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wmf" ContentType="image/x-wmf"/>
  <Override PartName="/word/comments.xml" ContentType="application/vnd.openxmlformats-officedocument.wordprocessingml.comments+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drawings/drawing4.xml" ContentType="application/vnd.openxmlformats-officedocument.drawingml.chartshapes+xml"/>
  <Override PartName="/word/charts/chart28.xml" ContentType="application/vnd.openxmlformats-officedocument.drawingml.chart+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2.xml" ContentType="application/vnd.openxmlformats-officedocument.drawingml.chartshapes+xml"/>
  <Override PartName="/word/footer2.xml" ContentType="application/vnd.openxmlformats-officedocument.wordprocessingml.footer+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Default Extension="emf" ContentType="image/x-emf"/>
  <Default Extension="jpeg" ContentType="image/jpeg"/>
  <Override PartName="/word/drawings/drawing7.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charts/chart29.xml" ContentType="application/vnd.openxmlformats-officedocument.drawingml.chart+xml"/>
  <Override PartName="/word/drawings/drawing5.xml" ContentType="application/vnd.openxmlformats-officedocument.drawingml.chartshapes+xml"/>
  <Override PartName="/word/footer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F3D" w:rsidRPr="00E95199" w:rsidRDefault="002079FB" w:rsidP="00F157B1">
      <w:pPr>
        <w:jc w:val="center"/>
        <w:rPr>
          <w:sz w:val="28"/>
          <w:szCs w:val="28"/>
          <w:lang w:val="uk-UA"/>
        </w:rPr>
      </w:pPr>
      <w:r w:rsidRPr="005C754F">
        <w:rPr>
          <w:sz w:val="28"/>
          <w:szCs w:val="28"/>
          <w:lang w:val="uk-UA"/>
        </w:rPr>
        <w:t xml:space="preserve"> </w:t>
      </w:r>
      <w:r w:rsidR="00F06F3D" w:rsidRPr="00E95199">
        <w:rPr>
          <w:sz w:val="28"/>
          <w:szCs w:val="28"/>
          <w:lang w:val="uk-UA"/>
        </w:rPr>
        <w:t>Державний заклад «Дніпропетровська медична академія</w:t>
      </w:r>
    </w:p>
    <w:p w:rsidR="00F06F3D" w:rsidRPr="00E95199" w:rsidRDefault="00F06F3D" w:rsidP="00F157B1">
      <w:pPr>
        <w:jc w:val="center"/>
        <w:rPr>
          <w:sz w:val="28"/>
          <w:szCs w:val="28"/>
          <w:lang w:val="uk-UA"/>
        </w:rPr>
      </w:pPr>
      <w:r w:rsidRPr="00E95199">
        <w:rPr>
          <w:sz w:val="28"/>
          <w:szCs w:val="28"/>
          <w:lang w:val="uk-UA"/>
        </w:rPr>
        <w:t>Міністерства охорони здоров’я України»</w:t>
      </w:r>
    </w:p>
    <w:p w:rsidR="007331B2" w:rsidRPr="00E95199" w:rsidRDefault="007331B2" w:rsidP="00F06F3D">
      <w:pPr>
        <w:spacing w:line="360" w:lineRule="auto"/>
        <w:jc w:val="center"/>
        <w:rPr>
          <w:sz w:val="12"/>
          <w:szCs w:val="28"/>
          <w:lang w:val="uk-UA"/>
        </w:rPr>
      </w:pPr>
    </w:p>
    <w:p w:rsidR="00D20EA7" w:rsidRPr="00E95199" w:rsidRDefault="00904DCE" w:rsidP="00F157B1">
      <w:pPr>
        <w:jc w:val="center"/>
        <w:rPr>
          <w:sz w:val="28"/>
          <w:szCs w:val="28"/>
        </w:rPr>
      </w:pPr>
      <w:r w:rsidRPr="00E95199">
        <w:rPr>
          <w:sz w:val="28"/>
          <w:szCs w:val="28"/>
        </w:rPr>
        <w:t>Державна у</w:t>
      </w:r>
      <w:r w:rsidR="007331B2" w:rsidRPr="00E95199">
        <w:rPr>
          <w:sz w:val="28"/>
          <w:szCs w:val="28"/>
        </w:rPr>
        <w:t>станова «</w:t>
      </w:r>
      <w:r w:rsidR="00D20EA7" w:rsidRPr="00E95199">
        <w:rPr>
          <w:sz w:val="28"/>
          <w:szCs w:val="28"/>
        </w:rPr>
        <w:t>Інститут громадського здоров'я</w:t>
      </w:r>
    </w:p>
    <w:p w:rsidR="007331B2" w:rsidRPr="00E95199" w:rsidRDefault="007331B2" w:rsidP="00F157B1">
      <w:pPr>
        <w:jc w:val="center"/>
        <w:rPr>
          <w:sz w:val="28"/>
          <w:szCs w:val="28"/>
        </w:rPr>
      </w:pPr>
      <w:r w:rsidRPr="00E95199">
        <w:rPr>
          <w:sz w:val="28"/>
          <w:szCs w:val="28"/>
        </w:rPr>
        <w:t>ім. О.М. Марзєєва НАМН України»</w:t>
      </w:r>
    </w:p>
    <w:p w:rsidR="00F06F3D" w:rsidRPr="00E95199" w:rsidRDefault="00F06F3D" w:rsidP="00F06F3D">
      <w:pPr>
        <w:spacing w:line="360" w:lineRule="auto"/>
        <w:jc w:val="center"/>
        <w:rPr>
          <w:sz w:val="28"/>
          <w:szCs w:val="28"/>
          <w:lang w:val="uk-UA"/>
        </w:rPr>
      </w:pPr>
    </w:p>
    <w:p w:rsidR="007331B2" w:rsidRPr="00E95199" w:rsidRDefault="007331B2" w:rsidP="00F157B1">
      <w:pPr>
        <w:ind w:left="6379"/>
        <w:rPr>
          <w:sz w:val="28"/>
          <w:szCs w:val="28"/>
          <w:lang w:val="uk-UA"/>
        </w:rPr>
      </w:pPr>
      <w:r w:rsidRPr="00E95199">
        <w:rPr>
          <w:sz w:val="28"/>
          <w:szCs w:val="28"/>
          <w:lang w:val="uk-UA"/>
        </w:rPr>
        <w:t xml:space="preserve">Кваліфікаційна наукова </w:t>
      </w:r>
    </w:p>
    <w:p w:rsidR="00F06F3D" w:rsidRPr="00E95199" w:rsidRDefault="007331B2" w:rsidP="00F157B1">
      <w:pPr>
        <w:ind w:left="6379"/>
        <w:rPr>
          <w:sz w:val="28"/>
          <w:szCs w:val="28"/>
          <w:lang w:val="uk-UA"/>
        </w:rPr>
      </w:pPr>
      <w:r w:rsidRPr="00E95199">
        <w:rPr>
          <w:sz w:val="28"/>
          <w:szCs w:val="28"/>
          <w:lang w:val="uk-UA"/>
        </w:rPr>
        <w:t>праця на правах рукопису</w:t>
      </w:r>
    </w:p>
    <w:p w:rsidR="00F06F3D" w:rsidRPr="00E95199" w:rsidRDefault="00F06F3D" w:rsidP="007331B2">
      <w:pPr>
        <w:spacing w:line="360" w:lineRule="auto"/>
        <w:rPr>
          <w:sz w:val="28"/>
          <w:szCs w:val="28"/>
          <w:lang w:val="uk-UA"/>
        </w:rPr>
      </w:pPr>
    </w:p>
    <w:p w:rsidR="00F06F3D" w:rsidRPr="00E95199" w:rsidRDefault="00FD3D7E" w:rsidP="00F06F3D">
      <w:pPr>
        <w:spacing w:line="360" w:lineRule="auto"/>
        <w:jc w:val="center"/>
        <w:rPr>
          <w:b/>
          <w:sz w:val="28"/>
          <w:szCs w:val="28"/>
          <w:lang w:val="uk-UA"/>
        </w:rPr>
      </w:pPr>
      <w:r w:rsidRPr="00E95199">
        <w:rPr>
          <w:b/>
          <w:sz w:val="28"/>
          <w:szCs w:val="28"/>
          <w:lang w:val="uk-UA"/>
        </w:rPr>
        <w:t>КАЛІНІЧЕВА ВІКТОРІЯ ВАСИЛІВНА</w:t>
      </w:r>
    </w:p>
    <w:p w:rsidR="00F06F3D" w:rsidRPr="00E95199" w:rsidRDefault="00F06F3D" w:rsidP="00F06F3D">
      <w:pPr>
        <w:spacing w:line="360" w:lineRule="auto"/>
        <w:jc w:val="center"/>
        <w:rPr>
          <w:sz w:val="28"/>
          <w:szCs w:val="28"/>
          <w:lang w:val="uk-UA"/>
        </w:rPr>
      </w:pPr>
    </w:p>
    <w:p w:rsidR="00F06F3D" w:rsidRPr="00E95199" w:rsidRDefault="00F06F3D" w:rsidP="00FD3D7E">
      <w:pPr>
        <w:spacing w:line="360" w:lineRule="auto"/>
        <w:jc w:val="right"/>
        <w:rPr>
          <w:sz w:val="28"/>
          <w:szCs w:val="28"/>
          <w:lang w:val="uk-UA"/>
        </w:rPr>
      </w:pPr>
      <w:r w:rsidRPr="00E95199">
        <w:rPr>
          <w:sz w:val="28"/>
          <w:szCs w:val="28"/>
          <w:lang w:val="uk-UA"/>
        </w:rPr>
        <w:t xml:space="preserve">УДК: </w:t>
      </w:r>
      <w:r w:rsidR="00320A30" w:rsidRPr="00E95199">
        <w:rPr>
          <w:sz w:val="28"/>
          <w:szCs w:val="28"/>
          <w:lang w:val="uk-UA"/>
        </w:rPr>
        <w:t>616.71-007.23-037:543.272.82:614.78</w:t>
      </w:r>
    </w:p>
    <w:p w:rsidR="007331B2" w:rsidRPr="00E95199" w:rsidRDefault="007331B2" w:rsidP="007331B2">
      <w:pPr>
        <w:spacing w:line="360" w:lineRule="auto"/>
        <w:jc w:val="center"/>
        <w:rPr>
          <w:b/>
          <w:sz w:val="28"/>
          <w:szCs w:val="28"/>
          <w:lang w:val="uk-UA"/>
        </w:rPr>
      </w:pPr>
    </w:p>
    <w:p w:rsidR="007331B2" w:rsidRPr="00E95199" w:rsidRDefault="007331B2" w:rsidP="007331B2">
      <w:pPr>
        <w:spacing w:line="360" w:lineRule="auto"/>
        <w:jc w:val="center"/>
        <w:rPr>
          <w:lang w:val="uk-UA"/>
        </w:rPr>
      </w:pPr>
      <w:r w:rsidRPr="00E95199">
        <w:rPr>
          <w:b/>
          <w:sz w:val="28"/>
          <w:szCs w:val="28"/>
          <w:lang w:val="uk-UA"/>
        </w:rPr>
        <w:t>ДИСЕРТАЦІЯ</w:t>
      </w:r>
    </w:p>
    <w:p w:rsidR="00F06F3D" w:rsidRPr="00E95199" w:rsidRDefault="00F06F3D" w:rsidP="00F06F3D">
      <w:pPr>
        <w:spacing w:line="360" w:lineRule="auto"/>
        <w:jc w:val="center"/>
        <w:rPr>
          <w:sz w:val="28"/>
          <w:szCs w:val="28"/>
          <w:lang w:val="uk-UA"/>
        </w:rPr>
      </w:pPr>
    </w:p>
    <w:p w:rsidR="00F06F3D" w:rsidRPr="00E95199" w:rsidRDefault="00F06F3D" w:rsidP="00F06F3D">
      <w:pPr>
        <w:spacing w:line="360" w:lineRule="auto"/>
        <w:jc w:val="center"/>
        <w:rPr>
          <w:sz w:val="28"/>
          <w:szCs w:val="28"/>
          <w:lang w:val="uk-UA"/>
        </w:rPr>
      </w:pPr>
      <w:r w:rsidRPr="00E95199">
        <w:rPr>
          <w:b/>
          <w:sz w:val="28"/>
          <w:szCs w:val="28"/>
          <w:lang w:val="uk-UA"/>
        </w:rPr>
        <w:t>ГІГІЄНІЧНА ОЦІНКА СВИНЦЮ ЯК ФАКТОРА РИЗИКУ РОЗВИТКУ ОСТЕОПАТІЙ  У НАСЕЛЕННЯ ПРОМИСЛОВИХ ТЕРИТОРІЙ</w:t>
      </w:r>
    </w:p>
    <w:p w:rsidR="00F06F3D" w:rsidRPr="00E95199" w:rsidRDefault="00F06F3D" w:rsidP="00F06F3D">
      <w:pPr>
        <w:spacing w:line="360" w:lineRule="auto"/>
        <w:jc w:val="center"/>
        <w:rPr>
          <w:sz w:val="28"/>
          <w:szCs w:val="28"/>
          <w:lang w:val="uk-UA"/>
        </w:rPr>
      </w:pPr>
    </w:p>
    <w:p w:rsidR="00F06F3D" w:rsidRPr="00E95199" w:rsidRDefault="00F06F3D" w:rsidP="00F06F3D">
      <w:pPr>
        <w:spacing w:line="360" w:lineRule="auto"/>
        <w:jc w:val="center"/>
        <w:rPr>
          <w:sz w:val="28"/>
          <w:szCs w:val="28"/>
          <w:lang w:val="uk-UA"/>
        </w:rPr>
      </w:pPr>
      <w:r w:rsidRPr="00E95199">
        <w:rPr>
          <w:sz w:val="28"/>
          <w:szCs w:val="28"/>
          <w:lang w:val="uk-UA"/>
        </w:rPr>
        <w:t>14.02.01 – гігієна та професійна патологія</w:t>
      </w:r>
    </w:p>
    <w:p w:rsidR="00F157B1" w:rsidRPr="00E95199" w:rsidRDefault="00F157B1" w:rsidP="00F157B1">
      <w:pPr>
        <w:spacing w:line="360" w:lineRule="auto"/>
        <w:rPr>
          <w:sz w:val="28"/>
          <w:szCs w:val="28"/>
          <w:lang w:val="uk-UA"/>
        </w:rPr>
      </w:pPr>
    </w:p>
    <w:p w:rsidR="00D87713" w:rsidRPr="00E95199" w:rsidRDefault="00D87713" w:rsidP="00F157B1">
      <w:pPr>
        <w:spacing w:line="360" w:lineRule="auto"/>
        <w:rPr>
          <w:sz w:val="28"/>
          <w:szCs w:val="28"/>
          <w:lang w:val="uk-UA"/>
        </w:rPr>
      </w:pPr>
    </w:p>
    <w:p w:rsidR="00F06F3D" w:rsidRPr="00E95199" w:rsidRDefault="00F157B1" w:rsidP="00F157B1">
      <w:pPr>
        <w:spacing w:line="360" w:lineRule="auto"/>
        <w:rPr>
          <w:sz w:val="28"/>
          <w:szCs w:val="28"/>
          <w:lang w:val="uk-UA"/>
        </w:rPr>
      </w:pPr>
      <w:r w:rsidRPr="00E95199">
        <w:rPr>
          <w:sz w:val="28"/>
          <w:szCs w:val="28"/>
          <w:lang w:val="uk-UA"/>
        </w:rPr>
        <w:t xml:space="preserve">Подається на здобуття наукового ступеня </w:t>
      </w:r>
      <w:r w:rsidR="00F06F3D" w:rsidRPr="00E95199">
        <w:rPr>
          <w:sz w:val="28"/>
          <w:szCs w:val="28"/>
          <w:lang w:val="uk-UA"/>
        </w:rPr>
        <w:t>кандидата медичних наук</w:t>
      </w:r>
    </w:p>
    <w:p w:rsidR="00F157B1" w:rsidRPr="00E95199" w:rsidRDefault="00F157B1" w:rsidP="00F157B1">
      <w:pPr>
        <w:spacing w:line="360" w:lineRule="auto"/>
        <w:rPr>
          <w:sz w:val="28"/>
          <w:szCs w:val="28"/>
          <w:lang w:val="uk-UA"/>
        </w:rPr>
      </w:pPr>
    </w:p>
    <w:p w:rsidR="00F157B1" w:rsidRPr="00E95199" w:rsidRDefault="00F157B1" w:rsidP="00F157B1">
      <w:pPr>
        <w:rPr>
          <w:sz w:val="28"/>
          <w:szCs w:val="28"/>
          <w:lang w:val="uk-UA"/>
        </w:rPr>
      </w:pPr>
      <w:r w:rsidRPr="00E95199">
        <w:rPr>
          <w:sz w:val="28"/>
          <w:szCs w:val="28"/>
          <w:lang w:val="uk-UA"/>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p>
    <w:p w:rsidR="00F157B1" w:rsidRPr="00E95199" w:rsidRDefault="00F157B1" w:rsidP="00F157B1">
      <w:pPr>
        <w:rPr>
          <w:sz w:val="28"/>
          <w:szCs w:val="28"/>
          <w:lang w:val="uk-UA"/>
        </w:rPr>
      </w:pPr>
    </w:p>
    <w:p w:rsidR="00F157B1" w:rsidRPr="00E95199" w:rsidRDefault="00F157B1" w:rsidP="00F157B1">
      <w:pPr>
        <w:rPr>
          <w:sz w:val="28"/>
          <w:szCs w:val="28"/>
          <w:lang w:val="uk-UA"/>
        </w:rPr>
      </w:pPr>
      <w:r w:rsidRPr="00E95199">
        <w:rPr>
          <w:sz w:val="28"/>
          <w:szCs w:val="28"/>
          <w:lang w:val="uk-UA"/>
        </w:rPr>
        <w:t>___________________________ В. В. Калінічева</w:t>
      </w:r>
    </w:p>
    <w:p w:rsidR="00F157B1" w:rsidRPr="00E95199" w:rsidRDefault="00F157B1" w:rsidP="00F157B1">
      <w:pPr>
        <w:rPr>
          <w:sz w:val="28"/>
          <w:szCs w:val="28"/>
          <w:lang w:val="uk-UA"/>
        </w:rPr>
      </w:pPr>
      <w:r w:rsidRPr="00E95199">
        <w:rPr>
          <w:sz w:val="28"/>
          <w:szCs w:val="28"/>
          <w:lang w:val="uk-UA"/>
        </w:rPr>
        <w:t xml:space="preserve">                       </w:t>
      </w:r>
      <w:r w:rsidRPr="00E95199">
        <w:rPr>
          <w:sz w:val="20"/>
          <w:szCs w:val="20"/>
          <w:lang w:val="uk-UA"/>
        </w:rPr>
        <w:t>(підпис)</w:t>
      </w:r>
      <w:r w:rsidRPr="00E95199">
        <w:rPr>
          <w:sz w:val="28"/>
          <w:szCs w:val="28"/>
          <w:lang w:val="uk-UA"/>
        </w:rPr>
        <w:t xml:space="preserve"> </w:t>
      </w:r>
    </w:p>
    <w:p w:rsidR="00F06F3D" w:rsidRPr="00E95199" w:rsidRDefault="00F06F3D" w:rsidP="00F06F3D">
      <w:pPr>
        <w:spacing w:line="360" w:lineRule="auto"/>
        <w:jc w:val="center"/>
        <w:rPr>
          <w:sz w:val="28"/>
          <w:szCs w:val="28"/>
          <w:lang w:val="uk-UA"/>
        </w:rPr>
      </w:pPr>
    </w:p>
    <w:p w:rsidR="00F06F3D" w:rsidRPr="00E95199" w:rsidRDefault="00F06F3D" w:rsidP="00F157B1">
      <w:pPr>
        <w:spacing w:line="360" w:lineRule="auto"/>
        <w:rPr>
          <w:sz w:val="28"/>
          <w:szCs w:val="28"/>
          <w:lang w:val="uk-UA"/>
        </w:rPr>
      </w:pPr>
      <w:r w:rsidRPr="00E95199">
        <w:rPr>
          <w:sz w:val="28"/>
          <w:szCs w:val="28"/>
          <w:lang w:val="uk-UA"/>
        </w:rPr>
        <w:t xml:space="preserve">Науковий </w:t>
      </w:r>
      <w:r w:rsidR="00BC1215" w:rsidRPr="00E95199">
        <w:rPr>
          <w:sz w:val="28"/>
          <w:szCs w:val="28"/>
          <w:lang w:val="uk-UA"/>
        </w:rPr>
        <w:t>керівник</w:t>
      </w:r>
      <w:r w:rsidRPr="00E95199">
        <w:rPr>
          <w:sz w:val="28"/>
          <w:szCs w:val="28"/>
          <w:lang w:val="uk-UA"/>
        </w:rPr>
        <w:t>:</w:t>
      </w:r>
      <w:r w:rsidR="00F157B1" w:rsidRPr="00E95199">
        <w:rPr>
          <w:sz w:val="28"/>
          <w:szCs w:val="28"/>
          <w:lang w:val="uk-UA"/>
        </w:rPr>
        <w:t xml:space="preserve">                                             </w:t>
      </w:r>
      <w:r w:rsidRPr="00E95199">
        <w:rPr>
          <w:sz w:val="28"/>
          <w:szCs w:val="28"/>
          <w:lang w:val="uk-UA"/>
        </w:rPr>
        <w:t>Білецька Елеонора Миколаївна,</w:t>
      </w:r>
    </w:p>
    <w:p w:rsidR="00F06F3D" w:rsidRPr="00E95199" w:rsidRDefault="00F06F3D" w:rsidP="00F06F3D">
      <w:pPr>
        <w:spacing w:line="360" w:lineRule="auto"/>
        <w:jc w:val="center"/>
        <w:rPr>
          <w:sz w:val="28"/>
          <w:szCs w:val="28"/>
          <w:lang w:val="uk-UA"/>
        </w:rPr>
      </w:pPr>
      <w:r w:rsidRPr="00E95199">
        <w:rPr>
          <w:sz w:val="28"/>
          <w:szCs w:val="28"/>
          <w:lang w:val="uk-UA"/>
        </w:rPr>
        <w:t xml:space="preserve">                                                                     </w:t>
      </w:r>
      <w:r w:rsidR="00F157B1" w:rsidRPr="00E95199">
        <w:rPr>
          <w:sz w:val="28"/>
          <w:szCs w:val="28"/>
          <w:lang w:val="uk-UA"/>
        </w:rPr>
        <w:t xml:space="preserve">         </w:t>
      </w:r>
      <w:r w:rsidRPr="00E95199">
        <w:rPr>
          <w:sz w:val="28"/>
          <w:szCs w:val="28"/>
          <w:lang w:val="uk-UA"/>
        </w:rPr>
        <w:t>доктор медичних наук, професор</w:t>
      </w:r>
    </w:p>
    <w:p w:rsidR="00F06F3D" w:rsidRPr="00E95199" w:rsidRDefault="00F06F3D" w:rsidP="00F06F3D">
      <w:pPr>
        <w:spacing w:line="360" w:lineRule="auto"/>
        <w:jc w:val="center"/>
        <w:rPr>
          <w:sz w:val="28"/>
          <w:szCs w:val="28"/>
          <w:lang w:val="uk-UA"/>
        </w:rPr>
      </w:pPr>
    </w:p>
    <w:p w:rsidR="00F06F3D" w:rsidRPr="00E95199" w:rsidRDefault="00F06F3D" w:rsidP="00F06F3D">
      <w:pPr>
        <w:spacing w:line="360" w:lineRule="auto"/>
        <w:jc w:val="center"/>
        <w:rPr>
          <w:sz w:val="28"/>
          <w:szCs w:val="28"/>
          <w:lang w:val="uk-UA"/>
        </w:rPr>
      </w:pPr>
      <w:r w:rsidRPr="00E95199">
        <w:rPr>
          <w:sz w:val="28"/>
          <w:szCs w:val="28"/>
          <w:lang w:val="uk-UA"/>
        </w:rPr>
        <w:t>Дніпро</w:t>
      </w:r>
      <w:r w:rsidR="004562F3" w:rsidRPr="00E95199">
        <w:rPr>
          <w:sz w:val="28"/>
          <w:szCs w:val="28"/>
          <w:lang w:val="uk-UA"/>
        </w:rPr>
        <w:t xml:space="preserve"> </w:t>
      </w:r>
      <w:r w:rsidRPr="00E95199">
        <w:rPr>
          <w:sz w:val="28"/>
          <w:szCs w:val="28"/>
          <w:lang w:val="uk-UA"/>
        </w:rPr>
        <w:t>– 2018</w:t>
      </w:r>
    </w:p>
    <w:p w:rsidR="00AE6F03" w:rsidRPr="00E95199" w:rsidRDefault="00AE6F03" w:rsidP="00D37A2B">
      <w:pPr>
        <w:pStyle w:val="aa"/>
        <w:tabs>
          <w:tab w:val="left" w:pos="207"/>
        </w:tabs>
        <w:spacing w:line="360" w:lineRule="auto"/>
        <w:ind w:left="0"/>
        <w:jc w:val="center"/>
        <w:rPr>
          <w:rFonts w:ascii="Times New Roman" w:hAnsi="Times New Roman" w:cs="Times New Roman"/>
          <w:b/>
          <w:sz w:val="28"/>
          <w:szCs w:val="28"/>
          <w:lang w:val="uk-UA"/>
        </w:rPr>
      </w:pPr>
    </w:p>
    <w:p w:rsidR="00D37A2B" w:rsidRPr="00E95199" w:rsidRDefault="00D37A2B" w:rsidP="00D37A2B">
      <w:pPr>
        <w:pStyle w:val="aa"/>
        <w:tabs>
          <w:tab w:val="left" w:pos="207"/>
        </w:tabs>
        <w:spacing w:line="360" w:lineRule="auto"/>
        <w:ind w:left="0"/>
        <w:jc w:val="center"/>
        <w:rPr>
          <w:rFonts w:ascii="Times New Roman" w:hAnsi="Times New Roman" w:cs="Times New Roman"/>
          <w:b/>
          <w:sz w:val="28"/>
          <w:szCs w:val="28"/>
          <w:lang w:val="uk-UA"/>
        </w:rPr>
      </w:pPr>
      <w:r w:rsidRPr="00E95199">
        <w:rPr>
          <w:rFonts w:ascii="Times New Roman" w:hAnsi="Times New Roman" w:cs="Times New Roman"/>
          <w:b/>
          <w:sz w:val="28"/>
          <w:szCs w:val="28"/>
          <w:lang w:val="uk-UA"/>
        </w:rPr>
        <w:lastRenderedPageBreak/>
        <w:t>АНОТАЦІЯ</w:t>
      </w:r>
    </w:p>
    <w:p w:rsidR="00D37A2B" w:rsidRPr="00E95199" w:rsidRDefault="00D37A2B" w:rsidP="00D37A2B">
      <w:pPr>
        <w:pStyle w:val="aa"/>
        <w:tabs>
          <w:tab w:val="left" w:pos="207"/>
        </w:tabs>
        <w:spacing w:line="360" w:lineRule="auto"/>
        <w:ind w:left="0" w:firstLine="567"/>
        <w:jc w:val="both"/>
        <w:rPr>
          <w:rFonts w:ascii="Times New Roman" w:hAnsi="Times New Roman" w:cs="Times New Roman"/>
          <w:sz w:val="28"/>
          <w:szCs w:val="28"/>
          <w:lang w:val="uk-UA"/>
        </w:rPr>
      </w:pPr>
      <w:r w:rsidRPr="00E95199">
        <w:rPr>
          <w:rFonts w:ascii="Times New Roman" w:hAnsi="Times New Roman" w:cs="Times New Roman"/>
          <w:i/>
          <w:sz w:val="28"/>
          <w:szCs w:val="28"/>
          <w:lang w:val="uk-UA"/>
        </w:rPr>
        <w:t>Калінічева В.В.</w:t>
      </w:r>
      <w:r w:rsidRPr="00E95199">
        <w:rPr>
          <w:rFonts w:ascii="Times New Roman" w:hAnsi="Times New Roman" w:cs="Times New Roman"/>
          <w:b/>
          <w:sz w:val="28"/>
          <w:szCs w:val="28"/>
          <w:lang w:val="uk-UA"/>
        </w:rPr>
        <w:t xml:space="preserve"> </w:t>
      </w:r>
      <w:r w:rsidRPr="00E95199">
        <w:rPr>
          <w:rFonts w:ascii="Times New Roman" w:hAnsi="Times New Roman" w:cs="Times New Roman"/>
          <w:sz w:val="28"/>
          <w:szCs w:val="28"/>
          <w:lang w:val="uk-UA"/>
        </w:rPr>
        <w:t>Гігієнічна оцінка свинцю як фактора ризику розвитку остеопатій у населення промислових територій. – Кваліфікаційна наукова праця на правах рукопису.</w:t>
      </w:r>
    </w:p>
    <w:p w:rsidR="00D074CD" w:rsidRPr="00E95199" w:rsidRDefault="00D37A2B" w:rsidP="00D074CD">
      <w:pPr>
        <w:pStyle w:val="aa"/>
        <w:tabs>
          <w:tab w:val="left" w:pos="207"/>
        </w:tabs>
        <w:spacing w:after="0" w:line="360" w:lineRule="auto"/>
        <w:ind w:left="0" w:firstLine="567"/>
        <w:rPr>
          <w:rFonts w:ascii="Times New Roman" w:hAnsi="Times New Roman" w:cs="Times New Roman"/>
        </w:rPr>
      </w:pPr>
      <w:r w:rsidRPr="00E95199">
        <w:rPr>
          <w:rFonts w:ascii="Times New Roman" w:hAnsi="Times New Roman" w:cs="Times New Roman"/>
          <w:sz w:val="28"/>
          <w:szCs w:val="28"/>
        </w:rPr>
        <w:t xml:space="preserve">Дисертація на здобуття наукового ступеню кандидата медичних наук </w:t>
      </w:r>
      <w:r w:rsidR="0051774E" w:rsidRPr="00E95199">
        <w:rPr>
          <w:rFonts w:ascii="Times New Roman" w:hAnsi="Times New Roman" w:cs="Times New Roman"/>
          <w:sz w:val="28"/>
          <w:szCs w:val="28"/>
        </w:rPr>
        <w:t xml:space="preserve">(доктора філософії) </w:t>
      </w:r>
      <w:r w:rsidRPr="00E95199">
        <w:rPr>
          <w:rFonts w:ascii="Times New Roman" w:hAnsi="Times New Roman" w:cs="Times New Roman"/>
          <w:sz w:val="28"/>
          <w:szCs w:val="28"/>
        </w:rPr>
        <w:t>за спеціальністю 14.02.01 – гі</w:t>
      </w:r>
      <w:r w:rsidR="008861E0" w:rsidRPr="00E95199">
        <w:rPr>
          <w:rFonts w:ascii="Times New Roman" w:hAnsi="Times New Roman" w:cs="Times New Roman"/>
          <w:sz w:val="28"/>
          <w:szCs w:val="28"/>
        </w:rPr>
        <w:t>гієна та професійна патологія</w:t>
      </w:r>
    </w:p>
    <w:p w:rsidR="008861E0" w:rsidRPr="00E95199" w:rsidRDefault="0051774E" w:rsidP="00D074CD">
      <w:pPr>
        <w:pStyle w:val="aa"/>
        <w:tabs>
          <w:tab w:val="left" w:pos="207"/>
        </w:tabs>
        <w:spacing w:after="0" w:line="360" w:lineRule="auto"/>
        <w:ind w:left="0" w:firstLine="567"/>
        <w:rPr>
          <w:rFonts w:ascii="Times New Roman" w:hAnsi="Times New Roman" w:cs="Times New Roman"/>
          <w:sz w:val="28"/>
          <w:szCs w:val="28"/>
        </w:rPr>
      </w:pPr>
      <w:r w:rsidRPr="00E95199">
        <w:rPr>
          <w:rFonts w:ascii="Times New Roman" w:hAnsi="Times New Roman" w:cs="Times New Roman"/>
          <w:sz w:val="28"/>
          <w:szCs w:val="28"/>
        </w:rPr>
        <w:t>Державний заклад</w:t>
      </w:r>
      <w:r w:rsidR="00D37A2B" w:rsidRPr="00E95199">
        <w:rPr>
          <w:rFonts w:ascii="Times New Roman" w:hAnsi="Times New Roman" w:cs="Times New Roman"/>
          <w:sz w:val="28"/>
          <w:szCs w:val="28"/>
        </w:rPr>
        <w:t xml:space="preserve"> «</w:t>
      </w:r>
      <w:r w:rsidRPr="00E95199">
        <w:rPr>
          <w:rFonts w:ascii="Times New Roman" w:hAnsi="Times New Roman" w:cs="Times New Roman"/>
          <w:sz w:val="28"/>
          <w:szCs w:val="28"/>
        </w:rPr>
        <w:t>Дн</w:t>
      </w:r>
      <w:r w:rsidRPr="00E95199">
        <w:rPr>
          <w:rFonts w:ascii="Times New Roman" w:hAnsi="Times New Roman" w:cs="Times New Roman"/>
          <w:sz w:val="28"/>
          <w:szCs w:val="28"/>
          <w:lang w:val="uk-UA"/>
        </w:rPr>
        <w:t>іпропетровська медична академія Міністерства охорони здоров</w:t>
      </w:r>
      <w:r w:rsidRPr="00E95199">
        <w:rPr>
          <w:rFonts w:ascii="Times New Roman" w:hAnsi="Times New Roman" w:cs="Times New Roman"/>
          <w:sz w:val="28"/>
          <w:szCs w:val="28"/>
        </w:rPr>
        <w:t>’</w:t>
      </w:r>
      <w:r w:rsidRPr="00E95199">
        <w:rPr>
          <w:rFonts w:ascii="Times New Roman" w:hAnsi="Times New Roman" w:cs="Times New Roman"/>
          <w:sz w:val="28"/>
          <w:szCs w:val="28"/>
          <w:lang w:val="uk-UA"/>
        </w:rPr>
        <w:t>я України</w:t>
      </w:r>
      <w:r w:rsidR="00D37A2B" w:rsidRPr="00E95199">
        <w:rPr>
          <w:rFonts w:ascii="Times New Roman" w:hAnsi="Times New Roman" w:cs="Times New Roman"/>
          <w:sz w:val="28"/>
          <w:szCs w:val="28"/>
        </w:rPr>
        <w:t xml:space="preserve">», </w:t>
      </w:r>
      <w:r w:rsidRPr="00E95199">
        <w:rPr>
          <w:rFonts w:ascii="Times New Roman" w:hAnsi="Times New Roman" w:cs="Times New Roman"/>
          <w:sz w:val="28"/>
          <w:szCs w:val="28"/>
          <w:lang w:val="uk-UA"/>
        </w:rPr>
        <w:t>Дніпро</w:t>
      </w:r>
      <w:r w:rsidR="00C60913" w:rsidRPr="00E95199">
        <w:rPr>
          <w:rFonts w:ascii="Times New Roman" w:hAnsi="Times New Roman" w:cs="Times New Roman"/>
          <w:sz w:val="28"/>
          <w:szCs w:val="28"/>
          <w:lang w:val="uk-UA"/>
        </w:rPr>
        <w:t xml:space="preserve">, </w:t>
      </w:r>
      <w:r w:rsidR="00C60913" w:rsidRPr="00E95199">
        <w:rPr>
          <w:rFonts w:ascii="Times New Roman" w:hAnsi="Times New Roman" w:cs="Times New Roman"/>
          <w:sz w:val="28"/>
          <w:szCs w:val="28"/>
        </w:rPr>
        <w:t>2018</w:t>
      </w:r>
    </w:p>
    <w:p w:rsidR="00D37A2B" w:rsidRPr="00E95199" w:rsidRDefault="00213153" w:rsidP="00D074CD">
      <w:pPr>
        <w:pStyle w:val="aa"/>
        <w:tabs>
          <w:tab w:val="left" w:pos="207"/>
        </w:tabs>
        <w:spacing w:after="0" w:line="360" w:lineRule="auto"/>
        <w:ind w:left="0" w:firstLine="567"/>
        <w:rPr>
          <w:rFonts w:ascii="Times New Roman" w:hAnsi="Times New Roman" w:cs="Times New Roman"/>
          <w:sz w:val="28"/>
          <w:szCs w:val="28"/>
        </w:rPr>
      </w:pPr>
      <w:r w:rsidRPr="00E95199">
        <w:rPr>
          <w:rFonts w:ascii="Times New Roman" w:hAnsi="Times New Roman" w:cs="Times New Roman"/>
          <w:sz w:val="28"/>
          <w:szCs w:val="28"/>
        </w:rPr>
        <w:t xml:space="preserve">ДУ </w:t>
      </w:r>
      <w:r w:rsidR="00C60913" w:rsidRPr="00E95199">
        <w:rPr>
          <w:rFonts w:ascii="Times New Roman" w:hAnsi="Times New Roman" w:cs="Times New Roman"/>
          <w:sz w:val="28"/>
          <w:szCs w:val="28"/>
        </w:rPr>
        <w:t xml:space="preserve">«Інститут громадського здоров'я </w:t>
      </w:r>
      <w:r w:rsidRPr="00E95199">
        <w:rPr>
          <w:rFonts w:ascii="Times New Roman" w:hAnsi="Times New Roman" w:cs="Times New Roman"/>
          <w:sz w:val="28"/>
          <w:szCs w:val="28"/>
        </w:rPr>
        <w:t>ім. О.М. Марзєєва НАМН України», Київ,</w:t>
      </w:r>
      <w:r w:rsidRPr="00E95199">
        <w:rPr>
          <w:rFonts w:ascii="Times New Roman" w:hAnsi="Times New Roman" w:cs="Times New Roman"/>
          <w:sz w:val="28"/>
          <w:szCs w:val="28"/>
          <w:lang w:val="uk-UA"/>
        </w:rPr>
        <w:t xml:space="preserve"> </w:t>
      </w:r>
      <w:r w:rsidR="00D37A2B" w:rsidRPr="00E95199">
        <w:rPr>
          <w:rFonts w:ascii="Times New Roman" w:hAnsi="Times New Roman" w:cs="Times New Roman"/>
          <w:sz w:val="28"/>
          <w:szCs w:val="28"/>
        </w:rPr>
        <w:t>2018.</w:t>
      </w:r>
    </w:p>
    <w:p w:rsidR="007237B8" w:rsidRPr="00E95199" w:rsidRDefault="00303799" w:rsidP="007237B8">
      <w:pPr>
        <w:spacing w:line="360" w:lineRule="auto"/>
        <w:ind w:firstLine="567"/>
        <w:jc w:val="both"/>
        <w:rPr>
          <w:color w:val="000000"/>
          <w:sz w:val="28"/>
          <w:szCs w:val="28"/>
          <w:lang w:val="uk-UA"/>
        </w:rPr>
      </w:pPr>
      <w:r w:rsidRPr="00E95199">
        <w:rPr>
          <w:sz w:val="28"/>
          <w:szCs w:val="28"/>
        </w:rPr>
        <w:t xml:space="preserve">Дисертацію присвячено вивченню впливу свинцю на ризик розвитку остеопатій у мешканців промислових територій. </w:t>
      </w:r>
      <w:r w:rsidR="007237B8" w:rsidRPr="00E95199">
        <w:rPr>
          <w:color w:val="000000"/>
          <w:sz w:val="28"/>
          <w:szCs w:val="28"/>
          <w:lang w:val="uk-UA"/>
        </w:rPr>
        <w:t xml:space="preserve">У </w:t>
      </w:r>
      <w:r w:rsidR="007237B8" w:rsidRPr="00E95199">
        <w:rPr>
          <w:b/>
          <w:color w:val="000000"/>
          <w:sz w:val="28"/>
          <w:szCs w:val="28"/>
          <w:lang w:val="uk-UA"/>
        </w:rPr>
        <w:t>вступі</w:t>
      </w:r>
      <w:r w:rsidR="007237B8" w:rsidRPr="00E95199">
        <w:rPr>
          <w:color w:val="000000"/>
          <w:sz w:val="28"/>
          <w:szCs w:val="28"/>
          <w:lang w:val="uk-UA"/>
        </w:rPr>
        <w:t xml:space="preserve"> розкрито сутність наукової проблеми щодо впливу свинцю на кісткову тканину, а саме</w:t>
      </w:r>
      <w:r w:rsidR="0003466F" w:rsidRPr="00E95199">
        <w:rPr>
          <w:color w:val="000000"/>
          <w:sz w:val="28"/>
          <w:szCs w:val="28"/>
          <w:lang w:val="uk-UA"/>
        </w:rPr>
        <w:t>:</w:t>
      </w:r>
      <w:r w:rsidR="007237B8" w:rsidRPr="00E95199">
        <w:rPr>
          <w:color w:val="000000"/>
          <w:sz w:val="28"/>
          <w:szCs w:val="28"/>
          <w:lang w:val="uk-UA"/>
        </w:rPr>
        <w:t xml:space="preserve"> вміст у ній остеоасоційованих елементів, обґрунтовано актуальність теми, окреслений напрямок необхідних досліджень, сформульована мета та завдання, визначено наукову новизну і практичну цінність роботи.</w:t>
      </w:r>
    </w:p>
    <w:p w:rsidR="007237B8" w:rsidRPr="00E95199" w:rsidRDefault="007237B8" w:rsidP="007237B8">
      <w:pPr>
        <w:spacing w:line="360" w:lineRule="auto"/>
        <w:ind w:firstLine="567"/>
        <w:jc w:val="both"/>
        <w:rPr>
          <w:sz w:val="28"/>
          <w:szCs w:val="28"/>
          <w:lang w:val="uk-UA"/>
        </w:rPr>
      </w:pPr>
      <w:r w:rsidRPr="00E95199">
        <w:rPr>
          <w:b/>
          <w:color w:val="000000"/>
          <w:sz w:val="28"/>
          <w:szCs w:val="28"/>
          <w:lang w:val="uk-UA"/>
        </w:rPr>
        <w:t xml:space="preserve">В </w:t>
      </w:r>
      <w:r w:rsidR="00485E3E" w:rsidRPr="00E95199">
        <w:rPr>
          <w:b/>
          <w:color w:val="000000"/>
          <w:sz w:val="28"/>
          <w:szCs w:val="28"/>
          <w:lang w:val="uk-UA"/>
        </w:rPr>
        <w:t xml:space="preserve">1 </w:t>
      </w:r>
      <w:r w:rsidRPr="00E95199">
        <w:rPr>
          <w:b/>
          <w:color w:val="000000"/>
          <w:sz w:val="28"/>
          <w:szCs w:val="28"/>
          <w:lang w:val="uk-UA"/>
        </w:rPr>
        <w:t xml:space="preserve">розділі </w:t>
      </w:r>
      <w:r w:rsidRPr="00E95199">
        <w:rPr>
          <w:b/>
          <w:sz w:val="28"/>
          <w:szCs w:val="28"/>
          <w:lang w:val="uk-UA"/>
        </w:rPr>
        <w:t xml:space="preserve">аналітичного огляду літератури </w:t>
      </w:r>
      <w:r w:rsidRPr="00E95199">
        <w:rPr>
          <w:sz w:val="28"/>
          <w:szCs w:val="28"/>
          <w:lang w:val="uk-UA"/>
        </w:rPr>
        <w:t>розгляда</w:t>
      </w:r>
      <w:r w:rsidR="006F2D96" w:rsidRPr="00E95199">
        <w:rPr>
          <w:sz w:val="28"/>
          <w:szCs w:val="28"/>
          <w:lang w:val="uk-UA"/>
        </w:rPr>
        <w:t>ю</w:t>
      </w:r>
      <w:r w:rsidRPr="00E95199">
        <w:rPr>
          <w:sz w:val="28"/>
          <w:szCs w:val="28"/>
          <w:lang w:val="uk-UA"/>
        </w:rPr>
        <w:t xml:space="preserve">ться </w:t>
      </w:r>
      <w:r w:rsidR="0003466F" w:rsidRPr="00E95199">
        <w:rPr>
          <w:sz w:val="28"/>
          <w:szCs w:val="28"/>
          <w:lang w:val="uk-UA"/>
        </w:rPr>
        <w:t>сучасні досягнення вітчизняних і закордонних науковців щодо негативного впливу свинцю та інших важких металів та стан кістково-м’язової системи, як фактор ризику розвитку порушення макро- та мікроелементного балансу, кісткового метаболізму і розвитку остеопатичних станів</w:t>
      </w:r>
      <w:r w:rsidRPr="00E95199">
        <w:rPr>
          <w:sz w:val="28"/>
          <w:szCs w:val="28"/>
          <w:lang w:val="uk-UA"/>
        </w:rPr>
        <w:t xml:space="preserve">. На основі узагальнених наведених даних літератури обгрунтовано </w:t>
      </w:r>
      <w:r w:rsidR="00741C7A" w:rsidRPr="00E95199">
        <w:rPr>
          <w:sz w:val="28"/>
          <w:szCs w:val="28"/>
          <w:lang w:val="uk-UA"/>
        </w:rPr>
        <w:t>актуальність обраного наукового</w:t>
      </w:r>
      <w:r w:rsidR="006F2D96" w:rsidRPr="00E95199">
        <w:rPr>
          <w:sz w:val="28"/>
          <w:szCs w:val="28"/>
          <w:lang w:val="uk-UA"/>
        </w:rPr>
        <w:t xml:space="preserve"> </w:t>
      </w:r>
      <w:r w:rsidR="00741C7A" w:rsidRPr="00E95199">
        <w:rPr>
          <w:sz w:val="28"/>
          <w:szCs w:val="28"/>
          <w:lang w:val="uk-UA"/>
        </w:rPr>
        <w:t>напрямку та</w:t>
      </w:r>
      <w:r w:rsidRPr="00E95199">
        <w:rPr>
          <w:sz w:val="28"/>
          <w:szCs w:val="28"/>
          <w:lang w:val="uk-UA"/>
        </w:rPr>
        <w:t xml:space="preserve"> необхідність проведення досліджень з метою визначення основних особливостей впливу свинцю на рівень остеоасоційованих макро- та мікроелементів, задля розробки та впровадження профілактичних заходів для мінімізації негативного впливу абіотика на ризик розвитку остеопатій серед мешканців промислової території.</w:t>
      </w:r>
    </w:p>
    <w:p w:rsidR="007237B8" w:rsidRPr="00E95199" w:rsidRDefault="007237B8" w:rsidP="007237B8">
      <w:pPr>
        <w:spacing w:line="360" w:lineRule="auto"/>
        <w:ind w:firstLine="567"/>
        <w:jc w:val="both"/>
        <w:rPr>
          <w:sz w:val="28"/>
          <w:szCs w:val="28"/>
          <w:lang w:val="uk-UA"/>
        </w:rPr>
      </w:pPr>
      <w:r w:rsidRPr="00E95199">
        <w:rPr>
          <w:b/>
          <w:sz w:val="28"/>
          <w:szCs w:val="28"/>
          <w:lang w:val="uk-UA"/>
        </w:rPr>
        <w:t xml:space="preserve">В другому розділі </w:t>
      </w:r>
      <w:r w:rsidRPr="00E95199">
        <w:rPr>
          <w:sz w:val="28"/>
          <w:szCs w:val="28"/>
          <w:lang w:val="uk-UA"/>
        </w:rPr>
        <w:t xml:space="preserve">представлено об’єкти, обсяг і методи досліджень, які застосовувались для вирішення поставлених завдань. У відповідності із методичними та методологічними принципами доказової гігієни оцінка </w:t>
      </w:r>
      <w:r w:rsidRPr="00E95199">
        <w:rPr>
          <w:sz w:val="28"/>
          <w:szCs w:val="28"/>
          <w:lang w:val="uk-UA"/>
        </w:rPr>
        <w:lastRenderedPageBreak/>
        <w:t>факторів ризику виникнення патології опорно-рухової системи населення промислових територій та розробка профілактичних заходів потребує системного підходу, що цілком логічно передбачає необхідність застосування комплексу гігієнічних, клінічних, епідеміологічних, експериментальних, біохімічних, соціологічних, статистичних і математичних методів дослідження. У зв’язку з цим, згідно меті і завдань наші дослідження були розподілені на окремі, проте взаємозалежні, етапи:</w:t>
      </w:r>
      <w:r w:rsidR="0051012B" w:rsidRPr="00E95199">
        <w:rPr>
          <w:sz w:val="28"/>
          <w:szCs w:val="28"/>
          <w:lang w:val="uk-UA"/>
        </w:rPr>
        <w:t xml:space="preserve"> 1 – </w:t>
      </w:r>
      <w:r w:rsidRPr="00E95199">
        <w:rPr>
          <w:sz w:val="28"/>
          <w:szCs w:val="28"/>
          <w:lang w:val="uk-UA"/>
        </w:rPr>
        <w:t xml:space="preserve">гігієнічних досліджень; 2 </w:t>
      </w:r>
      <w:r w:rsidR="0051012B" w:rsidRPr="00E95199">
        <w:rPr>
          <w:sz w:val="28"/>
          <w:szCs w:val="28"/>
          <w:lang w:val="uk-UA"/>
        </w:rPr>
        <w:t>– клініко-гігієнічних досліджень</w:t>
      </w:r>
      <w:r w:rsidRPr="00E95199">
        <w:rPr>
          <w:sz w:val="28"/>
          <w:szCs w:val="28"/>
          <w:lang w:val="uk-UA"/>
        </w:rPr>
        <w:t xml:space="preserve">; 3 </w:t>
      </w:r>
      <w:r w:rsidR="0051012B" w:rsidRPr="00E95199">
        <w:rPr>
          <w:sz w:val="28"/>
          <w:szCs w:val="28"/>
          <w:lang w:val="uk-UA"/>
        </w:rPr>
        <w:t>– епідеміологічних досліджень</w:t>
      </w:r>
      <w:r w:rsidRPr="00E95199">
        <w:rPr>
          <w:sz w:val="28"/>
          <w:szCs w:val="28"/>
          <w:lang w:val="uk-UA"/>
        </w:rPr>
        <w:t xml:space="preserve">; 4 </w:t>
      </w:r>
      <w:r w:rsidR="0051012B" w:rsidRPr="00E95199">
        <w:rPr>
          <w:sz w:val="28"/>
          <w:szCs w:val="28"/>
          <w:lang w:val="uk-UA"/>
        </w:rPr>
        <w:t>–експериментальних досліджень</w:t>
      </w:r>
      <w:r w:rsidRPr="00E95199">
        <w:rPr>
          <w:sz w:val="28"/>
          <w:szCs w:val="28"/>
          <w:lang w:val="uk-UA"/>
        </w:rPr>
        <w:t xml:space="preserve">; 5 </w:t>
      </w:r>
      <w:r w:rsidR="0051012B" w:rsidRPr="00E95199">
        <w:rPr>
          <w:sz w:val="28"/>
          <w:szCs w:val="28"/>
          <w:lang w:val="uk-UA"/>
        </w:rPr>
        <w:t xml:space="preserve">– </w:t>
      </w:r>
      <w:r w:rsidRPr="00E95199">
        <w:rPr>
          <w:sz w:val="28"/>
          <w:szCs w:val="28"/>
          <w:lang w:val="uk-UA"/>
        </w:rPr>
        <w:t>наукового обґрунтування і розробки системи профілактичних заходів з попередження розвитку остеопатій у населення промислового</w:t>
      </w:r>
      <w:r w:rsidR="00D074CD" w:rsidRPr="00E95199">
        <w:rPr>
          <w:sz w:val="28"/>
          <w:szCs w:val="28"/>
          <w:lang w:val="uk-UA"/>
        </w:rPr>
        <w:t xml:space="preserve"> </w:t>
      </w:r>
      <w:r w:rsidRPr="00E95199">
        <w:rPr>
          <w:sz w:val="28"/>
          <w:szCs w:val="28"/>
          <w:lang w:val="uk-UA"/>
        </w:rPr>
        <w:t>міста.</w:t>
      </w:r>
    </w:p>
    <w:p w:rsidR="00EE6941" w:rsidRPr="00E95199" w:rsidRDefault="007237B8" w:rsidP="00787B21">
      <w:pPr>
        <w:pStyle w:val="aa"/>
        <w:spacing w:line="360" w:lineRule="auto"/>
        <w:ind w:left="0" w:firstLine="567"/>
        <w:jc w:val="both"/>
        <w:rPr>
          <w:sz w:val="28"/>
          <w:szCs w:val="28"/>
          <w:lang w:val="uk-UA"/>
        </w:rPr>
      </w:pPr>
      <w:r w:rsidRPr="00E95199">
        <w:rPr>
          <w:rFonts w:ascii="Times New Roman" w:hAnsi="Times New Roman" w:cs="Times New Roman"/>
          <w:b/>
          <w:sz w:val="28"/>
          <w:szCs w:val="28"/>
        </w:rPr>
        <w:t>Розділ 3</w:t>
      </w:r>
      <w:r w:rsidR="00485E3E" w:rsidRPr="00E95199">
        <w:rPr>
          <w:rFonts w:ascii="Times New Roman" w:hAnsi="Times New Roman" w:cs="Times New Roman"/>
          <w:b/>
          <w:sz w:val="28"/>
          <w:szCs w:val="28"/>
          <w:lang w:val="uk-UA"/>
        </w:rPr>
        <w:t xml:space="preserve">. </w:t>
      </w:r>
      <w:r w:rsidR="00485E3E" w:rsidRPr="00E95199">
        <w:rPr>
          <w:rFonts w:ascii="Times New Roman" w:hAnsi="Times New Roman" w:cs="Times New Roman"/>
          <w:sz w:val="28"/>
          <w:szCs w:val="28"/>
          <w:lang w:val="uk-UA"/>
        </w:rPr>
        <w:t>Результати</w:t>
      </w:r>
      <w:r w:rsidRPr="00E95199">
        <w:rPr>
          <w:rFonts w:ascii="Times New Roman" w:hAnsi="Times New Roman" w:cs="Times New Roman"/>
          <w:sz w:val="28"/>
          <w:szCs w:val="28"/>
        </w:rPr>
        <w:t xml:space="preserve"> </w:t>
      </w:r>
      <w:r w:rsidRPr="00E95199">
        <w:rPr>
          <w:rFonts w:ascii="Times New Roman" w:hAnsi="Times New Roman" w:cs="Times New Roman"/>
          <w:color w:val="000000"/>
          <w:sz w:val="28"/>
          <w:szCs w:val="28"/>
          <w:lang w:eastAsia="ru-RU"/>
        </w:rPr>
        <w:t>проведен</w:t>
      </w:r>
      <w:r w:rsidR="00636D76" w:rsidRPr="00E95199">
        <w:rPr>
          <w:rFonts w:ascii="Times New Roman" w:hAnsi="Times New Roman" w:cs="Times New Roman"/>
          <w:color w:val="000000"/>
          <w:sz w:val="28"/>
          <w:szCs w:val="28"/>
          <w:lang w:val="uk-UA" w:eastAsia="ru-RU"/>
        </w:rPr>
        <w:t>н</w:t>
      </w:r>
      <w:r w:rsidRPr="00E95199">
        <w:rPr>
          <w:rFonts w:ascii="Times New Roman" w:hAnsi="Times New Roman" w:cs="Times New Roman"/>
          <w:color w:val="000000"/>
          <w:sz w:val="28"/>
          <w:szCs w:val="28"/>
          <w:lang w:eastAsia="ru-RU"/>
        </w:rPr>
        <w:t xml:space="preserve">ого </w:t>
      </w:r>
      <w:r w:rsidR="00485E3E" w:rsidRPr="00E95199">
        <w:rPr>
          <w:rFonts w:ascii="Times New Roman" w:hAnsi="Times New Roman" w:cs="Times New Roman"/>
          <w:color w:val="000000"/>
          <w:sz w:val="28"/>
          <w:szCs w:val="28"/>
          <w:lang w:val="uk-UA" w:eastAsia="ru-RU"/>
        </w:rPr>
        <w:t xml:space="preserve">гігієнічного </w:t>
      </w:r>
      <w:r w:rsidR="00485E3E" w:rsidRPr="00E95199">
        <w:rPr>
          <w:rFonts w:ascii="Times New Roman" w:hAnsi="Times New Roman" w:cs="Times New Roman"/>
          <w:color w:val="000000"/>
          <w:sz w:val="28"/>
          <w:szCs w:val="28"/>
          <w:lang w:eastAsia="ru-RU"/>
        </w:rPr>
        <w:t>дослідження</w:t>
      </w:r>
      <w:r w:rsidR="00485E3E" w:rsidRPr="00E95199">
        <w:rPr>
          <w:rFonts w:ascii="Times New Roman" w:hAnsi="Times New Roman" w:cs="Times New Roman"/>
          <w:color w:val="000000"/>
          <w:sz w:val="28"/>
          <w:szCs w:val="28"/>
          <w:lang w:val="uk-UA" w:eastAsia="ru-RU"/>
        </w:rPr>
        <w:t xml:space="preserve"> в</w:t>
      </w:r>
      <w:r w:rsidRPr="00E95199">
        <w:rPr>
          <w:rFonts w:ascii="Times New Roman" w:hAnsi="Times New Roman" w:cs="Times New Roman"/>
          <w:sz w:val="28"/>
          <w:szCs w:val="28"/>
        </w:rPr>
        <w:t xml:space="preserve">становили дисбаланс основних нутрієнтів у </w:t>
      </w:r>
      <w:r w:rsidR="00787B21" w:rsidRPr="00E95199">
        <w:rPr>
          <w:rFonts w:ascii="Times New Roman" w:hAnsi="Times New Roman" w:cs="Times New Roman"/>
          <w:sz w:val="28"/>
          <w:szCs w:val="28"/>
          <w:lang w:val="uk-UA"/>
        </w:rPr>
        <w:t xml:space="preserve">фактичному </w:t>
      </w:r>
      <w:r w:rsidRPr="00E95199">
        <w:rPr>
          <w:rFonts w:ascii="Times New Roman" w:hAnsi="Times New Roman" w:cs="Times New Roman"/>
          <w:sz w:val="28"/>
          <w:szCs w:val="28"/>
        </w:rPr>
        <w:t>харчуванні населення за рахунок значного дефіциту споживання молочних продуктів – на 57%, свіжих овочів і фруктів – на 53%, м'яса і риби - на 18-37% від добової потреби, який характерний для мешканців промислового міста.</w:t>
      </w:r>
    </w:p>
    <w:p w:rsidR="007237B8" w:rsidRPr="00E95199" w:rsidRDefault="007237B8" w:rsidP="00EE6941">
      <w:pPr>
        <w:pStyle w:val="aa"/>
        <w:spacing w:after="0" w:line="360" w:lineRule="auto"/>
        <w:ind w:left="0" w:firstLine="567"/>
        <w:jc w:val="both"/>
        <w:rPr>
          <w:rFonts w:ascii="Times New Roman" w:eastAsia="Times New Roman" w:hAnsi="Times New Roman" w:cs="Times New Roman"/>
          <w:sz w:val="28"/>
          <w:szCs w:val="28"/>
          <w:lang w:val="uk-UA"/>
        </w:rPr>
      </w:pPr>
      <w:r w:rsidRPr="00E95199">
        <w:rPr>
          <w:rFonts w:ascii="Times New Roman" w:hAnsi="Times New Roman" w:cs="Times New Roman"/>
          <w:bCs/>
          <w:color w:val="000000"/>
          <w:sz w:val="28"/>
          <w:szCs w:val="28"/>
          <w:lang w:val="uk-UA"/>
        </w:rPr>
        <w:t>Визначений розрахунковим методом рівень кальцію, цинку та міді у добових харчових раціонах мешканців екологоконтрастних міст, свідчить, що аліментарна забезпеченість дослідженими елементами населення промислового міста нижча на 35-62% відносно</w:t>
      </w:r>
      <w:r w:rsidRPr="00E95199">
        <w:rPr>
          <w:rFonts w:ascii="Times New Roman" w:hAnsi="Times New Roman" w:cs="Times New Roman"/>
          <w:bCs/>
          <w:sz w:val="28"/>
          <w:szCs w:val="28"/>
          <w:lang w:val="uk-UA"/>
        </w:rPr>
        <w:t xml:space="preserve"> їх</w:t>
      </w:r>
      <w:r w:rsidRPr="00E95199">
        <w:rPr>
          <w:rFonts w:ascii="Times New Roman" w:hAnsi="Times New Roman" w:cs="Times New Roman"/>
          <w:b/>
          <w:bCs/>
          <w:lang w:val="uk-UA"/>
        </w:rPr>
        <w:t xml:space="preserve"> </w:t>
      </w:r>
      <w:r w:rsidRPr="00E95199">
        <w:rPr>
          <w:rFonts w:ascii="Times New Roman" w:hAnsi="Times New Roman" w:cs="Times New Roman"/>
          <w:bCs/>
          <w:sz w:val="28"/>
          <w:szCs w:val="28"/>
          <w:lang w:val="uk-UA"/>
        </w:rPr>
        <w:t xml:space="preserve">фізіологічної потреби і на 1-4% </w:t>
      </w:r>
      <w:r w:rsidRPr="00E95199">
        <w:rPr>
          <w:rFonts w:ascii="Times New Roman" w:hAnsi="Times New Roman" w:cs="Times New Roman"/>
          <w:bCs/>
          <w:color w:val="000000"/>
          <w:sz w:val="28"/>
          <w:szCs w:val="28"/>
          <w:lang w:val="uk-UA"/>
        </w:rPr>
        <w:t>відносно</w:t>
      </w:r>
      <w:r w:rsidRPr="00E95199">
        <w:rPr>
          <w:rFonts w:ascii="Times New Roman" w:hAnsi="Times New Roman" w:cs="Times New Roman"/>
          <w:bCs/>
          <w:sz w:val="28"/>
          <w:szCs w:val="28"/>
          <w:lang w:val="uk-UA"/>
        </w:rPr>
        <w:t xml:space="preserve"> контрольного міста.</w:t>
      </w:r>
    </w:p>
    <w:p w:rsidR="00485E3E" w:rsidRPr="00E95199" w:rsidRDefault="00485E3E" w:rsidP="00485E3E">
      <w:pPr>
        <w:spacing w:line="360" w:lineRule="auto"/>
        <w:ind w:firstLine="567"/>
        <w:jc w:val="both"/>
        <w:rPr>
          <w:sz w:val="28"/>
          <w:szCs w:val="28"/>
          <w:lang w:val="uk-UA"/>
        </w:rPr>
      </w:pPr>
      <w:r w:rsidRPr="00E95199">
        <w:rPr>
          <w:sz w:val="28"/>
          <w:szCs w:val="28"/>
          <w:lang w:val="uk-UA"/>
        </w:rPr>
        <w:t>Аналіз вживання населенням вітамінно-мінеральних добавок свідчить, що серед опитуваних лише 21% чоловіків та 35 % жінок у щоденному раціоні їх вживають, причому, частка вживання мінеральних компонентів, на відміну від вітамінних, досить незначна, що вказує на необізнаність і неналежну увагу населення до цієї необхідної складової харчування.</w:t>
      </w:r>
    </w:p>
    <w:p w:rsidR="007237B8" w:rsidRPr="00E95199" w:rsidRDefault="00485E3E" w:rsidP="009B1B58">
      <w:pPr>
        <w:spacing w:line="360" w:lineRule="auto"/>
        <w:ind w:firstLine="567"/>
        <w:jc w:val="both"/>
        <w:rPr>
          <w:sz w:val="28"/>
          <w:szCs w:val="28"/>
          <w:lang w:val="uk-UA"/>
        </w:rPr>
      </w:pPr>
      <w:r w:rsidRPr="00E95199">
        <w:rPr>
          <w:sz w:val="28"/>
          <w:szCs w:val="28"/>
          <w:lang w:val="uk-UA"/>
        </w:rPr>
        <w:t xml:space="preserve">Гігієнічний аналіз вмісту свинцю, інших важких металів та есенціальних мікроелементів у продуктах харчування промислового та непромислового               </w:t>
      </w:r>
      <w:r w:rsidR="009B1B58" w:rsidRPr="00E95199">
        <w:rPr>
          <w:sz w:val="28"/>
          <w:szCs w:val="28"/>
          <w:lang w:val="uk-UA"/>
        </w:rPr>
        <w:t>міст, с</w:t>
      </w:r>
      <w:r w:rsidRPr="00E95199">
        <w:rPr>
          <w:sz w:val="28"/>
          <w:szCs w:val="28"/>
          <w:lang w:val="uk-UA"/>
        </w:rPr>
        <w:t>відчить</w:t>
      </w:r>
      <w:r w:rsidR="007237B8" w:rsidRPr="00E95199">
        <w:rPr>
          <w:sz w:val="28"/>
          <w:szCs w:val="28"/>
          <w:lang w:val="uk-UA"/>
        </w:rPr>
        <w:t>,</w:t>
      </w:r>
      <w:r w:rsidRPr="00E95199">
        <w:rPr>
          <w:sz w:val="28"/>
          <w:szCs w:val="28"/>
          <w:lang w:val="uk-UA"/>
        </w:rPr>
        <w:t xml:space="preserve"> </w:t>
      </w:r>
      <w:r w:rsidR="007237B8" w:rsidRPr="00E95199">
        <w:rPr>
          <w:sz w:val="28"/>
          <w:szCs w:val="28"/>
          <w:lang w:val="uk-UA"/>
        </w:rPr>
        <w:t xml:space="preserve">що в основних групах продуктів харчування та харчовій сировині м. Дніпро середня концентрація свинцю вища на 64,9% (р&lt;0,001) і </w:t>
      </w:r>
      <w:r w:rsidR="007237B8" w:rsidRPr="00E95199">
        <w:rPr>
          <w:sz w:val="28"/>
          <w:szCs w:val="28"/>
          <w:lang w:val="uk-UA"/>
        </w:rPr>
        <w:lastRenderedPageBreak/>
        <w:t xml:space="preserve">кадмію на 34% (р&lt;0,001), порівняно з м. Новомосковськ. Середній вміст есенціальних мікроелементів– цинку і міді у продуктах становив 3,92±0,02 мг/кг (для цинку), що нижче </w:t>
      </w:r>
      <w:r w:rsidR="0092617F" w:rsidRPr="00E95199">
        <w:rPr>
          <w:sz w:val="28"/>
          <w:szCs w:val="28"/>
          <w:lang w:val="uk-UA"/>
        </w:rPr>
        <w:t>на 21</w:t>
      </w:r>
      <w:r w:rsidR="007237B8" w:rsidRPr="00E95199">
        <w:rPr>
          <w:sz w:val="28"/>
          <w:szCs w:val="28"/>
          <w:lang w:val="uk-UA"/>
        </w:rPr>
        <w:t>,</w:t>
      </w:r>
      <w:r w:rsidR="0092617F" w:rsidRPr="00E95199">
        <w:rPr>
          <w:sz w:val="28"/>
          <w:szCs w:val="28"/>
          <w:lang w:val="uk-UA"/>
        </w:rPr>
        <w:t>9</w:t>
      </w:r>
      <w:r w:rsidR="007237B8" w:rsidRPr="00E95199">
        <w:rPr>
          <w:sz w:val="28"/>
          <w:szCs w:val="28"/>
          <w:lang w:val="uk-UA"/>
        </w:rPr>
        <w:t>% (р&lt;0,001) і 0,84±0,004 мг/кг (для міді), що нижче н</w:t>
      </w:r>
      <w:r w:rsidR="00D235D7" w:rsidRPr="00E95199">
        <w:rPr>
          <w:sz w:val="28"/>
          <w:szCs w:val="28"/>
          <w:lang w:val="uk-UA"/>
        </w:rPr>
        <w:t xml:space="preserve">а </w:t>
      </w:r>
      <w:r w:rsidR="0092617F" w:rsidRPr="00E95199">
        <w:rPr>
          <w:sz w:val="28"/>
          <w:szCs w:val="28"/>
          <w:lang w:val="uk-UA"/>
        </w:rPr>
        <w:t>37,7</w:t>
      </w:r>
      <w:r w:rsidR="00D235D7" w:rsidRPr="00E95199">
        <w:rPr>
          <w:sz w:val="28"/>
          <w:szCs w:val="28"/>
          <w:lang w:val="uk-UA"/>
        </w:rPr>
        <w:t>%, порівняно з контролем</w:t>
      </w:r>
      <w:r w:rsidR="007237B8" w:rsidRPr="00E95199">
        <w:rPr>
          <w:sz w:val="28"/>
          <w:szCs w:val="28"/>
          <w:lang w:val="uk-UA"/>
        </w:rPr>
        <w:t>.</w:t>
      </w:r>
    </w:p>
    <w:p w:rsidR="005D7D1B" w:rsidRPr="00E95199" w:rsidRDefault="005D7D1B" w:rsidP="005D7D1B">
      <w:pPr>
        <w:pStyle w:val="aa"/>
        <w:tabs>
          <w:tab w:val="left" w:pos="207"/>
        </w:tabs>
        <w:spacing w:line="360" w:lineRule="auto"/>
        <w:ind w:left="0" w:firstLine="567"/>
        <w:jc w:val="both"/>
        <w:rPr>
          <w:rFonts w:ascii="Times New Roman" w:hAnsi="Times New Roman" w:cs="Times New Roman"/>
          <w:sz w:val="28"/>
          <w:szCs w:val="28"/>
          <w:lang w:val="uk-UA"/>
        </w:rPr>
      </w:pPr>
      <w:r w:rsidRPr="00E95199">
        <w:rPr>
          <w:rFonts w:ascii="Times New Roman" w:hAnsi="Times New Roman" w:cs="Times New Roman"/>
          <w:bCs/>
          <w:color w:val="000000"/>
          <w:sz w:val="28"/>
          <w:szCs w:val="28"/>
          <w:lang w:val="uk-UA" w:eastAsia="ru-RU"/>
        </w:rPr>
        <w:t>Аналіз</w:t>
      </w:r>
      <w:r w:rsidRPr="00E95199">
        <w:rPr>
          <w:rFonts w:ascii="Times New Roman" w:hAnsi="Times New Roman" w:cs="Times New Roman"/>
          <w:b/>
          <w:bCs/>
          <w:color w:val="000000"/>
          <w:sz w:val="28"/>
          <w:szCs w:val="28"/>
          <w:lang w:val="uk-UA" w:eastAsia="ru-RU"/>
        </w:rPr>
        <w:t xml:space="preserve"> </w:t>
      </w:r>
      <w:r w:rsidRPr="00E95199">
        <w:rPr>
          <w:rFonts w:ascii="Times New Roman" w:hAnsi="Times New Roman" w:cs="Times New Roman"/>
          <w:bCs/>
          <w:color w:val="000000"/>
          <w:sz w:val="28"/>
          <w:szCs w:val="28"/>
          <w:lang w:val="uk-UA" w:eastAsia="ru-RU"/>
        </w:rPr>
        <w:t>д</w:t>
      </w:r>
      <w:r w:rsidRPr="00E95199">
        <w:rPr>
          <w:rFonts w:ascii="Times New Roman" w:hAnsi="Times New Roman" w:cs="Times New Roman"/>
          <w:color w:val="000000"/>
          <w:sz w:val="28"/>
          <w:szCs w:val="28"/>
          <w:lang w:val="uk-UA" w:eastAsia="ru-RU"/>
        </w:rPr>
        <w:t xml:space="preserve">инаміки змін вмісту остеотропних абіотиків </w:t>
      </w:r>
      <w:r w:rsidRPr="00E95199">
        <w:rPr>
          <w:rFonts w:ascii="Times New Roman" w:hAnsi="Times New Roman" w:cs="Times New Roman"/>
          <w:sz w:val="28"/>
          <w:szCs w:val="28"/>
          <w:lang w:val="uk-UA"/>
        </w:rPr>
        <w:t xml:space="preserve">– свинцю та кадмію – </w:t>
      </w:r>
      <w:r w:rsidRPr="00E95199">
        <w:rPr>
          <w:rFonts w:ascii="Times New Roman" w:hAnsi="Times New Roman" w:cs="Times New Roman"/>
          <w:color w:val="000000"/>
          <w:sz w:val="28"/>
          <w:szCs w:val="28"/>
          <w:lang w:val="uk-UA" w:eastAsia="ru-RU"/>
        </w:rPr>
        <w:t xml:space="preserve">у харчових продуктах промислового регіону виявив </w:t>
      </w:r>
      <w:r w:rsidR="009B1B58" w:rsidRPr="00E95199">
        <w:rPr>
          <w:rFonts w:ascii="Times New Roman" w:hAnsi="Times New Roman" w:cs="Times New Roman"/>
          <w:color w:val="000000"/>
          <w:sz w:val="28"/>
          <w:szCs w:val="28"/>
          <w:lang w:val="uk-UA" w:eastAsia="ru-RU"/>
        </w:rPr>
        <w:t xml:space="preserve">їх </w:t>
      </w:r>
      <w:r w:rsidRPr="00E95199">
        <w:rPr>
          <w:rFonts w:ascii="Times New Roman" w:hAnsi="Times New Roman" w:cs="Times New Roman"/>
          <w:sz w:val="28"/>
          <w:szCs w:val="28"/>
          <w:lang w:val="uk-UA"/>
        </w:rPr>
        <w:t>зростання протягом останніх 5 років у 1,7-5 раз у продуктах як рослинного, так і тваринного походження, що посилює небезпечність для мешканців промислового                міста.</w:t>
      </w:r>
    </w:p>
    <w:p w:rsidR="00AD22B2" w:rsidRPr="00E95199" w:rsidRDefault="007237B8" w:rsidP="00AD22B2">
      <w:pPr>
        <w:pStyle w:val="aa"/>
        <w:tabs>
          <w:tab w:val="left" w:pos="207"/>
        </w:tabs>
        <w:spacing w:line="360" w:lineRule="auto"/>
        <w:ind w:left="0" w:firstLine="567"/>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 xml:space="preserve">У </w:t>
      </w:r>
      <w:r w:rsidRPr="00E95199">
        <w:rPr>
          <w:rFonts w:ascii="Times New Roman" w:hAnsi="Times New Roman" w:cs="Times New Roman"/>
          <w:b/>
          <w:sz w:val="28"/>
          <w:szCs w:val="28"/>
          <w:lang w:val="uk-UA"/>
        </w:rPr>
        <w:t xml:space="preserve">розділі 4 </w:t>
      </w:r>
      <w:r w:rsidRPr="00E95199">
        <w:rPr>
          <w:rFonts w:ascii="Times New Roman" w:hAnsi="Times New Roman" w:cs="Times New Roman"/>
          <w:sz w:val="28"/>
          <w:szCs w:val="28"/>
          <w:lang w:val="uk-UA"/>
        </w:rPr>
        <w:t>наведені матеріали результатів</w:t>
      </w:r>
      <w:r w:rsidR="009B1B58" w:rsidRPr="00E95199">
        <w:rPr>
          <w:rFonts w:ascii="Times New Roman" w:hAnsi="Times New Roman" w:cs="Times New Roman"/>
          <w:sz w:val="28"/>
          <w:szCs w:val="28"/>
          <w:lang w:val="uk-UA"/>
        </w:rPr>
        <w:t xml:space="preserve"> клініко-гігієнічних досліджень </w:t>
      </w:r>
      <w:r w:rsidRPr="00E95199">
        <w:rPr>
          <w:rFonts w:ascii="Times New Roman" w:hAnsi="Times New Roman" w:cs="Times New Roman"/>
          <w:sz w:val="28"/>
          <w:szCs w:val="28"/>
          <w:lang w:val="uk-UA"/>
        </w:rPr>
        <w:t xml:space="preserve">серед мешканців екологоконтрастних територій, які доводять, що в кістковій тканині мешканців промислового міста концентрація остеотропних макроелементів кальцію та магнію достовірно нижча на 20% і 23% відповідно. </w:t>
      </w:r>
    </w:p>
    <w:p w:rsidR="007237B8" w:rsidRPr="00E95199" w:rsidRDefault="00AD22B2" w:rsidP="00AD22B2">
      <w:pPr>
        <w:pStyle w:val="aa"/>
        <w:tabs>
          <w:tab w:val="left" w:pos="207"/>
        </w:tabs>
        <w:spacing w:after="0" w:line="360" w:lineRule="auto"/>
        <w:ind w:left="0" w:firstLine="567"/>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 xml:space="preserve">Відмічається зниження вмісту мікроелементів (цинку, міді та марганцю) на 16%, 14% і 30% відповідно, порівняно з аналогічними даними жителів контрольної території та загалом нижче у 1,9-3,5 разів за їх фізіологічну норму. </w:t>
      </w:r>
      <w:r w:rsidRPr="00E95199">
        <w:rPr>
          <w:rFonts w:ascii="Times New Roman" w:hAnsi="Times New Roman" w:cs="Times New Roman"/>
          <w:sz w:val="28"/>
          <w:szCs w:val="28"/>
        </w:rPr>
        <w:t>Рівень заліза у кістковій тканині був вищим на 17% у мешканців промислової території порівняно з контрольною</w:t>
      </w:r>
      <w:r w:rsidRPr="00E95199">
        <w:rPr>
          <w:rFonts w:ascii="Times New Roman" w:hAnsi="Times New Roman" w:cs="Times New Roman"/>
          <w:sz w:val="28"/>
          <w:szCs w:val="28"/>
          <w:lang w:val="uk-UA"/>
        </w:rPr>
        <w:t>.</w:t>
      </w:r>
    </w:p>
    <w:p w:rsidR="007237B8" w:rsidRPr="00E95199" w:rsidRDefault="007237B8" w:rsidP="007237B8">
      <w:pPr>
        <w:spacing w:line="360" w:lineRule="auto"/>
        <w:ind w:firstLine="567"/>
        <w:jc w:val="both"/>
        <w:rPr>
          <w:sz w:val="28"/>
          <w:szCs w:val="28"/>
          <w:lang w:val="uk-UA"/>
        </w:rPr>
      </w:pPr>
      <w:r w:rsidRPr="00E95199">
        <w:rPr>
          <w:sz w:val="28"/>
          <w:szCs w:val="28"/>
          <w:lang w:val="uk-UA"/>
        </w:rPr>
        <w:t>Отже, виявлене достовірне зниження вмісту макро- та мікроелементів у кістковій тканині мешканців промислової території порівняно з контрольною, обумовив підвищення відносного ризику впливу антропогенного навантаження навколишнього середовища на зниження кальцію у кістковій тканині, який за відношенням шансів вище у 5,6 разів, цинку – в 12 разів, та міді – в 6 разів, порівняно з особами, які проживають на контрольній території.</w:t>
      </w:r>
    </w:p>
    <w:p w:rsidR="007237B8" w:rsidRPr="00E95199" w:rsidRDefault="007237B8" w:rsidP="007237B8">
      <w:pPr>
        <w:spacing w:line="360" w:lineRule="auto"/>
        <w:ind w:firstLine="567"/>
        <w:jc w:val="both"/>
        <w:rPr>
          <w:sz w:val="28"/>
          <w:szCs w:val="28"/>
          <w:lang w:val="uk-UA"/>
        </w:rPr>
      </w:pPr>
      <w:r w:rsidRPr="00E95199">
        <w:rPr>
          <w:sz w:val="28"/>
          <w:szCs w:val="28"/>
          <w:lang w:val="uk-UA"/>
        </w:rPr>
        <w:t xml:space="preserve">Розраховані середні рівні макро- та мікроелементів у </w:t>
      </w:r>
      <w:r w:rsidR="009B1B58" w:rsidRPr="00E95199">
        <w:rPr>
          <w:sz w:val="28"/>
          <w:szCs w:val="28"/>
          <w:lang w:val="uk-UA"/>
        </w:rPr>
        <w:t>крові досліджуваного населення</w:t>
      </w:r>
      <w:r w:rsidRPr="00E95199">
        <w:rPr>
          <w:sz w:val="28"/>
          <w:szCs w:val="28"/>
          <w:lang w:val="uk-UA"/>
        </w:rPr>
        <w:t xml:space="preserve"> свідчать, що у мешканців промислової території вміст магнію нижче на 18,8% (р&lt;0,05),</w:t>
      </w:r>
      <w:r w:rsidRPr="00E95199">
        <w:rPr>
          <w:lang w:val="uk-UA"/>
        </w:rPr>
        <w:t xml:space="preserve"> </w:t>
      </w:r>
      <w:r w:rsidRPr="00E95199">
        <w:rPr>
          <w:sz w:val="28"/>
          <w:szCs w:val="28"/>
          <w:lang w:val="uk-UA"/>
        </w:rPr>
        <w:t>заліза – на 14,8% (р&lt;0,05) порівняно з особами контрольної території та становлять 44,83±1,39 мг/л і 55,19±7,79 мг/л та 212,20±15,7 мг/л і 249,04±10,7 мг/л відповідно.</w:t>
      </w:r>
    </w:p>
    <w:p w:rsidR="007237B8" w:rsidRPr="00E95199" w:rsidRDefault="007237B8" w:rsidP="007237B8">
      <w:pPr>
        <w:spacing w:line="360" w:lineRule="auto"/>
        <w:ind w:firstLine="567"/>
        <w:jc w:val="both"/>
        <w:rPr>
          <w:sz w:val="28"/>
          <w:szCs w:val="28"/>
          <w:lang w:val="uk-UA"/>
        </w:rPr>
      </w:pPr>
      <w:r w:rsidRPr="00E95199">
        <w:rPr>
          <w:sz w:val="28"/>
          <w:szCs w:val="28"/>
          <w:lang w:val="uk-UA"/>
        </w:rPr>
        <w:lastRenderedPageBreak/>
        <w:t>Виявлене достовірне</w:t>
      </w:r>
      <w:r w:rsidRPr="00E95199">
        <w:rPr>
          <w:b/>
          <w:sz w:val="28"/>
          <w:szCs w:val="28"/>
          <w:lang w:val="uk-UA"/>
        </w:rPr>
        <w:t xml:space="preserve"> з</w:t>
      </w:r>
      <w:r w:rsidRPr="00E95199">
        <w:rPr>
          <w:sz w:val="28"/>
          <w:szCs w:val="28"/>
          <w:lang w:val="uk-UA"/>
        </w:rPr>
        <w:t>ниження рівнів остеоасоційованих макро- та мікроелементів у крові та кістковій тканині мешканців промислового регіону обумовлює порушення кісткового метаболізму та сприяє зниженню мінеральної щільності кісткової тканини, так, як наслідок, розвитку остеопатій.</w:t>
      </w:r>
    </w:p>
    <w:p w:rsidR="007237B8" w:rsidRPr="00E95199" w:rsidRDefault="007237B8" w:rsidP="007237B8">
      <w:pPr>
        <w:spacing w:line="360" w:lineRule="auto"/>
        <w:ind w:firstLine="567"/>
        <w:jc w:val="both"/>
        <w:rPr>
          <w:sz w:val="28"/>
          <w:szCs w:val="28"/>
          <w:lang w:val="uk-UA"/>
        </w:rPr>
      </w:pPr>
      <w:r w:rsidRPr="00E95199">
        <w:rPr>
          <w:sz w:val="28"/>
          <w:szCs w:val="28"/>
          <w:lang w:val="uk-UA"/>
        </w:rPr>
        <w:t xml:space="preserve">Отримані нами дані зниження аліментарного забезпечення біотичними та підвищеного надходження абіотичних макро- та мікроелементів населення в умовах техногенно денатурованого довкілля, зниження рівнів остеоасоційованих елементів у кістковій тканині та крові мешканців екокризової території та зниження мінеральної щільності кістки, порівняно з жителями контрольної території, обумовили  доцільність вивчення </w:t>
      </w:r>
      <w:r w:rsidR="005D7D1B" w:rsidRPr="00E95199">
        <w:rPr>
          <w:sz w:val="28"/>
          <w:szCs w:val="28"/>
          <w:lang w:val="uk-UA"/>
        </w:rPr>
        <w:t xml:space="preserve">в експерименті </w:t>
      </w:r>
      <w:r w:rsidRPr="00E95199">
        <w:rPr>
          <w:sz w:val="28"/>
          <w:szCs w:val="28"/>
          <w:lang w:val="uk-UA"/>
        </w:rPr>
        <w:t xml:space="preserve">ізольованої та комбінованої дії сполук свинцю і цинку, як його доведеного біоантагоніста, в органічній та неорганічній формі, на кісткову тканину щурів в підгострому досліді, результати якого описані в </w:t>
      </w:r>
      <w:r w:rsidRPr="00E95199">
        <w:rPr>
          <w:b/>
          <w:sz w:val="28"/>
          <w:szCs w:val="28"/>
          <w:lang w:val="uk-UA"/>
        </w:rPr>
        <w:t>розділі 5</w:t>
      </w:r>
      <w:r w:rsidRPr="00E95199">
        <w:rPr>
          <w:sz w:val="28"/>
          <w:szCs w:val="28"/>
          <w:lang w:val="uk-UA"/>
        </w:rPr>
        <w:t>.</w:t>
      </w:r>
    </w:p>
    <w:p w:rsidR="007237B8" w:rsidRPr="00E95199" w:rsidRDefault="007237B8" w:rsidP="009B1B58">
      <w:pPr>
        <w:spacing w:line="360" w:lineRule="auto"/>
        <w:ind w:firstLine="567"/>
        <w:jc w:val="both"/>
        <w:rPr>
          <w:color w:val="000000"/>
          <w:sz w:val="28"/>
          <w:szCs w:val="28"/>
          <w:lang w:val="uk-UA"/>
        </w:rPr>
      </w:pPr>
      <w:r w:rsidRPr="00E95199">
        <w:rPr>
          <w:sz w:val="28"/>
          <w:szCs w:val="28"/>
          <w:lang w:val="uk-UA"/>
        </w:rPr>
        <w:t xml:space="preserve">Результати вивчення остеотропної дії низьких доз металів у органічній та неорганічній формах </w:t>
      </w:r>
      <w:r w:rsidR="009B1B58" w:rsidRPr="00E95199">
        <w:rPr>
          <w:sz w:val="28"/>
          <w:szCs w:val="28"/>
          <w:lang w:val="uk-UA"/>
        </w:rPr>
        <w:t>свідч</w:t>
      </w:r>
      <w:r w:rsidR="006F2D96" w:rsidRPr="00E95199">
        <w:rPr>
          <w:sz w:val="28"/>
          <w:szCs w:val="28"/>
          <w:lang w:val="uk-UA"/>
        </w:rPr>
        <w:t>а</w:t>
      </w:r>
      <w:r w:rsidR="009B1B58" w:rsidRPr="00E95199">
        <w:rPr>
          <w:sz w:val="28"/>
          <w:szCs w:val="28"/>
          <w:lang w:val="uk-UA"/>
        </w:rPr>
        <w:t xml:space="preserve">ть, що </w:t>
      </w:r>
      <w:r w:rsidRPr="00E95199">
        <w:rPr>
          <w:sz w:val="28"/>
          <w:szCs w:val="28"/>
          <w:lang w:val="uk-UA"/>
        </w:rPr>
        <w:t>свин</w:t>
      </w:r>
      <w:r w:rsidR="009B1B58" w:rsidRPr="00E95199">
        <w:rPr>
          <w:sz w:val="28"/>
          <w:szCs w:val="28"/>
          <w:lang w:val="uk-UA"/>
        </w:rPr>
        <w:t>е</w:t>
      </w:r>
      <w:r w:rsidRPr="00E95199">
        <w:rPr>
          <w:sz w:val="28"/>
          <w:szCs w:val="28"/>
          <w:lang w:val="uk-UA"/>
        </w:rPr>
        <w:t>ц</w:t>
      </w:r>
      <w:r w:rsidR="009B1B58" w:rsidRPr="00E95199">
        <w:rPr>
          <w:sz w:val="28"/>
          <w:szCs w:val="28"/>
          <w:lang w:val="uk-UA"/>
        </w:rPr>
        <w:t xml:space="preserve">ь </w:t>
      </w:r>
      <w:r w:rsidRPr="00E95199">
        <w:rPr>
          <w:sz w:val="28"/>
          <w:szCs w:val="28"/>
          <w:lang w:val="uk-UA"/>
        </w:rPr>
        <w:t xml:space="preserve">призводить до порушення кісткового метаболізму шляхом зниження </w:t>
      </w:r>
      <w:r w:rsidR="000766E1" w:rsidRPr="00E95199">
        <w:rPr>
          <w:sz w:val="28"/>
          <w:szCs w:val="28"/>
          <w:lang w:val="uk-UA"/>
        </w:rPr>
        <w:t>вмісту</w:t>
      </w:r>
      <w:r w:rsidRPr="00E95199">
        <w:rPr>
          <w:sz w:val="28"/>
          <w:szCs w:val="28"/>
          <w:lang w:val="uk-UA"/>
        </w:rPr>
        <w:t xml:space="preserve"> остеоасоційованих макро- та мікроелементів у кісткові тканині</w:t>
      </w:r>
      <w:r w:rsidR="003632DA" w:rsidRPr="00E95199">
        <w:rPr>
          <w:sz w:val="28"/>
          <w:szCs w:val="28"/>
          <w:lang w:val="uk-UA"/>
        </w:rPr>
        <w:t>:</w:t>
      </w:r>
      <w:r w:rsidR="000766E1" w:rsidRPr="00E95199">
        <w:rPr>
          <w:color w:val="000000"/>
          <w:sz w:val="28"/>
          <w:szCs w:val="28"/>
          <w:lang w:val="uk-UA"/>
        </w:rPr>
        <w:t xml:space="preserve"> кальцію на 28% (p&lt;0,01), цинку – </w:t>
      </w:r>
      <w:r w:rsidR="003632DA" w:rsidRPr="00E95199">
        <w:rPr>
          <w:color w:val="000000"/>
          <w:sz w:val="28"/>
          <w:szCs w:val="28"/>
          <w:lang w:val="uk-UA"/>
        </w:rPr>
        <w:t xml:space="preserve">на 6,9% (p&lt;0,05), </w:t>
      </w:r>
      <w:r w:rsidR="000766E1" w:rsidRPr="00E95199">
        <w:rPr>
          <w:color w:val="000000"/>
          <w:sz w:val="28"/>
          <w:szCs w:val="28"/>
          <w:lang w:val="uk-UA"/>
        </w:rPr>
        <w:t xml:space="preserve">міді – на 43,5% </w:t>
      </w:r>
      <w:r w:rsidR="000766E1" w:rsidRPr="00E95199">
        <w:rPr>
          <w:color w:val="000000"/>
          <w:sz w:val="28"/>
          <w:szCs w:val="20"/>
          <w:lang w:val="uk-UA"/>
        </w:rPr>
        <w:t>(</w:t>
      </w:r>
      <w:r w:rsidR="000766E1" w:rsidRPr="00E95199">
        <w:rPr>
          <w:color w:val="000000"/>
          <w:sz w:val="28"/>
          <w:szCs w:val="28"/>
          <w:lang w:val="uk-UA"/>
        </w:rPr>
        <w:t>p&lt;0,01) порівняно з аналогічними даними контрольної групи тварин</w:t>
      </w:r>
      <w:r w:rsidRPr="00E95199">
        <w:rPr>
          <w:sz w:val="28"/>
          <w:szCs w:val="28"/>
          <w:lang w:val="uk-UA"/>
        </w:rPr>
        <w:t xml:space="preserve">, в патогенезі якого </w:t>
      </w:r>
      <w:r w:rsidRPr="00E95199">
        <w:rPr>
          <w:color w:val="000000"/>
          <w:sz w:val="28"/>
          <w:szCs w:val="28"/>
          <w:lang w:val="uk-UA"/>
        </w:rPr>
        <w:t>важливу роль відіграє природа металу – органічна його форма виклика</w:t>
      </w:r>
      <w:r w:rsidR="009B1B58" w:rsidRPr="00E95199">
        <w:rPr>
          <w:color w:val="000000"/>
          <w:sz w:val="28"/>
          <w:szCs w:val="28"/>
          <w:lang w:val="uk-UA"/>
        </w:rPr>
        <w:t xml:space="preserve">є більш виражені відхилення від </w:t>
      </w:r>
      <w:r w:rsidRPr="00E95199">
        <w:rPr>
          <w:color w:val="000000"/>
          <w:sz w:val="28"/>
          <w:szCs w:val="28"/>
          <w:lang w:val="uk-UA"/>
        </w:rPr>
        <w:t>контролю</w:t>
      </w:r>
      <w:r w:rsidR="003632DA" w:rsidRPr="00E95199">
        <w:rPr>
          <w:color w:val="000000"/>
          <w:sz w:val="28"/>
          <w:szCs w:val="28"/>
          <w:lang w:val="uk-UA"/>
        </w:rPr>
        <w:t xml:space="preserve"> (11,2-44,8%)</w:t>
      </w:r>
      <w:r w:rsidRPr="00E95199">
        <w:rPr>
          <w:color w:val="000000"/>
          <w:sz w:val="28"/>
          <w:szCs w:val="28"/>
          <w:lang w:val="uk-UA"/>
        </w:rPr>
        <w:t>.</w:t>
      </w:r>
      <w:r w:rsidR="00D31710" w:rsidRPr="00E95199">
        <w:rPr>
          <w:color w:val="000000"/>
          <w:sz w:val="28"/>
          <w:szCs w:val="28"/>
          <w:lang w:val="uk-UA"/>
        </w:rPr>
        <w:t xml:space="preserve"> </w:t>
      </w:r>
      <w:r w:rsidRPr="00E95199">
        <w:rPr>
          <w:color w:val="000000"/>
          <w:sz w:val="28"/>
          <w:szCs w:val="28"/>
          <w:lang w:val="uk-UA"/>
        </w:rPr>
        <w:t>Цілком очікуваним є той факт, що вміст свинцю у кіст</w:t>
      </w:r>
      <w:r w:rsidR="00D31710" w:rsidRPr="00E95199">
        <w:rPr>
          <w:color w:val="000000"/>
          <w:sz w:val="28"/>
          <w:szCs w:val="28"/>
          <w:lang w:val="uk-UA"/>
        </w:rPr>
        <w:t xml:space="preserve">ковій тканині збільшився вдвічі </w:t>
      </w:r>
      <w:r w:rsidRPr="00E95199">
        <w:rPr>
          <w:color w:val="000000"/>
          <w:sz w:val="28"/>
          <w:szCs w:val="28"/>
          <w:lang w:val="uk-UA"/>
        </w:rPr>
        <w:t>(60,8±4,27 мг/кг), порівняно з  контролем (31,37±2,3 мг/кг), що свідчить про активне накопичення даного абіотичного металу кістковою тканиною, навіть за умов його низькодозового впливу</w:t>
      </w:r>
      <w:r w:rsidR="00D31710" w:rsidRPr="00E95199">
        <w:rPr>
          <w:color w:val="000000"/>
          <w:sz w:val="28"/>
          <w:szCs w:val="28"/>
          <w:lang w:val="uk-UA"/>
        </w:rPr>
        <w:t>.</w:t>
      </w:r>
    </w:p>
    <w:p w:rsidR="007237B8" w:rsidRPr="00E95199" w:rsidRDefault="007237B8" w:rsidP="007237B8">
      <w:pPr>
        <w:pStyle w:val="aa"/>
        <w:tabs>
          <w:tab w:val="left" w:pos="426"/>
        </w:tabs>
        <w:spacing w:line="360" w:lineRule="auto"/>
        <w:ind w:left="0" w:firstLine="567"/>
        <w:jc w:val="both"/>
        <w:rPr>
          <w:rFonts w:ascii="Times New Roman" w:hAnsi="Times New Roman" w:cs="Times New Roman"/>
          <w:color w:val="000000"/>
          <w:sz w:val="28"/>
          <w:szCs w:val="28"/>
          <w:lang w:val="uk-UA"/>
        </w:rPr>
      </w:pPr>
      <w:r w:rsidRPr="00E95199">
        <w:rPr>
          <w:rFonts w:ascii="Times New Roman" w:hAnsi="Times New Roman" w:cs="Times New Roman"/>
          <w:color w:val="000000"/>
          <w:sz w:val="28"/>
          <w:szCs w:val="28"/>
          <w:lang w:val="uk-UA"/>
        </w:rPr>
        <w:t>Виявлено, що комбінований вплив свинцю та органічної та неорганічної форм цинку достовірно збільшує вміст кальцію на 16,4% (</w:t>
      </w:r>
      <w:r w:rsidRPr="00E95199">
        <w:rPr>
          <w:rFonts w:ascii="Times New Roman" w:hAnsi="Times New Roman" w:cs="Times New Roman"/>
          <w:color w:val="000000"/>
          <w:sz w:val="28"/>
          <w:szCs w:val="28"/>
        </w:rPr>
        <w:t>p</w:t>
      </w:r>
      <w:r w:rsidRPr="00E95199">
        <w:rPr>
          <w:rFonts w:ascii="Times New Roman" w:hAnsi="Times New Roman" w:cs="Times New Roman"/>
          <w:color w:val="000000"/>
          <w:sz w:val="28"/>
          <w:szCs w:val="28"/>
          <w:lang w:val="uk-UA"/>
        </w:rPr>
        <w:t>&lt;0,01) та 22,04% (</w:t>
      </w:r>
      <w:r w:rsidRPr="00E95199">
        <w:rPr>
          <w:rFonts w:ascii="Times New Roman" w:hAnsi="Times New Roman" w:cs="Times New Roman"/>
          <w:color w:val="000000"/>
          <w:sz w:val="28"/>
          <w:szCs w:val="28"/>
        </w:rPr>
        <w:t>p</w:t>
      </w:r>
      <w:r w:rsidRPr="00E95199">
        <w:rPr>
          <w:rFonts w:ascii="Times New Roman" w:hAnsi="Times New Roman" w:cs="Times New Roman"/>
          <w:color w:val="000000"/>
          <w:sz w:val="28"/>
          <w:szCs w:val="28"/>
          <w:lang w:val="uk-UA"/>
        </w:rPr>
        <w:t>&lt;0,001) відповідно, порівняно зі свинцевою групою, що доводить протекторні властивості цинку за умов свинцевої інтоксикації за рахунок ефекту біоантагонізму.</w:t>
      </w:r>
    </w:p>
    <w:p w:rsidR="00D31710" w:rsidRPr="00E95199" w:rsidRDefault="00D31710" w:rsidP="00D31710">
      <w:pPr>
        <w:pStyle w:val="aa"/>
        <w:tabs>
          <w:tab w:val="left" w:pos="426"/>
        </w:tabs>
        <w:spacing w:line="360" w:lineRule="auto"/>
        <w:ind w:left="0" w:firstLine="567"/>
        <w:jc w:val="both"/>
        <w:rPr>
          <w:rFonts w:ascii="Times New Roman" w:hAnsi="Times New Roman" w:cs="Times New Roman"/>
          <w:sz w:val="28"/>
          <w:szCs w:val="28"/>
          <w:lang w:val="uk-UA"/>
        </w:rPr>
      </w:pPr>
      <w:r w:rsidRPr="00E95199">
        <w:rPr>
          <w:rFonts w:ascii="Times New Roman" w:hAnsi="Times New Roman" w:cs="Times New Roman"/>
          <w:color w:val="000000"/>
          <w:sz w:val="28"/>
          <w:szCs w:val="28"/>
          <w:lang w:val="uk-UA"/>
        </w:rPr>
        <w:lastRenderedPageBreak/>
        <w:t>Розраховано, що т</w:t>
      </w:r>
      <w:r w:rsidRPr="00E95199">
        <w:rPr>
          <w:rFonts w:ascii="Times New Roman" w:hAnsi="Times New Roman" w:cs="Times New Roman"/>
          <w:sz w:val="28"/>
          <w:szCs w:val="28"/>
          <w:lang w:val="uk-UA"/>
        </w:rPr>
        <w:t>ип комбінованої дії бінарної суміші «свинець-цинк» на рівень свинцю та кальцію у кістковій тканині характеризується як антагоністичний (К</w:t>
      </w:r>
      <w:r w:rsidRPr="00E95199">
        <w:rPr>
          <w:rFonts w:ascii="Times New Roman" w:hAnsi="Times New Roman" w:cs="Times New Roman"/>
          <w:sz w:val="28"/>
          <w:szCs w:val="28"/>
          <w:vertAlign w:val="subscript"/>
          <w:lang w:val="uk-UA"/>
        </w:rPr>
        <w:t>кд</w:t>
      </w:r>
      <w:r w:rsidRPr="00E95199">
        <w:rPr>
          <w:rFonts w:ascii="Times New Roman" w:hAnsi="Times New Roman" w:cs="Times New Roman"/>
          <w:sz w:val="28"/>
          <w:szCs w:val="28"/>
          <w:lang w:val="uk-UA"/>
        </w:rPr>
        <w:t>=0,44-0,65; К</w:t>
      </w:r>
      <w:r w:rsidRPr="00E95199">
        <w:rPr>
          <w:rFonts w:ascii="Times New Roman" w:hAnsi="Times New Roman" w:cs="Times New Roman"/>
          <w:sz w:val="28"/>
          <w:szCs w:val="28"/>
          <w:vertAlign w:val="subscript"/>
          <w:lang w:val="uk-UA"/>
        </w:rPr>
        <w:t>зе</w:t>
      </w:r>
      <w:r w:rsidRPr="00E95199">
        <w:rPr>
          <w:rFonts w:ascii="Times New Roman" w:hAnsi="Times New Roman" w:cs="Times New Roman"/>
          <w:sz w:val="28"/>
          <w:szCs w:val="28"/>
          <w:lang w:val="uk-UA"/>
        </w:rPr>
        <w:t>=1,53-2,3 (свинець) та К</w:t>
      </w:r>
      <w:r w:rsidRPr="00E95199">
        <w:rPr>
          <w:rFonts w:ascii="Times New Roman" w:hAnsi="Times New Roman" w:cs="Times New Roman"/>
          <w:sz w:val="28"/>
          <w:szCs w:val="28"/>
          <w:vertAlign w:val="subscript"/>
          <w:lang w:val="uk-UA"/>
        </w:rPr>
        <w:t>кд</w:t>
      </w:r>
      <w:r w:rsidRPr="00E95199">
        <w:rPr>
          <w:rFonts w:ascii="Times New Roman" w:hAnsi="Times New Roman" w:cs="Times New Roman"/>
          <w:sz w:val="28"/>
          <w:szCs w:val="28"/>
          <w:lang w:val="uk-UA"/>
        </w:rPr>
        <w:t xml:space="preserve"> =0,31-0,39; К</w:t>
      </w:r>
      <w:r w:rsidRPr="00E95199">
        <w:rPr>
          <w:rFonts w:ascii="Times New Roman" w:hAnsi="Times New Roman" w:cs="Times New Roman"/>
          <w:sz w:val="28"/>
          <w:szCs w:val="28"/>
          <w:vertAlign w:val="subscript"/>
          <w:lang w:val="uk-UA"/>
        </w:rPr>
        <w:t>зе</w:t>
      </w:r>
      <w:r w:rsidRPr="00E95199">
        <w:rPr>
          <w:rFonts w:ascii="Times New Roman" w:hAnsi="Times New Roman" w:cs="Times New Roman"/>
          <w:sz w:val="28"/>
          <w:szCs w:val="28"/>
          <w:lang w:val="uk-UA"/>
        </w:rPr>
        <w:t>=2,5-3,2 (кальцій)).</w:t>
      </w:r>
    </w:p>
    <w:p w:rsidR="007237B8" w:rsidRPr="00E95199" w:rsidRDefault="007237B8" w:rsidP="007237B8">
      <w:pPr>
        <w:pStyle w:val="aa"/>
        <w:tabs>
          <w:tab w:val="left" w:pos="426"/>
        </w:tabs>
        <w:spacing w:line="360" w:lineRule="auto"/>
        <w:ind w:left="0" w:firstLine="567"/>
        <w:jc w:val="both"/>
        <w:rPr>
          <w:rFonts w:ascii="Times New Roman" w:hAnsi="Times New Roman" w:cs="Times New Roman"/>
          <w:color w:val="000000"/>
          <w:sz w:val="28"/>
          <w:szCs w:val="28"/>
          <w:lang w:val="uk-UA"/>
        </w:rPr>
      </w:pPr>
      <w:r w:rsidRPr="00E95199">
        <w:rPr>
          <w:rFonts w:ascii="Times New Roman" w:hAnsi="Times New Roman" w:cs="Times New Roman"/>
          <w:color w:val="000000"/>
          <w:sz w:val="28"/>
          <w:szCs w:val="28"/>
          <w:lang w:val="uk-UA"/>
        </w:rPr>
        <w:t xml:space="preserve">Проведений дисперсійний аналіз </w:t>
      </w:r>
      <w:r w:rsidRPr="00E95199">
        <w:rPr>
          <w:rFonts w:ascii="Times New Roman" w:hAnsi="Times New Roman" w:cs="Times New Roman"/>
          <w:color w:val="000000"/>
          <w:sz w:val="28"/>
          <w:szCs w:val="28"/>
        </w:rPr>
        <w:t>ANOVA</w:t>
      </w:r>
      <w:r w:rsidRPr="00E95199">
        <w:rPr>
          <w:rFonts w:ascii="Times New Roman" w:hAnsi="Times New Roman" w:cs="Times New Roman"/>
          <w:color w:val="000000"/>
          <w:sz w:val="28"/>
          <w:szCs w:val="28"/>
          <w:lang w:val="uk-UA"/>
        </w:rPr>
        <w:t xml:space="preserve"> та </w:t>
      </w:r>
      <w:r w:rsidRPr="00E95199">
        <w:rPr>
          <w:rFonts w:ascii="Times New Roman" w:hAnsi="Times New Roman" w:cs="Times New Roman"/>
          <w:color w:val="000000"/>
          <w:sz w:val="28"/>
          <w:szCs w:val="28"/>
        </w:rPr>
        <w:t>Duncan</w:t>
      </w:r>
      <w:r w:rsidRPr="00E95199">
        <w:rPr>
          <w:rFonts w:ascii="Times New Roman" w:hAnsi="Times New Roman" w:cs="Times New Roman"/>
          <w:color w:val="000000"/>
          <w:sz w:val="28"/>
          <w:szCs w:val="28"/>
          <w:lang w:val="uk-UA"/>
        </w:rPr>
        <w:t xml:space="preserve"> </w:t>
      </w:r>
      <w:r w:rsidRPr="00E95199">
        <w:rPr>
          <w:rFonts w:ascii="Times New Roman" w:hAnsi="Times New Roman" w:cs="Times New Roman"/>
          <w:color w:val="000000"/>
          <w:sz w:val="28"/>
          <w:szCs w:val="28"/>
        </w:rPr>
        <w:t>test</w:t>
      </w:r>
      <w:r w:rsidRPr="00E95199">
        <w:rPr>
          <w:rFonts w:ascii="Times New Roman" w:hAnsi="Times New Roman" w:cs="Times New Roman"/>
          <w:color w:val="000000"/>
          <w:sz w:val="28"/>
          <w:szCs w:val="28"/>
          <w:lang w:val="uk-UA"/>
        </w:rPr>
        <w:t xml:space="preserve"> свідчить, що цитрат цинку підвищує рівні кальцію, цинку та міді у кістковій тканині на фоні свинцевої інтоксикації на 4,8% (</w:t>
      </w:r>
      <w:r w:rsidRPr="00E95199">
        <w:rPr>
          <w:rFonts w:ascii="Times New Roman" w:hAnsi="Times New Roman" w:cs="Times New Roman"/>
          <w:color w:val="000000"/>
          <w:sz w:val="28"/>
          <w:szCs w:val="28"/>
          <w:lang w:val="en-US"/>
        </w:rPr>
        <w:t>p</w:t>
      </w:r>
      <w:r w:rsidRPr="00E95199">
        <w:rPr>
          <w:rFonts w:ascii="Times New Roman" w:hAnsi="Times New Roman" w:cs="Times New Roman"/>
          <w:color w:val="000000"/>
          <w:sz w:val="28"/>
          <w:szCs w:val="28"/>
          <w:lang w:val="uk-UA"/>
        </w:rPr>
        <w:t>˃0,05), 12,7% (</w:t>
      </w:r>
      <w:r w:rsidRPr="00E95199">
        <w:rPr>
          <w:rFonts w:ascii="Times New Roman" w:hAnsi="Times New Roman" w:cs="Times New Roman"/>
          <w:color w:val="000000"/>
          <w:sz w:val="28"/>
          <w:szCs w:val="28"/>
        </w:rPr>
        <w:t>p</w:t>
      </w:r>
      <w:r w:rsidRPr="00E95199">
        <w:rPr>
          <w:rFonts w:ascii="Times New Roman" w:hAnsi="Times New Roman" w:cs="Times New Roman"/>
          <w:color w:val="000000"/>
          <w:sz w:val="28"/>
          <w:szCs w:val="28"/>
          <w:lang w:val="uk-UA"/>
        </w:rPr>
        <w:t>&lt;0,001) та 16,4% (</w:t>
      </w:r>
      <w:r w:rsidRPr="00E95199">
        <w:rPr>
          <w:rFonts w:ascii="Times New Roman" w:hAnsi="Times New Roman" w:cs="Times New Roman"/>
          <w:color w:val="000000"/>
          <w:sz w:val="28"/>
          <w:szCs w:val="28"/>
        </w:rPr>
        <w:t>p</w:t>
      </w:r>
      <w:r w:rsidRPr="00E95199">
        <w:rPr>
          <w:rFonts w:ascii="Times New Roman" w:hAnsi="Times New Roman" w:cs="Times New Roman"/>
          <w:color w:val="000000"/>
          <w:sz w:val="28"/>
          <w:szCs w:val="28"/>
          <w:lang w:val="uk-UA"/>
        </w:rPr>
        <w:t>&lt;0,05) відповідно, порівняно з тваринами, які за умов свинцевого впливу отримували хлорид цинку.</w:t>
      </w:r>
    </w:p>
    <w:p w:rsidR="007237B8" w:rsidRPr="00E95199" w:rsidRDefault="007237B8" w:rsidP="00EF62F1">
      <w:pPr>
        <w:pStyle w:val="aa"/>
        <w:tabs>
          <w:tab w:val="left" w:pos="426"/>
        </w:tabs>
        <w:spacing w:after="0" w:line="360" w:lineRule="auto"/>
        <w:ind w:left="0" w:firstLine="567"/>
        <w:jc w:val="both"/>
        <w:rPr>
          <w:rFonts w:ascii="Times New Roman" w:hAnsi="Times New Roman" w:cs="Times New Roman"/>
          <w:color w:val="000000"/>
          <w:sz w:val="28"/>
          <w:szCs w:val="28"/>
          <w:lang w:val="uk-UA"/>
        </w:rPr>
      </w:pPr>
      <w:r w:rsidRPr="00E95199">
        <w:rPr>
          <w:rFonts w:ascii="Times New Roman" w:hAnsi="Times New Roman" w:cs="Times New Roman"/>
          <w:color w:val="000000"/>
          <w:sz w:val="28"/>
          <w:szCs w:val="28"/>
          <w:lang w:val="uk-UA"/>
        </w:rPr>
        <w:t xml:space="preserve">Виявлено, що цинк в </w:t>
      </w:r>
      <w:r w:rsidRPr="00E95199">
        <w:rPr>
          <w:rFonts w:ascii="Times New Roman" w:hAnsi="Times New Roman" w:cs="Times New Roman"/>
          <w:sz w:val="28"/>
          <w:szCs w:val="28"/>
          <w:lang w:val="uk-UA"/>
        </w:rPr>
        <w:t xml:space="preserve">органічній </w:t>
      </w:r>
      <w:r w:rsidRPr="00E95199">
        <w:rPr>
          <w:rFonts w:ascii="Times New Roman" w:hAnsi="Times New Roman" w:cs="Times New Roman"/>
          <w:color w:val="000000"/>
          <w:sz w:val="28"/>
          <w:szCs w:val="28"/>
          <w:lang w:val="uk-UA"/>
        </w:rPr>
        <w:t>формі має більш потужні протекторні ефекти, ніж макроформа, що підтверджується збільшення</w:t>
      </w:r>
      <w:r w:rsidR="006F2D96" w:rsidRPr="00E95199">
        <w:rPr>
          <w:rFonts w:ascii="Times New Roman" w:hAnsi="Times New Roman" w:cs="Times New Roman"/>
          <w:color w:val="000000"/>
          <w:sz w:val="28"/>
          <w:szCs w:val="28"/>
          <w:lang w:val="uk-UA"/>
        </w:rPr>
        <w:t>м</w:t>
      </w:r>
      <w:r w:rsidRPr="00E95199">
        <w:rPr>
          <w:rFonts w:ascii="Times New Roman" w:hAnsi="Times New Roman" w:cs="Times New Roman"/>
          <w:color w:val="000000"/>
          <w:sz w:val="28"/>
          <w:szCs w:val="28"/>
          <w:lang w:val="uk-UA"/>
        </w:rPr>
        <w:t xml:space="preserve"> вмісту кальцію у кістковій тканині у 2,1 (</w:t>
      </w:r>
      <w:r w:rsidRPr="00E95199">
        <w:rPr>
          <w:rFonts w:ascii="Times New Roman" w:hAnsi="Times New Roman" w:cs="Times New Roman"/>
          <w:color w:val="000000"/>
          <w:sz w:val="28"/>
          <w:szCs w:val="28"/>
        </w:rPr>
        <w:t>p</w:t>
      </w:r>
      <w:r w:rsidRPr="00E95199">
        <w:rPr>
          <w:rFonts w:ascii="Times New Roman" w:hAnsi="Times New Roman" w:cs="Times New Roman"/>
          <w:color w:val="000000"/>
          <w:sz w:val="28"/>
          <w:szCs w:val="28"/>
          <w:lang w:val="uk-UA"/>
        </w:rPr>
        <w:t>&lt;0,001) та 1,4 рази (</w:t>
      </w:r>
      <w:r w:rsidRPr="00E95199">
        <w:rPr>
          <w:rFonts w:ascii="Times New Roman" w:hAnsi="Times New Roman" w:cs="Times New Roman"/>
          <w:color w:val="000000"/>
          <w:sz w:val="28"/>
          <w:szCs w:val="28"/>
        </w:rPr>
        <w:t>p</w:t>
      </w:r>
      <w:r w:rsidRPr="00E95199">
        <w:rPr>
          <w:rFonts w:ascii="Times New Roman" w:hAnsi="Times New Roman" w:cs="Times New Roman"/>
          <w:color w:val="000000"/>
          <w:sz w:val="28"/>
          <w:szCs w:val="28"/>
          <w:lang w:val="uk-UA"/>
        </w:rPr>
        <w:t>&lt;0,05) відповідно, порівняно з контролем.</w:t>
      </w:r>
      <w:r w:rsidRPr="00E95199">
        <w:rPr>
          <w:rFonts w:ascii="Times New Roman" w:hAnsi="Times New Roman" w:cs="Times New Roman"/>
          <w:lang w:val="uk-UA"/>
        </w:rPr>
        <w:t xml:space="preserve"> </w:t>
      </w:r>
    </w:p>
    <w:p w:rsidR="00D31710" w:rsidRPr="00E95199" w:rsidRDefault="00D31710" w:rsidP="00D31710">
      <w:pPr>
        <w:spacing w:line="360" w:lineRule="auto"/>
        <w:ind w:firstLine="567"/>
        <w:jc w:val="both"/>
        <w:rPr>
          <w:sz w:val="28"/>
          <w:lang w:val="uk-UA"/>
        </w:rPr>
      </w:pPr>
      <w:r w:rsidRPr="00E95199">
        <w:rPr>
          <w:sz w:val="28"/>
          <w:szCs w:val="28"/>
          <w:lang w:val="uk-UA"/>
        </w:rPr>
        <w:t>Нами проведений гігієнічний аналіз викопі</w:t>
      </w:r>
      <w:r w:rsidR="006F2D96" w:rsidRPr="00E95199">
        <w:rPr>
          <w:sz w:val="28"/>
          <w:szCs w:val="28"/>
          <w:lang w:val="uk-UA"/>
        </w:rPr>
        <w:t>йо</w:t>
      </w:r>
      <w:r w:rsidRPr="00E95199">
        <w:rPr>
          <w:sz w:val="28"/>
          <w:szCs w:val="28"/>
          <w:lang w:val="uk-UA"/>
        </w:rPr>
        <w:t xml:space="preserve">ваних даних результатів оцінки мінеральної щільності кісткової тканини методом остеоденситометрії мешканців промислової та контрольної територій, які представлені у </w:t>
      </w:r>
      <w:r w:rsidRPr="00E95199">
        <w:rPr>
          <w:b/>
          <w:sz w:val="28"/>
          <w:szCs w:val="28"/>
          <w:lang w:val="uk-UA"/>
        </w:rPr>
        <w:t>розділі</w:t>
      </w:r>
      <w:r w:rsidRPr="00E95199">
        <w:rPr>
          <w:sz w:val="28"/>
          <w:szCs w:val="28"/>
          <w:lang w:val="uk-UA"/>
        </w:rPr>
        <w:t xml:space="preserve"> </w:t>
      </w:r>
      <w:r w:rsidRPr="00E95199">
        <w:rPr>
          <w:b/>
          <w:sz w:val="28"/>
          <w:szCs w:val="28"/>
          <w:lang w:val="uk-UA"/>
        </w:rPr>
        <w:t>6</w:t>
      </w:r>
      <w:r w:rsidR="00811951" w:rsidRPr="00E95199">
        <w:rPr>
          <w:b/>
          <w:sz w:val="28"/>
          <w:szCs w:val="28"/>
          <w:lang w:val="uk-UA"/>
        </w:rPr>
        <w:t>.</w:t>
      </w:r>
    </w:p>
    <w:p w:rsidR="007237B8" w:rsidRPr="00E95199" w:rsidRDefault="007237B8" w:rsidP="007237B8">
      <w:pPr>
        <w:spacing w:line="360" w:lineRule="auto"/>
        <w:ind w:firstLine="567"/>
        <w:jc w:val="both"/>
        <w:rPr>
          <w:color w:val="000000"/>
          <w:sz w:val="28"/>
          <w:szCs w:val="28"/>
          <w:lang w:val="uk-UA"/>
        </w:rPr>
      </w:pPr>
      <w:r w:rsidRPr="00E95199">
        <w:rPr>
          <w:sz w:val="28"/>
          <w:lang w:val="uk-UA"/>
        </w:rPr>
        <w:t xml:space="preserve">Результати свідчать, що величина </w:t>
      </w:r>
      <w:r w:rsidRPr="00E95199">
        <w:rPr>
          <w:sz w:val="28"/>
          <w:szCs w:val="28"/>
          <w:lang w:val="uk-UA"/>
        </w:rPr>
        <w:t xml:space="preserve">мінеральної щільності кістки </w:t>
      </w:r>
      <w:r w:rsidRPr="00E95199">
        <w:rPr>
          <w:sz w:val="28"/>
          <w:lang w:val="uk-UA"/>
        </w:rPr>
        <w:t xml:space="preserve">(за </w:t>
      </w:r>
      <w:r w:rsidRPr="00E95199">
        <w:rPr>
          <w:sz w:val="28"/>
          <w:lang w:val="en-US"/>
        </w:rPr>
        <w:t>T</w:t>
      </w:r>
      <w:r w:rsidRPr="00E95199">
        <w:rPr>
          <w:sz w:val="28"/>
          <w:lang w:val="uk-UA"/>
        </w:rPr>
        <w:t xml:space="preserve">-критерієм) серед дослідженого контингенту за середніми величинами коливалась в межах від </w:t>
      </w:r>
      <w:r w:rsidRPr="00E95199">
        <w:rPr>
          <w:sz w:val="28"/>
          <w:szCs w:val="28"/>
          <w:lang w:val="uk-UA"/>
        </w:rPr>
        <w:t>-2,44</w:t>
      </w:r>
      <w:r w:rsidRPr="00E95199">
        <w:rPr>
          <w:b/>
          <w:sz w:val="28"/>
          <w:szCs w:val="28"/>
          <w:lang w:val="uk-UA"/>
        </w:rPr>
        <w:t>±</w:t>
      </w:r>
      <w:r w:rsidR="006B5E1F" w:rsidRPr="00E95199">
        <w:rPr>
          <w:color w:val="000000"/>
          <w:sz w:val="28"/>
          <w:szCs w:val="28"/>
          <w:lang w:val="uk-UA"/>
        </w:rPr>
        <w:t xml:space="preserve">0,241 до </w:t>
      </w:r>
      <w:r w:rsidRPr="00E95199">
        <w:rPr>
          <w:color w:val="000000"/>
          <w:sz w:val="28"/>
          <w:szCs w:val="28"/>
          <w:lang w:val="uk-UA"/>
        </w:rPr>
        <w:t>-0,53±0,427 для чоловіків та від -1,98±0,134 до -0</w:t>
      </w:r>
      <w:r w:rsidR="009B1B58" w:rsidRPr="00E95199">
        <w:rPr>
          <w:color w:val="000000"/>
          <w:sz w:val="28"/>
          <w:szCs w:val="28"/>
          <w:lang w:val="uk-UA"/>
        </w:rPr>
        <w:t>,89±0,209 для жінок відповідно</w:t>
      </w:r>
      <w:r w:rsidRPr="00E95199">
        <w:rPr>
          <w:color w:val="000000"/>
          <w:sz w:val="28"/>
          <w:szCs w:val="28"/>
          <w:lang w:val="uk-UA"/>
        </w:rPr>
        <w:t>.</w:t>
      </w:r>
    </w:p>
    <w:p w:rsidR="0051012B" w:rsidRPr="00E95199" w:rsidRDefault="007237B8" w:rsidP="009B1B58">
      <w:pPr>
        <w:spacing w:line="360" w:lineRule="auto"/>
        <w:ind w:firstLine="567"/>
        <w:jc w:val="both"/>
        <w:rPr>
          <w:lang w:val="uk-UA"/>
        </w:rPr>
      </w:pPr>
      <w:r w:rsidRPr="00E95199">
        <w:rPr>
          <w:sz w:val="28"/>
          <w:lang w:val="uk-UA"/>
        </w:rPr>
        <w:t xml:space="preserve">Середній показник T-критерію для чоловіків м. </w:t>
      </w:r>
      <w:r w:rsidR="00B3063A" w:rsidRPr="00E95199">
        <w:rPr>
          <w:sz w:val="28"/>
          <w:lang w:val="uk-UA"/>
        </w:rPr>
        <w:t xml:space="preserve">Дніпро становив                               </w:t>
      </w:r>
      <w:r w:rsidRPr="00E95199">
        <w:rPr>
          <w:sz w:val="28"/>
          <w:lang w:val="uk-UA"/>
        </w:rPr>
        <w:t>-2,44±0,241, що у 4,6 разів (p&lt;0,01) нижче порівняно з чоловіками конт</w:t>
      </w:r>
      <w:r w:rsidR="006B5E1F" w:rsidRPr="00E95199">
        <w:rPr>
          <w:sz w:val="28"/>
          <w:lang w:val="uk-UA"/>
        </w:rPr>
        <w:t xml:space="preserve">рольної території (-0,53±0,427), показник яких знаходиться </w:t>
      </w:r>
      <w:r w:rsidRPr="00E95199">
        <w:rPr>
          <w:sz w:val="28"/>
          <w:lang w:val="uk-UA"/>
        </w:rPr>
        <w:t>в межах норми.</w:t>
      </w:r>
      <w:r w:rsidR="00220BAE" w:rsidRPr="00E95199">
        <w:rPr>
          <w:sz w:val="28"/>
          <w:lang w:val="uk-UA"/>
        </w:rPr>
        <w:t xml:space="preserve"> </w:t>
      </w:r>
      <w:r w:rsidR="0051012B" w:rsidRPr="00E95199">
        <w:rPr>
          <w:sz w:val="28"/>
          <w:szCs w:val="28"/>
          <w:lang w:val="uk-UA"/>
        </w:rPr>
        <w:t xml:space="preserve">Середній показник МЩК мешканців промислової території становив </w:t>
      </w:r>
      <w:r w:rsidR="0051012B" w:rsidRPr="00E95199">
        <w:rPr>
          <w:color w:val="000000"/>
          <w:sz w:val="28"/>
          <w:szCs w:val="28"/>
          <w:lang w:val="uk-UA"/>
        </w:rPr>
        <w:t>0,9432±0,028 г/см</w:t>
      </w:r>
      <w:r w:rsidR="0051012B" w:rsidRPr="00E95199">
        <w:rPr>
          <w:color w:val="000000"/>
          <w:sz w:val="28"/>
          <w:szCs w:val="28"/>
          <w:vertAlign w:val="superscript"/>
          <w:lang w:val="uk-UA"/>
        </w:rPr>
        <w:t>2</w:t>
      </w:r>
      <w:r w:rsidR="0051012B" w:rsidRPr="00E95199">
        <w:rPr>
          <w:sz w:val="28"/>
          <w:szCs w:val="28"/>
          <w:lang w:val="uk-UA"/>
        </w:rPr>
        <w:t xml:space="preserve">, що нижче на 20% </w:t>
      </w:r>
      <w:r w:rsidR="0051012B" w:rsidRPr="00E95199">
        <w:rPr>
          <w:sz w:val="28"/>
          <w:lang w:val="uk-UA"/>
        </w:rPr>
        <w:t>(p&lt;0,01)</w:t>
      </w:r>
      <w:r w:rsidR="0051012B" w:rsidRPr="00E95199">
        <w:rPr>
          <w:sz w:val="28"/>
          <w:szCs w:val="28"/>
          <w:lang w:val="uk-UA"/>
        </w:rPr>
        <w:t>, порівняно з чоловіками контрольної території (1,1796±0,07</w:t>
      </w:r>
      <w:r w:rsidR="0051012B" w:rsidRPr="00E95199">
        <w:rPr>
          <w:color w:val="000000"/>
          <w:sz w:val="28"/>
          <w:szCs w:val="28"/>
          <w:lang w:val="uk-UA"/>
        </w:rPr>
        <w:t xml:space="preserve"> г/см</w:t>
      </w:r>
      <w:r w:rsidR="0051012B" w:rsidRPr="00E95199">
        <w:rPr>
          <w:color w:val="000000"/>
          <w:sz w:val="28"/>
          <w:szCs w:val="28"/>
          <w:vertAlign w:val="superscript"/>
          <w:lang w:val="uk-UA"/>
        </w:rPr>
        <w:t>2</w:t>
      </w:r>
      <w:r w:rsidR="0051012B" w:rsidRPr="00E95199">
        <w:rPr>
          <w:color w:val="000000"/>
          <w:sz w:val="28"/>
          <w:szCs w:val="28"/>
          <w:lang w:val="uk-UA"/>
        </w:rPr>
        <w:t>)</w:t>
      </w:r>
      <w:r w:rsidR="0051012B" w:rsidRPr="00E95199">
        <w:rPr>
          <w:sz w:val="28"/>
          <w:szCs w:val="28"/>
          <w:lang w:val="uk-UA"/>
        </w:rPr>
        <w:t>.</w:t>
      </w:r>
    </w:p>
    <w:p w:rsidR="006B5E1F" w:rsidRPr="00E95199" w:rsidRDefault="006B5E1F" w:rsidP="006B5E1F">
      <w:pPr>
        <w:spacing w:line="360" w:lineRule="auto"/>
        <w:ind w:firstLine="567"/>
        <w:jc w:val="both"/>
        <w:rPr>
          <w:sz w:val="28"/>
          <w:szCs w:val="28"/>
          <w:lang w:val="uk-UA"/>
        </w:rPr>
      </w:pPr>
      <w:r w:rsidRPr="00E95199">
        <w:rPr>
          <w:sz w:val="28"/>
          <w:lang w:val="uk-UA"/>
        </w:rPr>
        <w:t xml:space="preserve">У мешканок м. Дніпро виявлено середнє значення T-критерію </w:t>
      </w:r>
      <w:r w:rsidRPr="00E95199">
        <w:rPr>
          <w:sz w:val="28"/>
          <w:szCs w:val="28"/>
          <w:lang w:val="uk-UA"/>
        </w:rPr>
        <w:t>на рівні</w:t>
      </w:r>
      <w:r w:rsidRPr="00E95199">
        <w:rPr>
          <w:sz w:val="28"/>
          <w:lang w:val="uk-UA"/>
        </w:rPr>
        <w:t xml:space="preserve">            -1,91±0,134, що відповідає остеопенії та в 2,15 разів (p&lt;0,01) нижче за жінок контрольної території, у яких величина T-критерію відповідає нормі та становить -0,89±0,209</w:t>
      </w:r>
      <w:r w:rsidRPr="00E95199">
        <w:rPr>
          <w:sz w:val="28"/>
          <w:szCs w:val="28"/>
          <w:lang w:val="uk-UA"/>
        </w:rPr>
        <w:t xml:space="preserve">. Серед мешканок промислової території показник МЩК </w:t>
      </w:r>
      <w:r w:rsidRPr="00E95199">
        <w:rPr>
          <w:sz w:val="28"/>
          <w:szCs w:val="28"/>
          <w:lang w:val="uk-UA"/>
        </w:rPr>
        <w:lastRenderedPageBreak/>
        <w:t>відповідав 0,9355±0,016</w:t>
      </w:r>
      <w:r w:rsidRPr="00E95199">
        <w:rPr>
          <w:color w:val="000000"/>
          <w:sz w:val="28"/>
          <w:szCs w:val="28"/>
          <w:lang w:val="uk-UA"/>
        </w:rPr>
        <w:t xml:space="preserve"> г/см</w:t>
      </w:r>
      <w:r w:rsidRPr="00E95199">
        <w:rPr>
          <w:color w:val="000000"/>
          <w:sz w:val="28"/>
          <w:szCs w:val="28"/>
          <w:vertAlign w:val="superscript"/>
          <w:lang w:val="uk-UA"/>
        </w:rPr>
        <w:t>2</w:t>
      </w:r>
      <w:r w:rsidRPr="00E95199">
        <w:rPr>
          <w:sz w:val="28"/>
          <w:szCs w:val="28"/>
          <w:lang w:val="uk-UA"/>
        </w:rPr>
        <w:t xml:space="preserve">, що на 13,2% </w:t>
      </w:r>
      <w:r w:rsidRPr="00E95199">
        <w:rPr>
          <w:sz w:val="28"/>
          <w:lang w:val="uk-UA"/>
        </w:rPr>
        <w:t>(p&lt;0,01)</w:t>
      </w:r>
      <w:r w:rsidRPr="00E95199">
        <w:rPr>
          <w:sz w:val="28"/>
          <w:szCs w:val="28"/>
          <w:lang w:val="uk-UA"/>
        </w:rPr>
        <w:t xml:space="preserve"> нижче, порівняно з жінками контрольної території (1,1796±0,07</w:t>
      </w:r>
      <w:r w:rsidRPr="00E95199">
        <w:rPr>
          <w:color w:val="000000"/>
          <w:sz w:val="28"/>
          <w:szCs w:val="28"/>
          <w:lang w:val="uk-UA"/>
        </w:rPr>
        <w:t xml:space="preserve"> г/см</w:t>
      </w:r>
      <w:r w:rsidRPr="00E95199">
        <w:rPr>
          <w:color w:val="000000"/>
          <w:sz w:val="28"/>
          <w:szCs w:val="28"/>
          <w:vertAlign w:val="superscript"/>
          <w:lang w:val="uk-UA"/>
        </w:rPr>
        <w:t>2</w:t>
      </w:r>
      <w:r w:rsidRPr="00E95199">
        <w:rPr>
          <w:color w:val="000000"/>
          <w:sz w:val="28"/>
          <w:szCs w:val="28"/>
          <w:lang w:val="uk-UA"/>
        </w:rPr>
        <w:t>)</w:t>
      </w:r>
      <w:r w:rsidRPr="00E95199">
        <w:rPr>
          <w:sz w:val="28"/>
          <w:szCs w:val="28"/>
          <w:lang w:val="uk-UA"/>
        </w:rPr>
        <w:t>.</w:t>
      </w:r>
    </w:p>
    <w:p w:rsidR="007237B8" w:rsidRPr="00E95199" w:rsidRDefault="007237B8" w:rsidP="007237B8">
      <w:pPr>
        <w:spacing w:line="360" w:lineRule="auto"/>
        <w:ind w:firstLine="540"/>
        <w:jc w:val="both"/>
        <w:rPr>
          <w:rStyle w:val="24"/>
          <w:rFonts w:eastAsia="Calibri"/>
          <w:b w:val="0"/>
          <w:bCs w:val="0"/>
          <w:color w:val="000000"/>
          <w:sz w:val="28"/>
          <w:szCs w:val="28"/>
          <w:lang w:eastAsia="uk-UA"/>
        </w:rPr>
      </w:pPr>
      <w:r w:rsidRPr="00E95199">
        <w:rPr>
          <w:b/>
          <w:color w:val="000000"/>
          <w:sz w:val="28"/>
          <w:szCs w:val="28"/>
          <w:lang w:val="uk-UA"/>
        </w:rPr>
        <w:t>Розділ 7</w:t>
      </w:r>
      <w:r w:rsidRPr="00E95199">
        <w:rPr>
          <w:color w:val="000000"/>
          <w:sz w:val="28"/>
          <w:szCs w:val="28"/>
          <w:lang w:val="uk-UA"/>
        </w:rPr>
        <w:t xml:space="preserve"> присвячен</w:t>
      </w:r>
      <w:r w:rsidR="009B1B58" w:rsidRPr="00E95199">
        <w:rPr>
          <w:color w:val="000000"/>
          <w:sz w:val="28"/>
          <w:szCs w:val="28"/>
          <w:lang w:val="uk-UA"/>
        </w:rPr>
        <w:t>ий</w:t>
      </w:r>
      <w:r w:rsidRPr="00E95199">
        <w:rPr>
          <w:color w:val="000000"/>
          <w:sz w:val="28"/>
          <w:szCs w:val="28"/>
          <w:lang w:val="uk-UA"/>
        </w:rPr>
        <w:t xml:space="preserve"> науков</w:t>
      </w:r>
      <w:r w:rsidR="009B1B58" w:rsidRPr="00E95199">
        <w:rPr>
          <w:color w:val="000000"/>
          <w:sz w:val="28"/>
          <w:szCs w:val="28"/>
          <w:lang w:val="uk-UA"/>
        </w:rPr>
        <w:t>ому обґрунтуванню</w:t>
      </w:r>
      <w:r w:rsidRPr="00E95199">
        <w:rPr>
          <w:color w:val="000000"/>
          <w:sz w:val="28"/>
          <w:szCs w:val="28"/>
          <w:lang w:val="uk-UA"/>
        </w:rPr>
        <w:t xml:space="preserve"> необхідності розробки та впровадження комплексу профілактичних заходів з </w:t>
      </w:r>
      <w:r w:rsidRPr="00E95199">
        <w:rPr>
          <w:rStyle w:val="24"/>
          <w:rFonts w:eastAsia="Calibri"/>
          <w:b w:val="0"/>
          <w:bCs w:val="0"/>
          <w:color w:val="000000"/>
          <w:sz w:val="28"/>
          <w:szCs w:val="28"/>
          <w:lang w:eastAsia="uk-UA"/>
        </w:rPr>
        <w:t>мінімізації впливу техногенного забруднення довкілля, особливо свинцем, та оптимізації макро- та мікроелементного статусу населення екологічно кризових території.</w:t>
      </w:r>
    </w:p>
    <w:p w:rsidR="007237B8" w:rsidRPr="00E95199" w:rsidRDefault="007237B8" w:rsidP="007237B8">
      <w:pPr>
        <w:spacing w:line="360" w:lineRule="auto"/>
        <w:ind w:firstLine="540"/>
        <w:jc w:val="both"/>
        <w:rPr>
          <w:rStyle w:val="24"/>
          <w:rFonts w:eastAsia="Calibri"/>
          <w:b w:val="0"/>
          <w:bCs w:val="0"/>
          <w:color w:val="000000"/>
          <w:sz w:val="28"/>
          <w:szCs w:val="28"/>
          <w:lang w:eastAsia="uk-UA"/>
        </w:rPr>
      </w:pPr>
      <w:r w:rsidRPr="00E95199">
        <w:rPr>
          <w:rStyle w:val="24"/>
          <w:rFonts w:eastAsia="Calibri"/>
          <w:b w:val="0"/>
          <w:bCs w:val="0"/>
          <w:color w:val="000000"/>
          <w:sz w:val="28"/>
          <w:szCs w:val="28"/>
          <w:lang w:eastAsia="uk-UA"/>
        </w:rPr>
        <w:t>Метод</w:t>
      </w:r>
      <w:r w:rsidR="009B1B58" w:rsidRPr="00E95199">
        <w:rPr>
          <w:rStyle w:val="24"/>
          <w:rFonts w:eastAsia="Calibri"/>
          <w:b w:val="0"/>
          <w:bCs w:val="0"/>
          <w:color w:val="000000"/>
          <w:sz w:val="28"/>
          <w:szCs w:val="28"/>
          <w:lang w:eastAsia="uk-UA"/>
        </w:rPr>
        <w:t>и</w:t>
      </w:r>
      <w:r w:rsidRPr="00E95199">
        <w:rPr>
          <w:rStyle w:val="24"/>
          <w:rFonts w:eastAsia="Calibri"/>
          <w:b w:val="0"/>
          <w:bCs w:val="0"/>
          <w:color w:val="000000"/>
          <w:sz w:val="28"/>
          <w:szCs w:val="28"/>
          <w:lang w:eastAsia="uk-UA"/>
        </w:rPr>
        <w:t>чний підхід до розробки профілактичних заходів ґрунтується на гармонійному і послідовному поєднанні основних напрямків загальної та індивідуальної профілактики: законодавчо-правовому, технічному і технологічному, санітарно-гігієнічному, медико-біологічному, застосування яких у комплексі дозволить знизити екологічно зумовлені ризики розвитку остеопатій у населення екологічно несприятливої території.</w:t>
      </w:r>
    </w:p>
    <w:p w:rsidR="007237B8" w:rsidRPr="00E95199" w:rsidRDefault="007237B8" w:rsidP="007237B8">
      <w:pPr>
        <w:spacing w:line="360" w:lineRule="auto"/>
        <w:ind w:firstLine="540"/>
        <w:jc w:val="both"/>
        <w:rPr>
          <w:rStyle w:val="24"/>
          <w:rFonts w:eastAsia="Calibri"/>
          <w:b w:val="0"/>
          <w:bCs w:val="0"/>
          <w:color w:val="000000"/>
          <w:sz w:val="28"/>
          <w:szCs w:val="28"/>
          <w:lang w:eastAsia="uk-UA"/>
        </w:rPr>
      </w:pPr>
      <w:r w:rsidRPr="00E95199">
        <w:rPr>
          <w:rStyle w:val="24"/>
          <w:rFonts w:eastAsia="Calibri"/>
          <w:b w:val="0"/>
          <w:bCs w:val="0"/>
          <w:color w:val="000000"/>
          <w:sz w:val="28"/>
          <w:szCs w:val="28"/>
          <w:lang w:eastAsia="uk-UA"/>
        </w:rPr>
        <w:t>Надаючи безсумнівну пріоритетність первинній профілактиці, останнім часом фахівці все більше уваги приділяють використанню медико-біологічних заходів, тобто вторинній профілактиці, спрямованій на підвищення резистентності організму до впливу екологічних факторів, ефективну нейтралізацію сполук свинцю у біологічних середовищах та інтенсифікацію їх виведення з організму.</w:t>
      </w:r>
    </w:p>
    <w:p w:rsidR="007237B8" w:rsidRPr="00E95199" w:rsidRDefault="007237B8" w:rsidP="007237B8">
      <w:pPr>
        <w:tabs>
          <w:tab w:val="right" w:pos="9921"/>
        </w:tabs>
        <w:spacing w:line="360" w:lineRule="auto"/>
        <w:ind w:right="23" w:firstLine="567"/>
        <w:jc w:val="both"/>
        <w:rPr>
          <w:sz w:val="28"/>
          <w:lang w:val="uk-UA"/>
        </w:rPr>
      </w:pPr>
      <w:r w:rsidRPr="00E95199">
        <w:rPr>
          <w:sz w:val="28"/>
          <w:lang w:val="uk-UA"/>
        </w:rPr>
        <w:t>Згідно з рекомендаціями вітчизняних та зарубіжних вчених, незначний дефіцит есенціальних елементів можливо усунути шляхом вживання харчових продуктів із підвищеним їх вмістом – природними джерелами їх надходження в організм людини, шляхом підбору відповідних харчових продуктів. Тільки при більш глибокому їх дефіциті, а також в разі неефективності корекції харчового раціону продуктами з високим вмістом мінорних речовин необхідно використовувати дієтичні добавки.</w:t>
      </w:r>
    </w:p>
    <w:p w:rsidR="001C2C1E" w:rsidRPr="00E95199" w:rsidRDefault="001C2C1E" w:rsidP="001C2C1E">
      <w:pPr>
        <w:spacing w:line="360" w:lineRule="auto"/>
        <w:ind w:firstLine="567"/>
        <w:jc w:val="both"/>
        <w:rPr>
          <w:sz w:val="28"/>
          <w:lang w:val="uk-UA"/>
        </w:rPr>
      </w:pPr>
      <w:r w:rsidRPr="00E95199">
        <w:rPr>
          <w:sz w:val="28"/>
          <w:lang w:val="uk-UA"/>
        </w:rPr>
        <w:t xml:space="preserve">За допомогою </w:t>
      </w:r>
      <w:r w:rsidR="007237B8" w:rsidRPr="00E95199">
        <w:rPr>
          <w:sz w:val="28"/>
          <w:lang w:val="uk-UA"/>
        </w:rPr>
        <w:t>гігієнічн</w:t>
      </w:r>
      <w:r w:rsidRPr="00E95199">
        <w:rPr>
          <w:sz w:val="28"/>
          <w:lang w:val="uk-UA"/>
        </w:rPr>
        <w:t xml:space="preserve">ого </w:t>
      </w:r>
      <w:r w:rsidR="007237B8" w:rsidRPr="00E95199">
        <w:rPr>
          <w:sz w:val="28"/>
          <w:lang w:val="uk-UA"/>
        </w:rPr>
        <w:t>аналіз</w:t>
      </w:r>
      <w:r w:rsidRPr="00E95199">
        <w:rPr>
          <w:sz w:val="28"/>
          <w:lang w:val="uk-UA"/>
        </w:rPr>
        <w:t>у</w:t>
      </w:r>
      <w:r w:rsidR="007237B8" w:rsidRPr="00E95199">
        <w:rPr>
          <w:sz w:val="28"/>
          <w:lang w:val="uk-UA"/>
        </w:rPr>
        <w:t xml:space="preserve"> дієтичних добавок фармакологічного ринку України</w:t>
      </w:r>
      <w:r w:rsidRPr="00E95199">
        <w:rPr>
          <w:sz w:val="28"/>
          <w:lang w:val="uk-UA"/>
        </w:rPr>
        <w:t xml:space="preserve"> та на основі отриманих результатів дослідження</w:t>
      </w:r>
      <w:r w:rsidR="007237B8" w:rsidRPr="00E95199">
        <w:rPr>
          <w:sz w:val="28"/>
          <w:lang w:val="uk-UA"/>
        </w:rPr>
        <w:t xml:space="preserve"> </w:t>
      </w:r>
      <w:r w:rsidRPr="00E95199">
        <w:rPr>
          <w:sz w:val="28"/>
          <w:lang w:val="uk-UA"/>
        </w:rPr>
        <w:t xml:space="preserve">нами </w:t>
      </w:r>
      <w:r w:rsidR="006F2D96" w:rsidRPr="00E95199">
        <w:rPr>
          <w:sz w:val="28"/>
          <w:lang w:val="uk-UA"/>
        </w:rPr>
        <w:t>визначено</w:t>
      </w:r>
      <w:r w:rsidRPr="00E95199">
        <w:rPr>
          <w:sz w:val="28"/>
          <w:lang w:val="uk-UA"/>
        </w:rPr>
        <w:t xml:space="preserve"> лише 11 торгових назв дієтичних добавок, що у своєму складі одночасно міст</w:t>
      </w:r>
      <w:r w:rsidR="006B5E1F" w:rsidRPr="00E95199">
        <w:rPr>
          <w:sz w:val="28"/>
          <w:lang w:val="uk-UA"/>
        </w:rPr>
        <w:t xml:space="preserve">ять необхідні організму людини </w:t>
      </w:r>
      <w:r w:rsidRPr="00E95199">
        <w:rPr>
          <w:sz w:val="28"/>
          <w:lang w:val="uk-UA"/>
        </w:rPr>
        <w:t>остеоасоці</w:t>
      </w:r>
      <w:r w:rsidR="006B5E1F" w:rsidRPr="00E95199">
        <w:rPr>
          <w:sz w:val="28"/>
          <w:lang w:val="uk-UA"/>
        </w:rPr>
        <w:t>йовані макро- та мікроелементи</w:t>
      </w:r>
      <w:r w:rsidRPr="00E95199">
        <w:rPr>
          <w:sz w:val="28"/>
          <w:lang w:val="uk-UA"/>
        </w:rPr>
        <w:t>.</w:t>
      </w:r>
    </w:p>
    <w:p w:rsidR="00D235D7" w:rsidRPr="00E95199" w:rsidRDefault="00D235D7" w:rsidP="00D235D7">
      <w:pPr>
        <w:spacing w:line="360" w:lineRule="auto"/>
        <w:ind w:firstLine="540"/>
        <w:jc w:val="both"/>
        <w:rPr>
          <w:rStyle w:val="24"/>
          <w:rFonts w:eastAsia="Calibri"/>
          <w:b w:val="0"/>
          <w:bCs w:val="0"/>
          <w:color w:val="000000"/>
          <w:sz w:val="28"/>
          <w:szCs w:val="28"/>
          <w:lang w:eastAsia="uk-UA"/>
        </w:rPr>
      </w:pPr>
      <w:r w:rsidRPr="00E95199">
        <w:rPr>
          <w:rStyle w:val="24"/>
          <w:rFonts w:eastAsia="Calibri"/>
          <w:b w:val="0"/>
          <w:bCs w:val="0"/>
          <w:color w:val="000000"/>
          <w:sz w:val="28"/>
          <w:szCs w:val="28"/>
          <w:lang w:eastAsia="uk-UA"/>
        </w:rPr>
        <w:lastRenderedPageBreak/>
        <w:t xml:space="preserve">Комплексний профілактичний підхід щодо реалізації біологічної профілактики передбачає поетапну систему заходів, яка спрямована на виявлення  змін елементного статусу, донозологічних змін в організмі людини, з наступною корекцією мікро- та макроелементного статусу залежно від виду та ступеню виявлених порушень. </w:t>
      </w:r>
    </w:p>
    <w:p w:rsidR="00303799" w:rsidRPr="00E95199" w:rsidRDefault="00303799" w:rsidP="00303799">
      <w:pPr>
        <w:spacing w:line="360" w:lineRule="auto"/>
        <w:ind w:firstLine="567"/>
        <w:jc w:val="both"/>
        <w:rPr>
          <w:rFonts w:eastAsia="Calibri"/>
          <w:sz w:val="28"/>
          <w:szCs w:val="28"/>
          <w:lang w:val="uk-UA"/>
        </w:rPr>
      </w:pPr>
      <w:r w:rsidRPr="00E95199">
        <w:rPr>
          <w:rFonts w:eastAsia="Calibri"/>
          <w:b/>
          <w:sz w:val="28"/>
          <w:szCs w:val="28"/>
          <w:lang w:val="uk-UA"/>
        </w:rPr>
        <w:t>Ключові слова:</w:t>
      </w:r>
      <w:r w:rsidRPr="00E95199">
        <w:rPr>
          <w:rFonts w:eastAsia="Calibri"/>
          <w:sz w:val="28"/>
          <w:szCs w:val="28"/>
          <w:lang w:val="uk-UA"/>
        </w:rPr>
        <w:t xml:space="preserve"> свинець, кісткова тканина, остеопороз, кальцій, </w:t>
      </w:r>
      <w:r w:rsidRPr="00E95199">
        <w:rPr>
          <w:sz w:val="28"/>
          <w:szCs w:val="28"/>
          <w:lang w:val="uk-UA"/>
        </w:rPr>
        <w:t xml:space="preserve">цинк, </w:t>
      </w:r>
      <w:r w:rsidRPr="00E95199">
        <w:rPr>
          <w:rFonts w:eastAsia="Calibri"/>
          <w:sz w:val="28"/>
          <w:szCs w:val="28"/>
          <w:lang w:val="uk-UA"/>
        </w:rPr>
        <w:t>профілактика, населення, промислове місто.</w:t>
      </w:r>
    </w:p>
    <w:p w:rsidR="00322D2C" w:rsidRPr="00E95199" w:rsidRDefault="00322D2C" w:rsidP="00303799">
      <w:pPr>
        <w:spacing w:line="360" w:lineRule="auto"/>
        <w:ind w:firstLine="567"/>
        <w:jc w:val="both"/>
        <w:rPr>
          <w:rFonts w:eastAsia="Calibri"/>
          <w:sz w:val="28"/>
          <w:szCs w:val="28"/>
          <w:lang w:val="uk-UA"/>
        </w:rPr>
      </w:pPr>
    </w:p>
    <w:p w:rsidR="00303799" w:rsidRPr="00E95199" w:rsidRDefault="00303799" w:rsidP="00D37A2B">
      <w:pPr>
        <w:pStyle w:val="aa"/>
        <w:tabs>
          <w:tab w:val="left" w:pos="207"/>
        </w:tabs>
        <w:spacing w:line="360" w:lineRule="auto"/>
        <w:ind w:left="0" w:firstLine="567"/>
        <w:jc w:val="both"/>
        <w:rPr>
          <w:rFonts w:ascii="Times New Roman" w:hAnsi="Times New Roman" w:cs="Times New Roman"/>
          <w:sz w:val="28"/>
          <w:szCs w:val="28"/>
          <w:lang w:val="uk-UA"/>
        </w:rPr>
      </w:pPr>
    </w:p>
    <w:p w:rsidR="00303799" w:rsidRPr="00E95199" w:rsidRDefault="00303799" w:rsidP="000138D3">
      <w:pPr>
        <w:shd w:val="clear" w:color="auto" w:fill="FFFFFF"/>
        <w:spacing w:line="475" w:lineRule="exact"/>
        <w:ind w:left="24"/>
        <w:jc w:val="center"/>
        <w:rPr>
          <w:b/>
          <w:bCs/>
          <w:color w:val="000000"/>
          <w:spacing w:val="-2"/>
          <w:sz w:val="28"/>
          <w:szCs w:val="28"/>
          <w:lang w:val="uk-UA"/>
        </w:rPr>
      </w:pPr>
    </w:p>
    <w:p w:rsidR="00D074CD" w:rsidRPr="00E95199" w:rsidRDefault="00D074CD" w:rsidP="000138D3">
      <w:pPr>
        <w:shd w:val="clear" w:color="auto" w:fill="FFFFFF"/>
        <w:spacing w:line="475" w:lineRule="exact"/>
        <w:ind w:left="24"/>
        <w:jc w:val="center"/>
        <w:rPr>
          <w:b/>
          <w:bCs/>
          <w:color w:val="000000"/>
          <w:spacing w:val="-2"/>
          <w:sz w:val="28"/>
          <w:szCs w:val="28"/>
          <w:lang w:val="uk-UA"/>
        </w:rPr>
      </w:pPr>
    </w:p>
    <w:p w:rsidR="00272CDE" w:rsidRPr="00E95199" w:rsidRDefault="00272CDE" w:rsidP="00272CDE">
      <w:pPr>
        <w:pageBreakBefore/>
        <w:spacing w:line="360" w:lineRule="auto"/>
        <w:jc w:val="center"/>
        <w:rPr>
          <w:rFonts w:eastAsia="Calibri"/>
          <w:b/>
          <w:sz w:val="28"/>
          <w:szCs w:val="28"/>
          <w:lang w:val="uk-UA"/>
        </w:rPr>
      </w:pPr>
      <w:r w:rsidRPr="00E95199">
        <w:rPr>
          <w:rFonts w:eastAsia="Calibri"/>
          <w:b/>
          <w:sz w:val="28"/>
          <w:szCs w:val="28"/>
          <w:lang w:val="uk-UA"/>
        </w:rPr>
        <w:lastRenderedPageBreak/>
        <w:t>АNNOTATION</w:t>
      </w:r>
    </w:p>
    <w:p w:rsidR="00272CDE" w:rsidRPr="00E95199" w:rsidRDefault="00272CDE" w:rsidP="00272CDE">
      <w:pPr>
        <w:shd w:val="clear" w:color="auto" w:fill="FFFFFF"/>
        <w:spacing w:line="360" w:lineRule="auto"/>
        <w:ind w:left="24" w:firstLine="543"/>
        <w:jc w:val="both"/>
        <w:rPr>
          <w:bCs/>
          <w:color w:val="000000"/>
          <w:spacing w:val="-2"/>
          <w:sz w:val="28"/>
          <w:szCs w:val="28"/>
          <w:lang w:val="uk-UA"/>
        </w:rPr>
      </w:pPr>
      <w:r w:rsidRPr="00E95199">
        <w:rPr>
          <w:bCs/>
          <w:i/>
          <w:color w:val="000000"/>
          <w:spacing w:val="-2"/>
          <w:sz w:val="28"/>
          <w:szCs w:val="28"/>
          <w:lang w:val="uk-UA"/>
        </w:rPr>
        <w:t>Kalinicheva V.V.</w:t>
      </w:r>
      <w:r w:rsidRPr="00E95199">
        <w:rPr>
          <w:bCs/>
          <w:color w:val="000000"/>
          <w:spacing w:val="-2"/>
          <w:sz w:val="28"/>
          <w:szCs w:val="28"/>
          <w:lang w:val="uk-UA"/>
        </w:rPr>
        <w:t xml:space="preserve"> Hygienic evaluation of lead as a risk factor for osteopathy </w:t>
      </w:r>
      <w:r w:rsidRPr="00E95199">
        <w:rPr>
          <w:bCs/>
          <w:color w:val="000000"/>
          <w:spacing w:val="-2"/>
          <w:sz w:val="28"/>
          <w:szCs w:val="28"/>
          <w:lang w:val="en-US"/>
        </w:rPr>
        <w:t xml:space="preserve">development </w:t>
      </w:r>
      <w:r w:rsidRPr="00E95199">
        <w:rPr>
          <w:bCs/>
          <w:color w:val="000000"/>
          <w:spacing w:val="-2"/>
          <w:sz w:val="28"/>
          <w:szCs w:val="28"/>
          <w:lang w:val="uk-UA"/>
        </w:rPr>
        <w:t>in industrial populations. - Qualifying scientific work on the rights of manuscripts.</w:t>
      </w:r>
    </w:p>
    <w:p w:rsidR="00272CDE" w:rsidRPr="00E95199" w:rsidRDefault="00272CDE" w:rsidP="00272CDE">
      <w:pPr>
        <w:shd w:val="clear" w:color="auto" w:fill="FFFFFF"/>
        <w:spacing w:line="360" w:lineRule="auto"/>
        <w:ind w:left="24" w:firstLine="543"/>
        <w:jc w:val="both"/>
        <w:rPr>
          <w:bCs/>
          <w:color w:val="000000"/>
          <w:spacing w:val="-2"/>
          <w:sz w:val="28"/>
          <w:szCs w:val="28"/>
          <w:lang w:val="uk-UA"/>
        </w:rPr>
      </w:pPr>
      <w:r w:rsidRPr="00E95199">
        <w:rPr>
          <w:bCs/>
          <w:color w:val="000000"/>
          <w:spacing w:val="-2"/>
          <w:sz w:val="28"/>
          <w:szCs w:val="28"/>
          <w:lang w:val="uk-UA"/>
        </w:rPr>
        <w:t>Dissertation for the degree of a candidate of medical sciences (doctor of philosophy) in specialty 14.02.01 - hygiene and professional pathology</w:t>
      </w:r>
    </w:p>
    <w:p w:rsidR="00272CDE" w:rsidRPr="00E95199" w:rsidRDefault="00272CDE" w:rsidP="00272CDE">
      <w:pPr>
        <w:shd w:val="clear" w:color="auto" w:fill="FFFFFF"/>
        <w:spacing w:line="360" w:lineRule="auto"/>
        <w:ind w:left="24" w:firstLine="543"/>
        <w:jc w:val="both"/>
        <w:rPr>
          <w:bCs/>
          <w:color w:val="000000"/>
          <w:spacing w:val="-2"/>
          <w:sz w:val="28"/>
          <w:szCs w:val="28"/>
          <w:lang w:val="uk-UA"/>
        </w:rPr>
      </w:pPr>
      <w:r w:rsidRPr="00E95199">
        <w:rPr>
          <w:bCs/>
          <w:color w:val="000000"/>
          <w:spacing w:val="-2"/>
          <w:sz w:val="28"/>
          <w:szCs w:val="28"/>
          <w:lang w:val="uk-UA"/>
        </w:rPr>
        <w:t>State Institution "Dnipropetrovsk Medical Academy of the Ministry of Health of Ukraine", Dnipro, 2018</w:t>
      </w:r>
    </w:p>
    <w:p w:rsidR="00272CDE" w:rsidRPr="00E95199" w:rsidRDefault="00272CDE" w:rsidP="00272CDE">
      <w:pPr>
        <w:shd w:val="clear" w:color="auto" w:fill="FFFFFF"/>
        <w:spacing w:line="360" w:lineRule="auto"/>
        <w:ind w:left="24" w:firstLine="543"/>
        <w:jc w:val="both"/>
        <w:rPr>
          <w:bCs/>
          <w:color w:val="000000"/>
          <w:spacing w:val="-2"/>
          <w:sz w:val="28"/>
          <w:szCs w:val="28"/>
          <w:lang w:val="uk-UA"/>
        </w:rPr>
      </w:pPr>
      <w:r w:rsidRPr="00E95199">
        <w:rPr>
          <w:rFonts w:eastAsia="Calibri"/>
          <w:sz w:val="28"/>
          <w:szCs w:val="28"/>
          <w:lang w:val="en-US"/>
        </w:rPr>
        <w:t>SI</w:t>
      </w:r>
      <w:r w:rsidRPr="00E95199">
        <w:rPr>
          <w:rFonts w:eastAsia="Calibri"/>
          <w:sz w:val="28"/>
          <w:szCs w:val="28"/>
          <w:lang w:val="uk-UA"/>
        </w:rPr>
        <w:t xml:space="preserve"> "Institute of Public Health named after O.M. Marseev National Academy of Sciences of Ukraine", </w:t>
      </w:r>
      <w:r w:rsidRPr="00E95199">
        <w:rPr>
          <w:bCs/>
          <w:color w:val="000000"/>
          <w:spacing w:val="-2"/>
          <w:sz w:val="28"/>
          <w:szCs w:val="28"/>
          <w:lang w:val="uk-UA"/>
        </w:rPr>
        <w:t>Kyiv, 2018.</w:t>
      </w:r>
    </w:p>
    <w:p w:rsidR="00272CDE" w:rsidRPr="00E95199" w:rsidRDefault="00272CDE" w:rsidP="00272CDE">
      <w:pPr>
        <w:shd w:val="clear" w:color="auto" w:fill="FFFFFF"/>
        <w:spacing w:line="360" w:lineRule="auto"/>
        <w:ind w:left="24" w:firstLine="543"/>
        <w:jc w:val="both"/>
        <w:rPr>
          <w:bCs/>
          <w:color w:val="000000"/>
          <w:spacing w:val="-2"/>
          <w:sz w:val="28"/>
          <w:szCs w:val="28"/>
          <w:lang w:val="en-US"/>
        </w:rPr>
      </w:pPr>
      <w:r w:rsidRPr="00E95199">
        <w:rPr>
          <w:bCs/>
          <w:color w:val="000000"/>
          <w:spacing w:val="-2"/>
          <w:sz w:val="28"/>
          <w:szCs w:val="28"/>
          <w:lang w:val="uk-UA"/>
        </w:rPr>
        <w:t>The dissertation is devoted to the study of the influence of lead on the risk of osteopathies develop</w:t>
      </w:r>
      <w:r w:rsidRPr="00E95199">
        <w:rPr>
          <w:bCs/>
          <w:color w:val="000000"/>
          <w:spacing w:val="-2"/>
          <w:sz w:val="28"/>
          <w:szCs w:val="28"/>
          <w:lang w:val="en-US"/>
        </w:rPr>
        <w:t>ment</w:t>
      </w:r>
      <w:r w:rsidRPr="00E95199">
        <w:rPr>
          <w:bCs/>
          <w:color w:val="000000"/>
          <w:spacing w:val="-2"/>
          <w:sz w:val="28"/>
          <w:szCs w:val="28"/>
          <w:lang w:val="uk-UA"/>
        </w:rPr>
        <w:t xml:space="preserve"> in industrial areas. The </w:t>
      </w:r>
      <w:r w:rsidRPr="00E95199">
        <w:rPr>
          <w:b/>
          <w:bCs/>
          <w:color w:val="000000"/>
          <w:spacing w:val="-2"/>
          <w:sz w:val="28"/>
          <w:szCs w:val="28"/>
          <w:lang w:val="uk-UA"/>
        </w:rPr>
        <w:t>introduction</w:t>
      </w:r>
      <w:r w:rsidRPr="00E95199">
        <w:rPr>
          <w:bCs/>
          <w:color w:val="000000"/>
          <w:spacing w:val="-2"/>
          <w:sz w:val="28"/>
          <w:szCs w:val="28"/>
          <w:lang w:val="uk-UA"/>
        </w:rPr>
        <w:t xml:space="preserve"> reveals the essence of the scientific problem concerning the influence of lead on bone tissue, namely the content of osteoassorted elements in it, substantiates the relevance of the topic, outlines the direction of the necessary research, formulates the purpose and objectives, determines the scientific novelty and practical value of the work.</w:t>
      </w:r>
    </w:p>
    <w:p w:rsidR="00272CDE" w:rsidRPr="00E95199" w:rsidRDefault="00272CDE" w:rsidP="00272CDE">
      <w:pPr>
        <w:spacing w:line="360" w:lineRule="auto"/>
        <w:ind w:firstLine="567"/>
        <w:jc w:val="both"/>
        <w:rPr>
          <w:bCs/>
          <w:color w:val="000000"/>
          <w:spacing w:val="-2"/>
          <w:sz w:val="28"/>
          <w:szCs w:val="28"/>
          <w:lang w:val="en-US"/>
        </w:rPr>
      </w:pPr>
      <w:r w:rsidRPr="00E95199">
        <w:rPr>
          <w:bCs/>
          <w:color w:val="000000"/>
          <w:spacing w:val="-2"/>
          <w:sz w:val="28"/>
          <w:szCs w:val="28"/>
          <w:lang w:val="uk-UA"/>
        </w:rPr>
        <w:t xml:space="preserve">In the </w:t>
      </w:r>
      <w:r w:rsidRPr="00E95199">
        <w:rPr>
          <w:b/>
          <w:bCs/>
          <w:color w:val="000000"/>
          <w:spacing w:val="-2"/>
          <w:sz w:val="28"/>
          <w:szCs w:val="28"/>
          <w:lang w:val="uk-UA"/>
        </w:rPr>
        <w:t xml:space="preserve">section </w:t>
      </w:r>
      <w:r w:rsidRPr="00E95199">
        <w:rPr>
          <w:b/>
          <w:bCs/>
          <w:color w:val="000000"/>
          <w:spacing w:val="-2"/>
          <w:sz w:val="28"/>
          <w:szCs w:val="28"/>
          <w:lang w:val="en-US"/>
        </w:rPr>
        <w:t xml:space="preserve">I </w:t>
      </w:r>
      <w:r w:rsidRPr="00E95199">
        <w:rPr>
          <w:b/>
          <w:bCs/>
          <w:color w:val="000000"/>
          <w:spacing w:val="-2"/>
          <w:sz w:val="28"/>
          <w:szCs w:val="28"/>
          <w:lang w:val="uk-UA"/>
        </w:rPr>
        <w:t>of the analytical review</w:t>
      </w:r>
      <w:r w:rsidRPr="00E95199">
        <w:rPr>
          <w:bCs/>
          <w:color w:val="000000"/>
          <w:spacing w:val="-2"/>
          <w:sz w:val="28"/>
          <w:szCs w:val="28"/>
          <w:lang w:val="uk-UA"/>
        </w:rPr>
        <w:t xml:space="preserve"> </w:t>
      </w:r>
      <w:r w:rsidRPr="00E95199">
        <w:rPr>
          <w:b/>
          <w:bCs/>
          <w:color w:val="000000"/>
          <w:spacing w:val="-2"/>
          <w:sz w:val="28"/>
          <w:szCs w:val="28"/>
          <w:lang w:val="uk-UA"/>
        </w:rPr>
        <w:t>of the literature</w:t>
      </w:r>
      <w:r w:rsidRPr="00E95199">
        <w:rPr>
          <w:bCs/>
          <w:color w:val="000000"/>
          <w:spacing w:val="-2"/>
          <w:sz w:val="28"/>
          <w:szCs w:val="28"/>
          <w:lang w:val="uk-UA"/>
        </w:rPr>
        <w:t xml:space="preserve"> </w:t>
      </w:r>
      <w:r w:rsidRPr="00E95199">
        <w:rPr>
          <w:bCs/>
          <w:color w:val="000000"/>
          <w:spacing w:val="-2"/>
          <w:sz w:val="28"/>
          <w:szCs w:val="28"/>
          <w:lang w:val="en-US"/>
        </w:rPr>
        <w:t xml:space="preserve">there are considered the achievements </w:t>
      </w:r>
      <w:r w:rsidRPr="00E95199">
        <w:rPr>
          <w:bCs/>
          <w:color w:val="000000"/>
          <w:spacing w:val="-2"/>
          <w:sz w:val="28"/>
          <w:szCs w:val="28"/>
          <w:lang w:val="uk-UA"/>
        </w:rPr>
        <w:t xml:space="preserve">of domestic and foreign </w:t>
      </w:r>
      <w:r w:rsidRPr="00E95199">
        <w:rPr>
          <w:bCs/>
          <w:color w:val="000000"/>
          <w:spacing w:val="-2"/>
          <w:sz w:val="28"/>
          <w:szCs w:val="28"/>
          <w:lang w:val="en-US"/>
        </w:rPr>
        <w:t xml:space="preserve">scientists in regard to the negative impact of lead and other heavy metals on the state of bone-muscular system as a factor of developing macro- and microelement balance disorder, </w:t>
      </w:r>
      <w:r w:rsidRPr="00E95199">
        <w:rPr>
          <w:bCs/>
          <w:color w:val="000000"/>
          <w:spacing w:val="-2"/>
          <w:sz w:val="28"/>
          <w:szCs w:val="28"/>
          <w:lang w:val="uk-UA"/>
        </w:rPr>
        <w:t xml:space="preserve">bone metabolism </w:t>
      </w:r>
      <w:r w:rsidRPr="00E95199">
        <w:rPr>
          <w:bCs/>
          <w:color w:val="000000"/>
          <w:spacing w:val="-2"/>
          <w:sz w:val="28"/>
          <w:szCs w:val="28"/>
          <w:lang w:val="en-US"/>
        </w:rPr>
        <w:t xml:space="preserve"> and osteopathic states development</w:t>
      </w:r>
      <w:r w:rsidRPr="00E95199">
        <w:rPr>
          <w:bCs/>
          <w:color w:val="000000"/>
          <w:spacing w:val="-2"/>
          <w:sz w:val="28"/>
          <w:szCs w:val="28"/>
          <w:lang w:val="uk-UA"/>
        </w:rPr>
        <w:t xml:space="preserve">. </w:t>
      </w:r>
    </w:p>
    <w:p w:rsidR="00272CDE" w:rsidRPr="00E95199" w:rsidRDefault="00272CDE" w:rsidP="00272CDE">
      <w:pPr>
        <w:spacing w:line="360" w:lineRule="auto"/>
        <w:ind w:firstLine="567"/>
        <w:jc w:val="both"/>
        <w:rPr>
          <w:bCs/>
          <w:color w:val="000000"/>
          <w:spacing w:val="-2"/>
          <w:sz w:val="28"/>
          <w:szCs w:val="28"/>
          <w:lang w:val="uk-UA"/>
        </w:rPr>
      </w:pPr>
      <w:r w:rsidRPr="00E95199">
        <w:rPr>
          <w:bCs/>
          <w:color w:val="000000"/>
          <w:spacing w:val="-2"/>
          <w:sz w:val="28"/>
          <w:szCs w:val="28"/>
          <w:lang w:val="uk-UA"/>
        </w:rPr>
        <w:t>On the basis of the generalized data of the literature, there</w:t>
      </w:r>
      <w:r w:rsidRPr="00E95199">
        <w:rPr>
          <w:bCs/>
          <w:color w:val="000000"/>
          <w:spacing w:val="-2"/>
          <w:sz w:val="28"/>
          <w:szCs w:val="28"/>
          <w:lang w:val="en-US"/>
        </w:rPr>
        <w:t xml:space="preserve"> was justified the relevance of scientific prospect and </w:t>
      </w:r>
      <w:r w:rsidRPr="00E95199">
        <w:rPr>
          <w:bCs/>
          <w:color w:val="000000"/>
          <w:spacing w:val="-2"/>
          <w:sz w:val="28"/>
          <w:szCs w:val="28"/>
          <w:lang w:val="uk-UA"/>
        </w:rPr>
        <w:t xml:space="preserve"> the necessity of conducting researches with the aim of determining the main features of the influence of lead on the level of osteoassociated macro- and micronutrients, in order to develop and implement preventive measures to minimize the negative impact </w:t>
      </w:r>
      <w:r w:rsidRPr="00E95199">
        <w:rPr>
          <w:bCs/>
          <w:color w:val="000000"/>
          <w:spacing w:val="-2"/>
          <w:sz w:val="28"/>
          <w:szCs w:val="28"/>
          <w:lang w:val="en-US"/>
        </w:rPr>
        <w:t>of abiotic on osteopathies development among industrial area inhabitants.</w:t>
      </w:r>
      <w:r w:rsidRPr="00E95199">
        <w:rPr>
          <w:sz w:val="28"/>
          <w:szCs w:val="28"/>
          <w:lang w:val="uk-UA"/>
        </w:rPr>
        <w:t xml:space="preserve"> </w:t>
      </w:r>
    </w:p>
    <w:p w:rsidR="00272CDE" w:rsidRPr="00E95199" w:rsidRDefault="00272CDE" w:rsidP="00272CDE">
      <w:pPr>
        <w:shd w:val="clear" w:color="auto" w:fill="FFFFFF"/>
        <w:spacing w:line="360" w:lineRule="auto"/>
        <w:ind w:left="24" w:firstLine="543"/>
        <w:jc w:val="both"/>
        <w:rPr>
          <w:bCs/>
          <w:color w:val="000000"/>
          <w:spacing w:val="-2"/>
          <w:sz w:val="28"/>
          <w:szCs w:val="28"/>
          <w:lang w:val="uk-UA"/>
        </w:rPr>
      </w:pPr>
      <w:r w:rsidRPr="00E95199">
        <w:rPr>
          <w:b/>
          <w:bCs/>
          <w:color w:val="000000"/>
          <w:spacing w:val="-2"/>
          <w:sz w:val="28"/>
          <w:szCs w:val="28"/>
          <w:lang w:val="uk-UA"/>
        </w:rPr>
        <w:t>The second section</w:t>
      </w:r>
      <w:r w:rsidRPr="00E95199">
        <w:rPr>
          <w:bCs/>
          <w:color w:val="000000"/>
          <w:spacing w:val="-2"/>
          <w:sz w:val="28"/>
          <w:szCs w:val="28"/>
          <w:lang w:val="uk-UA"/>
        </w:rPr>
        <w:t xml:space="preserve"> presents the objects, scope and methods of research that were used to solve the tasks. In accordance with the methodological and methodological principles of evidence-based hygiene, the assessment of the risk </w:t>
      </w:r>
      <w:r w:rsidRPr="00E95199">
        <w:rPr>
          <w:bCs/>
          <w:color w:val="000000"/>
          <w:spacing w:val="-2"/>
          <w:sz w:val="28"/>
          <w:szCs w:val="28"/>
          <w:lang w:val="uk-UA"/>
        </w:rPr>
        <w:lastRenderedPageBreak/>
        <w:t xml:space="preserve">factors for the occurrence of pathology of the musculoskeletal system of the population of industrial territories and the development of preventive measures requires a systematic approach, which logically implies the need for a complex of hygienic, clinical, epidemiological, experimental, biochemical, sociological, statistical and mathematical methods of </w:t>
      </w:r>
      <w:r w:rsidRPr="00E95199">
        <w:rPr>
          <w:bCs/>
          <w:color w:val="000000"/>
          <w:spacing w:val="-2"/>
          <w:sz w:val="28"/>
          <w:szCs w:val="28"/>
          <w:lang w:val="en-US"/>
        </w:rPr>
        <w:t xml:space="preserve">the </w:t>
      </w:r>
      <w:r w:rsidRPr="00E95199">
        <w:rPr>
          <w:bCs/>
          <w:color w:val="000000"/>
          <w:spacing w:val="-2"/>
          <w:sz w:val="28"/>
          <w:szCs w:val="28"/>
          <w:lang w:val="uk-UA"/>
        </w:rPr>
        <w:t>research. In this regard according to the purpose and objectives</w:t>
      </w:r>
      <w:r w:rsidRPr="00E95199">
        <w:rPr>
          <w:bCs/>
          <w:color w:val="000000"/>
          <w:spacing w:val="-2"/>
          <w:sz w:val="28"/>
          <w:szCs w:val="28"/>
          <w:lang w:val="en-US"/>
        </w:rPr>
        <w:t>,</w:t>
      </w:r>
      <w:r w:rsidRPr="00E95199">
        <w:rPr>
          <w:bCs/>
          <w:color w:val="000000"/>
          <w:spacing w:val="-2"/>
          <w:sz w:val="28"/>
          <w:szCs w:val="28"/>
          <w:lang w:val="uk-UA"/>
        </w:rPr>
        <w:t xml:space="preserve"> </w:t>
      </w:r>
      <w:r w:rsidRPr="00E95199">
        <w:rPr>
          <w:bCs/>
          <w:color w:val="000000"/>
          <w:spacing w:val="-2"/>
          <w:sz w:val="28"/>
          <w:szCs w:val="28"/>
          <w:lang w:val="en-US"/>
        </w:rPr>
        <w:t xml:space="preserve">our </w:t>
      </w:r>
      <w:r w:rsidRPr="00E95199">
        <w:rPr>
          <w:bCs/>
          <w:color w:val="000000"/>
          <w:spacing w:val="-2"/>
          <w:sz w:val="28"/>
          <w:szCs w:val="28"/>
          <w:lang w:val="uk-UA"/>
        </w:rPr>
        <w:t>research w</w:t>
      </w:r>
      <w:r w:rsidRPr="00E95199">
        <w:rPr>
          <w:bCs/>
          <w:color w:val="000000"/>
          <w:spacing w:val="-2"/>
          <w:sz w:val="28"/>
          <w:szCs w:val="28"/>
          <w:lang w:val="en-US"/>
        </w:rPr>
        <w:t xml:space="preserve">as divided </w:t>
      </w:r>
      <w:r w:rsidRPr="00E95199">
        <w:rPr>
          <w:bCs/>
          <w:color w:val="000000"/>
          <w:spacing w:val="-2"/>
          <w:sz w:val="28"/>
          <w:szCs w:val="28"/>
          <w:lang w:val="uk-UA"/>
        </w:rPr>
        <w:t>into separate but interrelated stages: 1 - hygienic research; 2 - clinical and hygienic research; 3 - epidemiological research; 4 -experimental studies; 5 - scientific substantiation and development of a system of preventive measures to prevent the development of osteopathy in the industrial city population.</w:t>
      </w:r>
    </w:p>
    <w:p w:rsidR="00272CDE" w:rsidRPr="00E95199" w:rsidRDefault="00272CDE" w:rsidP="00272CDE">
      <w:pPr>
        <w:shd w:val="clear" w:color="auto" w:fill="FFFFFF"/>
        <w:spacing w:line="360" w:lineRule="auto"/>
        <w:ind w:left="24" w:firstLine="543"/>
        <w:jc w:val="both"/>
        <w:rPr>
          <w:bCs/>
          <w:color w:val="000000"/>
          <w:spacing w:val="-2"/>
          <w:sz w:val="28"/>
          <w:szCs w:val="28"/>
          <w:lang w:val="uk-UA"/>
        </w:rPr>
      </w:pPr>
      <w:r w:rsidRPr="00E95199">
        <w:rPr>
          <w:b/>
          <w:bCs/>
          <w:color w:val="000000"/>
          <w:spacing w:val="-2"/>
          <w:sz w:val="28"/>
          <w:szCs w:val="28"/>
          <w:lang w:val="uk-UA"/>
        </w:rPr>
        <w:t>Section 3</w:t>
      </w:r>
      <w:r w:rsidRPr="00E95199">
        <w:rPr>
          <w:b/>
          <w:bCs/>
          <w:color w:val="000000"/>
          <w:spacing w:val="-2"/>
          <w:sz w:val="28"/>
          <w:szCs w:val="28"/>
          <w:lang w:val="en-US"/>
        </w:rPr>
        <w:t>.</w:t>
      </w:r>
      <w:r w:rsidRPr="00E95199">
        <w:rPr>
          <w:bCs/>
          <w:color w:val="000000"/>
          <w:spacing w:val="-2"/>
          <w:sz w:val="28"/>
          <w:szCs w:val="28"/>
          <w:lang w:val="uk-UA"/>
        </w:rPr>
        <w:t xml:space="preserve"> </w:t>
      </w:r>
      <w:r w:rsidRPr="00E95199">
        <w:rPr>
          <w:bCs/>
          <w:color w:val="000000"/>
          <w:spacing w:val="-2"/>
          <w:sz w:val="28"/>
          <w:szCs w:val="28"/>
          <w:lang w:val="en-US"/>
        </w:rPr>
        <w:t xml:space="preserve">The results of the conducted hygienic research established the </w:t>
      </w:r>
      <w:r w:rsidRPr="00E95199">
        <w:rPr>
          <w:bCs/>
          <w:color w:val="000000"/>
          <w:spacing w:val="-2"/>
          <w:sz w:val="28"/>
          <w:szCs w:val="28"/>
          <w:lang w:val="uk-UA"/>
        </w:rPr>
        <w:t xml:space="preserve"> imbalance of the main nutrients in the diet of the population due to a significant deficit in the consumption of dairy products - by 57%, fresh vegetables and fruits - by 53%, meat and fish - by 18-37% of the daily needs, which is typical for the inhabitants of the industrial city.</w:t>
      </w:r>
    </w:p>
    <w:p w:rsidR="00272CDE" w:rsidRPr="00E95199" w:rsidRDefault="00272CDE" w:rsidP="00272CDE">
      <w:pPr>
        <w:tabs>
          <w:tab w:val="left" w:pos="2847"/>
        </w:tabs>
        <w:spacing w:line="360" w:lineRule="auto"/>
        <w:ind w:firstLine="567"/>
        <w:jc w:val="both"/>
        <w:rPr>
          <w:sz w:val="28"/>
          <w:szCs w:val="28"/>
          <w:lang w:val="en-US"/>
        </w:rPr>
      </w:pPr>
      <w:r w:rsidRPr="00E95199">
        <w:rPr>
          <w:sz w:val="28"/>
          <w:szCs w:val="28"/>
          <w:lang w:val="uk-UA"/>
        </w:rPr>
        <w:t>The calculated calcium, zinc and copper levels in the daily dietary diets of inhabitants of ecologically contrasting cities, determined that the alimentary security of the investigated elements of the industrial city population is lower by 35-62% relative to their physiological needs and by 1-4% relative to the control city.</w:t>
      </w:r>
    </w:p>
    <w:p w:rsidR="00272CDE" w:rsidRPr="00E95199" w:rsidRDefault="00272CDE" w:rsidP="00272CDE">
      <w:pPr>
        <w:spacing w:line="360" w:lineRule="auto"/>
        <w:ind w:firstLine="567"/>
        <w:jc w:val="both"/>
        <w:rPr>
          <w:rFonts w:eastAsia="Calibri"/>
          <w:sz w:val="28"/>
          <w:szCs w:val="28"/>
          <w:lang w:val="en-US"/>
        </w:rPr>
      </w:pPr>
      <w:r w:rsidRPr="00E95199">
        <w:rPr>
          <w:rFonts w:eastAsia="Calibri"/>
          <w:sz w:val="28"/>
          <w:szCs w:val="28"/>
          <w:lang w:val="uk-UA"/>
        </w:rPr>
        <w:t xml:space="preserve">Analysis of the use of vitamin and mineral supplements by the population shows that among the respondents only 21% of men and 35% of women </w:t>
      </w:r>
      <w:r w:rsidRPr="00E95199">
        <w:rPr>
          <w:rFonts w:eastAsia="Calibri"/>
          <w:sz w:val="28"/>
          <w:szCs w:val="28"/>
          <w:lang w:val="en-US"/>
        </w:rPr>
        <w:t>consume them with</w:t>
      </w:r>
      <w:r w:rsidRPr="00E95199">
        <w:rPr>
          <w:rFonts w:eastAsia="Calibri"/>
          <w:sz w:val="28"/>
          <w:szCs w:val="28"/>
          <w:lang w:val="uk-UA"/>
        </w:rPr>
        <w:t xml:space="preserve"> daily diet, and the</w:t>
      </w:r>
      <w:r w:rsidRPr="00E95199">
        <w:rPr>
          <w:rFonts w:eastAsia="Calibri"/>
          <w:sz w:val="28"/>
          <w:szCs w:val="28"/>
          <w:lang w:val="en-US"/>
        </w:rPr>
        <w:t xml:space="preserve"> proportion</w:t>
      </w:r>
      <w:r w:rsidRPr="00E95199">
        <w:rPr>
          <w:rFonts w:eastAsia="Calibri"/>
          <w:sz w:val="28"/>
          <w:szCs w:val="28"/>
          <w:lang w:val="uk-UA"/>
        </w:rPr>
        <w:t xml:space="preserve"> of mineral components unlike vitamins is insignificant</w:t>
      </w:r>
      <w:r w:rsidRPr="00E95199">
        <w:rPr>
          <w:rFonts w:eastAsia="Calibri"/>
          <w:sz w:val="28"/>
          <w:szCs w:val="28"/>
          <w:lang w:val="en-US"/>
        </w:rPr>
        <w:t>,</w:t>
      </w:r>
      <w:r w:rsidRPr="00E95199">
        <w:rPr>
          <w:rFonts w:eastAsia="Calibri"/>
          <w:sz w:val="28"/>
          <w:szCs w:val="28"/>
          <w:lang w:val="uk-UA"/>
        </w:rPr>
        <w:t xml:space="preserve"> indicating </w:t>
      </w:r>
      <w:r w:rsidRPr="00E95199">
        <w:rPr>
          <w:rFonts w:eastAsia="Calibri"/>
          <w:sz w:val="28"/>
          <w:szCs w:val="28"/>
          <w:lang w:val="en-US"/>
        </w:rPr>
        <w:t xml:space="preserve">the </w:t>
      </w:r>
      <w:r w:rsidRPr="00E95199">
        <w:rPr>
          <w:rFonts w:eastAsia="Calibri"/>
          <w:sz w:val="28"/>
          <w:szCs w:val="28"/>
          <w:lang w:val="uk-UA"/>
        </w:rPr>
        <w:t>ignorance and inappropriate attention of the population</w:t>
      </w:r>
      <w:r w:rsidRPr="00E95199">
        <w:rPr>
          <w:rFonts w:eastAsia="Calibri"/>
          <w:sz w:val="28"/>
          <w:szCs w:val="28"/>
          <w:lang w:val="en-US"/>
        </w:rPr>
        <w:t xml:space="preserve"> to </w:t>
      </w:r>
      <w:r w:rsidRPr="00E95199">
        <w:rPr>
          <w:rFonts w:eastAsia="Calibri"/>
          <w:sz w:val="28"/>
          <w:szCs w:val="28"/>
          <w:lang w:val="uk-UA"/>
        </w:rPr>
        <w:t xml:space="preserve"> this essential component of </w:t>
      </w:r>
      <w:r w:rsidRPr="00E95199">
        <w:rPr>
          <w:rFonts w:eastAsia="Calibri"/>
          <w:sz w:val="28"/>
          <w:szCs w:val="28"/>
          <w:lang w:val="en-US"/>
        </w:rPr>
        <w:t>nutrition.</w:t>
      </w:r>
    </w:p>
    <w:p w:rsidR="00272CDE" w:rsidRPr="00E95199" w:rsidRDefault="00272CDE" w:rsidP="00272CDE">
      <w:pPr>
        <w:tabs>
          <w:tab w:val="left" w:pos="2847"/>
        </w:tabs>
        <w:spacing w:line="360" w:lineRule="auto"/>
        <w:ind w:firstLine="567"/>
        <w:jc w:val="both"/>
        <w:rPr>
          <w:sz w:val="28"/>
          <w:szCs w:val="28"/>
          <w:lang w:val="uk-UA"/>
        </w:rPr>
      </w:pPr>
      <w:r w:rsidRPr="00E95199">
        <w:rPr>
          <w:sz w:val="28"/>
          <w:szCs w:val="28"/>
          <w:lang w:val="en-US"/>
        </w:rPr>
        <w:t>H</w:t>
      </w:r>
      <w:r w:rsidRPr="00E95199">
        <w:rPr>
          <w:sz w:val="28"/>
          <w:szCs w:val="28"/>
          <w:lang w:val="uk-UA"/>
        </w:rPr>
        <w:t xml:space="preserve">ygienic analysis of the content of lead, other heavy metals and essential trace elements in food products of industrial and non-industrial cities </w:t>
      </w:r>
      <w:r w:rsidRPr="00E95199">
        <w:rPr>
          <w:sz w:val="28"/>
          <w:szCs w:val="28"/>
          <w:lang w:val="en-US"/>
        </w:rPr>
        <w:t xml:space="preserve">testifies that in main food groups and </w:t>
      </w:r>
      <w:r w:rsidRPr="00E95199">
        <w:rPr>
          <w:sz w:val="28"/>
          <w:szCs w:val="28"/>
          <w:lang w:val="uk-UA"/>
        </w:rPr>
        <w:t xml:space="preserve">food raw materials in the </w:t>
      </w:r>
      <w:r w:rsidRPr="00E95199">
        <w:rPr>
          <w:sz w:val="28"/>
          <w:szCs w:val="28"/>
          <w:lang w:val="en-US"/>
        </w:rPr>
        <w:t xml:space="preserve">city of </w:t>
      </w:r>
      <w:r w:rsidRPr="00E95199">
        <w:rPr>
          <w:sz w:val="28"/>
          <w:szCs w:val="28"/>
          <w:lang w:val="uk-UA"/>
        </w:rPr>
        <w:t>Dnipro</w:t>
      </w:r>
      <w:r w:rsidRPr="00E95199">
        <w:rPr>
          <w:sz w:val="28"/>
          <w:szCs w:val="28"/>
          <w:lang w:val="en-US"/>
        </w:rPr>
        <w:t xml:space="preserve"> the </w:t>
      </w:r>
      <w:r w:rsidRPr="00E95199">
        <w:rPr>
          <w:sz w:val="28"/>
          <w:szCs w:val="28"/>
          <w:lang w:val="uk-UA"/>
        </w:rPr>
        <w:t xml:space="preserve"> average concentration of lead was higher by 64.9% (p&lt;0.001) and cadmium</w:t>
      </w:r>
      <w:r w:rsidRPr="00E95199">
        <w:rPr>
          <w:sz w:val="28"/>
          <w:szCs w:val="28"/>
          <w:lang w:val="en-US"/>
        </w:rPr>
        <w:t xml:space="preserve"> -</w:t>
      </w:r>
      <w:r w:rsidRPr="00E95199">
        <w:rPr>
          <w:sz w:val="28"/>
          <w:szCs w:val="28"/>
          <w:lang w:val="uk-UA"/>
        </w:rPr>
        <w:t xml:space="preserve"> by 34% (p&lt;0.001), compared to Novomoskovsk. The average content of essential micronutrients - zinc and copper in products was 3.92 ± 0.02 mg/kg (for zinc), which is lower by 28.1% </w:t>
      </w:r>
      <w:r w:rsidRPr="00E95199">
        <w:rPr>
          <w:sz w:val="28"/>
          <w:szCs w:val="28"/>
          <w:lang w:val="uk-UA"/>
        </w:rPr>
        <w:lastRenderedPageBreak/>
        <w:t>(p&lt;0.001) and 0.84 ± 0.004 mg/kg (for copper), which is lower by 60.5% compared with control</w:t>
      </w:r>
      <w:r w:rsidRPr="00E95199">
        <w:rPr>
          <w:sz w:val="28"/>
          <w:szCs w:val="28"/>
          <w:lang w:val="en-US"/>
        </w:rPr>
        <w:t>.</w:t>
      </w:r>
    </w:p>
    <w:p w:rsidR="00272CDE" w:rsidRPr="00E95199" w:rsidRDefault="00272CDE" w:rsidP="00272CDE">
      <w:pPr>
        <w:tabs>
          <w:tab w:val="left" w:pos="2847"/>
        </w:tabs>
        <w:spacing w:line="360" w:lineRule="auto"/>
        <w:ind w:firstLine="567"/>
        <w:jc w:val="both"/>
        <w:rPr>
          <w:sz w:val="28"/>
          <w:szCs w:val="28"/>
          <w:lang w:val="uk-UA"/>
        </w:rPr>
      </w:pPr>
      <w:r w:rsidRPr="00E95199">
        <w:rPr>
          <w:sz w:val="28"/>
          <w:szCs w:val="28"/>
          <w:lang w:val="en-US"/>
        </w:rPr>
        <w:t>The</w:t>
      </w:r>
      <w:r w:rsidRPr="00E95199">
        <w:rPr>
          <w:sz w:val="28"/>
          <w:szCs w:val="28"/>
          <w:lang w:val="uk-UA"/>
        </w:rPr>
        <w:t xml:space="preserve"> analysis of the dynamics of changes in the content of osteotropic abiotics – lead and cadmium in food products </w:t>
      </w:r>
      <w:r w:rsidRPr="00E95199">
        <w:rPr>
          <w:sz w:val="28"/>
          <w:szCs w:val="28"/>
          <w:lang w:val="en-US"/>
        </w:rPr>
        <w:t>of</w:t>
      </w:r>
      <w:r w:rsidRPr="00E95199">
        <w:rPr>
          <w:sz w:val="28"/>
          <w:szCs w:val="28"/>
          <w:lang w:val="uk-UA"/>
        </w:rPr>
        <w:t xml:space="preserve"> the industrial region</w:t>
      </w:r>
      <w:r w:rsidRPr="00E95199">
        <w:rPr>
          <w:sz w:val="28"/>
          <w:szCs w:val="28"/>
          <w:lang w:val="en-US"/>
        </w:rPr>
        <w:t xml:space="preserve"> </w:t>
      </w:r>
      <w:r w:rsidRPr="00E95199">
        <w:rPr>
          <w:sz w:val="28"/>
          <w:szCs w:val="28"/>
          <w:lang w:val="uk-UA"/>
        </w:rPr>
        <w:t xml:space="preserve">has shown </w:t>
      </w:r>
      <w:r w:rsidRPr="00E95199">
        <w:rPr>
          <w:sz w:val="28"/>
          <w:szCs w:val="28"/>
          <w:lang w:val="en-US"/>
        </w:rPr>
        <w:t xml:space="preserve">their </w:t>
      </w:r>
      <w:r w:rsidRPr="00E95199">
        <w:rPr>
          <w:sz w:val="28"/>
          <w:szCs w:val="28"/>
          <w:lang w:val="uk-UA"/>
        </w:rPr>
        <w:t>growth by 1.7-5 times in products of both plant and animal origin</w:t>
      </w:r>
      <w:r w:rsidRPr="00E95199">
        <w:rPr>
          <w:sz w:val="28"/>
          <w:szCs w:val="28"/>
          <w:lang w:val="en-US"/>
        </w:rPr>
        <w:t xml:space="preserve"> during </w:t>
      </w:r>
      <w:r w:rsidRPr="00E95199">
        <w:rPr>
          <w:sz w:val="28"/>
          <w:szCs w:val="28"/>
          <w:lang w:val="uk-UA"/>
        </w:rPr>
        <w:t>the last 5 years, which makes it dangerous for the inhabitants of the industrial city.</w:t>
      </w:r>
    </w:p>
    <w:p w:rsidR="00272CDE" w:rsidRPr="00E95199" w:rsidRDefault="00272CDE" w:rsidP="00272CDE">
      <w:pPr>
        <w:tabs>
          <w:tab w:val="left" w:pos="2847"/>
        </w:tabs>
        <w:spacing w:line="360" w:lineRule="auto"/>
        <w:ind w:firstLine="567"/>
        <w:jc w:val="both"/>
        <w:rPr>
          <w:sz w:val="28"/>
          <w:szCs w:val="28"/>
          <w:lang w:val="uk-UA"/>
        </w:rPr>
      </w:pPr>
      <w:r w:rsidRPr="00E95199">
        <w:rPr>
          <w:b/>
          <w:sz w:val="28"/>
          <w:szCs w:val="28"/>
          <w:lang w:val="uk-UA"/>
        </w:rPr>
        <w:t>Section 4</w:t>
      </w:r>
      <w:r w:rsidRPr="00E95199">
        <w:rPr>
          <w:sz w:val="28"/>
          <w:szCs w:val="28"/>
          <w:lang w:val="uk-UA"/>
        </w:rPr>
        <w:t xml:space="preserve"> presents the results of clinical and hygienic research results among inhabitants of ecologically contrasting territories, which prove that in the bone tissue of industrial city inhabitants, the concentration of osteotropic macroelements</w:t>
      </w:r>
      <w:r w:rsidRPr="00E95199">
        <w:rPr>
          <w:sz w:val="28"/>
          <w:szCs w:val="28"/>
          <w:lang w:val="en-US"/>
        </w:rPr>
        <w:t xml:space="preserve"> -</w:t>
      </w:r>
      <w:r w:rsidRPr="00E95199">
        <w:rPr>
          <w:sz w:val="28"/>
          <w:szCs w:val="28"/>
          <w:lang w:val="uk-UA"/>
        </w:rPr>
        <w:t xml:space="preserve"> calcium and magnesium is </w:t>
      </w:r>
      <w:r w:rsidRPr="00E95199">
        <w:rPr>
          <w:sz w:val="28"/>
          <w:szCs w:val="28"/>
          <w:lang w:val="en-US"/>
        </w:rPr>
        <w:t>reliably</w:t>
      </w:r>
      <w:r w:rsidRPr="00E95199">
        <w:rPr>
          <w:sz w:val="28"/>
          <w:szCs w:val="28"/>
          <w:lang w:val="uk-UA"/>
        </w:rPr>
        <w:t xml:space="preserve"> lower by 20% and 23%, respectively.</w:t>
      </w:r>
    </w:p>
    <w:p w:rsidR="00272CDE" w:rsidRPr="00E95199" w:rsidRDefault="00272CDE" w:rsidP="00272CDE">
      <w:pPr>
        <w:tabs>
          <w:tab w:val="left" w:pos="2847"/>
        </w:tabs>
        <w:spacing w:line="360" w:lineRule="auto"/>
        <w:ind w:firstLine="567"/>
        <w:jc w:val="both"/>
        <w:rPr>
          <w:sz w:val="28"/>
          <w:szCs w:val="28"/>
          <w:lang w:val="uk-UA"/>
        </w:rPr>
      </w:pPr>
      <w:r w:rsidRPr="00E95199">
        <w:rPr>
          <w:sz w:val="28"/>
          <w:szCs w:val="28"/>
          <w:lang w:val="uk-UA"/>
        </w:rPr>
        <w:t>The</w:t>
      </w:r>
      <w:r w:rsidRPr="00E95199">
        <w:rPr>
          <w:sz w:val="28"/>
          <w:szCs w:val="28"/>
          <w:lang w:val="en-US"/>
        </w:rPr>
        <w:t>re is noted the</w:t>
      </w:r>
      <w:r w:rsidRPr="00E95199">
        <w:rPr>
          <w:sz w:val="28"/>
          <w:szCs w:val="28"/>
          <w:lang w:val="uk-UA"/>
        </w:rPr>
        <w:t xml:space="preserve"> decrease in the content of trace elements (zinc, copper and manganese) </w:t>
      </w:r>
      <w:r w:rsidRPr="00E95199">
        <w:rPr>
          <w:sz w:val="28"/>
          <w:szCs w:val="28"/>
          <w:lang w:val="en-US"/>
        </w:rPr>
        <w:t>by</w:t>
      </w:r>
      <w:r w:rsidRPr="00E95199">
        <w:rPr>
          <w:sz w:val="28"/>
          <w:szCs w:val="28"/>
          <w:lang w:val="uk-UA"/>
        </w:rPr>
        <w:t xml:space="preserve"> 16%, 14% and 30% respectively, in comparison with similar data of the inhabitants of the control area and generally l</w:t>
      </w:r>
      <w:r w:rsidRPr="00E95199">
        <w:rPr>
          <w:sz w:val="28"/>
          <w:szCs w:val="28"/>
          <w:lang w:val="en-US"/>
        </w:rPr>
        <w:t>ower by</w:t>
      </w:r>
      <w:r w:rsidRPr="00E95199">
        <w:rPr>
          <w:sz w:val="28"/>
          <w:szCs w:val="28"/>
          <w:lang w:val="uk-UA"/>
        </w:rPr>
        <w:t xml:space="preserve"> 1.9-3.5 times </w:t>
      </w:r>
      <w:r w:rsidRPr="00E95199">
        <w:rPr>
          <w:sz w:val="28"/>
          <w:szCs w:val="28"/>
          <w:lang w:val="en-US"/>
        </w:rPr>
        <w:t xml:space="preserve">than </w:t>
      </w:r>
      <w:r w:rsidRPr="00E95199">
        <w:rPr>
          <w:sz w:val="28"/>
          <w:szCs w:val="28"/>
          <w:lang w:val="uk-UA"/>
        </w:rPr>
        <w:t>their physiological norm. The level of iron in the bone tissue was higher by 17% in the industrial area compared to the control.</w:t>
      </w:r>
    </w:p>
    <w:p w:rsidR="00272CDE" w:rsidRPr="00E95199" w:rsidRDefault="00272CDE" w:rsidP="00272CDE">
      <w:pPr>
        <w:shd w:val="clear" w:color="auto" w:fill="FFFFFF"/>
        <w:spacing w:line="360" w:lineRule="auto"/>
        <w:ind w:left="23" w:firstLine="544"/>
        <w:jc w:val="both"/>
        <w:rPr>
          <w:sz w:val="28"/>
          <w:szCs w:val="28"/>
          <w:lang w:val="uk-UA"/>
        </w:rPr>
      </w:pPr>
      <w:r w:rsidRPr="00E95199">
        <w:rPr>
          <w:sz w:val="28"/>
          <w:szCs w:val="28"/>
          <w:lang w:val="en-US"/>
        </w:rPr>
        <w:t>Thus</w:t>
      </w:r>
      <w:r w:rsidRPr="00E95199">
        <w:rPr>
          <w:sz w:val="28"/>
          <w:szCs w:val="28"/>
          <w:lang w:val="uk-UA"/>
        </w:rPr>
        <w:t>,</w:t>
      </w:r>
      <w:r w:rsidRPr="00E95199">
        <w:rPr>
          <w:sz w:val="28"/>
          <w:szCs w:val="28"/>
          <w:lang w:val="en-US"/>
        </w:rPr>
        <w:t xml:space="preserve"> the revealed</w:t>
      </w:r>
      <w:r w:rsidRPr="00E95199">
        <w:rPr>
          <w:sz w:val="28"/>
          <w:szCs w:val="28"/>
          <w:lang w:val="uk-UA"/>
        </w:rPr>
        <w:t xml:space="preserve"> </w:t>
      </w:r>
      <w:r w:rsidRPr="00E95199">
        <w:rPr>
          <w:sz w:val="28"/>
          <w:szCs w:val="28"/>
          <w:lang w:val="en-US"/>
        </w:rPr>
        <w:t>reliable</w:t>
      </w:r>
      <w:r w:rsidRPr="00E95199">
        <w:rPr>
          <w:sz w:val="28"/>
          <w:szCs w:val="28"/>
          <w:lang w:val="uk-UA"/>
        </w:rPr>
        <w:t xml:space="preserve"> decrease of macro- and micronutrients content in </w:t>
      </w:r>
      <w:r w:rsidRPr="00E95199">
        <w:rPr>
          <w:sz w:val="28"/>
          <w:szCs w:val="28"/>
          <w:lang w:val="en-US"/>
        </w:rPr>
        <w:t xml:space="preserve">the </w:t>
      </w:r>
      <w:r w:rsidRPr="00E95199">
        <w:rPr>
          <w:sz w:val="28"/>
          <w:szCs w:val="28"/>
          <w:lang w:val="uk-UA"/>
        </w:rPr>
        <w:t xml:space="preserve">bone tissue of industrial </w:t>
      </w:r>
      <w:r w:rsidRPr="00E95199">
        <w:rPr>
          <w:sz w:val="28"/>
          <w:szCs w:val="28"/>
          <w:lang w:val="en-US"/>
        </w:rPr>
        <w:t xml:space="preserve">region </w:t>
      </w:r>
      <w:r w:rsidRPr="00E95199">
        <w:rPr>
          <w:sz w:val="28"/>
          <w:szCs w:val="28"/>
          <w:lang w:val="uk-UA"/>
        </w:rPr>
        <w:t xml:space="preserve">inhabitants </w:t>
      </w:r>
      <w:r w:rsidRPr="00E95199">
        <w:rPr>
          <w:sz w:val="28"/>
          <w:szCs w:val="28"/>
          <w:lang w:val="en-US"/>
        </w:rPr>
        <w:t xml:space="preserve">as </w:t>
      </w:r>
      <w:r w:rsidRPr="00E95199">
        <w:rPr>
          <w:sz w:val="28"/>
          <w:szCs w:val="28"/>
          <w:lang w:val="uk-UA"/>
        </w:rPr>
        <w:t xml:space="preserve">compared with the control has caused </w:t>
      </w:r>
      <w:r w:rsidRPr="00E95199">
        <w:rPr>
          <w:sz w:val="28"/>
          <w:szCs w:val="28"/>
          <w:lang w:val="en-US"/>
        </w:rPr>
        <w:t xml:space="preserve">the </w:t>
      </w:r>
      <w:r w:rsidRPr="00E95199">
        <w:rPr>
          <w:sz w:val="28"/>
          <w:szCs w:val="28"/>
          <w:lang w:val="uk-UA"/>
        </w:rPr>
        <w:t xml:space="preserve">increase in the relative risk of anthropogenic loading of the environment on </w:t>
      </w:r>
      <w:r w:rsidRPr="00E95199">
        <w:rPr>
          <w:sz w:val="28"/>
          <w:szCs w:val="28"/>
          <w:lang w:val="en-US"/>
        </w:rPr>
        <w:t xml:space="preserve">the decrease of </w:t>
      </w:r>
      <w:r w:rsidRPr="00E95199">
        <w:rPr>
          <w:sz w:val="28"/>
          <w:szCs w:val="28"/>
          <w:lang w:val="uk-UA"/>
        </w:rPr>
        <w:t xml:space="preserve">calcium in </w:t>
      </w:r>
      <w:r w:rsidRPr="00E95199">
        <w:rPr>
          <w:sz w:val="28"/>
          <w:szCs w:val="28"/>
          <w:lang w:val="en-US"/>
        </w:rPr>
        <w:t xml:space="preserve">the </w:t>
      </w:r>
      <w:r w:rsidRPr="00E95199">
        <w:rPr>
          <w:sz w:val="28"/>
          <w:szCs w:val="28"/>
          <w:lang w:val="uk-UA"/>
        </w:rPr>
        <w:t>bone tissue, which</w:t>
      </w:r>
      <w:r w:rsidRPr="00E95199">
        <w:rPr>
          <w:sz w:val="28"/>
          <w:szCs w:val="28"/>
          <w:lang w:val="en-US"/>
        </w:rPr>
        <w:t xml:space="preserve"> by</w:t>
      </w:r>
      <w:r w:rsidRPr="00E95199">
        <w:rPr>
          <w:sz w:val="28"/>
          <w:szCs w:val="28"/>
          <w:lang w:val="uk-UA"/>
        </w:rPr>
        <w:t xml:space="preserve"> a chance ratio is higher</w:t>
      </w:r>
      <w:r w:rsidRPr="00E95199">
        <w:rPr>
          <w:sz w:val="28"/>
          <w:szCs w:val="28"/>
          <w:lang w:val="en-US"/>
        </w:rPr>
        <w:t xml:space="preserve"> by </w:t>
      </w:r>
      <w:r w:rsidRPr="00E95199">
        <w:rPr>
          <w:sz w:val="28"/>
          <w:szCs w:val="28"/>
          <w:lang w:val="uk-UA"/>
        </w:rPr>
        <w:t>5.6 times, zinc</w:t>
      </w:r>
      <w:r w:rsidRPr="00E95199">
        <w:rPr>
          <w:sz w:val="28"/>
          <w:szCs w:val="28"/>
          <w:lang w:val="en-US"/>
        </w:rPr>
        <w:t xml:space="preserve"> - by</w:t>
      </w:r>
      <w:r w:rsidRPr="00E95199">
        <w:rPr>
          <w:sz w:val="28"/>
          <w:szCs w:val="28"/>
          <w:lang w:val="uk-UA"/>
        </w:rPr>
        <w:t xml:space="preserve"> 12 times, and copper – </w:t>
      </w:r>
      <w:r w:rsidRPr="00E95199">
        <w:rPr>
          <w:sz w:val="28"/>
          <w:szCs w:val="28"/>
          <w:lang w:val="en-US"/>
        </w:rPr>
        <w:t xml:space="preserve">by </w:t>
      </w:r>
      <w:r w:rsidRPr="00E95199">
        <w:rPr>
          <w:sz w:val="28"/>
          <w:szCs w:val="28"/>
          <w:lang w:val="uk-UA"/>
        </w:rPr>
        <w:t xml:space="preserve">6 times, </w:t>
      </w:r>
      <w:r w:rsidRPr="00E95199">
        <w:rPr>
          <w:sz w:val="28"/>
          <w:szCs w:val="28"/>
          <w:lang w:val="en-US"/>
        </w:rPr>
        <w:t xml:space="preserve">as </w:t>
      </w:r>
      <w:r w:rsidRPr="00E95199">
        <w:rPr>
          <w:sz w:val="28"/>
          <w:szCs w:val="28"/>
          <w:lang w:val="uk-UA"/>
        </w:rPr>
        <w:t>compared to pe</w:t>
      </w:r>
      <w:r w:rsidRPr="00E95199">
        <w:rPr>
          <w:sz w:val="28"/>
          <w:szCs w:val="28"/>
          <w:lang w:val="en-US"/>
        </w:rPr>
        <w:t>ople</w:t>
      </w:r>
      <w:r w:rsidRPr="00E95199">
        <w:rPr>
          <w:sz w:val="28"/>
          <w:szCs w:val="28"/>
          <w:lang w:val="uk-UA"/>
        </w:rPr>
        <w:t xml:space="preserve"> living in the control area.</w:t>
      </w:r>
    </w:p>
    <w:p w:rsidR="00272CDE" w:rsidRPr="00E95199" w:rsidRDefault="00272CDE" w:rsidP="00272CDE">
      <w:pPr>
        <w:shd w:val="clear" w:color="auto" w:fill="FFFFFF"/>
        <w:spacing w:line="360" w:lineRule="auto"/>
        <w:ind w:left="23" w:firstLine="544"/>
        <w:jc w:val="both"/>
        <w:rPr>
          <w:sz w:val="28"/>
          <w:szCs w:val="28"/>
          <w:lang w:val="en-US"/>
        </w:rPr>
      </w:pPr>
      <w:r w:rsidRPr="00E95199">
        <w:rPr>
          <w:sz w:val="28"/>
          <w:szCs w:val="28"/>
          <w:lang w:val="uk-UA"/>
        </w:rPr>
        <w:t xml:space="preserve">The calculated average levels of macro- and micronutrients in the blood of the studied population of the industrial area indicate that magnesium content </w:t>
      </w:r>
      <w:r w:rsidRPr="00E95199">
        <w:rPr>
          <w:sz w:val="28"/>
          <w:szCs w:val="28"/>
          <w:lang w:val="en-US"/>
        </w:rPr>
        <w:t xml:space="preserve">is </w:t>
      </w:r>
      <w:r w:rsidRPr="00E95199">
        <w:rPr>
          <w:sz w:val="28"/>
          <w:szCs w:val="28"/>
          <w:lang w:val="uk-UA"/>
        </w:rPr>
        <w:t>lower by 18.8% (p&lt;0.05), iron - by 14.8% (p&lt;0</w:t>
      </w:r>
      <w:r w:rsidRPr="00E95199">
        <w:rPr>
          <w:sz w:val="28"/>
          <w:szCs w:val="28"/>
          <w:lang w:val="en-US"/>
        </w:rPr>
        <w:t>.</w:t>
      </w:r>
      <w:r w:rsidRPr="00E95199">
        <w:rPr>
          <w:sz w:val="28"/>
          <w:szCs w:val="28"/>
          <w:lang w:val="uk-UA"/>
        </w:rPr>
        <w:t xml:space="preserve">05) in comparison with </w:t>
      </w:r>
      <w:r w:rsidRPr="00E95199">
        <w:rPr>
          <w:sz w:val="28"/>
          <w:szCs w:val="28"/>
          <w:lang w:val="en-US"/>
        </w:rPr>
        <w:t>those</w:t>
      </w:r>
      <w:r w:rsidRPr="00E95199">
        <w:rPr>
          <w:sz w:val="28"/>
          <w:szCs w:val="28"/>
          <w:lang w:val="uk-UA"/>
        </w:rPr>
        <w:t xml:space="preserve"> </w:t>
      </w:r>
      <w:r w:rsidRPr="00E95199">
        <w:rPr>
          <w:sz w:val="28"/>
          <w:szCs w:val="28"/>
          <w:lang w:val="en-US"/>
        </w:rPr>
        <w:t>living in</w:t>
      </w:r>
      <w:r w:rsidRPr="00E95199">
        <w:rPr>
          <w:sz w:val="28"/>
          <w:szCs w:val="28"/>
          <w:lang w:val="uk-UA"/>
        </w:rPr>
        <w:t xml:space="preserve"> the control territory</w:t>
      </w:r>
      <w:r w:rsidRPr="00E95199">
        <w:rPr>
          <w:sz w:val="28"/>
          <w:szCs w:val="28"/>
          <w:lang w:val="en-US"/>
        </w:rPr>
        <w:t>,</w:t>
      </w:r>
      <w:r w:rsidRPr="00E95199">
        <w:rPr>
          <w:sz w:val="28"/>
          <w:szCs w:val="28"/>
          <w:lang w:val="uk-UA"/>
        </w:rPr>
        <w:t xml:space="preserve"> mak</w:t>
      </w:r>
      <w:r w:rsidRPr="00E95199">
        <w:rPr>
          <w:sz w:val="28"/>
          <w:szCs w:val="28"/>
          <w:lang w:val="en-US"/>
        </w:rPr>
        <w:t>ing</w:t>
      </w:r>
      <w:r w:rsidRPr="00E95199">
        <w:rPr>
          <w:sz w:val="28"/>
          <w:szCs w:val="28"/>
          <w:lang w:val="uk-UA"/>
        </w:rPr>
        <w:t xml:space="preserve"> </w:t>
      </w:r>
      <w:r w:rsidRPr="00E95199">
        <w:rPr>
          <w:sz w:val="28"/>
          <w:szCs w:val="28"/>
          <w:lang w:val="en-US"/>
        </w:rPr>
        <w:t xml:space="preserve">up </w:t>
      </w:r>
      <w:r w:rsidRPr="00E95199">
        <w:rPr>
          <w:sz w:val="28"/>
          <w:szCs w:val="28"/>
          <w:lang w:val="uk-UA"/>
        </w:rPr>
        <w:t>44,83 ± 1,39 mg/l and 55,19 ± 7,79 mg/l and 212,20 ± 15,7 mg/l and 249,04 ± 10,7 mg/l, respectively.</w:t>
      </w:r>
    </w:p>
    <w:p w:rsidR="00272CDE" w:rsidRPr="00E95199" w:rsidRDefault="00272CDE" w:rsidP="00272CDE">
      <w:pPr>
        <w:shd w:val="clear" w:color="auto" w:fill="FFFFFF"/>
        <w:spacing w:line="360" w:lineRule="auto"/>
        <w:ind w:left="23" w:firstLine="544"/>
        <w:jc w:val="both"/>
        <w:rPr>
          <w:sz w:val="28"/>
          <w:szCs w:val="28"/>
          <w:lang w:val="uk-UA"/>
        </w:rPr>
      </w:pPr>
      <w:r w:rsidRPr="00E95199">
        <w:rPr>
          <w:sz w:val="28"/>
          <w:szCs w:val="28"/>
          <w:lang w:val="uk-UA"/>
        </w:rPr>
        <w:t xml:space="preserve">A significant decrease in the levels of osteoassociated macro- and trace elements in the blood and bone tissue of the industrial region inhabitants causes bone metabolism disorder and contributes to </w:t>
      </w:r>
      <w:r w:rsidRPr="00E95199">
        <w:rPr>
          <w:sz w:val="28"/>
          <w:szCs w:val="28"/>
          <w:lang w:val="en-US"/>
        </w:rPr>
        <w:t>the</w:t>
      </w:r>
      <w:r w:rsidRPr="00E95199">
        <w:rPr>
          <w:sz w:val="28"/>
          <w:szCs w:val="28"/>
          <w:lang w:val="uk-UA"/>
        </w:rPr>
        <w:t xml:space="preserve"> decrease </w:t>
      </w:r>
      <w:r w:rsidRPr="00E95199">
        <w:rPr>
          <w:sz w:val="28"/>
          <w:szCs w:val="28"/>
          <w:lang w:val="en-US"/>
        </w:rPr>
        <w:t>of</w:t>
      </w:r>
      <w:r w:rsidRPr="00E95199">
        <w:rPr>
          <w:sz w:val="28"/>
          <w:szCs w:val="28"/>
          <w:lang w:val="uk-UA"/>
        </w:rPr>
        <w:t xml:space="preserve"> bone mineral density, </w:t>
      </w:r>
      <w:r w:rsidRPr="00E95199">
        <w:rPr>
          <w:sz w:val="28"/>
          <w:szCs w:val="28"/>
          <w:lang w:val="en-US"/>
        </w:rPr>
        <w:t xml:space="preserve">and </w:t>
      </w:r>
      <w:r w:rsidRPr="00E95199">
        <w:rPr>
          <w:sz w:val="28"/>
          <w:szCs w:val="28"/>
          <w:lang w:val="uk-UA"/>
        </w:rPr>
        <w:t>as a consequence</w:t>
      </w:r>
      <w:r w:rsidRPr="00E95199">
        <w:rPr>
          <w:sz w:val="28"/>
          <w:szCs w:val="28"/>
          <w:lang w:val="en-US"/>
        </w:rPr>
        <w:t xml:space="preserve"> -</w:t>
      </w:r>
      <w:r w:rsidRPr="00E95199">
        <w:rPr>
          <w:sz w:val="28"/>
          <w:szCs w:val="28"/>
          <w:lang w:val="uk-UA"/>
        </w:rPr>
        <w:t xml:space="preserve"> osteopathy development.</w:t>
      </w:r>
    </w:p>
    <w:p w:rsidR="00272CDE" w:rsidRPr="00E95199" w:rsidRDefault="00272CDE" w:rsidP="00272CDE">
      <w:pPr>
        <w:shd w:val="clear" w:color="auto" w:fill="FFFFFF"/>
        <w:spacing w:line="360" w:lineRule="auto"/>
        <w:ind w:left="23" w:firstLine="544"/>
        <w:jc w:val="both"/>
        <w:rPr>
          <w:sz w:val="28"/>
          <w:szCs w:val="28"/>
          <w:lang w:val="uk-UA"/>
        </w:rPr>
      </w:pPr>
      <w:r w:rsidRPr="00E95199">
        <w:rPr>
          <w:sz w:val="28"/>
          <w:szCs w:val="28"/>
          <w:lang w:val="uk-UA"/>
        </w:rPr>
        <w:lastRenderedPageBreak/>
        <w:t xml:space="preserve">The data obtained by us </w:t>
      </w:r>
      <w:r w:rsidRPr="00E95199">
        <w:rPr>
          <w:sz w:val="28"/>
          <w:szCs w:val="28"/>
          <w:lang w:val="en-US"/>
        </w:rPr>
        <w:t xml:space="preserve">regarding </w:t>
      </w:r>
      <w:r w:rsidRPr="00E95199">
        <w:rPr>
          <w:sz w:val="28"/>
          <w:szCs w:val="28"/>
          <w:lang w:val="uk-UA"/>
        </w:rPr>
        <w:t xml:space="preserve">reducing nutritional maintenance </w:t>
      </w:r>
      <w:r w:rsidRPr="00E95199">
        <w:rPr>
          <w:sz w:val="28"/>
          <w:szCs w:val="28"/>
          <w:lang w:val="en-US"/>
        </w:rPr>
        <w:t>with</w:t>
      </w:r>
      <w:r w:rsidRPr="00E95199">
        <w:rPr>
          <w:sz w:val="28"/>
          <w:szCs w:val="28"/>
          <w:lang w:val="uk-UA"/>
        </w:rPr>
        <w:t xml:space="preserve"> biotic and increas</w:t>
      </w:r>
      <w:r w:rsidRPr="00E95199">
        <w:rPr>
          <w:sz w:val="28"/>
          <w:szCs w:val="28"/>
          <w:lang w:val="en-US"/>
        </w:rPr>
        <w:t>ing</w:t>
      </w:r>
      <w:r w:rsidRPr="00E95199">
        <w:rPr>
          <w:sz w:val="28"/>
          <w:szCs w:val="28"/>
          <w:lang w:val="uk-UA"/>
        </w:rPr>
        <w:t xml:space="preserve"> income of abiotic trace and macroelements of the population in conditions of </w:t>
      </w:r>
      <w:r w:rsidRPr="00E95199">
        <w:rPr>
          <w:sz w:val="28"/>
          <w:szCs w:val="28"/>
          <w:lang w:val="en-US"/>
        </w:rPr>
        <w:t>the</w:t>
      </w:r>
      <w:r w:rsidRPr="00E95199">
        <w:rPr>
          <w:sz w:val="28"/>
          <w:szCs w:val="28"/>
          <w:lang w:val="uk-UA"/>
        </w:rPr>
        <w:t xml:space="preserve"> technogenically denatured environment, reducing the levels of osteoassociated elements in bone tissue and blood of inhabitants of the ecological crisis area and reducing the bone mineral density compared with the inhabitants of the control territory led to the expediency of studying the isolated and the combined effect of the compounds of lead and zinc, as its proven bioanagonist, in organic and inorganic form, on bone tissue of rats in a subacute study, the results of which are described in </w:t>
      </w:r>
      <w:r w:rsidRPr="00E95199">
        <w:rPr>
          <w:b/>
          <w:sz w:val="28"/>
          <w:szCs w:val="28"/>
          <w:lang w:val="uk-UA"/>
        </w:rPr>
        <w:t>section 5.</w:t>
      </w:r>
      <w:r w:rsidRPr="00E95199">
        <w:rPr>
          <w:sz w:val="28"/>
          <w:szCs w:val="28"/>
          <w:lang w:val="uk-UA"/>
        </w:rPr>
        <w:t xml:space="preserve"> The results of studying the osteotropic action of low doses of metals in organic and inorganic forms </w:t>
      </w:r>
    </w:p>
    <w:p w:rsidR="00272CDE" w:rsidRPr="00E95199" w:rsidRDefault="00272CDE" w:rsidP="00272CDE">
      <w:pPr>
        <w:shd w:val="clear" w:color="auto" w:fill="FFFFFF"/>
        <w:spacing w:line="360" w:lineRule="auto"/>
        <w:ind w:firstLine="567"/>
        <w:jc w:val="both"/>
        <w:rPr>
          <w:sz w:val="28"/>
          <w:szCs w:val="28"/>
          <w:lang w:val="en-US"/>
        </w:rPr>
      </w:pPr>
      <w:r w:rsidRPr="00E95199">
        <w:rPr>
          <w:sz w:val="28"/>
          <w:szCs w:val="28"/>
          <w:lang w:val="en-US"/>
        </w:rPr>
        <w:t>The results of studying low doses of metals in organic and inorganic forms testify that</w:t>
      </w:r>
      <w:r w:rsidRPr="00E95199">
        <w:rPr>
          <w:sz w:val="28"/>
          <w:szCs w:val="28"/>
          <w:lang w:val="uk-UA"/>
        </w:rPr>
        <w:t xml:space="preserve"> lead leads to disruption of bone metabolism by reducing content of </w:t>
      </w:r>
      <w:r w:rsidRPr="00E95199">
        <w:rPr>
          <w:sz w:val="28"/>
          <w:szCs w:val="28"/>
          <w:lang w:val="en-US"/>
        </w:rPr>
        <w:t xml:space="preserve">osteoassociated </w:t>
      </w:r>
      <w:r w:rsidRPr="00E95199">
        <w:rPr>
          <w:sz w:val="28"/>
          <w:szCs w:val="28"/>
          <w:lang w:val="uk-UA"/>
        </w:rPr>
        <w:t>macro- and microelements in the bone tissue</w:t>
      </w:r>
      <w:r w:rsidRPr="00E95199">
        <w:rPr>
          <w:sz w:val="28"/>
          <w:szCs w:val="28"/>
          <w:lang w:val="en-US"/>
        </w:rPr>
        <w:t>:</w:t>
      </w:r>
      <w:r w:rsidRPr="00E95199">
        <w:rPr>
          <w:sz w:val="28"/>
          <w:szCs w:val="28"/>
          <w:lang w:val="uk-UA"/>
        </w:rPr>
        <w:t xml:space="preserve"> calcium</w:t>
      </w:r>
      <w:r w:rsidRPr="00E95199">
        <w:rPr>
          <w:sz w:val="28"/>
          <w:szCs w:val="28"/>
          <w:lang w:val="en-US"/>
        </w:rPr>
        <w:t xml:space="preserve"> -</w:t>
      </w:r>
      <w:r w:rsidRPr="00E95199">
        <w:rPr>
          <w:sz w:val="28"/>
          <w:szCs w:val="28"/>
          <w:lang w:val="uk-UA"/>
        </w:rPr>
        <w:t xml:space="preserve"> by 28% (p&lt;0.01), zinc – by 6,9% (p&lt;0</w:t>
      </w:r>
      <w:r w:rsidRPr="00E95199">
        <w:rPr>
          <w:sz w:val="28"/>
          <w:szCs w:val="28"/>
          <w:lang w:val="en-US"/>
        </w:rPr>
        <w:t>.</w:t>
      </w:r>
      <w:r w:rsidRPr="00E95199">
        <w:rPr>
          <w:sz w:val="28"/>
          <w:szCs w:val="28"/>
          <w:lang w:val="uk-UA"/>
        </w:rPr>
        <w:t>05), copper - by 43,5% (p&lt;0.01) compared with similar data in the control group of animals</w:t>
      </w:r>
      <w:r w:rsidRPr="00E95199">
        <w:rPr>
          <w:sz w:val="28"/>
          <w:szCs w:val="28"/>
          <w:lang w:val="en-US"/>
        </w:rPr>
        <w:t>,</w:t>
      </w:r>
      <w:r w:rsidRPr="00E95199">
        <w:rPr>
          <w:sz w:val="28"/>
          <w:szCs w:val="28"/>
          <w:lang w:val="uk-UA"/>
        </w:rPr>
        <w:t xml:space="preserve"> in the pathogenesis of which </w:t>
      </w:r>
      <w:r w:rsidRPr="00E95199">
        <w:rPr>
          <w:sz w:val="28"/>
          <w:szCs w:val="28"/>
          <w:lang w:val="en-US"/>
        </w:rPr>
        <w:t xml:space="preserve">the </w:t>
      </w:r>
      <w:r w:rsidRPr="00E95199">
        <w:rPr>
          <w:sz w:val="28"/>
          <w:szCs w:val="28"/>
          <w:lang w:val="uk-UA"/>
        </w:rPr>
        <w:t xml:space="preserve">nature of metal plays an important role – </w:t>
      </w:r>
      <w:r w:rsidRPr="00E95199">
        <w:rPr>
          <w:sz w:val="28"/>
          <w:szCs w:val="28"/>
          <w:lang w:val="en-US"/>
        </w:rPr>
        <w:t xml:space="preserve">its </w:t>
      </w:r>
      <w:r w:rsidRPr="00E95199">
        <w:rPr>
          <w:sz w:val="28"/>
          <w:szCs w:val="28"/>
          <w:lang w:val="uk-UA"/>
        </w:rPr>
        <w:t xml:space="preserve">organic form </w:t>
      </w:r>
      <w:r w:rsidRPr="00E95199">
        <w:rPr>
          <w:sz w:val="28"/>
          <w:szCs w:val="28"/>
          <w:lang w:val="en-US"/>
        </w:rPr>
        <w:t>causes</w:t>
      </w:r>
      <w:r w:rsidRPr="00E95199">
        <w:rPr>
          <w:sz w:val="28"/>
          <w:szCs w:val="28"/>
          <w:lang w:val="uk-UA"/>
        </w:rPr>
        <w:t xml:space="preserve"> more pronounced deviation</w:t>
      </w:r>
      <w:r w:rsidRPr="00E95199">
        <w:rPr>
          <w:sz w:val="28"/>
          <w:szCs w:val="28"/>
          <w:lang w:val="en-US"/>
        </w:rPr>
        <w:t>s</w:t>
      </w:r>
      <w:r w:rsidRPr="00E95199">
        <w:rPr>
          <w:sz w:val="28"/>
          <w:szCs w:val="28"/>
          <w:lang w:val="uk-UA"/>
        </w:rPr>
        <w:t xml:space="preserve"> from control (11,2-44,8% )</w:t>
      </w:r>
      <w:r w:rsidRPr="00E95199">
        <w:rPr>
          <w:sz w:val="28"/>
          <w:szCs w:val="28"/>
          <w:lang w:val="en-US"/>
        </w:rPr>
        <w:t xml:space="preserve">. </w:t>
      </w:r>
      <w:r w:rsidRPr="00E95199">
        <w:rPr>
          <w:sz w:val="28"/>
          <w:szCs w:val="28"/>
          <w:lang w:val="uk-UA"/>
        </w:rPr>
        <w:t xml:space="preserve">It is </w:t>
      </w:r>
      <w:r w:rsidRPr="00E95199">
        <w:rPr>
          <w:sz w:val="28"/>
          <w:szCs w:val="28"/>
          <w:lang w:val="en-US"/>
        </w:rPr>
        <w:t>fully</w:t>
      </w:r>
      <w:r w:rsidRPr="00E95199">
        <w:rPr>
          <w:sz w:val="28"/>
          <w:szCs w:val="28"/>
          <w:lang w:val="uk-UA"/>
        </w:rPr>
        <w:t xml:space="preserve"> anticipated that the lead content in bone tissue has doubled (60.8±4.27 mg/kg), compared with control (31.37±2.3 mg/kg), </w:t>
      </w:r>
      <w:r w:rsidRPr="00E95199">
        <w:rPr>
          <w:sz w:val="28"/>
          <w:szCs w:val="28"/>
          <w:lang w:val="en-US"/>
        </w:rPr>
        <w:t>this testifies to</w:t>
      </w:r>
      <w:r w:rsidRPr="00E95199">
        <w:rPr>
          <w:sz w:val="28"/>
          <w:szCs w:val="28"/>
          <w:lang w:val="uk-UA"/>
        </w:rPr>
        <w:t xml:space="preserve"> the active accumulation of this abiotic metal </w:t>
      </w:r>
      <w:r w:rsidRPr="00E95199">
        <w:rPr>
          <w:sz w:val="28"/>
          <w:szCs w:val="28"/>
          <w:lang w:val="en-US"/>
        </w:rPr>
        <w:t xml:space="preserve">by the bone </w:t>
      </w:r>
      <w:r w:rsidRPr="00E95199">
        <w:rPr>
          <w:sz w:val="28"/>
          <w:szCs w:val="28"/>
          <w:lang w:val="uk-UA"/>
        </w:rPr>
        <w:t>tissue, even in the conditions of its low dose exposure</w:t>
      </w:r>
      <w:r w:rsidRPr="00E95199">
        <w:rPr>
          <w:sz w:val="28"/>
          <w:szCs w:val="28"/>
          <w:lang w:val="en-US"/>
        </w:rPr>
        <w:t>.</w:t>
      </w:r>
    </w:p>
    <w:p w:rsidR="00272CDE" w:rsidRPr="00E95199" w:rsidRDefault="00272CDE" w:rsidP="00272CDE">
      <w:pPr>
        <w:shd w:val="clear" w:color="auto" w:fill="FFFFFF"/>
        <w:spacing w:line="360" w:lineRule="auto"/>
        <w:ind w:firstLine="567"/>
        <w:jc w:val="both"/>
        <w:rPr>
          <w:sz w:val="28"/>
          <w:szCs w:val="28"/>
          <w:lang w:val="en-US"/>
        </w:rPr>
      </w:pPr>
      <w:r w:rsidRPr="00E95199">
        <w:rPr>
          <w:sz w:val="28"/>
          <w:szCs w:val="28"/>
          <w:lang w:val="uk-UA"/>
        </w:rPr>
        <w:t xml:space="preserve"> It was found that the combined effect of lead and organic and inorganic zinc forms </w:t>
      </w:r>
      <w:r w:rsidRPr="00E95199">
        <w:rPr>
          <w:sz w:val="28"/>
          <w:szCs w:val="28"/>
          <w:lang w:val="en-US"/>
        </w:rPr>
        <w:t>reliably</w:t>
      </w:r>
      <w:r w:rsidRPr="00E95199">
        <w:rPr>
          <w:sz w:val="28"/>
          <w:szCs w:val="28"/>
          <w:lang w:val="uk-UA"/>
        </w:rPr>
        <w:t xml:space="preserve"> increases the content of calcium by 16.4% (p&lt;0.01) and </w:t>
      </w:r>
      <w:r w:rsidRPr="00E95199">
        <w:rPr>
          <w:sz w:val="28"/>
          <w:szCs w:val="28"/>
          <w:lang w:val="en-US"/>
        </w:rPr>
        <w:t xml:space="preserve">by </w:t>
      </w:r>
      <w:r w:rsidRPr="00E95199">
        <w:rPr>
          <w:sz w:val="28"/>
          <w:szCs w:val="28"/>
          <w:lang w:val="uk-UA"/>
        </w:rPr>
        <w:t xml:space="preserve">22.04% (p&lt;0.001), respectively, compared to the lead group, </w:t>
      </w:r>
      <w:r w:rsidRPr="00E95199">
        <w:rPr>
          <w:sz w:val="28"/>
          <w:szCs w:val="28"/>
          <w:lang w:val="en-US"/>
        </w:rPr>
        <w:t>this</w:t>
      </w:r>
      <w:r w:rsidRPr="00E95199">
        <w:rPr>
          <w:sz w:val="28"/>
          <w:szCs w:val="28"/>
          <w:lang w:val="uk-UA"/>
        </w:rPr>
        <w:t xml:space="preserve"> proves </w:t>
      </w:r>
      <w:r w:rsidRPr="00E95199">
        <w:rPr>
          <w:sz w:val="28"/>
          <w:szCs w:val="28"/>
          <w:lang w:val="en-US"/>
        </w:rPr>
        <w:t>protective</w:t>
      </w:r>
      <w:r w:rsidRPr="00E95199">
        <w:rPr>
          <w:sz w:val="28"/>
          <w:szCs w:val="28"/>
          <w:lang w:val="uk-UA"/>
        </w:rPr>
        <w:t xml:space="preserve"> properties of zinc under conditions of lead intoxication due to the effect of bioanagonism. </w:t>
      </w:r>
    </w:p>
    <w:p w:rsidR="00272CDE" w:rsidRPr="00E95199" w:rsidRDefault="00272CDE" w:rsidP="00272CDE">
      <w:pPr>
        <w:shd w:val="clear" w:color="auto" w:fill="FFFFFF"/>
        <w:spacing w:line="360" w:lineRule="auto"/>
        <w:ind w:firstLine="567"/>
        <w:jc w:val="both"/>
        <w:rPr>
          <w:sz w:val="28"/>
          <w:szCs w:val="28"/>
          <w:lang w:val="en-US"/>
        </w:rPr>
      </w:pPr>
      <w:r w:rsidRPr="00E95199">
        <w:rPr>
          <w:sz w:val="28"/>
          <w:szCs w:val="28"/>
          <w:lang w:val="uk-UA"/>
        </w:rPr>
        <w:t xml:space="preserve">It is calculated that the type of combined action of the binary "lead-zinc" mixture </w:t>
      </w:r>
      <w:r w:rsidRPr="00E95199">
        <w:rPr>
          <w:sz w:val="28"/>
          <w:szCs w:val="28"/>
          <w:lang w:val="en-US"/>
        </w:rPr>
        <w:t>on</w:t>
      </w:r>
      <w:r w:rsidRPr="00E95199">
        <w:rPr>
          <w:sz w:val="28"/>
          <w:szCs w:val="28"/>
          <w:lang w:val="uk-UA"/>
        </w:rPr>
        <w:t xml:space="preserve"> the level of lead and calcium </w:t>
      </w:r>
      <w:r w:rsidRPr="00E95199">
        <w:rPr>
          <w:sz w:val="28"/>
          <w:szCs w:val="28"/>
          <w:lang w:val="en-US"/>
        </w:rPr>
        <w:t>in bone tissue is</w:t>
      </w:r>
      <w:r w:rsidRPr="00E95199">
        <w:rPr>
          <w:sz w:val="28"/>
          <w:szCs w:val="28"/>
          <w:lang w:val="uk-UA"/>
        </w:rPr>
        <w:t xml:space="preserve"> characterized as antagonistic (K</w:t>
      </w:r>
      <w:r w:rsidRPr="00E95199">
        <w:rPr>
          <w:sz w:val="28"/>
          <w:szCs w:val="28"/>
          <w:vertAlign w:val="subscript"/>
          <w:lang w:val="en-US"/>
        </w:rPr>
        <w:t>ca</w:t>
      </w:r>
      <w:r w:rsidRPr="00E95199">
        <w:rPr>
          <w:sz w:val="28"/>
          <w:szCs w:val="28"/>
          <w:lang w:val="uk-UA"/>
        </w:rPr>
        <w:t xml:space="preserve"> = 0.44-0.65; K</w:t>
      </w:r>
      <w:r w:rsidRPr="00E95199">
        <w:rPr>
          <w:sz w:val="28"/>
          <w:szCs w:val="28"/>
          <w:vertAlign w:val="subscript"/>
          <w:lang w:val="uk-UA"/>
        </w:rPr>
        <w:t>сe</w:t>
      </w:r>
      <w:r w:rsidRPr="00E95199">
        <w:rPr>
          <w:sz w:val="28"/>
          <w:szCs w:val="28"/>
          <w:lang w:val="uk-UA"/>
        </w:rPr>
        <w:t xml:space="preserve"> = 1.53-2.3 (lead) and K</w:t>
      </w:r>
      <w:r w:rsidRPr="00E95199">
        <w:rPr>
          <w:sz w:val="28"/>
          <w:szCs w:val="28"/>
          <w:vertAlign w:val="subscript"/>
          <w:lang w:val="en-US"/>
        </w:rPr>
        <w:t xml:space="preserve">ca </w:t>
      </w:r>
      <w:r w:rsidRPr="00E95199">
        <w:rPr>
          <w:sz w:val="28"/>
          <w:szCs w:val="28"/>
          <w:lang w:val="uk-UA"/>
        </w:rPr>
        <w:t>= 0.31-0.39; K</w:t>
      </w:r>
      <w:r w:rsidRPr="00E95199">
        <w:rPr>
          <w:sz w:val="28"/>
          <w:szCs w:val="28"/>
          <w:vertAlign w:val="subscript"/>
          <w:lang w:val="uk-UA"/>
        </w:rPr>
        <w:t>сe</w:t>
      </w:r>
      <w:r w:rsidRPr="00E95199">
        <w:rPr>
          <w:sz w:val="28"/>
          <w:szCs w:val="28"/>
          <w:lang w:val="uk-UA"/>
        </w:rPr>
        <w:t xml:space="preserve"> = 2,5-3,2 (calcium)).</w:t>
      </w:r>
    </w:p>
    <w:p w:rsidR="00272CDE" w:rsidRPr="00E95199" w:rsidRDefault="00272CDE" w:rsidP="00272CDE">
      <w:pPr>
        <w:shd w:val="clear" w:color="auto" w:fill="FFFFFF"/>
        <w:spacing w:line="360" w:lineRule="auto"/>
        <w:ind w:firstLine="567"/>
        <w:jc w:val="both"/>
        <w:rPr>
          <w:sz w:val="28"/>
          <w:szCs w:val="28"/>
          <w:lang w:val="en-US"/>
        </w:rPr>
      </w:pPr>
      <w:r w:rsidRPr="00E95199">
        <w:rPr>
          <w:sz w:val="28"/>
          <w:szCs w:val="28"/>
          <w:lang w:val="en-US"/>
        </w:rPr>
        <w:lastRenderedPageBreak/>
        <w:t>The c</w:t>
      </w:r>
      <w:r w:rsidRPr="00E95199">
        <w:rPr>
          <w:sz w:val="28"/>
          <w:szCs w:val="28"/>
          <w:lang w:val="uk-UA"/>
        </w:rPr>
        <w:t xml:space="preserve">onducted analysis of variance ANOVA and Duncan test show that zinc citrate increases the level of calcium, zinc and copper in </w:t>
      </w:r>
      <w:r w:rsidRPr="00E95199">
        <w:rPr>
          <w:sz w:val="28"/>
          <w:szCs w:val="28"/>
          <w:lang w:val="en-US"/>
        </w:rPr>
        <w:t xml:space="preserve">the </w:t>
      </w:r>
      <w:r w:rsidRPr="00E95199">
        <w:rPr>
          <w:sz w:val="28"/>
          <w:szCs w:val="28"/>
          <w:lang w:val="uk-UA"/>
        </w:rPr>
        <w:t xml:space="preserve">bone </w:t>
      </w:r>
      <w:r w:rsidRPr="00E95199">
        <w:rPr>
          <w:sz w:val="28"/>
          <w:szCs w:val="28"/>
          <w:lang w:val="en-US"/>
        </w:rPr>
        <w:t xml:space="preserve">tissue against the background of </w:t>
      </w:r>
      <w:r w:rsidRPr="00E95199">
        <w:rPr>
          <w:sz w:val="28"/>
          <w:szCs w:val="28"/>
          <w:lang w:val="uk-UA"/>
        </w:rPr>
        <w:t xml:space="preserve">lead intoxication </w:t>
      </w:r>
      <w:r w:rsidRPr="00E95199">
        <w:rPr>
          <w:sz w:val="28"/>
          <w:szCs w:val="28"/>
          <w:lang w:val="en-US"/>
        </w:rPr>
        <w:t>by</w:t>
      </w:r>
      <w:r w:rsidRPr="00E95199">
        <w:rPr>
          <w:sz w:val="28"/>
          <w:szCs w:val="28"/>
          <w:lang w:val="uk-UA"/>
        </w:rPr>
        <w:t xml:space="preserve"> 4,8% (p˃0.05), 12,7% (p&lt;0.001) and </w:t>
      </w:r>
      <w:r w:rsidRPr="00E95199">
        <w:rPr>
          <w:sz w:val="28"/>
          <w:szCs w:val="28"/>
          <w:lang w:val="en-US"/>
        </w:rPr>
        <w:t xml:space="preserve">by </w:t>
      </w:r>
      <w:r w:rsidRPr="00E95199">
        <w:rPr>
          <w:sz w:val="28"/>
          <w:szCs w:val="28"/>
          <w:lang w:val="uk-UA"/>
        </w:rPr>
        <w:t>16,4% (p&lt;0.05) respectively, compared to animals that received lead zinc chloride under the lead</w:t>
      </w:r>
      <w:r w:rsidRPr="00E95199">
        <w:rPr>
          <w:sz w:val="28"/>
          <w:szCs w:val="28"/>
          <w:lang w:val="en-US"/>
        </w:rPr>
        <w:t xml:space="preserve"> impact</w:t>
      </w:r>
      <w:r w:rsidRPr="00E95199">
        <w:rPr>
          <w:sz w:val="28"/>
          <w:szCs w:val="28"/>
          <w:lang w:val="uk-UA"/>
        </w:rPr>
        <w:t>.</w:t>
      </w:r>
    </w:p>
    <w:p w:rsidR="00272CDE" w:rsidRPr="00E95199" w:rsidRDefault="00272CDE" w:rsidP="00272CDE">
      <w:pPr>
        <w:shd w:val="clear" w:color="auto" w:fill="FFFFFF"/>
        <w:spacing w:line="360" w:lineRule="auto"/>
        <w:ind w:firstLine="567"/>
        <w:jc w:val="both"/>
        <w:rPr>
          <w:sz w:val="28"/>
          <w:szCs w:val="28"/>
          <w:lang w:val="en-US"/>
        </w:rPr>
      </w:pPr>
      <w:r w:rsidRPr="00E95199">
        <w:rPr>
          <w:sz w:val="28"/>
          <w:szCs w:val="28"/>
          <w:lang w:val="en-US"/>
        </w:rPr>
        <w:t xml:space="preserve">It was revealed that zinc in organic form has more powerful protective effects than macroform, as evidenced by the increase of calcium content in bone tissue by 2.1 times (p&lt;0.001) and by 1.4 times (p&lt;0.05) respectively, as compared with control. </w:t>
      </w:r>
    </w:p>
    <w:p w:rsidR="00272CDE" w:rsidRPr="00E95199" w:rsidRDefault="00272CDE" w:rsidP="00272CDE">
      <w:pPr>
        <w:shd w:val="clear" w:color="auto" w:fill="FFFFFF"/>
        <w:spacing w:line="360" w:lineRule="auto"/>
        <w:ind w:firstLine="567"/>
        <w:jc w:val="both"/>
        <w:rPr>
          <w:sz w:val="28"/>
          <w:szCs w:val="28"/>
          <w:lang w:val="en-US"/>
        </w:rPr>
      </w:pPr>
      <w:r w:rsidRPr="00E95199">
        <w:rPr>
          <w:sz w:val="28"/>
          <w:szCs w:val="28"/>
          <w:lang w:val="en-US"/>
        </w:rPr>
        <w:t xml:space="preserve">The performed hygienic analysis of the copied data of </w:t>
      </w:r>
      <w:r w:rsidRPr="00E95199">
        <w:rPr>
          <w:sz w:val="28"/>
          <w:szCs w:val="28"/>
          <w:lang w:val="uk-UA"/>
        </w:rPr>
        <w:t>assessment of bone mineral density</w:t>
      </w:r>
      <w:r w:rsidRPr="00E95199">
        <w:rPr>
          <w:sz w:val="28"/>
          <w:szCs w:val="28"/>
          <w:lang w:val="en-US"/>
        </w:rPr>
        <w:t xml:space="preserve"> by osteodensitometry method in the residents of industrial and control territories a</w:t>
      </w:r>
      <w:r w:rsidRPr="00E95199">
        <w:rPr>
          <w:sz w:val="28"/>
          <w:szCs w:val="28"/>
          <w:lang w:val="uk-UA"/>
        </w:rPr>
        <w:t xml:space="preserve">re presented in </w:t>
      </w:r>
      <w:r w:rsidRPr="00E95199">
        <w:rPr>
          <w:b/>
          <w:sz w:val="28"/>
          <w:szCs w:val="28"/>
          <w:lang w:val="uk-UA"/>
        </w:rPr>
        <w:t>section 6.</w:t>
      </w:r>
      <w:r w:rsidRPr="00E95199">
        <w:rPr>
          <w:sz w:val="28"/>
          <w:szCs w:val="28"/>
          <w:lang w:val="uk-UA"/>
        </w:rPr>
        <w:t xml:space="preserve"> </w:t>
      </w:r>
    </w:p>
    <w:p w:rsidR="00272CDE" w:rsidRPr="00E95199" w:rsidRDefault="00272CDE" w:rsidP="00272CDE">
      <w:pPr>
        <w:shd w:val="clear" w:color="auto" w:fill="FFFFFF"/>
        <w:spacing w:line="360" w:lineRule="auto"/>
        <w:ind w:firstLine="567"/>
        <w:jc w:val="both"/>
        <w:rPr>
          <w:sz w:val="28"/>
          <w:szCs w:val="28"/>
          <w:lang w:val="uk-UA"/>
        </w:rPr>
      </w:pPr>
      <w:r w:rsidRPr="00E95199">
        <w:rPr>
          <w:sz w:val="28"/>
          <w:szCs w:val="28"/>
          <w:lang w:val="uk-UA"/>
        </w:rPr>
        <w:t>The results indicate that the bone mineral density</w:t>
      </w:r>
      <w:r w:rsidRPr="00E95199">
        <w:rPr>
          <w:sz w:val="28"/>
          <w:szCs w:val="28"/>
          <w:lang w:val="en-US"/>
        </w:rPr>
        <w:t xml:space="preserve"> (BMD)</w:t>
      </w:r>
      <w:r w:rsidRPr="00E95199">
        <w:rPr>
          <w:sz w:val="28"/>
          <w:szCs w:val="28"/>
          <w:lang w:val="uk-UA"/>
        </w:rPr>
        <w:t xml:space="preserve"> (by T-</w:t>
      </w:r>
      <w:r w:rsidRPr="00E95199">
        <w:rPr>
          <w:sz w:val="28"/>
          <w:szCs w:val="28"/>
          <w:lang w:val="en-US"/>
        </w:rPr>
        <w:t xml:space="preserve"> criterion</w:t>
      </w:r>
      <w:r w:rsidRPr="00E95199">
        <w:rPr>
          <w:sz w:val="28"/>
          <w:szCs w:val="28"/>
          <w:lang w:val="uk-UA"/>
        </w:rPr>
        <w:t>) among the studied contingent at average values ​​varied from -2.44±0.241 to -0.53±0.427 for men and from -1.98±0.134 to -0.89±0.299 for women respectively</w:t>
      </w:r>
      <w:r w:rsidRPr="00E95199">
        <w:rPr>
          <w:sz w:val="28"/>
          <w:szCs w:val="28"/>
          <w:lang w:val="en-US"/>
        </w:rPr>
        <w:t>.</w:t>
      </w:r>
      <w:r w:rsidRPr="00E95199">
        <w:rPr>
          <w:sz w:val="28"/>
          <w:szCs w:val="28"/>
          <w:lang w:val="uk-UA"/>
        </w:rPr>
        <w:t xml:space="preserve"> </w:t>
      </w:r>
    </w:p>
    <w:p w:rsidR="00272CDE" w:rsidRPr="00E95199" w:rsidRDefault="00272CDE" w:rsidP="00272CDE">
      <w:pPr>
        <w:shd w:val="clear" w:color="auto" w:fill="FFFFFF"/>
        <w:spacing w:line="360" w:lineRule="auto"/>
        <w:ind w:firstLine="567"/>
        <w:jc w:val="both"/>
        <w:rPr>
          <w:sz w:val="28"/>
          <w:szCs w:val="28"/>
          <w:lang w:val="uk-UA"/>
        </w:rPr>
      </w:pPr>
      <w:r w:rsidRPr="00E95199">
        <w:rPr>
          <w:sz w:val="28"/>
          <w:szCs w:val="28"/>
          <w:lang w:val="uk-UA"/>
        </w:rPr>
        <w:t xml:space="preserve">The average </w:t>
      </w:r>
      <w:r w:rsidRPr="00E95199">
        <w:rPr>
          <w:sz w:val="28"/>
          <w:szCs w:val="28"/>
          <w:lang w:val="en-US"/>
        </w:rPr>
        <w:t xml:space="preserve">value of </w:t>
      </w:r>
      <w:r w:rsidRPr="00E95199">
        <w:rPr>
          <w:sz w:val="28"/>
          <w:szCs w:val="28"/>
          <w:lang w:val="uk-UA"/>
        </w:rPr>
        <w:t>T-</w:t>
      </w:r>
      <w:r w:rsidRPr="00E95199">
        <w:rPr>
          <w:sz w:val="28"/>
          <w:szCs w:val="28"/>
          <w:lang w:val="en-US"/>
        </w:rPr>
        <w:t>criterion</w:t>
      </w:r>
      <w:r w:rsidRPr="00E95199">
        <w:rPr>
          <w:sz w:val="28"/>
          <w:szCs w:val="28"/>
          <w:lang w:val="uk-UA"/>
        </w:rPr>
        <w:t xml:space="preserve"> for m</w:t>
      </w:r>
      <w:r w:rsidRPr="00E95199">
        <w:rPr>
          <w:sz w:val="28"/>
          <w:szCs w:val="28"/>
          <w:lang w:val="en-US"/>
        </w:rPr>
        <w:t>ale population of</w:t>
      </w:r>
      <w:r w:rsidRPr="00E95199">
        <w:rPr>
          <w:sz w:val="28"/>
          <w:szCs w:val="28"/>
          <w:lang w:val="uk-UA"/>
        </w:rPr>
        <w:t xml:space="preserve"> Dnipro </w:t>
      </w:r>
      <w:r w:rsidRPr="00E95199">
        <w:rPr>
          <w:sz w:val="28"/>
          <w:szCs w:val="28"/>
          <w:lang w:val="en-US"/>
        </w:rPr>
        <w:t xml:space="preserve">city </w:t>
      </w:r>
      <w:r w:rsidRPr="00E95199">
        <w:rPr>
          <w:sz w:val="28"/>
          <w:szCs w:val="28"/>
          <w:lang w:val="uk-UA"/>
        </w:rPr>
        <w:t>was -2,44 ± 0,241, that</w:t>
      </w:r>
      <w:r w:rsidRPr="00E95199">
        <w:rPr>
          <w:sz w:val="28"/>
          <w:szCs w:val="28"/>
          <w:lang w:val="en-US"/>
        </w:rPr>
        <w:t xml:space="preserve"> is by</w:t>
      </w:r>
      <w:r w:rsidRPr="00E95199">
        <w:rPr>
          <w:sz w:val="28"/>
          <w:szCs w:val="28"/>
          <w:lang w:val="uk-UA"/>
        </w:rPr>
        <w:t xml:space="preserve"> 4.6 times (p &lt;0,01) lower </w:t>
      </w:r>
      <w:r w:rsidRPr="00E95199">
        <w:rPr>
          <w:sz w:val="28"/>
          <w:szCs w:val="28"/>
          <w:lang w:val="en-US"/>
        </w:rPr>
        <w:t xml:space="preserve">as compared to </w:t>
      </w:r>
      <w:r w:rsidRPr="00E95199">
        <w:rPr>
          <w:sz w:val="28"/>
          <w:szCs w:val="28"/>
          <w:lang w:val="uk-UA"/>
        </w:rPr>
        <w:t>m</w:t>
      </w:r>
      <w:r w:rsidRPr="00E95199">
        <w:rPr>
          <w:sz w:val="28"/>
          <w:szCs w:val="28"/>
          <w:lang w:val="en-US"/>
        </w:rPr>
        <w:t xml:space="preserve">ale population of the </w:t>
      </w:r>
      <w:r w:rsidRPr="00E95199">
        <w:rPr>
          <w:sz w:val="28"/>
          <w:szCs w:val="28"/>
          <w:lang w:val="uk-UA"/>
        </w:rPr>
        <w:t xml:space="preserve"> control area (-0,53 ± 0,427)</w:t>
      </w:r>
      <w:r w:rsidRPr="00E95199">
        <w:rPr>
          <w:sz w:val="28"/>
          <w:szCs w:val="28"/>
          <w:lang w:val="en-US"/>
        </w:rPr>
        <w:t>, being within the norm</w:t>
      </w:r>
      <w:r w:rsidRPr="00E95199">
        <w:rPr>
          <w:sz w:val="28"/>
          <w:szCs w:val="28"/>
          <w:lang w:val="uk-UA"/>
        </w:rPr>
        <w:t xml:space="preserve">. The average BMD </w:t>
      </w:r>
      <w:r w:rsidRPr="00E95199">
        <w:rPr>
          <w:sz w:val="28"/>
          <w:szCs w:val="28"/>
          <w:lang w:val="en-US"/>
        </w:rPr>
        <w:t>value of i</w:t>
      </w:r>
      <w:r w:rsidRPr="00E95199">
        <w:rPr>
          <w:sz w:val="28"/>
          <w:szCs w:val="28"/>
          <w:lang w:val="uk-UA"/>
        </w:rPr>
        <w:t xml:space="preserve">ndustrial area residents </w:t>
      </w:r>
      <w:r w:rsidRPr="00E95199">
        <w:rPr>
          <w:sz w:val="28"/>
          <w:szCs w:val="28"/>
          <w:lang w:val="en-US"/>
        </w:rPr>
        <w:t>made up</w:t>
      </w:r>
      <w:r w:rsidRPr="00E95199">
        <w:rPr>
          <w:sz w:val="28"/>
          <w:szCs w:val="28"/>
          <w:lang w:val="uk-UA"/>
        </w:rPr>
        <w:t xml:space="preserve"> 0,9432 ± 0,028 g/cm</w:t>
      </w:r>
      <w:r w:rsidRPr="00E95199">
        <w:rPr>
          <w:sz w:val="28"/>
          <w:szCs w:val="28"/>
          <w:vertAlign w:val="superscript"/>
          <w:lang w:val="uk-UA"/>
        </w:rPr>
        <w:t>2</w:t>
      </w:r>
      <w:r w:rsidRPr="00E95199">
        <w:rPr>
          <w:sz w:val="28"/>
          <w:szCs w:val="28"/>
          <w:lang w:val="uk-UA"/>
        </w:rPr>
        <w:t>, which is lower by 20% (p&lt;0</w:t>
      </w:r>
      <w:r w:rsidRPr="00E95199">
        <w:rPr>
          <w:sz w:val="28"/>
          <w:szCs w:val="28"/>
          <w:lang w:val="en-US"/>
        </w:rPr>
        <w:t>.</w:t>
      </w:r>
      <w:r w:rsidRPr="00E95199">
        <w:rPr>
          <w:sz w:val="28"/>
          <w:szCs w:val="28"/>
          <w:lang w:val="uk-UA"/>
        </w:rPr>
        <w:t xml:space="preserve">01), </w:t>
      </w:r>
      <w:r w:rsidRPr="00E95199">
        <w:rPr>
          <w:sz w:val="28"/>
          <w:szCs w:val="28"/>
          <w:lang w:val="en-US"/>
        </w:rPr>
        <w:t xml:space="preserve">as </w:t>
      </w:r>
      <w:r w:rsidRPr="00E95199">
        <w:rPr>
          <w:sz w:val="28"/>
          <w:szCs w:val="28"/>
          <w:lang w:val="uk-UA"/>
        </w:rPr>
        <w:t>compared to m</w:t>
      </w:r>
      <w:r w:rsidRPr="00E95199">
        <w:rPr>
          <w:sz w:val="28"/>
          <w:szCs w:val="28"/>
          <w:lang w:val="en-US"/>
        </w:rPr>
        <w:t>ale population of the</w:t>
      </w:r>
      <w:r w:rsidRPr="00E95199">
        <w:rPr>
          <w:sz w:val="28"/>
          <w:szCs w:val="28"/>
          <w:lang w:val="uk-UA"/>
        </w:rPr>
        <w:t xml:space="preserve"> control area (1.1796 ± 0,07 g/cm</w:t>
      </w:r>
      <w:r w:rsidRPr="00E95199">
        <w:rPr>
          <w:sz w:val="28"/>
          <w:szCs w:val="28"/>
          <w:vertAlign w:val="superscript"/>
          <w:lang w:val="uk-UA"/>
        </w:rPr>
        <w:t>2</w:t>
      </w:r>
      <w:r w:rsidRPr="00E95199">
        <w:rPr>
          <w:sz w:val="28"/>
          <w:szCs w:val="28"/>
          <w:lang w:val="uk-UA"/>
        </w:rPr>
        <w:t>).</w:t>
      </w:r>
    </w:p>
    <w:p w:rsidR="00272CDE" w:rsidRPr="00E95199" w:rsidRDefault="00272CDE" w:rsidP="00272CDE">
      <w:pPr>
        <w:shd w:val="clear" w:color="auto" w:fill="FFFFFF"/>
        <w:spacing w:line="360" w:lineRule="auto"/>
        <w:ind w:firstLine="567"/>
        <w:jc w:val="both"/>
        <w:rPr>
          <w:color w:val="000000"/>
          <w:sz w:val="28"/>
          <w:szCs w:val="28"/>
          <w:lang w:val="en-US"/>
        </w:rPr>
      </w:pPr>
      <w:r w:rsidRPr="00E95199">
        <w:rPr>
          <w:sz w:val="28"/>
          <w:szCs w:val="28"/>
          <w:lang w:val="uk-UA"/>
        </w:rPr>
        <w:t xml:space="preserve">In the </w:t>
      </w:r>
      <w:r w:rsidRPr="00E95199">
        <w:rPr>
          <w:sz w:val="28"/>
          <w:szCs w:val="28"/>
          <w:lang w:val="en-US"/>
        </w:rPr>
        <w:t xml:space="preserve">female population of Dnipro </w:t>
      </w:r>
      <w:r w:rsidRPr="00E95199">
        <w:rPr>
          <w:sz w:val="28"/>
          <w:szCs w:val="28"/>
          <w:lang w:val="uk-UA"/>
        </w:rPr>
        <w:t xml:space="preserve">city </w:t>
      </w:r>
      <w:r w:rsidRPr="00E95199">
        <w:rPr>
          <w:sz w:val="28"/>
          <w:szCs w:val="28"/>
          <w:lang w:val="en-US"/>
        </w:rPr>
        <w:t xml:space="preserve">there was </w:t>
      </w:r>
      <w:r w:rsidRPr="00E95199">
        <w:rPr>
          <w:sz w:val="28"/>
          <w:szCs w:val="28"/>
          <w:lang w:val="uk-UA"/>
        </w:rPr>
        <w:t xml:space="preserve">found the average value of T-score </w:t>
      </w:r>
      <w:r w:rsidRPr="00E95199">
        <w:rPr>
          <w:sz w:val="28"/>
          <w:szCs w:val="28"/>
          <w:lang w:val="en-US"/>
        </w:rPr>
        <w:t xml:space="preserve">at the </w:t>
      </w:r>
      <w:r w:rsidRPr="00E95199">
        <w:rPr>
          <w:sz w:val="28"/>
          <w:szCs w:val="28"/>
          <w:lang w:val="uk-UA"/>
        </w:rPr>
        <w:t>level</w:t>
      </w:r>
      <w:r w:rsidRPr="00E95199">
        <w:rPr>
          <w:sz w:val="28"/>
          <w:szCs w:val="28"/>
          <w:lang w:val="en-US"/>
        </w:rPr>
        <w:t xml:space="preserve"> of </w:t>
      </w:r>
      <w:r w:rsidRPr="00E95199">
        <w:rPr>
          <w:sz w:val="28"/>
          <w:szCs w:val="28"/>
          <w:lang w:val="uk-UA"/>
        </w:rPr>
        <w:t xml:space="preserve">1,91±0,134, which corresponds to osteopenia and </w:t>
      </w:r>
      <w:r w:rsidRPr="00E95199">
        <w:rPr>
          <w:sz w:val="28"/>
          <w:szCs w:val="28"/>
          <w:lang w:val="en-US"/>
        </w:rPr>
        <w:t xml:space="preserve">by </w:t>
      </w:r>
      <w:r w:rsidRPr="00E95199">
        <w:rPr>
          <w:sz w:val="28"/>
          <w:szCs w:val="28"/>
          <w:lang w:val="uk-UA"/>
        </w:rPr>
        <w:t xml:space="preserve">2.15 times (p&lt;0.01) </w:t>
      </w:r>
      <w:r w:rsidRPr="00E95199">
        <w:rPr>
          <w:sz w:val="28"/>
          <w:szCs w:val="28"/>
          <w:lang w:val="en-US"/>
        </w:rPr>
        <w:t>lower than in</w:t>
      </w:r>
      <w:r w:rsidRPr="00E95199">
        <w:rPr>
          <w:sz w:val="28"/>
          <w:szCs w:val="28"/>
          <w:lang w:val="uk-UA"/>
        </w:rPr>
        <w:t xml:space="preserve"> women </w:t>
      </w:r>
      <w:r w:rsidRPr="00E95199">
        <w:rPr>
          <w:sz w:val="28"/>
          <w:szCs w:val="28"/>
          <w:lang w:val="en-US"/>
        </w:rPr>
        <w:t xml:space="preserve">of the </w:t>
      </w:r>
      <w:r w:rsidRPr="00E95199">
        <w:rPr>
          <w:sz w:val="28"/>
          <w:szCs w:val="28"/>
          <w:lang w:val="uk-UA"/>
        </w:rPr>
        <w:t>control</w:t>
      </w:r>
      <w:r w:rsidRPr="00E95199">
        <w:rPr>
          <w:sz w:val="28"/>
          <w:szCs w:val="28"/>
          <w:lang w:val="en-US"/>
        </w:rPr>
        <w:t xml:space="preserve"> </w:t>
      </w:r>
      <w:r w:rsidRPr="00E95199">
        <w:rPr>
          <w:sz w:val="28"/>
          <w:szCs w:val="28"/>
          <w:lang w:val="uk-UA"/>
        </w:rPr>
        <w:t>territory</w:t>
      </w:r>
      <w:r w:rsidRPr="00E95199">
        <w:rPr>
          <w:sz w:val="28"/>
          <w:szCs w:val="28"/>
          <w:lang w:val="en-US"/>
        </w:rPr>
        <w:t>,</w:t>
      </w:r>
      <w:r w:rsidRPr="00E95199">
        <w:rPr>
          <w:sz w:val="28"/>
          <w:szCs w:val="28"/>
          <w:lang w:val="uk-UA"/>
        </w:rPr>
        <w:t xml:space="preserve"> in which the value of T- score </w:t>
      </w:r>
      <w:r w:rsidRPr="00E95199">
        <w:rPr>
          <w:sz w:val="28"/>
          <w:szCs w:val="28"/>
          <w:lang w:val="en-US"/>
        </w:rPr>
        <w:t xml:space="preserve">corresponds to the </w:t>
      </w:r>
      <w:r w:rsidRPr="00E95199">
        <w:rPr>
          <w:sz w:val="28"/>
          <w:szCs w:val="28"/>
          <w:lang w:val="uk-UA"/>
        </w:rPr>
        <w:t>norm</w:t>
      </w:r>
      <w:r w:rsidRPr="00E95199">
        <w:rPr>
          <w:sz w:val="28"/>
          <w:szCs w:val="28"/>
          <w:lang w:val="en-US"/>
        </w:rPr>
        <w:t xml:space="preserve">, being </w:t>
      </w:r>
      <w:r w:rsidRPr="00E95199">
        <w:rPr>
          <w:sz w:val="28"/>
          <w:szCs w:val="28"/>
          <w:lang w:val="uk-UA"/>
        </w:rPr>
        <w:t xml:space="preserve">-0.89±0.209. Among </w:t>
      </w:r>
      <w:r w:rsidRPr="00E95199">
        <w:rPr>
          <w:sz w:val="28"/>
          <w:szCs w:val="28"/>
          <w:lang w:val="en-US"/>
        </w:rPr>
        <w:t>female population of</w:t>
      </w:r>
      <w:r w:rsidRPr="00E95199">
        <w:rPr>
          <w:sz w:val="28"/>
          <w:szCs w:val="28"/>
          <w:lang w:val="uk-UA"/>
        </w:rPr>
        <w:t xml:space="preserve"> the industrial area BMD </w:t>
      </w:r>
      <w:r w:rsidRPr="00E95199">
        <w:rPr>
          <w:sz w:val="28"/>
          <w:szCs w:val="28"/>
          <w:lang w:val="en-US"/>
        </w:rPr>
        <w:t>value was</w:t>
      </w:r>
      <w:r w:rsidRPr="00E95199">
        <w:rPr>
          <w:sz w:val="28"/>
          <w:szCs w:val="28"/>
          <w:lang w:val="uk-UA"/>
        </w:rPr>
        <w:t xml:space="preserve"> 0,9355±0,016 g/cm</w:t>
      </w:r>
      <w:r w:rsidRPr="00E95199">
        <w:rPr>
          <w:sz w:val="28"/>
          <w:szCs w:val="28"/>
          <w:vertAlign w:val="superscript"/>
          <w:lang w:val="uk-UA"/>
        </w:rPr>
        <w:t>2</w:t>
      </w:r>
      <w:r w:rsidRPr="00E95199">
        <w:rPr>
          <w:sz w:val="28"/>
          <w:szCs w:val="28"/>
          <w:lang w:val="uk-UA"/>
        </w:rPr>
        <w:t xml:space="preserve">, which is </w:t>
      </w:r>
      <w:r w:rsidRPr="00E95199">
        <w:rPr>
          <w:sz w:val="28"/>
          <w:szCs w:val="28"/>
          <w:lang w:val="en-US"/>
        </w:rPr>
        <w:t xml:space="preserve">by </w:t>
      </w:r>
      <w:r w:rsidRPr="00E95199">
        <w:rPr>
          <w:sz w:val="28"/>
          <w:szCs w:val="28"/>
          <w:lang w:val="uk-UA"/>
        </w:rPr>
        <w:t xml:space="preserve">13.2% (p&lt;0.01) lower </w:t>
      </w:r>
      <w:r w:rsidRPr="00E95199">
        <w:rPr>
          <w:sz w:val="28"/>
          <w:szCs w:val="28"/>
          <w:lang w:val="en-US"/>
        </w:rPr>
        <w:t>as compared to</w:t>
      </w:r>
      <w:r w:rsidRPr="00E95199">
        <w:rPr>
          <w:sz w:val="28"/>
          <w:szCs w:val="28"/>
          <w:lang w:val="uk-UA"/>
        </w:rPr>
        <w:t xml:space="preserve"> </w:t>
      </w:r>
      <w:r w:rsidRPr="00E95199">
        <w:rPr>
          <w:sz w:val="28"/>
          <w:szCs w:val="28"/>
          <w:lang w:val="en-US"/>
        </w:rPr>
        <w:t xml:space="preserve">female population of the </w:t>
      </w:r>
      <w:r w:rsidRPr="00E95199">
        <w:rPr>
          <w:sz w:val="28"/>
          <w:szCs w:val="28"/>
          <w:lang w:val="uk-UA"/>
        </w:rPr>
        <w:t>control area (1.1796±0,07 g/cm</w:t>
      </w:r>
      <w:r w:rsidRPr="00E95199">
        <w:rPr>
          <w:sz w:val="28"/>
          <w:szCs w:val="28"/>
          <w:vertAlign w:val="superscript"/>
          <w:lang w:val="uk-UA"/>
        </w:rPr>
        <w:t>2</w:t>
      </w:r>
      <w:r w:rsidRPr="00E95199">
        <w:rPr>
          <w:sz w:val="28"/>
          <w:szCs w:val="28"/>
          <w:lang w:val="uk-UA"/>
        </w:rPr>
        <w:t>).</w:t>
      </w:r>
    </w:p>
    <w:p w:rsidR="00272CDE" w:rsidRPr="00E95199" w:rsidRDefault="00272CDE" w:rsidP="00E95199">
      <w:pPr>
        <w:shd w:val="clear" w:color="auto" w:fill="FFFFFF"/>
        <w:spacing w:line="336" w:lineRule="auto"/>
        <w:ind w:firstLine="567"/>
        <w:jc w:val="both"/>
        <w:rPr>
          <w:sz w:val="28"/>
          <w:szCs w:val="28"/>
          <w:lang w:val="uk-UA"/>
        </w:rPr>
      </w:pPr>
      <w:r w:rsidRPr="00E95199">
        <w:rPr>
          <w:b/>
          <w:sz w:val="28"/>
          <w:szCs w:val="28"/>
          <w:lang w:val="uk-UA"/>
        </w:rPr>
        <w:t>Section 7</w:t>
      </w:r>
      <w:r w:rsidRPr="00E95199">
        <w:rPr>
          <w:sz w:val="28"/>
          <w:szCs w:val="28"/>
          <w:lang w:val="uk-UA"/>
        </w:rPr>
        <w:t xml:space="preserve"> is devoted to the scientific substantiation of the need </w:t>
      </w:r>
      <w:r w:rsidRPr="00E95199">
        <w:rPr>
          <w:sz w:val="28"/>
          <w:szCs w:val="28"/>
          <w:lang w:val="en-US"/>
        </w:rPr>
        <w:t>for</w:t>
      </w:r>
      <w:r w:rsidRPr="00E95199">
        <w:rPr>
          <w:sz w:val="28"/>
          <w:szCs w:val="28"/>
          <w:lang w:val="uk-UA"/>
        </w:rPr>
        <w:t xml:space="preserve"> develop</w:t>
      </w:r>
      <w:r w:rsidRPr="00E95199">
        <w:rPr>
          <w:sz w:val="28"/>
          <w:szCs w:val="28"/>
          <w:lang w:val="en-US"/>
        </w:rPr>
        <w:t>ment</w:t>
      </w:r>
      <w:r w:rsidRPr="00E95199">
        <w:rPr>
          <w:sz w:val="28"/>
          <w:szCs w:val="28"/>
          <w:lang w:val="uk-UA"/>
        </w:rPr>
        <w:t xml:space="preserve"> and implement</w:t>
      </w:r>
      <w:r w:rsidRPr="00E95199">
        <w:rPr>
          <w:sz w:val="28"/>
          <w:szCs w:val="28"/>
          <w:lang w:val="en-US"/>
        </w:rPr>
        <w:t>ation of</w:t>
      </w:r>
      <w:r w:rsidRPr="00E95199">
        <w:rPr>
          <w:sz w:val="28"/>
          <w:szCs w:val="28"/>
          <w:lang w:val="uk-UA"/>
        </w:rPr>
        <w:t xml:space="preserve"> a set of preventive measures to minimize the environmental impact of technogenic pollution, in particular lead, and optimize </w:t>
      </w:r>
      <w:r w:rsidRPr="00E95199">
        <w:rPr>
          <w:sz w:val="28"/>
          <w:szCs w:val="28"/>
          <w:lang w:val="uk-UA"/>
        </w:rPr>
        <w:lastRenderedPageBreak/>
        <w:t>macro</w:t>
      </w:r>
      <w:r w:rsidRPr="00E95199">
        <w:rPr>
          <w:sz w:val="28"/>
          <w:szCs w:val="28"/>
          <w:lang w:val="en-US"/>
        </w:rPr>
        <w:t>-</w:t>
      </w:r>
      <w:r w:rsidRPr="00E95199">
        <w:rPr>
          <w:sz w:val="28"/>
          <w:szCs w:val="28"/>
          <w:lang w:val="uk-UA"/>
        </w:rPr>
        <w:t xml:space="preserve"> and microelement status of the population of environmentally </w:t>
      </w:r>
      <w:r w:rsidRPr="00E95199">
        <w:rPr>
          <w:sz w:val="28"/>
          <w:szCs w:val="28"/>
          <w:lang w:val="en-US"/>
        </w:rPr>
        <w:t>unfriendly</w:t>
      </w:r>
      <w:r w:rsidRPr="00E95199">
        <w:rPr>
          <w:sz w:val="28"/>
          <w:szCs w:val="28"/>
          <w:lang w:val="uk-UA"/>
        </w:rPr>
        <w:t xml:space="preserve"> areas.</w:t>
      </w:r>
    </w:p>
    <w:p w:rsidR="00272CDE" w:rsidRPr="00E95199" w:rsidRDefault="00272CDE" w:rsidP="00E95199">
      <w:pPr>
        <w:shd w:val="clear" w:color="auto" w:fill="FFFFFF"/>
        <w:spacing w:line="336" w:lineRule="auto"/>
        <w:ind w:firstLine="567"/>
        <w:jc w:val="both"/>
        <w:rPr>
          <w:sz w:val="28"/>
          <w:szCs w:val="28"/>
          <w:lang w:val="uk-UA"/>
        </w:rPr>
      </w:pPr>
      <w:r w:rsidRPr="00E95199">
        <w:rPr>
          <w:sz w:val="28"/>
          <w:szCs w:val="28"/>
          <w:lang w:val="uk-UA"/>
        </w:rPr>
        <w:t xml:space="preserve">The methodological approach to the development of preventive measures is based on the harmonious and consistent combination of the main </w:t>
      </w:r>
      <w:r w:rsidRPr="00E95199">
        <w:rPr>
          <w:sz w:val="28"/>
          <w:szCs w:val="28"/>
          <w:lang w:val="en-US"/>
        </w:rPr>
        <w:t>prospects</w:t>
      </w:r>
      <w:r w:rsidRPr="00E95199">
        <w:rPr>
          <w:sz w:val="28"/>
          <w:szCs w:val="28"/>
          <w:lang w:val="uk-UA"/>
        </w:rPr>
        <w:t xml:space="preserve"> of general and individual prevention: legislative, technical and technological, sanitary and hygienic, medical and biological, the application of </w:t>
      </w:r>
      <w:r w:rsidRPr="00E95199">
        <w:rPr>
          <w:sz w:val="28"/>
          <w:szCs w:val="28"/>
          <w:lang w:val="en-US"/>
        </w:rPr>
        <w:t>them as a whole</w:t>
      </w:r>
      <w:r w:rsidRPr="00E95199">
        <w:rPr>
          <w:sz w:val="28"/>
          <w:szCs w:val="28"/>
          <w:lang w:val="uk-UA"/>
        </w:rPr>
        <w:t xml:space="preserve"> will </w:t>
      </w:r>
      <w:r w:rsidRPr="00E95199">
        <w:rPr>
          <w:sz w:val="28"/>
          <w:szCs w:val="28"/>
          <w:lang w:val="en-US"/>
        </w:rPr>
        <w:t xml:space="preserve">make it possible to </w:t>
      </w:r>
      <w:r w:rsidRPr="00E95199">
        <w:rPr>
          <w:sz w:val="28"/>
          <w:szCs w:val="28"/>
          <w:lang w:val="uk-UA"/>
        </w:rPr>
        <w:t>reduce the ecologically determined risks of osteopathy in the population of the environmentally unfriendly territory.</w:t>
      </w:r>
    </w:p>
    <w:p w:rsidR="00272CDE" w:rsidRPr="00E95199" w:rsidRDefault="00272CDE" w:rsidP="00E95199">
      <w:pPr>
        <w:shd w:val="clear" w:color="auto" w:fill="FFFFFF"/>
        <w:spacing w:line="336" w:lineRule="auto"/>
        <w:ind w:firstLine="567"/>
        <w:jc w:val="both"/>
        <w:rPr>
          <w:sz w:val="28"/>
          <w:szCs w:val="28"/>
          <w:lang w:val="uk-UA"/>
        </w:rPr>
      </w:pPr>
      <w:r w:rsidRPr="00E95199">
        <w:rPr>
          <w:sz w:val="28"/>
          <w:szCs w:val="28"/>
          <w:lang w:val="uk-UA"/>
        </w:rPr>
        <w:t>By giving undeniable priority to primary prevention, in recent year, specialists are increasingly focusing on the use of medical and biological measures, that is, secondary prevention aimed at increasing body's resistance to</w:t>
      </w:r>
      <w:r w:rsidRPr="00E95199">
        <w:rPr>
          <w:sz w:val="28"/>
          <w:szCs w:val="28"/>
          <w:lang w:val="en-US"/>
        </w:rPr>
        <w:t xml:space="preserve"> the impact of</w:t>
      </w:r>
      <w:r w:rsidRPr="00E95199">
        <w:rPr>
          <w:sz w:val="28"/>
          <w:szCs w:val="28"/>
          <w:lang w:val="uk-UA"/>
        </w:rPr>
        <w:t xml:space="preserve"> environmental factors, effective neutralization of lead compounds in biological environments and intensification of their excretion from the body.</w:t>
      </w:r>
    </w:p>
    <w:p w:rsidR="00272CDE" w:rsidRPr="00E95199" w:rsidRDefault="00272CDE" w:rsidP="00E95199">
      <w:pPr>
        <w:shd w:val="clear" w:color="auto" w:fill="FFFFFF"/>
        <w:spacing w:line="336" w:lineRule="auto"/>
        <w:ind w:firstLine="567"/>
        <w:jc w:val="both"/>
        <w:rPr>
          <w:sz w:val="28"/>
          <w:szCs w:val="28"/>
          <w:lang w:val="uk-UA"/>
        </w:rPr>
      </w:pPr>
      <w:r w:rsidRPr="00E95199">
        <w:rPr>
          <w:sz w:val="28"/>
          <w:szCs w:val="28"/>
          <w:lang w:val="uk-UA"/>
        </w:rPr>
        <w:t xml:space="preserve">According to the recommendations of domestic and foreign scientists, a small deficit of essential elements can be eliminated by the use of food products with increased content - the natural sources of their entry into the human body, through the selection of appropriate food products. Only </w:t>
      </w:r>
      <w:r w:rsidRPr="00E95199">
        <w:rPr>
          <w:sz w:val="28"/>
          <w:szCs w:val="28"/>
          <w:lang w:val="en-US"/>
        </w:rPr>
        <w:t xml:space="preserve">in </w:t>
      </w:r>
      <w:r w:rsidRPr="00E95199">
        <w:rPr>
          <w:sz w:val="28"/>
          <w:szCs w:val="28"/>
          <w:lang w:val="uk-UA"/>
        </w:rPr>
        <w:t>a deeper deficiency, as well as in the case of ineffective correction of food rations with high content of minor substances, it is necessary to use dietary supplements.</w:t>
      </w:r>
    </w:p>
    <w:p w:rsidR="00272CDE" w:rsidRPr="00E95199" w:rsidRDefault="00272CDE" w:rsidP="00E95199">
      <w:pPr>
        <w:shd w:val="clear" w:color="auto" w:fill="FFFFFF"/>
        <w:spacing w:line="336" w:lineRule="auto"/>
        <w:ind w:firstLine="567"/>
        <w:jc w:val="both"/>
        <w:rPr>
          <w:sz w:val="28"/>
          <w:szCs w:val="28"/>
          <w:lang w:val="en-US"/>
        </w:rPr>
      </w:pPr>
      <w:r w:rsidRPr="00E95199">
        <w:rPr>
          <w:sz w:val="28"/>
          <w:szCs w:val="28"/>
          <w:lang w:val="uk-UA"/>
        </w:rPr>
        <w:t xml:space="preserve">With the help of hygienic analysis of dietary supplements of the Ukrainian pharmacological market and on the basis of the </w:t>
      </w:r>
      <w:r w:rsidRPr="00E95199">
        <w:rPr>
          <w:sz w:val="28"/>
          <w:szCs w:val="28"/>
          <w:lang w:val="en-US"/>
        </w:rPr>
        <w:t xml:space="preserve">obtained </w:t>
      </w:r>
      <w:r w:rsidRPr="00E95199">
        <w:rPr>
          <w:sz w:val="28"/>
          <w:szCs w:val="28"/>
          <w:lang w:val="uk-UA"/>
        </w:rPr>
        <w:t xml:space="preserve">results of the study, we have identified only 11 trade names of dietary supplements that </w:t>
      </w:r>
      <w:r w:rsidRPr="00E95199">
        <w:rPr>
          <w:sz w:val="28"/>
          <w:szCs w:val="28"/>
          <w:lang w:val="en-US"/>
        </w:rPr>
        <w:t xml:space="preserve">simultaneously </w:t>
      </w:r>
      <w:r w:rsidRPr="00E95199">
        <w:rPr>
          <w:sz w:val="28"/>
          <w:szCs w:val="28"/>
          <w:lang w:val="uk-UA"/>
        </w:rPr>
        <w:t xml:space="preserve">contain the necessary </w:t>
      </w:r>
      <w:r w:rsidRPr="00E95199">
        <w:rPr>
          <w:sz w:val="28"/>
          <w:szCs w:val="28"/>
          <w:lang w:val="en-US"/>
        </w:rPr>
        <w:t xml:space="preserve">for the </w:t>
      </w:r>
      <w:r w:rsidRPr="00E95199">
        <w:rPr>
          <w:sz w:val="28"/>
          <w:szCs w:val="28"/>
          <w:lang w:val="uk-UA"/>
        </w:rPr>
        <w:t>human organism osteoassociated macro- and trace elements</w:t>
      </w:r>
      <w:r w:rsidRPr="00E95199">
        <w:rPr>
          <w:sz w:val="28"/>
          <w:szCs w:val="28"/>
          <w:lang w:val="en-US"/>
        </w:rPr>
        <w:t>.</w:t>
      </w:r>
    </w:p>
    <w:p w:rsidR="00272CDE" w:rsidRPr="00E95199" w:rsidRDefault="00272CDE" w:rsidP="00E95199">
      <w:pPr>
        <w:shd w:val="clear" w:color="auto" w:fill="FFFFFF"/>
        <w:spacing w:line="336" w:lineRule="auto"/>
        <w:ind w:firstLine="567"/>
        <w:jc w:val="both"/>
        <w:rPr>
          <w:sz w:val="28"/>
          <w:szCs w:val="28"/>
          <w:lang w:val="en-US"/>
        </w:rPr>
      </w:pPr>
      <w:r w:rsidRPr="00E95199">
        <w:rPr>
          <w:sz w:val="28"/>
          <w:szCs w:val="28"/>
          <w:lang w:val="en-US"/>
        </w:rPr>
        <w:t xml:space="preserve">Comprehensive </w:t>
      </w:r>
      <w:r w:rsidRPr="00E95199">
        <w:rPr>
          <w:sz w:val="28"/>
          <w:szCs w:val="28"/>
          <w:lang w:val="uk-UA"/>
        </w:rPr>
        <w:t>preventive approach to the implementation of biological prophylaxis involves a phased system of measures aimed at detecting changes in the elemental status, d</w:t>
      </w:r>
      <w:r w:rsidRPr="00E95199">
        <w:rPr>
          <w:sz w:val="28"/>
          <w:szCs w:val="28"/>
          <w:lang w:val="en-US"/>
        </w:rPr>
        <w:t>onosologic</w:t>
      </w:r>
      <w:r w:rsidRPr="00E95199">
        <w:rPr>
          <w:sz w:val="28"/>
          <w:szCs w:val="28"/>
          <w:lang w:val="uk-UA"/>
        </w:rPr>
        <w:t xml:space="preserve"> changes in the human body, followed by correction of micro</w:t>
      </w:r>
      <w:r w:rsidRPr="00E95199">
        <w:rPr>
          <w:sz w:val="28"/>
          <w:szCs w:val="28"/>
          <w:lang w:val="en-US"/>
        </w:rPr>
        <w:t>-</w:t>
      </w:r>
      <w:r w:rsidRPr="00E95199">
        <w:rPr>
          <w:sz w:val="28"/>
          <w:szCs w:val="28"/>
          <w:lang w:val="uk-UA"/>
        </w:rPr>
        <w:t xml:space="preserve"> and macroelement status, depending on the type and extent of the identified violations.</w:t>
      </w:r>
    </w:p>
    <w:p w:rsidR="00272CDE" w:rsidRPr="00E95199" w:rsidRDefault="00272CDE" w:rsidP="00E95199">
      <w:pPr>
        <w:shd w:val="clear" w:color="auto" w:fill="FFFFFF"/>
        <w:spacing w:line="336" w:lineRule="auto"/>
        <w:ind w:firstLine="567"/>
        <w:jc w:val="both"/>
        <w:rPr>
          <w:sz w:val="28"/>
          <w:szCs w:val="28"/>
          <w:lang w:val="uk-UA"/>
        </w:rPr>
      </w:pPr>
      <w:r w:rsidRPr="00E95199">
        <w:rPr>
          <w:b/>
          <w:sz w:val="28"/>
          <w:szCs w:val="28"/>
          <w:lang w:val="en-US"/>
        </w:rPr>
        <w:t>Key</w:t>
      </w:r>
      <w:r w:rsidRPr="00E95199">
        <w:rPr>
          <w:b/>
          <w:sz w:val="28"/>
          <w:szCs w:val="28"/>
          <w:lang w:val="uk-UA"/>
        </w:rPr>
        <w:t xml:space="preserve"> words:</w:t>
      </w:r>
      <w:r w:rsidRPr="00E95199">
        <w:rPr>
          <w:sz w:val="28"/>
          <w:szCs w:val="28"/>
          <w:lang w:val="uk-UA"/>
        </w:rPr>
        <w:t xml:space="preserve"> lead, bone tissue, osteoporosis, calcium, zinc, prophylaxis, population, industrial city.</w:t>
      </w:r>
    </w:p>
    <w:p w:rsidR="00313E28" w:rsidRPr="00E95199" w:rsidRDefault="00313E28" w:rsidP="001B000B">
      <w:pPr>
        <w:shd w:val="clear" w:color="auto" w:fill="FFFFFF"/>
        <w:spacing w:line="360" w:lineRule="auto"/>
        <w:ind w:firstLine="567"/>
        <w:jc w:val="both"/>
        <w:rPr>
          <w:sz w:val="28"/>
          <w:szCs w:val="28"/>
          <w:lang w:val="uk-UA"/>
        </w:rPr>
      </w:pPr>
    </w:p>
    <w:p w:rsidR="00313E28" w:rsidRPr="00E95199" w:rsidRDefault="00346E8C" w:rsidP="00346E8C">
      <w:pPr>
        <w:spacing w:after="160" w:line="360" w:lineRule="auto"/>
        <w:jc w:val="center"/>
        <w:rPr>
          <w:b/>
          <w:color w:val="000000"/>
          <w:sz w:val="28"/>
          <w:szCs w:val="28"/>
          <w:shd w:val="clear" w:color="auto" w:fill="FFFFFF"/>
          <w:lang w:val="uk-UA"/>
        </w:rPr>
      </w:pPr>
      <w:r w:rsidRPr="00E95199">
        <w:rPr>
          <w:b/>
          <w:color w:val="000000"/>
          <w:sz w:val="28"/>
          <w:szCs w:val="28"/>
          <w:shd w:val="clear" w:color="auto" w:fill="FFFFFF"/>
        </w:rPr>
        <w:lastRenderedPageBreak/>
        <w:t xml:space="preserve">СПИСОК </w:t>
      </w:r>
      <w:r w:rsidR="0087482B" w:rsidRPr="00E95199">
        <w:rPr>
          <w:b/>
          <w:color w:val="000000"/>
          <w:sz w:val="28"/>
          <w:szCs w:val="28"/>
          <w:shd w:val="clear" w:color="auto" w:fill="FFFFFF"/>
          <w:lang w:val="uk-UA"/>
        </w:rPr>
        <w:t>НАУКОВИХ ПРАЦЬ ЗА ТЕМОЮ ДИСЕРТАЦІЇ</w:t>
      </w:r>
    </w:p>
    <w:p w:rsidR="00C72863" w:rsidRPr="00E95199" w:rsidRDefault="00C72863" w:rsidP="00964726">
      <w:pPr>
        <w:pStyle w:val="aa"/>
        <w:numPr>
          <w:ilvl w:val="0"/>
          <w:numId w:val="36"/>
        </w:numPr>
        <w:tabs>
          <w:tab w:val="left" w:pos="284"/>
        </w:tabs>
        <w:spacing w:line="360" w:lineRule="auto"/>
        <w:ind w:left="0" w:firstLine="0"/>
        <w:jc w:val="center"/>
        <w:rPr>
          <w:rFonts w:ascii="Times New Roman" w:hAnsi="Times New Roman" w:cs="Times New Roman"/>
          <w:b/>
          <w:color w:val="000000"/>
          <w:sz w:val="28"/>
          <w:szCs w:val="28"/>
          <w:shd w:val="clear" w:color="auto" w:fill="FFFFFF"/>
          <w:lang w:val="uk-UA"/>
        </w:rPr>
      </w:pPr>
      <w:r w:rsidRPr="00E95199">
        <w:rPr>
          <w:rFonts w:ascii="Times New Roman" w:hAnsi="Times New Roman" w:cs="Times New Roman"/>
          <w:b/>
          <w:color w:val="000000"/>
          <w:sz w:val="28"/>
          <w:szCs w:val="28"/>
          <w:shd w:val="clear" w:color="auto" w:fill="FFFFFF"/>
          <w:lang w:val="uk-UA"/>
        </w:rPr>
        <w:t>у наукових періодичних фахових виданнях України:</w:t>
      </w:r>
    </w:p>
    <w:p w:rsidR="00C72863" w:rsidRPr="00E95199" w:rsidRDefault="006C2A6A" w:rsidP="005634CB">
      <w:pPr>
        <w:pStyle w:val="aa"/>
        <w:numPr>
          <w:ilvl w:val="0"/>
          <w:numId w:val="28"/>
        </w:numPr>
        <w:spacing w:after="0" w:line="360" w:lineRule="auto"/>
        <w:ind w:left="0" w:firstLine="0"/>
        <w:jc w:val="both"/>
        <w:rPr>
          <w:rFonts w:ascii="Times New Roman" w:hAnsi="Times New Roman" w:cs="Times New Roman"/>
          <w:i/>
          <w:color w:val="000000"/>
          <w:sz w:val="28"/>
          <w:szCs w:val="28"/>
          <w:lang w:val="uk-UA"/>
        </w:rPr>
      </w:pPr>
      <w:r w:rsidRPr="00E95199">
        <w:rPr>
          <w:rFonts w:ascii="Times New Roman" w:hAnsi="Times New Roman" w:cs="Times New Roman"/>
          <w:color w:val="000000"/>
          <w:sz w:val="28"/>
          <w:szCs w:val="28"/>
          <w:lang w:val="uk-UA"/>
        </w:rPr>
        <w:t>Білецька</w:t>
      </w:r>
      <w:r w:rsidRPr="00E95199">
        <w:rPr>
          <w:rFonts w:ascii="Times New Roman" w:hAnsi="Times New Roman" w:cs="Times New Roman"/>
          <w:color w:val="000000"/>
          <w:sz w:val="28"/>
          <w:szCs w:val="28"/>
          <w:vertAlign w:val="superscript"/>
          <w:lang w:val="uk-UA"/>
        </w:rPr>
        <w:t xml:space="preserve"> </w:t>
      </w:r>
      <w:r w:rsidRPr="00E95199">
        <w:rPr>
          <w:rFonts w:ascii="Times New Roman" w:hAnsi="Times New Roman" w:cs="Times New Roman"/>
          <w:color w:val="000000"/>
          <w:sz w:val="28"/>
          <w:szCs w:val="28"/>
          <w:lang w:val="uk-UA"/>
        </w:rPr>
        <w:t xml:space="preserve">ЕМ, Штепа ОП, Калінічева ВВ. Фізіолого-гігієнічна оцінка фактичного харчування населення </w:t>
      </w:r>
      <w:r w:rsidRPr="00E95199">
        <w:rPr>
          <w:rFonts w:ascii="Times New Roman" w:hAnsi="Times New Roman" w:cs="Times New Roman"/>
          <w:sz w:val="28"/>
          <w:szCs w:val="28"/>
          <w:lang w:val="uk-UA"/>
        </w:rPr>
        <w:t xml:space="preserve">екокризового регіону. </w:t>
      </w:r>
      <w:r w:rsidRPr="00E95199">
        <w:rPr>
          <w:rFonts w:ascii="Times New Roman" w:hAnsi="Times New Roman" w:cs="Times New Roman"/>
          <w:color w:val="000000"/>
          <w:sz w:val="28"/>
          <w:szCs w:val="28"/>
          <w:lang w:val="uk-UA"/>
        </w:rPr>
        <w:t>Проблеми харчування. 2016;2(45):5-10.</w:t>
      </w:r>
      <w:r w:rsidRPr="00E95199">
        <w:rPr>
          <w:rFonts w:ascii="Times New Roman" w:hAnsi="Times New Roman" w:cs="Times New Roman"/>
          <w:i/>
          <w:color w:val="000000"/>
          <w:sz w:val="28"/>
          <w:szCs w:val="28"/>
          <w:lang w:val="uk-UA"/>
        </w:rPr>
        <w:t xml:space="preserve"> </w:t>
      </w:r>
      <w:r w:rsidR="00C72863" w:rsidRPr="00E95199">
        <w:rPr>
          <w:rFonts w:ascii="Times New Roman" w:hAnsi="Times New Roman" w:cs="Times New Roman"/>
          <w:i/>
          <w:color w:val="000000"/>
          <w:sz w:val="28"/>
          <w:szCs w:val="28"/>
          <w:lang w:val="uk-UA"/>
        </w:rPr>
        <w:t xml:space="preserve">(Збір статистичного матеріалу, аналіз та узагальнення результатів, </w:t>
      </w:r>
      <w:r w:rsidR="00C72863" w:rsidRPr="00E95199">
        <w:rPr>
          <w:rFonts w:ascii="Times New Roman" w:hAnsi="Times New Roman" w:cs="Times New Roman"/>
          <w:i/>
          <w:sz w:val="28"/>
          <w:szCs w:val="28"/>
          <w:lang w:val="uk-UA"/>
        </w:rPr>
        <w:t>учась у формуванні висновків</w:t>
      </w:r>
      <w:r w:rsidR="00C72863" w:rsidRPr="00E95199">
        <w:rPr>
          <w:rFonts w:ascii="Times New Roman" w:hAnsi="Times New Roman" w:cs="Times New Roman"/>
          <w:i/>
          <w:color w:val="000000"/>
          <w:sz w:val="28"/>
          <w:szCs w:val="28"/>
          <w:lang w:val="uk-UA"/>
        </w:rPr>
        <w:t>).</w:t>
      </w:r>
    </w:p>
    <w:p w:rsidR="00346E8C" w:rsidRPr="00E95199" w:rsidRDefault="00346E8C" w:rsidP="00964726">
      <w:pPr>
        <w:pStyle w:val="aa"/>
        <w:numPr>
          <w:ilvl w:val="0"/>
          <w:numId w:val="36"/>
        </w:numPr>
        <w:tabs>
          <w:tab w:val="left" w:pos="284"/>
        </w:tabs>
        <w:spacing w:after="0" w:line="360" w:lineRule="auto"/>
        <w:ind w:left="0" w:firstLine="0"/>
        <w:jc w:val="center"/>
        <w:rPr>
          <w:rFonts w:ascii="Times New Roman" w:hAnsi="Times New Roman" w:cs="Times New Roman"/>
          <w:b/>
          <w:color w:val="000000"/>
          <w:sz w:val="28"/>
          <w:szCs w:val="28"/>
          <w:shd w:val="clear" w:color="auto" w:fill="FFFFFF"/>
          <w:lang w:val="uk-UA"/>
        </w:rPr>
      </w:pPr>
      <w:r w:rsidRPr="00E95199">
        <w:rPr>
          <w:rFonts w:ascii="Times New Roman" w:hAnsi="Times New Roman" w:cs="Times New Roman"/>
          <w:b/>
          <w:color w:val="000000"/>
          <w:sz w:val="28"/>
          <w:szCs w:val="28"/>
          <w:shd w:val="clear" w:color="auto" w:fill="FFFFFF"/>
          <w:lang w:val="uk-UA"/>
        </w:rPr>
        <w:t>у наукових періодичних фахових виданнях</w:t>
      </w:r>
      <w:r w:rsidR="00812819" w:rsidRPr="00E95199">
        <w:rPr>
          <w:rFonts w:ascii="Times New Roman" w:hAnsi="Times New Roman" w:cs="Times New Roman"/>
          <w:b/>
          <w:color w:val="000000"/>
          <w:sz w:val="28"/>
          <w:szCs w:val="28"/>
          <w:shd w:val="clear" w:color="auto" w:fill="FFFFFF"/>
          <w:lang w:val="uk-UA"/>
        </w:rPr>
        <w:t xml:space="preserve"> України, що входять до наукометричних баз:</w:t>
      </w:r>
    </w:p>
    <w:p w:rsidR="00D02E17" w:rsidRPr="00E95199" w:rsidRDefault="006C2A6A" w:rsidP="005634CB">
      <w:pPr>
        <w:pStyle w:val="aa"/>
        <w:numPr>
          <w:ilvl w:val="0"/>
          <w:numId w:val="28"/>
        </w:numPr>
        <w:spacing w:line="360" w:lineRule="auto"/>
        <w:ind w:left="0" w:firstLine="0"/>
        <w:jc w:val="both"/>
        <w:rPr>
          <w:rFonts w:ascii="Times New Roman" w:hAnsi="Times New Roman" w:cs="Times New Roman"/>
          <w:i/>
          <w:sz w:val="28"/>
          <w:szCs w:val="28"/>
          <w:lang w:val="uk-UA"/>
        </w:rPr>
      </w:pPr>
      <w:r w:rsidRPr="00E95199">
        <w:rPr>
          <w:rFonts w:ascii="Times New Roman" w:hAnsi="Times New Roman" w:cs="Times New Roman"/>
          <w:sz w:val="28"/>
          <w:szCs w:val="28"/>
          <w:lang w:val="uk-UA"/>
        </w:rPr>
        <w:t xml:space="preserve">Белецкая ЭН, Безуб ОВ, Околова ВВ. Формирование остеопатий: эколого-гигиенические аспекты проблемы на современном этапе. Медичні перспективи. 2015;20(2):100-108. </w:t>
      </w:r>
      <w:r w:rsidR="005F26A3" w:rsidRPr="00E95199">
        <w:rPr>
          <w:rFonts w:ascii="Times New Roman" w:hAnsi="Times New Roman" w:cs="Times New Roman"/>
          <w:i/>
          <w:sz w:val="28"/>
          <w:szCs w:val="28"/>
          <w:lang w:val="uk-UA"/>
        </w:rPr>
        <w:t>(</w:t>
      </w:r>
      <w:r w:rsidR="003F31C8" w:rsidRPr="00E95199">
        <w:rPr>
          <w:rFonts w:ascii="Times New Roman" w:hAnsi="Times New Roman" w:cs="Times New Roman"/>
          <w:i/>
          <w:sz w:val="28"/>
          <w:szCs w:val="28"/>
          <w:lang w:val="uk-UA"/>
        </w:rPr>
        <w:t>Участь у а</w:t>
      </w:r>
      <w:r w:rsidR="005F26A3" w:rsidRPr="00E95199">
        <w:rPr>
          <w:rFonts w:ascii="Times New Roman" w:hAnsi="Times New Roman" w:cs="Times New Roman"/>
          <w:i/>
          <w:sz w:val="28"/>
          <w:szCs w:val="28"/>
          <w:lang w:val="uk-UA"/>
        </w:rPr>
        <w:t>наліз</w:t>
      </w:r>
      <w:r w:rsidR="003F31C8" w:rsidRPr="00E95199">
        <w:rPr>
          <w:rFonts w:ascii="Times New Roman" w:hAnsi="Times New Roman" w:cs="Times New Roman"/>
          <w:i/>
          <w:sz w:val="28"/>
          <w:szCs w:val="28"/>
          <w:lang w:val="uk-UA"/>
        </w:rPr>
        <w:t>і</w:t>
      </w:r>
      <w:r w:rsidR="005F26A3" w:rsidRPr="00E95199">
        <w:rPr>
          <w:rFonts w:ascii="Times New Roman" w:hAnsi="Times New Roman" w:cs="Times New Roman"/>
          <w:i/>
          <w:sz w:val="28"/>
          <w:szCs w:val="28"/>
          <w:lang w:val="uk-UA"/>
        </w:rPr>
        <w:t xml:space="preserve"> наукової літератури, учась у формуванні висновків</w:t>
      </w:r>
      <w:r w:rsidR="00D02E17" w:rsidRPr="00E95199">
        <w:rPr>
          <w:rFonts w:ascii="Times New Roman" w:hAnsi="Times New Roman" w:cs="Times New Roman"/>
          <w:i/>
          <w:sz w:val="28"/>
          <w:szCs w:val="28"/>
          <w:lang w:val="uk-UA"/>
        </w:rPr>
        <w:t>).</w:t>
      </w:r>
    </w:p>
    <w:p w:rsidR="00D02E17" w:rsidRPr="00E95199" w:rsidRDefault="006C2A6A" w:rsidP="005634CB">
      <w:pPr>
        <w:pStyle w:val="aa"/>
        <w:numPr>
          <w:ilvl w:val="0"/>
          <w:numId w:val="28"/>
        </w:numPr>
        <w:spacing w:after="0" w:line="360" w:lineRule="auto"/>
        <w:ind w:left="0" w:firstLine="0"/>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Білецька ЕМ, Калінічева ВВ, Онул НМ. Гігієнічна характеристика есенціального компоненту продуктів харчування та харчової сировини промислового регіону. Актуальні проблеми транспортної медицини. 2017;1(47):84-89.</w:t>
      </w:r>
      <w:r w:rsidRPr="00E95199">
        <w:rPr>
          <w:rFonts w:ascii="Times New Roman" w:hAnsi="Times New Roman" w:cs="Times New Roman"/>
          <w:i/>
          <w:sz w:val="28"/>
          <w:szCs w:val="28"/>
          <w:lang w:val="uk-UA"/>
        </w:rPr>
        <w:t xml:space="preserve"> </w:t>
      </w:r>
      <w:r w:rsidR="00D02E17" w:rsidRPr="00E95199">
        <w:rPr>
          <w:rFonts w:ascii="Times New Roman" w:hAnsi="Times New Roman" w:cs="Times New Roman"/>
          <w:i/>
          <w:sz w:val="28"/>
          <w:szCs w:val="28"/>
          <w:lang w:val="uk-UA"/>
        </w:rPr>
        <w:t>(Збір даних, гігієнічних аналіз, узагальнення результатів, учась у формуванні висновків).</w:t>
      </w:r>
    </w:p>
    <w:p w:rsidR="00D02E17" w:rsidRPr="00E95199" w:rsidRDefault="006C2A6A" w:rsidP="005634CB">
      <w:pPr>
        <w:pStyle w:val="a8"/>
        <w:numPr>
          <w:ilvl w:val="0"/>
          <w:numId w:val="28"/>
        </w:numPr>
        <w:spacing w:line="360" w:lineRule="auto"/>
        <w:ind w:left="0" w:firstLine="0"/>
        <w:jc w:val="both"/>
        <w:rPr>
          <w:bCs/>
          <w:sz w:val="28"/>
          <w:szCs w:val="28"/>
          <w:shd w:val="clear" w:color="auto" w:fill="FFFFFF"/>
          <w:lang w:val="uk-UA"/>
        </w:rPr>
      </w:pPr>
      <w:r w:rsidRPr="00E95199">
        <w:rPr>
          <w:rStyle w:val="ae"/>
          <w:b w:val="0"/>
          <w:sz w:val="28"/>
          <w:szCs w:val="28"/>
          <w:shd w:val="clear" w:color="auto" w:fill="FFFFFF"/>
          <w:lang w:val="uk-UA"/>
        </w:rPr>
        <w:t xml:space="preserve">Білецька ЕМ, Онул НМ, Калінічева ВВ. Порівняльна оцінка біопротекторної дії цинку в органічній та неорганічній формі на остеотропність свинцю в експериментальних умовах. Медичні перспективи. 2016;21(4):123-129. </w:t>
      </w:r>
      <w:r w:rsidR="00D02E17" w:rsidRPr="00E95199">
        <w:rPr>
          <w:rFonts w:eastAsia="Times New Roman,Bold"/>
          <w:bCs/>
          <w:i/>
          <w:sz w:val="28"/>
          <w:szCs w:val="28"/>
          <w:lang w:val="uk-UA"/>
        </w:rPr>
        <w:t>(</w:t>
      </w:r>
      <w:r w:rsidR="00756E5E" w:rsidRPr="00E95199">
        <w:rPr>
          <w:rFonts w:eastAsia="Times New Roman,Bold"/>
          <w:bCs/>
          <w:i/>
          <w:sz w:val="28"/>
          <w:szCs w:val="28"/>
          <w:lang w:val="uk-UA"/>
        </w:rPr>
        <w:t>С</w:t>
      </w:r>
      <w:r w:rsidR="00193454" w:rsidRPr="00E95199">
        <w:rPr>
          <w:rFonts w:eastAsia="Times New Roman,Bold"/>
          <w:bCs/>
          <w:i/>
          <w:sz w:val="28"/>
          <w:szCs w:val="28"/>
          <w:lang w:val="uk-UA"/>
        </w:rPr>
        <w:t>татистичний аналіз,</w:t>
      </w:r>
      <w:r w:rsidR="00D02E17" w:rsidRPr="00E95199">
        <w:rPr>
          <w:rFonts w:eastAsia="Times New Roman,Bold"/>
          <w:bCs/>
          <w:i/>
          <w:sz w:val="28"/>
          <w:szCs w:val="28"/>
          <w:lang w:val="uk-UA"/>
        </w:rPr>
        <w:t xml:space="preserve"> узагальнення отриманих результатів</w:t>
      </w:r>
      <w:r w:rsidR="00193454" w:rsidRPr="00E95199">
        <w:rPr>
          <w:rFonts w:eastAsia="Times New Roman,Bold"/>
          <w:bCs/>
          <w:i/>
          <w:sz w:val="28"/>
          <w:szCs w:val="28"/>
          <w:lang w:val="uk-UA"/>
        </w:rPr>
        <w:t>, участь у проведенні експерименту</w:t>
      </w:r>
      <w:r w:rsidR="00D02E17" w:rsidRPr="00E95199">
        <w:rPr>
          <w:rFonts w:eastAsia="Times New Roman,Bold"/>
          <w:bCs/>
          <w:i/>
          <w:sz w:val="28"/>
          <w:szCs w:val="28"/>
          <w:lang w:val="uk-UA"/>
        </w:rPr>
        <w:t>)</w:t>
      </w:r>
      <w:r w:rsidR="00756E5E" w:rsidRPr="00E95199">
        <w:rPr>
          <w:rFonts w:eastAsia="Times New Roman,Bold"/>
          <w:bCs/>
          <w:i/>
          <w:sz w:val="28"/>
          <w:szCs w:val="28"/>
          <w:lang w:val="uk-UA"/>
        </w:rPr>
        <w:t>.</w:t>
      </w:r>
    </w:p>
    <w:p w:rsidR="00FC029B" w:rsidRPr="00E95199" w:rsidRDefault="006C2A6A" w:rsidP="005634CB">
      <w:pPr>
        <w:pStyle w:val="a8"/>
        <w:numPr>
          <w:ilvl w:val="0"/>
          <w:numId w:val="28"/>
        </w:numPr>
        <w:spacing w:line="360" w:lineRule="auto"/>
        <w:ind w:left="0" w:firstLine="0"/>
        <w:jc w:val="both"/>
        <w:rPr>
          <w:rFonts w:eastAsia="Times New Roman,Bold"/>
          <w:bCs/>
          <w:i/>
          <w:sz w:val="28"/>
          <w:szCs w:val="28"/>
          <w:lang w:val="uk-UA"/>
        </w:rPr>
      </w:pPr>
      <w:r w:rsidRPr="00E95199">
        <w:rPr>
          <w:rFonts w:eastAsia="Times New Roman,Bold"/>
          <w:bCs/>
          <w:sz w:val="28"/>
          <w:szCs w:val="28"/>
          <w:lang w:val="uk-UA"/>
        </w:rPr>
        <w:t>Білецька ЕМ, Калінічева ВВ. Порівняльна оцінка рівнів остеоасоційованого мікроелементу міді у кістковій тканині за умов впливу свинцю в макро- та наноаквахелатній формі на тварин в експериментальних умовах. Український журнал медицини, біології та спорту. 2017;7(5):116-119. DOI:10.26693/jmbs02.05.116.</w:t>
      </w:r>
      <w:r w:rsidRPr="00E95199">
        <w:rPr>
          <w:rFonts w:eastAsia="Times New Roman,Bold"/>
          <w:bCs/>
          <w:i/>
          <w:sz w:val="28"/>
          <w:szCs w:val="28"/>
          <w:lang w:val="uk-UA"/>
        </w:rPr>
        <w:t xml:space="preserve"> </w:t>
      </w:r>
      <w:r w:rsidR="00FC029B" w:rsidRPr="00E95199">
        <w:rPr>
          <w:rFonts w:eastAsia="Times New Roman,Bold"/>
          <w:bCs/>
          <w:i/>
          <w:sz w:val="28"/>
          <w:szCs w:val="28"/>
          <w:lang w:val="uk-UA"/>
        </w:rPr>
        <w:t>(Основна ідея, статиснична обр</w:t>
      </w:r>
      <w:r w:rsidR="00C72863" w:rsidRPr="00E95199">
        <w:rPr>
          <w:rFonts w:eastAsia="Times New Roman,Bold"/>
          <w:bCs/>
          <w:i/>
          <w:sz w:val="28"/>
          <w:szCs w:val="28"/>
          <w:lang w:val="uk-UA"/>
        </w:rPr>
        <w:t>о</w:t>
      </w:r>
      <w:r w:rsidR="00FC029B" w:rsidRPr="00E95199">
        <w:rPr>
          <w:rFonts w:eastAsia="Times New Roman,Bold"/>
          <w:bCs/>
          <w:i/>
          <w:sz w:val="28"/>
          <w:szCs w:val="28"/>
          <w:lang w:val="uk-UA"/>
        </w:rPr>
        <w:t xml:space="preserve">бка даних, узагальнення отриманих результатів, </w:t>
      </w:r>
      <w:r w:rsidR="00FC029B" w:rsidRPr="00E95199">
        <w:rPr>
          <w:i/>
          <w:sz w:val="28"/>
          <w:szCs w:val="28"/>
          <w:lang w:val="uk-UA"/>
        </w:rPr>
        <w:t>учась у формуванні висновків</w:t>
      </w:r>
      <w:r w:rsidR="00193454" w:rsidRPr="00E95199">
        <w:rPr>
          <w:i/>
          <w:sz w:val="28"/>
          <w:szCs w:val="28"/>
          <w:lang w:val="uk-UA"/>
        </w:rPr>
        <w:t xml:space="preserve">, </w:t>
      </w:r>
      <w:r w:rsidR="00193454" w:rsidRPr="00E95199">
        <w:rPr>
          <w:rFonts w:eastAsia="Times New Roman,Bold"/>
          <w:bCs/>
          <w:i/>
          <w:sz w:val="28"/>
          <w:szCs w:val="28"/>
          <w:lang w:val="uk-UA"/>
        </w:rPr>
        <w:t>участь у проведенні експерименту</w:t>
      </w:r>
      <w:r w:rsidR="00FC029B" w:rsidRPr="00E95199">
        <w:rPr>
          <w:rFonts w:eastAsia="Times New Roman,Bold"/>
          <w:bCs/>
          <w:i/>
          <w:sz w:val="28"/>
          <w:szCs w:val="28"/>
          <w:lang w:val="uk-UA"/>
        </w:rPr>
        <w:t>).</w:t>
      </w:r>
    </w:p>
    <w:p w:rsidR="00257017" w:rsidRPr="00E95199" w:rsidRDefault="006C2A6A" w:rsidP="005634CB">
      <w:pPr>
        <w:pStyle w:val="a8"/>
        <w:numPr>
          <w:ilvl w:val="0"/>
          <w:numId w:val="28"/>
        </w:numPr>
        <w:spacing w:line="360" w:lineRule="auto"/>
        <w:ind w:left="0" w:firstLine="0"/>
        <w:jc w:val="both"/>
        <w:rPr>
          <w:color w:val="000000"/>
          <w:sz w:val="28"/>
          <w:szCs w:val="28"/>
          <w:shd w:val="clear" w:color="auto" w:fill="FFFFFF"/>
          <w:lang w:val="uk-UA"/>
        </w:rPr>
      </w:pPr>
      <w:r w:rsidRPr="00E95199">
        <w:rPr>
          <w:rFonts w:eastAsia="Times New Roman,Bold"/>
          <w:bCs/>
          <w:sz w:val="28"/>
          <w:szCs w:val="28"/>
          <w:lang w:val="uk-UA"/>
        </w:rPr>
        <w:lastRenderedPageBreak/>
        <w:t xml:space="preserve">Білецька ЕМ, </w:t>
      </w:r>
      <w:r w:rsidRPr="00E95199">
        <w:rPr>
          <w:color w:val="000000"/>
          <w:sz w:val="28"/>
          <w:szCs w:val="28"/>
          <w:shd w:val="clear" w:color="auto" w:fill="FFFFFF"/>
          <w:lang w:val="uk-UA"/>
        </w:rPr>
        <w:t>Штепа ОП, Калінічева ВВ, Вальчук СІ. Вивчення модифікації цинкового статусу лабораторних тварин за умов низькодозової дії свинцю та цинку в різних формах стаття фаховий наукометр. Медичні перспективи.</w:t>
      </w:r>
      <w:r w:rsidR="003D04C4" w:rsidRPr="00E95199">
        <w:rPr>
          <w:color w:val="000000"/>
          <w:sz w:val="28"/>
          <w:szCs w:val="28"/>
          <w:shd w:val="clear" w:color="auto" w:fill="FFFFFF"/>
          <w:lang w:val="uk-UA"/>
        </w:rPr>
        <w:t xml:space="preserve"> </w:t>
      </w:r>
      <w:r w:rsidRPr="00E95199">
        <w:rPr>
          <w:color w:val="000000"/>
          <w:sz w:val="28"/>
          <w:szCs w:val="28"/>
          <w:shd w:val="clear" w:color="auto" w:fill="FFFFFF"/>
          <w:lang w:val="uk-UA"/>
        </w:rPr>
        <w:t xml:space="preserve">2017;22(4):13-19. DOI: https://doi.org/10.26641/2307-0404.2017.4.117661. </w:t>
      </w:r>
      <w:r w:rsidR="00193454" w:rsidRPr="00E95199">
        <w:rPr>
          <w:color w:val="000000"/>
          <w:sz w:val="28"/>
          <w:szCs w:val="28"/>
          <w:shd w:val="clear" w:color="auto" w:fill="FFFFFF"/>
          <w:lang w:val="uk-UA"/>
        </w:rPr>
        <w:t>(</w:t>
      </w:r>
      <w:r w:rsidR="00193454" w:rsidRPr="00E95199">
        <w:rPr>
          <w:rFonts w:eastAsia="Times New Roman,Bold"/>
          <w:bCs/>
          <w:i/>
          <w:sz w:val="28"/>
          <w:szCs w:val="28"/>
          <w:lang w:val="uk-UA"/>
        </w:rPr>
        <w:t>Статиснична обр</w:t>
      </w:r>
      <w:r w:rsidR="00C72863" w:rsidRPr="00E95199">
        <w:rPr>
          <w:rFonts w:eastAsia="Times New Roman,Bold"/>
          <w:bCs/>
          <w:i/>
          <w:sz w:val="28"/>
          <w:szCs w:val="28"/>
          <w:lang w:val="uk-UA"/>
        </w:rPr>
        <w:t>о</w:t>
      </w:r>
      <w:r w:rsidR="00193454" w:rsidRPr="00E95199">
        <w:rPr>
          <w:rFonts w:eastAsia="Times New Roman,Bold"/>
          <w:bCs/>
          <w:i/>
          <w:sz w:val="28"/>
          <w:szCs w:val="28"/>
          <w:lang w:val="uk-UA"/>
        </w:rPr>
        <w:t xml:space="preserve">бка даних, узагальнення отриманих результатів, </w:t>
      </w:r>
      <w:r w:rsidR="00193454" w:rsidRPr="00E95199">
        <w:rPr>
          <w:i/>
          <w:sz w:val="28"/>
          <w:szCs w:val="28"/>
          <w:lang w:val="uk-UA"/>
        </w:rPr>
        <w:t xml:space="preserve">учась у формуванні висновків, </w:t>
      </w:r>
      <w:r w:rsidR="00193454" w:rsidRPr="00E95199">
        <w:rPr>
          <w:rFonts w:eastAsia="Times New Roman,Bold"/>
          <w:bCs/>
          <w:i/>
          <w:sz w:val="28"/>
          <w:szCs w:val="28"/>
          <w:lang w:val="uk-UA"/>
        </w:rPr>
        <w:t>участь у експеримент</w:t>
      </w:r>
      <w:r w:rsidR="006763D3" w:rsidRPr="00E95199">
        <w:rPr>
          <w:rFonts w:eastAsia="Times New Roman,Bold"/>
          <w:bCs/>
          <w:i/>
          <w:sz w:val="28"/>
          <w:szCs w:val="28"/>
          <w:lang w:val="uk-UA"/>
        </w:rPr>
        <w:t>альних дослідженнях</w:t>
      </w:r>
      <w:r w:rsidR="00193454" w:rsidRPr="00E95199">
        <w:rPr>
          <w:rFonts w:eastAsia="Times New Roman,Bold"/>
          <w:bCs/>
          <w:i/>
          <w:sz w:val="28"/>
          <w:szCs w:val="28"/>
          <w:lang w:val="uk-UA"/>
        </w:rPr>
        <w:t>)</w:t>
      </w:r>
      <w:r w:rsidR="00521CBD" w:rsidRPr="00E95199">
        <w:rPr>
          <w:rFonts w:eastAsia="Times New Roman,Bold"/>
          <w:bCs/>
          <w:i/>
          <w:sz w:val="28"/>
          <w:szCs w:val="28"/>
          <w:lang w:val="uk-UA"/>
        </w:rPr>
        <w:t>.</w:t>
      </w:r>
    </w:p>
    <w:p w:rsidR="00193454" w:rsidRPr="00E95199" w:rsidRDefault="00193454" w:rsidP="005634CB">
      <w:pPr>
        <w:pStyle w:val="aa"/>
        <w:numPr>
          <w:ilvl w:val="0"/>
          <w:numId w:val="28"/>
        </w:numPr>
        <w:spacing w:after="0" w:line="360" w:lineRule="auto"/>
        <w:ind w:left="0" w:firstLine="0"/>
        <w:jc w:val="both"/>
        <w:rPr>
          <w:rFonts w:ascii="Times New Roman" w:hAnsi="Times New Roman" w:cs="Times New Roman"/>
          <w:sz w:val="28"/>
          <w:szCs w:val="28"/>
          <w:lang w:val="uk-UA"/>
        </w:rPr>
      </w:pPr>
      <w:r w:rsidRPr="00E95199">
        <w:rPr>
          <w:rFonts w:ascii="Times New Roman" w:hAnsi="Times New Roman" w:cs="Times New Roman"/>
          <w:sz w:val="28"/>
          <w:lang w:val="uk-UA"/>
        </w:rPr>
        <w:t>Калінічева ВВ. Модифікації остеоасоційованого мікроелементу цинку в кістковій тканині мешканців екологоконтрастних територій д</w:t>
      </w:r>
      <w:r w:rsidR="003D04C4" w:rsidRPr="00E95199">
        <w:rPr>
          <w:rFonts w:ascii="Times New Roman" w:hAnsi="Times New Roman" w:cs="Times New Roman"/>
          <w:sz w:val="28"/>
          <w:lang w:val="uk-UA"/>
        </w:rPr>
        <w:t xml:space="preserve">ніпропетровської області. </w:t>
      </w:r>
      <w:r w:rsidRPr="00E95199">
        <w:rPr>
          <w:rFonts w:ascii="Times New Roman" w:hAnsi="Times New Roman" w:cs="Times New Roman"/>
          <w:sz w:val="28"/>
          <w:lang w:val="uk-UA"/>
        </w:rPr>
        <w:t>Актуальні</w:t>
      </w:r>
      <w:r w:rsidR="00521CBD" w:rsidRPr="00E95199">
        <w:rPr>
          <w:rFonts w:ascii="Times New Roman" w:hAnsi="Times New Roman" w:cs="Times New Roman"/>
          <w:sz w:val="28"/>
          <w:lang w:val="uk-UA"/>
        </w:rPr>
        <w:t xml:space="preserve"> проблеми транспортної медицини</w:t>
      </w:r>
      <w:r w:rsidR="00B1342D" w:rsidRPr="00E95199">
        <w:rPr>
          <w:rFonts w:ascii="Times New Roman" w:hAnsi="Times New Roman" w:cs="Times New Roman"/>
          <w:sz w:val="28"/>
          <w:lang w:val="uk-UA"/>
        </w:rPr>
        <w:t>. 2018;1(51):136-140</w:t>
      </w:r>
      <w:r w:rsidR="0047418B" w:rsidRPr="00E95199">
        <w:rPr>
          <w:rFonts w:ascii="Times New Roman" w:hAnsi="Times New Roman" w:cs="Times New Roman"/>
          <w:sz w:val="28"/>
          <w:lang w:val="uk-UA"/>
        </w:rPr>
        <w:t>.</w:t>
      </w:r>
    </w:p>
    <w:p w:rsidR="0047418B" w:rsidRPr="00E95199" w:rsidRDefault="0047418B" w:rsidP="00964726">
      <w:pPr>
        <w:pStyle w:val="aa"/>
        <w:numPr>
          <w:ilvl w:val="0"/>
          <w:numId w:val="36"/>
        </w:numPr>
        <w:tabs>
          <w:tab w:val="left" w:pos="284"/>
        </w:tabs>
        <w:spacing w:after="0" w:line="360" w:lineRule="auto"/>
        <w:jc w:val="center"/>
        <w:rPr>
          <w:rFonts w:ascii="Times New Roman" w:hAnsi="Times New Roman" w:cs="Times New Roman"/>
          <w:b/>
          <w:color w:val="000000"/>
          <w:sz w:val="28"/>
          <w:szCs w:val="28"/>
          <w:shd w:val="clear" w:color="auto" w:fill="FFFFFF"/>
          <w:lang w:val="uk-UA"/>
        </w:rPr>
      </w:pPr>
      <w:r w:rsidRPr="00E95199">
        <w:rPr>
          <w:rFonts w:ascii="Times New Roman" w:hAnsi="Times New Roman" w:cs="Times New Roman"/>
          <w:b/>
          <w:color w:val="000000"/>
          <w:sz w:val="28"/>
          <w:szCs w:val="28"/>
          <w:shd w:val="clear" w:color="auto" w:fill="FFFFFF"/>
          <w:lang w:val="uk-UA"/>
        </w:rPr>
        <w:t>у наукових періодичних фахових виданнях України, що входять до бази Web of Science:</w:t>
      </w:r>
    </w:p>
    <w:p w:rsidR="0047418B" w:rsidRPr="00E95199" w:rsidRDefault="003D04C4" w:rsidP="005634CB">
      <w:pPr>
        <w:pStyle w:val="a8"/>
        <w:numPr>
          <w:ilvl w:val="0"/>
          <w:numId w:val="28"/>
        </w:numPr>
        <w:spacing w:before="0" w:beforeAutospacing="0" w:after="0" w:afterAutospacing="0" w:line="360" w:lineRule="auto"/>
        <w:ind w:left="0" w:firstLine="0"/>
        <w:jc w:val="both"/>
        <w:rPr>
          <w:color w:val="000000"/>
          <w:sz w:val="28"/>
          <w:szCs w:val="28"/>
          <w:shd w:val="clear" w:color="auto" w:fill="FFFFFF"/>
          <w:lang w:val="uk-UA"/>
        </w:rPr>
      </w:pPr>
      <w:r w:rsidRPr="00E95199">
        <w:rPr>
          <w:rFonts w:eastAsia="Times New Roman,Bold"/>
          <w:bCs/>
          <w:sz w:val="28"/>
          <w:szCs w:val="28"/>
          <w:lang w:val="uk-UA"/>
        </w:rPr>
        <w:t xml:space="preserve">Білецька ЕМ, </w:t>
      </w:r>
      <w:r w:rsidRPr="00E95199">
        <w:rPr>
          <w:color w:val="000000"/>
          <w:sz w:val="28"/>
          <w:szCs w:val="28"/>
          <w:shd w:val="clear" w:color="auto" w:fill="FFFFFF"/>
          <w:lang w:val="uk-UA"/>
        </w:rPr>
        <w:t xml:space="preserve">Онул НМ, Калінічева ВВ. Комбінована дія низькодозових рівнів свинцю та цинку на кісткову тканину щурів. Запорізький медичний журнал. 2018;20(1(106):101–104. DOI: 10.14739/2310-1210. 2018.1.122121. </w:t>
      </w:r>
      <w:r w:rsidR="00C02879" w:rsidRPr="00E95199">
        <w:rPr>
          <w:color w:val="000000"/>
          <w:sz w:val="28"/>
          <w:szCs w:val="28"/>
          <w:shd w:val="clear" w:color="auto" w:fill="FFFFFF"/>
          <w:lang w:val="uk-UA"/>
        </w:rPr>
        <w:t>(</w:t>
      </w:r>
      <w:r w:rsidR="00C02879" w:rsidRPr="00E95199">
        <w:rPr>
          <w:rFonts w:eastAsia="Times New Roman,Bold"/>
          <w:bCs/>
          <w:i/>
          <w:sz w:val="28"/>
          <w:szCs w:val="28"/>
          <w:lang w:val="uk-UA"/>
        </w:rPr>
        <w:t>Статиснична обр</w:t>
      </w:r>
      <w:r w:rsidR="00C72863" w:rsidRPr="00E95199">
        <w:rPr>
          <w:rFonts w:eastAsia="Times New Roman,Bold"/>
          <w:bCs/>
          <w:i/>
          <w:sz w:val="28"/>
          <w:szCs w:val="28"/>
          <w:lang w:val="uk-UA"/>
        </w:rPr>
        <w:t>о</w:t>
      </w:r>
      <w:r w:rsidR="00C02879" w:rsidRPr="00E95199">
        <w:rPr>
          <w:rFonts w:eastAsia="Times New Roman,Bold"/>
          <w:bCs/>
          <w:i/>
          <w:sz w:val="28"/>
          <w:szCs w:val="28"/>
          <w:lang w:val="uk-UA"/>
        </w:rPr>
        <w:t xml:space="preserve">бка даних, узагальнення отриманих результатів, </w:t>
      </w:r>
      <w:r w:rsidR="00C02879" w:rsidRPr="00E95199">
        <w:rPr>
          <w:i/>
          <w:sz w:val="28"/>
          <w:szCs w:val="28"/>
          <w:lang w:val="uk-UA"/>
        </w:rPr>
        <w:t xml:space="preserve">учась у формуванні висновків, </w:t>
      </w:r>
      <w:r w:rsidR="00C02879" w:rsidRPr="00E95199">
        <w:rPr>
          <w:rFonts w:eastAsia="Times New Roman,Bold"/>
          <w:bCs/>
          <w:i/>
          <w:sz w:val="28"/>
          <w:szCs w:val="28"/>
          <w:lang w:val="uk-UA"/>
        </w:rPr>
        <w:t>участь у проведенні експерименту).</w:t>
      </w:r>
    </w:p>
    <w:p w:rsidR="0047418B" w:rsidRPr="00E95199" w:rsidRDefault="00C72863" w:rsidP="00964726">
      <w:pPr>
        <w:pStyle w:val="aa"/>
        <w:numPr>
          <w:ilvl w:val="0"/>
          <w:numId w:val="36"/>
        </w:numPr>
        <w:spacing w:after="0" w:line="360" w:lineRule="auto"/>
        <w:ind w:left="0" w:firstLine="0"/>
        <w:jc w:val="center"/>
        <w:rPr>
          <w:rFonts w:ascii="Times New Roman" w:hAnsi="Times New Roman" w:cs="Times New Roman"/>
          <w:b/>
          <w:sz w:val="28"/>
          <w:szCs w:val="28"/>
          <w:lang w:val="uk-UA"/>
        </w:rPr>
      </w:pPr>
      <w:r w:rsidRPr="00E95199">
        <w:rPr>
          <w:rFonts w:ascii="Times New Roman" w:eastAsia="Times New Roman,Bold" w:hAnsi="Times New Roman" w:cs="Times New Roman"/>
          <w:b/>
          <w:bCs/>
          <w:sz w:val="28"/>
          <w:szCs w:val="28"/>
          <w:lang w:val="uk-UA" w:eastAsia="ru-RU"/>
        </w:rPr>
        <w:t>у методичних рекомендаціях, патентах, заявках:</w:t>
      </w:r>
    </w:p>
    <w:p w:rsidR="005F26A3" w:rsidRPr="00E95199" w:rsidRDefault="003D04C4" w:rsidP="005634CB">
      <w:pPr>
        <w:pStyle w:val="aa"/>
        <w:numPr>
          <w:ilvl w:val="0"/>
          <w:numId w:val="28"/>
        </w:numPr>
        <w:spacing w:after="0" w:line="360" w:lineRule="auto"/>
        <w:ind w:left="0" w:firstLine="0"/>
        <w:jc w:val="both"/>
        <w:rPr>
          <w:rStyle w:val="ae"/>
          <w:rFonts w:ascii="Times New Roman" w:hAnsi="Times New Roman" w:cs="Times New Roman"/>
          <w:b w:val="0"/>
          <w:bCs w:val="0"/>
          <w:sz w:val="28"/>
          <w:szCs w:val="28"/>
          <w:lang w:val="uk-UA"/>
        </w:rPr>
      </w:pPr>
      <w:r w:rsidRPr="00E95199">
        <w:rPr>
          <w:rStyle w:val="ae"/>
          <w:rFonts w:ascii="Times New Roman" w:hAnsi="Times New Roman" w:cs="Times New Roman"/>
          <w:b w:val="0"/>
          <w:sz w:val="28"/>
          <w:szCs w:val="28"/>
          <w:shd w:val="clear" w:color="auto" w:fill="FFFFFF"/>
          <w:lang w:val="uk-UA"/>
        </w:rPr>
        <w:t>Білецька</w:t>
      </w:r>
      <w:r w:rsidRPr="00E95199">
        <w:rPr>
          <w:rFonts w:ascii="Times New Roman" w:hAnsi="Times New Roman" w:cs="Times New Roman"/>
          <w:color w:val="000000"/>
          <w:sz w:val="28"/>
          <w:szCs w:val="28"/>
          <w:shd w:val="clear" w:color="auto" w:fill="FFFFFF"/>
          <w:lang w:val="uk-UA"/>
        </w:rPr>
        <w:t xml:space="preserve"> ЕМ</w:t>
      </w:r>
      <w:r w:rsidRPr="00E95199">
        <w:rPr>
          <w:rStyle w:val="ae"/>
          <w:rFonts w:ascii="Times New Roman" w:hAnsi="Times New Roman" w:cs="Times New Roman"/>
          <w:b w:val="0"/>
          <w:sz w:val="28"/>
          <w:szCs w:val="28"/>
          <w:shd w:val="clear" w:color="auto" w:fill="FFFFFF"/>
          <w:lang w:val="uk-UA"/>
        </w:rPr>
        <w:t>,</w:t>
      </w:r>
      <w:r w:rsidRPr="00E95199">
        <w:rPr>
          <w:rStyle w:val="ae"/>
          <w:rFonts w:ascii="Times New Roman" w:hAnsi="Times New Roman" w:cs="Times New Roman"/>
          <w:b w:val="0"/>
          <w:spacing w:val="8"/>
          <w:sz w:val="28"/>
          <w:szCs w:val="28"/>
          <w:shd w:val="clear" w:color="auto" w:fill="FFFFFF"/>
          <w:lang w:val="uk-UA"/>
        </w:rPr>
        <w:t xml:space="preserve"> </w:t>
      </w:r>
      <w:r w:rsidRPr="00E95199">
        <w:rPr>
          <w:rStyle w:val="ae"/>
          <w:rFonts w:ascii="Times New Roman" w:hAnsi="Times New Roman" w:cs="Times New Roman"/>
          <w:b w:val="0"/>
          <w:sz w:val="28"/>
          <w:szCs w:val="28"/>
          <w:shd w:val="clear" w:color="auto" w:fill="FFFFFF"/>
          <w:lang w:val="uk-UA"/>
        </w:rPr>
        <w:t>Онул</w:t>
      </w:r>
      <w:r w:rsidRPr="00E95199">
        <w:rPr>
          <w:rStyle w:val="ae"/>
          <w:rFonts w:ascii="Times New Roman" w:hAnsi="Times New Roman" w:cs="Times New Roman"/>
          <w:b w:val="0"/>
          <w:spacing w:val="8"/>
          <w:sz w:val="28"/>
          <w:szCs w:val="28"/>
          <w:shd w:val="clear" w:color="auto" w:fill="FFFFFF"/>
          <w:lang w:val="uk-UA"/>
        </w:rPr>
        <w:t xml:space="preserve"> НМ</w:t>
      </w:r>
      <w:r w:rsidRPr="00E95199">
        <w:rPr>
          <w:rStyle w:val="ae"/>
          <w:rFonts w:ascii="Times New Roman" w:hAnsi="Times New Roman" w:cs="Times New Roman"/>
          <w:b w:val="0"/>
          <w:sz w:val="28"/>
          <w:szCs w:val="28"/>
          <w:shd w:val="clear" w:color="auto" w:fill="FFFFFF"/>
          <w:lang w:val="uk-UA"/>
        </w:rPr>
        <w:t>, Горбачов ДМ, Калінічева</w:t>
      </w:r>
      <w:r w:rsidRPr="00E95199">
        <w:rPr>
          <w:rFonts w:ascii="Times New Roman" w:hAnsi="Times New Roman" w:cs="Times New Roman"/>
          <w:sz w:val="28"/>
          <w:szCs w:val="28"/>
          <w:lang w:val="uk-UA"/>
        </w:rPr>
        <w:t xml:space="preserve"> </w:t>
      </w:r>
      <w:r w:rsidRPr="00E95199">
        <w:rPr>
          <w:rStyle w:val="ae"/>
          <w:rFonts w:ascii="Times New Roman" w:hAnsi="Times New Roman" w:cs="Times New Roman"/>
          <w:b w:val="0"/>
          <w:sz w:val="28"/>
          <w:szCs w:val="28"/>
          <w:shd w:val="clear" w:color="auto" w:fill="FFFFFF"/>
          <w:lang w:val="uk-UA"/>
        </w:rPr>
        <w:t xml:space="preserve">ВВ. </w:t>
      </w:r>
      <w:r w:rsidR="00C72863" w:rsidRPr="00E95199">
        <w:rPr>
          <w:rFonts w:ascii="Times New Roman" w:hAnsi="Times New Roman" w:cs="Times New Roman"/>
          <w:sz w:val="28"/>
          <w:szCs w:val="28"/>
          <w:lang w:val="uk-UA"/>
        </w:rPr>
        <w:t>Профілактика розвитку диселементозів у населення техногенно забруднених територій</w:t>
      </w:r>
      <w:r w:rsidR="00354363" w:rsidRPr="00E95199">
        <w:rPr>
          <w:rStyle w:val="ae"/>
          <w:rFonts w:ascii="Times New Roman" w:hAnsi="Times New Roman" w:cs="Times New Roman"/>
          <w:b w:val="0"/>
          <w:sz w:val="28"/>
          <w:szCs w:val="28"/>
          <w:shd w:val="clear" w:color="auto" w:fill="FFFFFF"/>
          <w:lang w:val="uk-UA"/>
        </w:rPr>
        <w:t>. Затверджено на засіданні Проблемної комісії МОЗ та НАМН України «Гігієна харчування», протокол №4 від 21 грудня 2017р.</w:t>
      </w:r>
      <w:r w:rsidR="00354363" w:rsidRPr="00E95199">
        <w:rPr>
          <w:rFonts w:ascii="Times New Roman" w:hAnsi="Times New Roman" w:cs="Times New Roman"/>
          <w:lang w:val="uk-UA"/>
        </w:rPr>
        <w:t xml:space="preserve"> </w:t>
      </w:r>
      <w:r w:rsidR="00354363" w:rsidRPr="00E95199">
        <w:rPr>
          <w:rStyle w:val="ae"/>
          <w:rFonts w:ascii="Times New Roman" w:hAnsi="Times New Roman" w:cs="Times New Roman"/>
          <w:b w:val="0"/>
          <w:sz w:val="28"/>
          <w:szCs w:val="28"/>
          <w:shd w:val="clear" w:color="auto" w:fill="FFFFFF"/>
          <w:lang w:val="uk-UA"/>
        </w:rPr>
        <w:t>Ухвалено Вченою радою Державного закладу «Дніпропетровська медична академія Міністерства охорони здоров’я України», протокол №5 від 25 січня 2018 р.</w:t>
      </w:r>
    </w:p>
    <w:p w:rsidR="00007AA3" w:rsidRPr="00E95199" w:rsidRDefault="00007AA3" w:rsidP="00007AA3">
      <w:pPr>
        <w:pStyle w:val="aa"/>
        <w:spacing w:after="0" w:line="360" w:lineRule="auto"/>
        <w:ind w:left="0"/>
        <w:jc w:val="both"/>
        <w:rPr>
          <w:rStyle w:val="ae"/>
          <w:rFonts w:ascii="Times New Roman" w:hAnsi="Times New Roman" w:cs="Times New Roman"/>
          <w:b w:val="0"/>
          <w:sz w:val="28"/>
          <w:szCs w:val="28"/>
          <w:shd w:val="clear" w:color="auto" w:fill="FFFFFF"/>
          <w:lang w:val="uk-UA"/>
        </w:rPr>
      </w:pPr>
    </w:p>
    <w:p w:rsidR="00007AA3" w:rsidRPr="00913044" w:rsidRDefault="00007AA3" w:rsidP="00E55489">
      <w:pPr>
        <w:spacing w:line="360" w:lineRule="auto"/>
        <w:ind w:firstLine="708"/>
        <w:jc w:val="both"/>
        <w:rPr>
          <w:rStyle w:val="ae"/>
          <w:b w:val="0"/>
          <w:bCs w:val="0"/>
          <w:sz w:val="28"/>
          <w:szCs w:val="28"/>
          <w:lang w:val="uk-UA"/>
        </w:rPr>
      </w:pPr>
      <w:r w:rsidRPr="00E95199">
        <w:rPr>
          <w:rStyle w:val="ae"/>
          <w:b w:val="0"/>
          <w:sz w:val="28"/>
          <w:szCs w:val="28"/>
          <w:shd w:val="clear" w:color="auto" w:fill="FFFFFF"/>
          <w:lang w:val="uk-UA"/>
        </w:rPr>
        <w:t>За матеріалами дисертації опубліковано також 12 тез у збірниках матеріалів науково-практичних конференцій, симпозіумів, з’їздів різного рівня, отримано 1 свідоцтво про реєстрацію авторського права та твір</w:t>
      </w:r>
      <w:r w:rsidR="00111CCB" w:rsidRPr="00E95199">
        <w:rPr>
          <w:rStyle w:val="ae"/>
          <w:b w:val="0"/>
          <w:sz w:val="28"/>
          <w:szCs w:val="28"/>
          <w:shd w:val="clear" w:color="auto" w:fill="FFFFFF"/>
          <w:lang w:val="uk-UA"/>
        </w:rPr>
        <w:t xml:space="preserve"> та</w:t>
      </w:r>
      <w:r w:rsidRPr="00E95199">
        <w:rPr>
          <w:rStyle w:val="ae"/>
          <w:b w:val="0"/>
          <w:sz w:val="28"/>
          <w:szCs w:val="28"/>
          <w:shd w:val="clear" w:color="auto" w:fill="FFFFFF"/>
          <w:lang w:val="uk-UA"/>
        </w:rPr>
        <w:t xml:space="preserve"> </w:t>
      </w:r>
      <w:r w:rsidRPr="00E95199">
        <w:rPr>
          <w:sz w:val="28"/>
          <w:szCs w:val="28"/>
          <w:lang w:val="uk-UA"/>
        </w:rPr>
        <w:t>згідно «BTRP Ukraine Science Writing Mentorship Program» отримала менторську підтримку з написання наукової роботи.</w:t>
      </w:r>
    </w:p>
    <w:p w:rsidR="00C2453E" w:rsidRPr="00E95199" w:rsidRDefault="00C2453E" w:rsidP="00C2453E">
      <w:pPr>
        <w:pStyle w:val="4"/>
        <w:keepNext w:val="0"/>
        <w:pageBreakBefore/>
        <w:widowControl w:val="0"/>
        <w:spacing w:line="360" w:lineRule="auto"/>
        <w:ind w:left="0" w:firstLine="0"/>
        <w:jc w:val="center"/>
        <w:rPr>
          <w:bCs/>
          <w:lang w:val="ru-RU"/>
        </w:rPr>
      </w:pPr>
      <w:r w:rsidRPr="00E95199">
        <w:rPr>
          <w:bCs/>
        </w:rPr>
        <w:lastRenderedPageBreak/>
        <w:t>ЗМІСТ</w:t>
      </w:r>
    </w:p>
    <w:p w:rsidR="00C2453E" w:rsidRPr="00E95199" w:rsidRDefault="00C2453E" w:rsidP="00C2453E"/>
    <w:tbl>
      <w:tblPr>
        <w:tblW w:w="10031" w:type="dxa"/>
        <w:tblLayout w:type="fixed"/>
        <w:tblLook w:val="04A0"/>
      </w:tblPr>
      <w:tblGrid>
        <w:gridCol w:w="9180"/>
        <w:gridCol w:w="851"/>
      </w:tblGrid>
      <w:tr w:rsidR="00C67736" w:rsidRPr="00E95199" w:rsidTr="00341CAC">
        <w:tc>
          <w:tcPr>
            <w:tcW w:w="9180" w:type="dxa"/>
          </w:tcPr>
          <w:p w:rsidR="00BA3443" w:rsidRPr="00E95199" w:rsidRDefault="00BA3443" w:rsidP="00636D76">
            <w:pPr>
              <w:spacing w:line="360" w:lineRule="auto"/>
              <w:rPr>
                <w:sz w:val="28"/>
                <w:szCs w:val="28"/>
              </w:rPr>
            </w:pPr>
            <w:r w:rsidRPr="00E95199">
              <w:rPr>
                <w:sz w:val="28"/>
                <w:szCs w:val="28"/>
              </w:rPr>
              <w:t xml:space="preserve">АНОТАЦІЯ                                                                                                                </w:t>
            </w:r>
          </w:p>
        </w:tc>
        <w:tc>
          <w:tcPr>
            <w:tcW w:w="851" w:type="dxa"/>
            <w:vAlign w:val="bottom"/>
          </w:tcPr>
          <w:p w:rsidR="00BA3443" w:rsidRPr="00E95199" w:rsidRDefault="00BA3443" w:rsidP="00636D76">
            <w:pPr>
              <w:spacing w:line="360" w:lineRule="auto"/>
              <w:rPr>
                <w:sz w:val="28"/>
                <w:szCs w:val="28"/>
              </w:rPr>
            </w:pPr>
            <w:r w:rsidRPr="00E95199">
              <w:rPr>
                <w:sz w:val="28"/>
                <w:szCs w:val="28"/>
              </w:rPr>
              <w:t>2</w:t>
            </w:r>
          </w:p>
        </w:tc>
      </w:tr>
      <w:tr w:rsidR="00C67736" w:rsidRPr="00E95199" w:rsidTr="00341CAC">
        <w:tc>
          <w:tcPr>
            <w:tcW w:w="9180" w:type="dxa"/>
          </w:tcPr>
          <w:p w:rsidR="00BA3443" w:rsidRPr="00E95199" w:rsidRDefault="00BA3443" w:rsidP="00636D76">
            <w:pPr>
              <w:spacing w:line="360" w:lineRule="auto"/>
              <w:rPr>
                <w:sz w:val="28"/>
                <w:szCs w:val="28"/>
              </w:rPr>
            </w:pPr>
            <w:r w:rsidRPr="00E95199">
              <w:rPr>
                <w:sz w:val="28"/>
                <w:szCs w:val="28"/>
              </w:rPr>
              <w:t xml:space="preserve">ПЕРЕЛІК УМОВНИХ ПОЗНАЧЕНЬ                                                                   </w:t>
            </w:r>
            <w:r w:rsidR="00C67736" w:rsidRPr="00E95199">
              <w:rPr>
                <w:sz w:val="28"/>
                <w:szCs w:val="28"/>
              </w:rPr>
              <w:t xml:space="preserve"> </w:t>
            </w:r>
          </w:p>
        </w:tc>
        <w:tc>
          <w:tcPr>
            <w:tcW w:w="851" w:type="dxa"/>
            <w:vAlign w:val="bottom"/>
          </w:tcPr>
          <w:p w:rsidR="00BA3443" w:rsidRPr="00E95199" w:rsidRDefault="00EF529B" w:rsidP="00CA4C24">
            <w:pPr>
              <w:spacing w:line="360" w:lineRule="auto"/>
              <w:rPr>
                <w:sz w:val="28"/>
                <w:szCs w:val="28"/>
                <w:lang w:val="uk-UA"/>
              </w:rPr>
            </w:pPr>
            <w:r>
              <w:rPr>
                <w:sz w:val="28"/>
                <w:szCs w:val="28"/>
                <w:lang w:val="uk-UA"/>
              </w:rPr>
              <w:t>19</w:t>
            </w:r>
          </w:p>
        </w:tc>
      </w:tr>
      <w:tr w:rsidR="00C67736" w:rsidRPr="00E95199" w:rsidTr="00341CAC">
        <w:tc>
          <w:tcPr>
            <w:tcW w:w="9180" w:type="dxa"/>
          </w:tcPr>
          <w:p w:rsidR="00BA3443" w:rsidRPr="00E95199" w:rsidRDefault="00BA3443" w:rsidP="00636D76">
            <w:pPr>
              <w:spacing w:line="360" w:lineRule="auto"/>
              <w:rPr>
                <w:sz w:val="28"/>
                <w:szCs w:val="28"/>
              </w:rPr>
            </w:pPr>
            <w:r w:rsidRPr="00E95199">
              <w:rPr>
                <w:sz w:val="28"/>
                <w:szCs w:val="28"/>
              </w:rPr>
              <w:t xml:space="preserve">ВСТУП                                                                                                                  </w:t>
            </w:r>
            <w:r w:rsidR="00C67736" w:rsidRPr="00E95199">
              <w:rPr>
                <w:sz w:val="28"/>
                <w:szCs w:val="28"/>
              </w:rPr>
              <w:t xml:space="preserve">    </w:t>
            </w:r>
          </w:p>
        </w:tc>
        <w:tc>
          <w:tcPr>
            <w:tcW w:w="851" w:type="dxa"/>
            <w:vAlign w:val="bottom"/>
          </w:tcPr>
          <w:p w:rsidR="00BA3443" w:rsidRPr="00E95199" w:rsidRDefault="00CA4C24" w:rsidP="00EF529B">
            <w:pPr>
              <w:spacing w:line="360" w:lineRule="auto"/>
              <w:rPr>
                <w:sz w:val="28"/>
                <w:szCs w:val="28"/>
                <w:lang w:val="uk-UA"/>
              </w:rPr>
            </w:pPr>
            <w:r w:rsidRPr="00E95199">
              <w:rPr>
                <w:sz w:val="28"/>
                <w:szCs w:val="28"/>
                <w:lang w:val="uk-UA"/>
              </w:rPr>
              <w:t>2</w:t>
            </w:r>
            <w:r w:rsidR="00EF529B">
              <w:rPr>
                <w:sz w:val="28"/>
                <w:szCs w:val="28"/>
                <w:lang w:val="uk-UA"/>
              </w:rPr>
              <w:t>0</w:t>
            </w:r>
          </w:p>
        </w:tc>
      </w:tr>
      <w:tr w:rsidR="00C67736" w:rsidRPr="00E95199" w:rsidTr="00341CAC">
        <w:tc>
          <w:tcPr>
            <w:tcW w:w="9180" w:type="dxa"/>
          </w:tcPr>
          <w:p w:rsidR="00BA3443" w:rsidRPr="00E95199" w:rsidRDefault="00BA3443" w:rsidP="00636D76">
            <w:pPr>
              <w:spacing w:line="360" w:lineRule="auto"/>
              <w:rPr>
                <w:sz w:val="28"/>
                <w:szCs w:val="28"/>
              </w:rPr>
            </w:pPr>
            <w:r w:rsidRPr="00E95199">
              <w:rPr>
                <w:sz w:val="28"/>
                <w:szCs w:val="28"/>
              </w:rPr>
              <w:t xml:space="preserve">РОЗДІЛ 1. Антропогенне забруднення довкілля свинцем та іншими контамінантами, як ризик-фактор виникнення остеопатій серед населення (аналітичний огляд літератури) .………………………………………………    </w:t>
            </w:r>
          </w:p>
        </w:tc>
        <w:tc>
          <w:tcPr>
            <w:tcW w:w="851" w:type="dxa"/>
            <w:vAlign w:val="bottom"/>
          </w:tcPr>
          <w:p w:rsidR="00BA3443" w:rsidRPr="00E95199" w:rsidRDefault="00CA4C24" w:rsidP="00636D76">
            <w:pPr>
              <w:spacing w:line="360" w:lineRule="auto"/>
              <w:rPr>
                <w:sz w:val="28"/>
                <w:szCs w:val="28"/>
                <w:lang w:val="uk-UA"/>
              </w:rPr>
            </w:pPr>
            <w:r w:rsidRPr="00E95199">
              <w:rPr>
                <w:sz w:val="28"/>
                <w:szCs w:val="28"/>
                <w:lang w:val="uk-UA"/>
              </w:rPr>
              <w:t>2</w:t>
            </w:r>
            <w:r w:rsidR="00EF529B">
              <w:rPr>
                <w:sz w:val="28"/>
                <w:szCs w:val="28"/>
                <w:lang w:val="uk-UA"/>
              </w:rPr>
              <w:t>7</w:t>
            </w:r>
          </w:p>
        </w:tc>
      </w:tr>
      <w:tr w:rsidR="00C67736" w:rsidRPr="00E95199" w:rsidTr="00341CAC">
        <w:tc>
          <w:tcPr>
            <w:tcW w:w="9180" w:type="dxa"/>
          </w:tcPr>
          <w:p w:rsidR="00BA3443" w:rsidRPr="00E95199" w:rsidRDefault="00BA3443" w:rsidP="00636D76">
            <w:pPr>
              <w:spacing w:line="360" w:lineRule="auto"/>
              <w:rPr>
                <w:sz w:val="28"/>
                <w:szCs w:val="28"/>
              </w:rPr>
            </w:pPr>
            <w:r w:rsidRPr="00E95199">
              <w:rPr>
                <w:sz w:val="28"/>
                <w:szCs w:val="28"/>
              </w:rPr>
              <w:t xml:space="preserve">РОЗДІЛ 2. Об’єкти, методи та обсяг досліджень ……………………...……     </w:t>
            </w:r>
          </w:p>
        </w:tc>
        <w:tc>
          <w:tcPr>
            <w:tcW w:w="851" w:type="dxa"/>
            <w:vAlign w:val="bottom"/>
          </w:tcPr>
          <w:p w:rsidR="00BA3443" w:rsidRPr="00E95199" w:rsidRDefault="00EF529B" w:rsidP="00EF529B">
            <w:pPr>
              <w:spacing w:line="360" w:lineRule="auto"/>
              <w:rPr>
                <w:sz w:val="28"/>
                <w:szCs w:val="28"/>
                <w:lang w:val="uk-UA"/>
              </w:rPr>
            </w:pPr>
            <w:r>
              <w:rPr>
                <w:sz w:val="28"/>
                <w:szCs w:val="28"/>
                <w:lang w:val="uk-UA"/>
              </w:rPr>
              <w:t>53</w:t>
            </w:r>
          </w:p>
        </w:tc>
      </w:tr>
      <w:tr w:rsidR="00C67736" w:rsidRPr="00E95199" w:rsidTr="00341CAC">
        <w:tc>
          <w:tcPr>
            <w:tcW w:w="9180" w:type="dxa"/>
          </w:tcPr>
          <w:p w:rsidR="00BA3443" w:rsidRPr="00E95199" w:rsidRDefault="00BA3443" w:rsidP="00636D76">
            <w:pPr>
              <w:spacing w:line="360" w:lineRule="auto"/>
              <w:rPr>
                <w:sz w:val="28"/>
                <w:szCs w:val="28"/>
                <w:lang w:val="uk-UA"/>
              </w:rPr>
            </w:pPr>
            <w:r w:rsidRPr="00E95199">
              <w:rPr>
                <w:sz w:val="28"/>
                <w:szCs w:val="28"/>
              </w:rPr>
              <w:t>РОЗДІЛ 3. Гігієнічна оцінка контамінованості харчових продуктів свинцем та його впливу на рівень аліментарного макро- та мікроелементного забезпечення населення Дніпропетровської області в динаміці часу……</w:t>
            </w:r>
            <w:r w:rsidR="00C67736" w:rsidRPr="00E95199">
              <w:rPr>
                <w:sz w:val="28"/>
                <w:szCs w:val="28"/>
              </w:rPr>
              <w:t>…</w:t>
            </w:r>
            <w:r w:rsidR="00C67736" w:rsidRPr="00E95199">
              <w:rPr>
                <w:sz w:val="28"/>
                <w:szCs w:val="28"/>
                <w:lang w:val="uk-UA"/>
              </w:rPr>
              <w:t>…………………………………………………………</w:t>
            </w:r>
          </w:p>
        </w:tc>
        <w:tc>
          <w:tcPr>
            <w:tcW w:w="851" w:type="dxa"/>
            <w:vAlign w:val="bottom"/>
          </w:tcPr>
          <w:p w:rsidR="00BA3443" w:rsidRPr="00E95199" w:rsidRDefault="00874B43" w:rsidP="00874B43">
            <w:pPr>
              <w:spacing w:line="360" w:lineRule="auto"/>
              <w:rPr>
                <w:sz w:val="28"/>
                <w:szCs w:val="28"/>
                <w:lang w:val="uk-UA"/>
              </w:rPr>
            </w:pPr>
            <w:r>
              <w:rPr>
                <w:sz w:val="28"/>
                <w:szCs w:val="28"/>
                <w:lang w:val="uk-UA"/>
              </w:rPr>
              <w:t>77</w:t>
            </w:r>
          </w:p>
        </w:tc>
      </w:tr>
      <w:tr w:rsidR="00C67736" w:rsidRPr="00E95199" w:rsidTr="00341CAC">
        <w:tc>
          <w:tcPr>
            <w:tcW w:w="9180" w:type="dxa"/>
          </w:tcPr>
          <w:p w:rsidR="00BA3443" w:rsidRPr="00E95199" w:rsidRDefault="00BA3443" w:rsidP="00636D76">
            <w:pPr>
              <w:spacing w:line="360" w:lineRule="auto"/>
              <w:rPr>
                <w:sz w:val="28"/>
                <w:szCs w:val="28"/>
              </w:rPr>
            </w:pPr>
            <w:r w:rsidRPr="00E95199">
              <w:rPr>
                <w:sz w:val="28"/>
                <w:szCs w:val="28"/>
              </w:rPr>
              <w:t>3.1</w:t>
            </w:r>
            <w:r w:rsidR="004C7F8B">
              <w:rPr>
                <w:sz w:val="28"/>
                <w:szCs w:val="28"/>
              </w:rPr>
              <w:t>.</w:t>
            </w:r>
            <w:r w:rsidRPr="00E95199">
              <w:rPr>
                <w:sz w:val="28"/>
                <w:szCs w:val="28"/>
              </w:rPr>
              <w:t xml:space="preserve"> Гігієнічна характеристика контамінованості харчових продуктів свинцем та іншими важкими металами й рів</w:t>
            </w:r>
            <w:r w:rsidR="004A3304" w:rsidRPr="00E95199">
              <w:rPr>
                <w:sz w:val="28"/>
                <w:szCs w:val="28"/>
              </w:rPr>
              <w:t>нів есенціальних елементів….</w:t>
            </w:r>
            <w:r w:rsidRPr="00E95199">
              <w:rPr>
                <w:sz w:val="28"/>
                <w:szCs w:val="28"/>
              </w:rPr>
              <w:t xml:space="preserve"> </w:t>
            </w:r>
          </w:p>
        </w:tc>
        <w:tc>
          <w:tcPr>
            <w:tcW w:w="851" w:type="dxa"/>
            <w:vAlign w:val="bottom"/>
          </w:tcPr>
          <w:p w:rsidR="00BA3443" w:rsidRPr="00E95199" w:rsidRDefault="004C7F8B" w:rsidP="00636D76">
            <w:pPr>
              <w:spacing w:line="360" w:lineRule="auto"/>
              <w:rPr>
                <w:sz w:val="28"/>
                <w:szCs w:val="28"/>
                <w:lang w:val="uk-UA"/>
              </w:rPr>
            </w:pPr>
            <w:r>
              <w:rPr>
                <w:sz w:val="28"/>
                <w:szCs w:val="28"/>
                <w:lang w:val="uk-UA"/>
              </w:rPr>
              <w:t>78</w:t>
            </w:r>
          </w:p>
        </w:tc>
      </w:tr>
      <w:tr w:rsidR="00C67736" w:rsidRPr="00E95199" w:rsidTr="00341CAC">
        <w:tc>
          <w:tcPr>
            <w:tcW w:w="9180" w:type="dxa"/>
          </w:tcPr>
          <w:p w:rsidR="00BA3443" w:rsidRPr="00E95199" w:rsidRDefault="00BA3443" w:rsidP="00636D76">
            <w:pPr>
              <w:spacing w:line="360" w:lineRule="auto"/>
              <w:rPr>
                <w:sz w:val="28"/>
                <w:szCs w:val="28"/>
                <w:lang w:val="uk-UA"/>
              </w:rPr>
            </w:pPr>
            <w:r w:rsidRPr="00E95199">
              <w:rPr>
                <w:sz w:val="28"/>
                <w:szCs w:val="28"/>
              </w:rPr>
              <w:t>3.2. Фізіолого-гігієнічна оцінка фактичного харчування населення.……</w:t>
            </w:r>
            <w:r w:rsidR="004A3304" w:rsidRPr="00E95199">
              <w:rPr>
                <w:sz w:val="28"/>
                <w:szCs w:val="28"/>
              </w:rPr>
              <w:t>.....</w:t>
            </w:r>
          </w:p>
        </w:tc>
        <w:tc>
          <w:tcPr>
            <w:tcW w:w="851" w:type="dxa"/>
            <w:vAlign w:val="bottom"/>
          </w:tcPr>
          <w:p w:rsidR="00BA3443" w:rsidRPr="00E95199" w:rsidRDefault="004C7F8B" w:rsidP="00D87713">
            <w:pPr>
              <w:spacing w:line="360" w:lineRule="auto"/>
              <w:rPr>
                <w:sz w:val="28"/>
                <w:szCs w:val="28"/>
                <w:lang w:val="uk-UA"/>
              </w:rPr>
            </w:pPr>
            <w:r>
              <w:rPr>
                <w:sz w:val="28"/>
                <w:szCs w:val="28"/>
                <w:lang w:val="uk-UA"/>
              </w:rPr>
              <w:t>99</w:t>
            </w:r>
          </w:p>
        </w:tc>
      </w:tr>
      <w:tr w:rsidR="00C67736" w:rsidRPr="00E95199" w:rsidTr="00341CAC">
        <w:tc>
          <w:tcPr>
            <w:tcW w:w="9180" w:type="dxa"/>
          </w:tcPr>
          <w:p w:rsidR="00BA3443" w:rsidRPr="00E95199" w:rsidRDefault="00BA3443" w:rsidP="00636D76">
            <w:pPr>
              <w:spacing w:line="360" w:lineRule="auto"/>
              <w:rPr>
                <w:sz w:val="28"/>
                <w:szCs w:val="28"/>
                <w:lang w:val="uk-UA"/>
              </w:rPr>
            </w:pPr>
            <w:r w:rsidRPr="00E95199">
              <w:rPr>
                <w:sz w:val="28"/>
                <w:szCs w:val="28"/>
              </w:rPr>
              <w:t>3.3. Гігієнічна оцінка аліментарного макро- та мікроелементного забезпечення населення Дніпропетровської області.……...……...……</w:t>
            </w:r>
            <w:r w:rsidR="004A3304" w:rsidRPr="00E95199">
              <w:rPr>
                <w:sz w:val="28"/>
                <w:szCs w:val="28"/>
                <w:lang w:val="uk-UA"/>
              </w:rPr>
              <w:t>…….</w:t>
            </w:r>
          </w:p>
        </w:tc>
        <w:tc>
          <w:tcPr>
            <w:tcW w:w="851" w:type="dxa"/>
            <w:vAlign w:val="bottom"/>
          </w:tcPr>
          <w:p w:rsidR="00BA3443" w:rsidRPr="00E95199" w:rsidRDefault="004C7F8B" w:rsidP="00D87713">
            <w:pPr>
              <w:spacing w:line="360" w:lineRule="auto"/>
              <w:rPr>
                <w:sz w:val="28"/>
                <w:szCs w:val="28"/>
                <w:lang w:val="uk-UA"/>
              </w:rPr>
            </w:pPr>
            <w:r>
              <w:rPr>
                <w:sz w:val="28"/>
                <w:szCs w:val="28"/>
                <w:lang w:val="uk-UA"/>
              </w:rPr>
              <w:t>111</w:t>
            </w:r>
          </w:p>
        </w:tc>
      </w:tr>
      <w:tr w:rsidR="00341CAC" w:rsidRPr="00E95199" w:rsidTr="00341CAC">
        <w:tc>
          <w:tcPr>
            <w:tcW w:w="9180" w:type="dxa"/>
          </w:tcPr>
          <w:p w:rsidR="00BA3443" w:rsidRPr="00E95199" w:rsidRDefault="00BA3443" w:rsidP="00636D76">
            <w:pPr>
              <w:spacing w:line="360" w:lineRule="auto"/>
              <w:rPr>
                <w:sz w:val="28"/>
                <w:szCs w:val="28"/>
              </w:rPr>
            </w:pPr>
            <w:r w:rsidRPr="00E95199">
              <w:rPr>
                <w:sz w:val="28"/>
                <w:szCs w:val="28"/>
              </w:rPr>
              <w:t xml:space="preserve">РОЗДІЛ 4. Клініко-гігієнічна оцінка макро-і мікроелементного статусу мешканців екологічно контрастних територій.…...……..…...……..………. </w:t>
            </w:r>
          </w:p>
        </w:tc>
        <w:tc>
          <w:tcPr>
            <w:tcW w:w="851" w:type="dxa"/>
            <w:vAlign w:val="bottom"/>
          </w:tcPr>
          <w:p w:rsidR="00BA3443" w:rsidRPr="00E95199" w:rsidRDefault="004C7F8B" w:rsidP="004C7F8B">
            <w:pPr>
              <w:spacing w:line="360" w:lineRule="auto"/>
              <w:rPr>
                <w:sz w:val="28"/>
                <w:szCs w:val="28"/>
                <w:lang w:val="uk-UA"/>
              </w:rPr>
            </w:pPr>
            <w:r>
              <w:rPr>
                <w:sz w:val="28"/>
                <w:szCs w:val="28"/>
                <w:lang w:val="uk-UA"/>
              </w:rPr>
              <w:t>119</w:t>
            </w:r>
          </w:p>
        </w:tc>
      </w:tr>
      <w:tr w:rsidR="00341CAC" w:rsidRPr="00E95199" w:rsidTr="00341CAC">
        <w:tc>
          <w:tcPr>
            <w:tcW w:w="9180" w:type="dxa"/>
          </w:tcPr>
          <w:p w:rsidR="00BA3443" w:rsidRPr="00E95199" w:rsidRDefault="00BA3443" w:rsidP="00636D76">
            <w:pPr>
              <w:spacing w:line="360" w:lineRule="auto"/>
              <w:rPr>
                <w:sz w:val="28"/>
                <w:szCs w:val="28"/>
              </w:rPr>
            </w:pPr>
            <w:r w:rsidRPr="00E95199">
              <w:rPr>
                <w:sz w:val="28"/>
                <w:szCs w:val="28"/>
              </w:rPr>
              <w:t>4.1. Визначення вмісту абіотичних та біотичних елементів в кістковій тканині…………………...……...……...……...………………………...……..</w:t>
            </w:r>
          </w:p>
        </w:tc>
        <w:tc>
          <w:tcPr>
            <w:tcW w:w="851" w:type="dxa"/>
            <w:vAlign w:val="bottom"/>
          </w:tcPr>
          <w:p w:rsidR="00BA3443" w:rsidRPr="00E95199" w:rsidRDefault="004C7F8B" w:rsidP="00D87713">
            <w:pPr>
              <w:spacing w:line="360" w:lineRule="auto"/>
              <w:rPr>
                <w:sz w:val="28"/>
                <w:szCs w:val="28"/>
                <w:lang w:val="uk-UA"/>
              </w:rPr>
            </w:pPr>
            <w:r>
              <w:rPr>
                <w:sz w:val="28"/>
                <w:szCs w:val="28"/>
                <w:lang w:val="uk-UA"/>
              </w:rPr>
              <w:t>120</w:t>
            </w:r>
          </w:p>
        </w:tc>
      </w:tr>
      <w:tr w:rsidR="00341CAC" w:rsidRPr="00E95199" w:rsidTr="00341CAC">
        <w:tc>
          <w:tcPr>
            <w:tcW w:w="9180" w:type="dxa"/>
          </w:tcPr>
          <w:p w:rsidR="00BA3443" w:rsidRPr="00E95199" w:rsidRDefault="00BA3443" w:rsidP="00636D76">
            <w:pPr>
              <w:spacing w:line="360" w:lineRule="auto"/>
              <w:rPr>
                <w:sz w:val="28"/>
                <w:szCs w:val="28"/>
              </w:rPr>
            </w:pPr>
            <w:r w:rsidRPr="00E95199">
              <w:rPr>
                <w:sz w:val="28"/>
                <w:szCs w:val="28"/>
              </w:rPr>
              <w:t>4.2. Гігієнічна характеристика макро-і мікроелементного складу крові…</w:t>
            </w:r>
            <w:r w:rsidR="00C67736" w:rsidRPr="00E95199">
              <w:rPr>
                <w:sz w:val="28"/>
                <w:szCs w:val="28"/>
              </w:rPr>
              <w:t>…</w:t>
            </w:r>
          </w:p>
        </w:tc>
        <w:tc>
          <w:tcPr>
            <w:tcW w:w="851" w:type="dxa"/>
            <w:vAlign w:val="bottom"/>
          </w:tcPr>
          <w:p w:rsidR="00BA3443" w:rsidRPr="00E95199" w:rsidRDefault="004C7F8B" w:rsidP="00D87713">
            <w:pPr>
              <w:spacing w:line="360" w:lineRule="auto"/>
              <w:rPr>
                <w:sz w:val="28"/>
                <w:szCs w:val="28"/>
                <w:lang w:val="uk-UA"/>
              </w:rPr>
            </w:pPr>
            <w:r>
              <w:rPr>
                <w:sz w:val="28"/>
                <w:szCs w:val="28"/>
                <w:lang w:val="uk-UA"/>
              </w:rPr>
              <w:t>126</w:t>
            </w:r>
          </w:p>
        </w:tc>
      </w:tr>
      <w:tr w:rsidR="00C67736" w:rsidRPr="00E95199" w:rsidTr="00341CAC">
        <w:tc>
          <w:tcPr>
            <w:tcW w:w="9180" w:type="dxa"/>
          </w:tcPr>
          <w:p w:rsidR="00BA3443" w:rsidRPr="00E95199" w:rsidRDefault="00BA3443" w:rsidP="00636D76">
            <w:pPr>
              <w:spacing w:line="360" w:lineRule="auto"/>
              <w:rPr>
                <w:sz w:val="28"/>
                <w:szCs w:val="28"/>
              </w:rPr>
            </w:pPr>
            <w:r w:rsidRPr="00E95199">
              <w:rPr>
                <w:sz w:val="28"/>
                <w:szCs w:val="28"/>
              </w:rPr>
              <w:t xml:space="preserve">РОЗДІЛ 5. Експериментальні дослідження впливу низькодозових рівнів свинцю на макро-та мікроелементний склад кісткової тканини щурів. ……  </w:t>
            </w:r>
          </w:p>
        </w:tc>
        <w:tc>
          <w:tcPr>
            <w:tcW w:w="851" w:type="dxa"/>
            <w:vAlign w:val="bottom"/>
          </w:tcPr>
          <w:p w:rsidR="00BA3443" w:rsidRPr="00E95199" w:rsidRDefault="00811B07" w:rsidP="00F15198">
            <w:pPr>
              <w:spacing w:line="360" w:lineRule="auto"/>
              <w:rPr>
                <w:sz w:val="28"/>
                <w:szCs w:val="28"/>
                <w:lang w:val="uk-UA"/>
              </w:rPr>
            </w:pPr>
            <w:r>
              <w:rPr>
                <w:sz w:val="28"/>
                <w:szCs w:val="28"/>
                <w:lang w:val="uk-UA"/>
              </w:rPr>
              <w:t>139</w:t>
            </w:r>
          </w:p>
        </w:tc>
      </w:tr>
      <w:tr w:rsidR="00341CAC" w:rsidRPr="00E95199" w:rsidTr="00341CAC">
        <w:tc>
          <w:tcPr>
            <w:tcW w:w="9180" w:type="dxa"/>
          </w:tcPr>
          <w:p w:rsidR="00BA3443" w:rsidRPr="00E95199" w:rsidRDefault="00BA3443" w:rsidP="00636D76">
            <w:pPr>
              <w:spacing w:line="360" w:lineRule="auto"/>
              <w:rPr>
                <w:sz w:val="28"/>
                <w:szCs w:val="28"/>
              </w:rPr>
            </w:pPr>
            <w:r w:rsidRPr="00E95199">
              <w:rPr>
                <w:sz w:val="28"/>
                <w:szCs w:val="28"/>
              </w:rPr>
              <w:t>РОЗДІЛ 6. Епідеміологічний аналіз стану захворюваності населення на        хвороби кістково-м'язової системи та мінеральної щільності кісткової тканини екологоконт</w:t>
            </w:r>
            <w:r w:rsidR="00C67736" w:rsidRPr="00E95199">
              <w:rPr>
                <w:sz w:val="28"/>
                <w:szCs w:val="28"/>
              </w:rPr>
              <w:t>растних територій.………......……..</w:t>
            </w:r>
            <w:r w:rsidRPr="00E95199">
              <w:rPr>
                <w:sz w:val="28"/>
                <w:szCs w:val="28"/>
              </w:rPr>
              <w:t>…..…..…..………</w:t>
            </w:r>
          </w:p>
        </w:tc>
        <w:tc>
          <w:tcPr>
            <w:tcW w:w="851" w:type="dxa"/>
            <w:vAlign w:val="bottom"/>
          </w:tcPr>
          <w:p w:rsidR="00BA3443" w:rsidRPr="00E95199" w:rsidRDefault="00811B07" w:rsidP="00D87713">
            <w:pPr>
              <w:spacing w:line="360" w:lineRule="auto"/>
              <w:rPr>
                <w:sz w:val="28"/>
                <w:szCs w:val="28"/>
                <w:lang w:val="uk-UA"/>
              </w:rPr>
            </w:pPr>
            <w:r>
              <w:rPr>
                <w:sz w:val="28"/>
                <w:szCs w:val="28"/>
                <w:lang w:val="uk-UA"/>
              </w:rPr>
              <w:t>162</w:t>
            </w:r>
          </w:p>
        </w:tc>
      </w:tr>
      <w:tr w:rsidR="00BA3443" w:rsidRPr="00E95199" w:rsidTr="00341CAC">
        <w:tc>
          <w:tcPr>
            <w:tcW w:w="9180" w:type="dxa"/>
          </w:tcPr>
          <w:p w:rsidR="00BA3443" w:rsidRPr="00E95199" w:rsidRDefault="00BA3443" w:rsidP="00636D76">
            <w:pPr>
              <w:spacing w:line="360" w:lineRule="auto"/>
              <w:rPr>
                <w:sz w:val="28"/>
                <w:szCs w:val="28"/>
                <w:lang w:val="uk-UA"/>
              </w:rPr>
            </w:pPr>
            <w:r w:rsidRPr="00E95199">
              <w:rPr>
                <w:sz w:val="28"/>
                <w:szCs w:val="28"/>
              </w:rPr>
              <w:t>6.1. Гігієнічна характеристика захворюваності населення на хвороби кістково-м'язової систе</w:t>
            </w:r>
            <w:r w:rsidR="00C67736" w:rsidRPr="00E95199">
              <w:rPr>
                <w:sz w:val="28"/>
                <w:szCs w:val="28"/>
              </w:rPr>
              <w:t>ми серед населення…………………………………</w:t>
            </w:r>
            <w:r w:rsidR="00C67736" w:rsidRPr="00E95199">
              <w:rPr>
                <w:sz w:val="28"/>
                <w:szCs w:val="28"/>
                <w:lang w:val="uk-UA"/>
              </w:rPr>
              <w:t>...</w:t>
            </w:r>
          </w:p>
        </w:tc>
        <w:tc>
          <w:tcPr>
            <w:tcW w:w="851" w:type="dxa"/>
            <w:vAlign w:val="bottom"/>
          </w:tcPr>
          <w:p w:rsidR="00BA3443" w:rsidRPr="00E95199" w:rsidRDefault="00811B07" w:rsidP="00F15198">
            <w:pPr>
              <w:spacing w:line="360" w:lineRule="auto"/>
              <w:rPr>
                <w:sz w:val="28"/>
                <w:szCs w:val="28"/>
                <w:lang w:val="uk-UA"/>
              </w:rPr>
            </w:pPr>
            <w:r>
              <w:rPr>
                <w:sz w:val="28"/>
                <w:szCs w:val="28"/>
                <w:lang w:val="uk-UA"/>
              </w:rPr>
              <w:t>162</w:t>
            </w:r>
          </w:p>
        </w:tc>
      </w:tr>
      <w:tr w:rsidR="00C67736" w:rsidRPr="00E95199" w:rsidTr="00341CAC">
        <w:tc>
          <w:tcPr>
            <w:tcW w:w="9180" w:type="dxa"/>
          </w:tcPr>
          <w:p w:rsidR="00C67736" w:rsidRPr="00E95199" w:rsidRDefault="00C67736" w:rsidP="00636D76">
            <w:pPr>
              <w:spacing w:line="360" w:lineRule="auto"/>
              <w:rPr>
                <w:sz w:val="28"/>
                <w:szCs w:val="28"/>
                <w:lang w:val="uk-UA"/>
              </w:rPr>
            </w:pPr>
            <w:r w:rsidRPr="00E95199">
              <w:rPr>
                <w:sz w:val="28"/>
                <w:szCs w:val="28"/>
              </w:rPr>
              <w:lastRenderedPageBreak/>
              <w:t>6.2. Порівняльна гігієнічна оцінка змін мінеральної щільності кісткової тканини мешканців територій, з різним рівнем техногенного навантаження……………………………………………………………………</w:t>
            </w:r>
          </w:p>
        </w:tc>
        <w:tc>
          <w:tcPr>
            <w:tcW w:w="851" w:type="dxa"/>
            <w:vAlign w:val="bottom"/>
          </w:tcPr>
          <w:p w:rsidR="00C67736" w:rsidRPr="00E95199" w:rsidRDefault="00811B07" w:rsidP="00CA4C24">
            <w:pPr>
              <w:spacing w:line="360" w:lineRule="auto"/>
              <w:rPr>
                <w:sz w:val="28"/>
                <w:szCs w:val="28"/>
                <w:lang w:val="uk-UA"/>
              </w:rPr>
            </w:pPr>
            <w:r>
              <w:rPr>
                <w:sz w:val="28"/>
                <w:szCs w:val="28"/>
                <w:lang w:val="uk-UA"/>
              </w:rPr>
              <w:t>178</w:t>
            </w:r>
          </w:p>
        </w:tc>
      </w:tr>
      <w:tr w:rsidR="00C67736" w:rsidRPr="00E95199" w:rsidTr="00341CAC">
        <w:tc>
          <w:tcPr>
            <w:tcW w:w="9180" w:type="dxa"/>
          </w:tcPr>
          <w:p w:rsidR="00C67736" w:rsidRPr="00E95199" w:rsidRDefault="00C67736" w:rsidP="00636D76">
            <w:pPr>
              <w:spacing w:line="360" w:lineRule="auto"/>
              <w:rPr>
                <w:sz w:val="28"/>
                <w:szCs w:val="28"/>
                <w:lang w:val="uk-UA"/>
              </w:rPr>
            </w:pPr>
            <w:r w:rsidRPr="00E95199">
              <w:rPr>
                <w:sz w:val="28"/>
                <w:szCs w:val="28"/>
              </w:rPr>
              <w:t>РОЗДІЛ 7. Комплексна система профілактики розвитку остеопатій у населення промислового регіону шляхом аліментарної корекції мінерального статусу організму ……………………………….……………</w:t>
            </w:r>
            <w:r w:rsidRPr="00E95199">
              <w:rPr>
                <w:sz w:val="28"/>
                <w:szCs w:val="28"/>
                <w:lang w:val="uk-UA"/>
              </w:rPr>
              <w:t>...</w:t>
            </w:r>
          </w:p>
        </w:tc>
        <w:tc>
          <w:tcPr>
            <w:tcW w:w="851" w:type="dxa"/>
            <w:vAlign w:val="bottom"/>
          </w:tcPr>
          <w:p w:rsidR="00C67736" w:rsidRPr="00E95199" w:rsidRDefault="00DB2FB2" w:rsidP="00D87713">
            <w:pPr>
              <w:spacing w:line="360" w:lineRule="auto"/>
              <w:rPr>
                <w:sz w:val="28"/>
                <w:szCs w:val="28"/>
                <w:lang w:val="uk-UA"/>
              </w:rPr>
            </w:pPr>
            <w:r>
              <w:rPr>
                <w:sz w:val="28"/>
                <w:szCs w:val="28"/>
                <w:lang w:val="uk-UA"/>
              </w:rPr>
              <w:t>199</w:t>
            </w:r>
          </w:p>
        </w:tc>
      </w:tr>
      <w:tr w:rsidR="00D33296" w:rsidRPr="00E95199" w:rsidTr="00341CAC">
        <w:tc>
          <w:tcPr>
            <w:tcW w:w="9180" w:type="dxa"/>
          </w:tcPr>
          <w:p w:rsidR="00D33296" w:rsidRPr="00E95199" w:rsidRDefault="00D33296" w:rsidP="00636D76">
            <w:pPr>
              <w:spacing w:line="360" w:lineRule="auto"/>
              <w:rPr>
                <w:sz w:val="28"/>
                <w:szCs w:val="28"/>
                <w:lang w:val="uk-UA"/>
              </w:rPr>
            </w:pPr>
            <w:r w:rsidRPr="00E95199">
              <w:rPr>
                <w:sz w:val="28"/>
                <w:szCs w:val="28"/>
              </w:rPr>
              <w:t>АНАЛІЗ ТА УЗАГАЛЬНЕННЯ РЕЗУЛЬТАТІВ</w:t>
            </w:r>
            <w:r w:rsidRPr="00E95199">
              <w:rPr>
                <w:sz w:val="28"/>
                <w:szCs w:val="28"/>
                <w:lang w:val="uk-UA"/>
              </w:rPr>
              <w:t xml:space="preserve"> …………………………….</w:t>
            </w:r>
          </w:p>
        </w:tc>
        <w:tc>
          <w:tcPr>
            <w:tcW w:w="851" w:type="dxa"/>
            <w:vAlign w:val="bottom"/>
          </w:tcPr>
          <w:p w:rsidR="00D33296" w:rsidRPr="00E95199" w:rsidRDefault="00DB2FB2" w:rsidP="00F15198">
            <w:pPr>
              <w:spacing w:line="360" w:lineRule="auto"/>
              <w:rPr>
                <w:sz w:val="28"/>
                <w:szCs w:val="28"/>
                <w:lang w:val="uk-UA"/>
              </w:rPr>
            </w:pPr>
            <w:r>
              <w:rPr>
                <w:sz w:val="28"/>
                <w:szCs w:val="28"/>
                <w:lang w:val="uk-UA"/>
              </w:rPr>
              <w:t>212</w:t>
            </w:r>
          </w:p>
        </w:tc>
      </w:tr>
      <w:tr w:rsidR="00C67736" w:rsidRPr="00E95199" w:rsidTr="00341CAC">
        <w:tc>
          <w:tcPr>
            <w:tcW w:w="9180" w:type="dxa"/>
          </w:tcPr>
          <w:p w:rsidR="00C67736" w:rsidRPr="00E95199" w:rsidRDefault="00C67736" w:rsidP="00636D76">
            <w:pPr>
              <w:spacing w:line="360" w:lineRule="auto"/>
              <w:rPr>
                <w:sz w:val="28"/>
                <w:szCs w:val="28"/>
              </w:rPr>
            </w:pPr>
            <w:r w:rsidRPr="00E95199">
              <w:rPr>
                <w:sz w:val="28"/>
                <w:szCs w:val="28"/>
              </w:rPr>
              <w:t xml:space="preserve">ВИСНОВКИ……………………………………………………………………  </w:t>
            </w:r>
          </w:p>
        </w:tc>
        <w:tc>
          <w:tcPr>
            <w:tcW w:w="851" w:type="dxa"/>
            <w:vAlign w:val="bottom"/>
          </w:tcPr>
          <w:p w:rsidR="00C67736" w:rsidRPr="00E95199" w:rsidRDefault="00DB2FB2" w:rsidP="00F15198">
            <w:pPr>
              <w:spacing w:line="360" w:lineRule="auto"/>
              <w:rPr>
                <w:sz w:val="28"/>
                <w:szCs w:val="28"/>
                <w:lang w:val="uk-UA"/>
              </w:rPr>
            </w:pPr>
            <w:r>
              <w:rPr>
                <w:sz w:val="28"/>
                <w:szCs w:val="28"/>
                <w:lang w:val="uk-UA"/>
              </w:rPr>
              <w:t>221</w:t>
            </w:r>
          </w:p>
        </w:tc>
      </w:tr>
      <w:tr w:rsidR="001C4EDB" w:rsidRPr="00E95199" w:rsidTr="00341CAC">
        <w:tc>
          <w:tcPr>
            <w:tcW w:w="9180" w:type="dxa"/>
          </w:tcPr>
          <w:p w:rsidR="001C4EDB" w:rsidRPr="00E95199" w:rsidRDefault="00581D0C" w:rsidP="00636D76">
            <w:pPr>
              <w:spacing w:line="360" w:lineRule="auto"/>
              <w:rPr>
                <w:sz w:val="28"/>
                <w:szCs w:val="28"/>
              </w:rPr>
            </w:pPr>
            <w:r w:rsidRPr="00620930">
              <w:rPr>
                <w:sz w:val="28"/>
                <w:lang w:val="uk-UA"/>
              </w:rPr>
              <w:t>СПИСОК ВИКОРИСТАНИХ ДЖЕРЕЛ</w:t>
            </w:r>
            <w:r>
              <w:rPr>
                <w:sz w:val="28"/>
                <w:lang w:val="uk-UA"/>
              </w:rPr>
              <w:t>………………………………………</w:t>
            </w:r>
          </w:p>
        </w:tc>
        <w:tc>
          <w:tcPr>
            <w:tcW w:w="851" w:type="dxa"/>
            <w:vAlign w:val="bottom"/>
          </w:tcPr>
          <w:p w:rsidR="001C4EDB" w:rsidRDefault="00581D0C" w:rsidP="00F15198">
            <w:pPr>
              <w:spacing w:line="360" w:lineRule="auto"/>
              <w:rPr>
                <w:sz w:val="28"/>
                <w:szCs w:val="28"/>
                <w:lang w:val="uk-UA"/>
              </w:rPr>
            </w:pPr>
            <w:r>
              <w:rPr>
                <w:sz w:val="28"/>
                <w:szCs w:val="28"/>
                <w:lang w:val="uk-UA"/>
              </w:rPr>
              <w:t>224</w:t>
            </w:r>
          </w:p>
        </w:tc>
      </w:tr>
      <w:tr w:rsidR="00C67736" w:rsidRPr="00E95199" w:rsidTr="00341CAC">
        <w:tc>
          <w:tcPr>
            <w:tcW w:w="9180" w:type="dxa"/>
          </w:tcPr>
          <w:p w:rsidR="00C67736" w:rsidRPr="00E95199" w:rsidRDefault="00C67736" w:rsidP="00636D76">
            <w:pPr>
              <w:spacing w:line="360" w:lineRule="auto"/>
              <w:rPr>
                <w:sz w:val="28"/>
                <w:szCs w:val="28"/>
              </w:rPr>
            </w:pPr>
            <w:r w:rsidRPr="00E95199">
              <w:rPr>
                <w:sz w:val="28"/>
                <w:szCs w:val="28"/>
              </w:rPr>
              <w:t xml:space="preserve">ДОДАТКИ………………………............………………………............……...  </w:t>
            </w:r>
          </w:p>
        </w:tc>
        <w:tc>
          <w:tcPr>
            <w:tcW w:w="851" w:type="dxa"/>
            <w:vAlign w:val="bottom"/>
          </w:tcPr>
          <w:p w:rsidR="00C67736" w:rsidRPr="00E95199" w:rsidRDefault="004439B3" w:rsidP="00D87713">
            <w:pPr>
              <w:spacing w:line="360" w:lineRule="auto"/>
              <w:rPr>
                <w:sz w:val="28"/>
                <w:szCs w:val="28"/>
                <w:lang w:val="uk-UA"/>
              </w:rPr>
            </w:pPr>
            <w:r>
              <w:rPr>
                <w:sz w:val="28"/>
                <w:szCs w:val="28"/>
                <w:lang w:val="uk-UA"/>
              </w:rPr>
              <w:t>251</w:t>
            </w:r>
          </w:p>
        </w:tc>
      </w:tr>
    </w:tbl>
    <w:p w:rsidR="00C2453E" w:rsidRPr="00E95199" w:rsidRDefault="00C2453E" w:rsidP="00C2453E"/>
    <w:p w:rsidR="004A3304" w:rsidRPr="00E95199" w:rsidRDefault="004A3304" w:rsidP="003D6C41">
      <w:pPr>
        <w:pStyle w:val="aa"/>
        <w:spacing w:line="360" w:lineRule="auto"/>
        <w:ind w:left="0"/>
        <w:jc w:val="center"/>
        <w:rPr>
          <w:rFonts w:ascii="Times New Roman" w:hAnsi="Times New Roman" w:cs="Times New Roman"/>
          <w:sz w:val="28"/>
          <w:szCs w:val="28"/>
        </w:rPr>
      </w:pPr>
    </w:p>
    <w:p w:rsidR="004A3304" w:rsidRPr="00E95199" w:rsidRDefault="004A3304" w:rsidP="003D6C41">
      <w:pPr>
        <w:pStyle w:val="aa"/>
        <w:spacing w:line="360" w:lineRule="auto"/>
        <w:ind w:left="0"/>
        <w:jc w:val="center"/>
        <w:rPr>
          <w:rFonts w:ascii="Times New Roman" w:hAnsi="Times New Roman" w:cs="Times New Roman"/>
          <w:sz w:val="28"/>
          <w:szCs w:val="28"/>
        </w:rPr>
      </w:pPr>
    </w:p>
    <w:p w:rsidR="004A3304" w:rsidRPr="00E95199" w:rsidRDefault="004A3304" w:rsidP="003D6C41">
      <w:pPr>
        <w:pStyle w:val="aa"/>
        <w:spacing w:line="360" w:lineRule="auto"/>
        <w:ind w:left="0"/>
        <w:jc w:val="center"/>
        <w:rPr>
          <w:rFonts w:ascii="Times New Roman" w:hAnsi="Times New Roman" w:cs="Times New Roman"/>
          <w:sz w:val="28"/>
          <w:szCs w:val="28"/>
        </w:rPr>
      </w:pPr>
    </w:p>
    <w:p w:rsidR="003D6C41" w:rsidRPr="00E95199" w:rsidRDefault="003D6C41" w:rsidP="004A3304">
      <w:pPr>
        <w:pStyle w:val="aa"/>
        <w:pageBreakBefore/>
        <w:spacing w:line="360" w:lineRule="auto"/>
        <w:ind w:left="0"/>
        <w:jc w:val="center"/>
        <w:rPr>
          <w:rFonts w:ascii="Times New Roman" w:hAnsi="Times New Roman" w:cs="Times New Roman"/>
          <w:sz w:val="28"/>
          <w:szCs w:val="28"/>
        </w:rPr>
      </w:pPr>
      <w:r w:rsidRPr="00E95199">
        <w:rPr>
          <w:rFonts w:ascii="Times New Roman" w:hAnsi="Times New Roman" w:cs="Times New Roman"/>
          <w:sz w:val="28"/>
          <w:szCs w:val="28"/>
        </w:rPr>
        <w:lastRenderedPageBreak/>
        <w:t>ПЕРЕЛІК УМОВНИХ ПОЗНАЧЕНЬ</w:t>
      </w:r>
    </w:p>
    <w:tbl>
      <w:tblPr>
        <w:tblW w:w="0" w:type="auto"/>
        <w:jc w:val="center"/>
        <w:tblLayout w:type="fixed"/>
        <w:tblLook w:val="0000"/>
      </w:tblPr>
      <w:tblGrid>
        <w:gridCol w:w="1508"/>
        <w:gridCol w:w="7109"/>
      </w:tblGrid>
      <w:tr w:rsidR="003D6C41" w:rsidRPr="00E95199" w:rsidTr="00131BD7">
        <w:trPr>
          <w:jc w:val="center"/>
        </w:trPr>
        <w:tc>
          <w:tcPr>
            <w:tcW w:w="1508" w:type="dxa"/>
          </w:tcPr>
          <w:p w:rsidR="003D6C41" w:rsidRPr="00E95199" w:rsidRDefault="003D6C41" w:rsidP="00131BD7">
            <w:pPr>
              <w:tabs>
                <w:tab w:val="left" w:pos="990"/>
              </w:tabs>
              <w:spacing w:line="336" w:lineRule="auto"/>
              <w:rPr>
                <w:sz w:val="28"/>
                <w:szCs w:val="28"/>
              </w:rPr>
            </w:pPr>
            <w:r w:rsidRPr="00E95199">
              <w:rPr>
                <w:sz w:val="28"/>
                <w:szCs w:val="28"/>
                <w:lang w:val="uk-UA"/>
              </w:rPr>
              <w:t>ВМ</w:t>
            </w:r>
            <w:r w:rsidRPr="00E95199">
              <w:rPr>
                <w:sz w:val="28"/>
                <w:szCs w:val="28"/>
              </w:rPr>
              <w:tab/>
            </w:r>
          </w:p>
        </w:tc>
        <w:tc>
          <w:tcPr>
            <w:tcW w:w="7109" w:type="dxa"/>
          </w:tcPr>
          <w:p w:rsidR="003D6C41" w:rsidRPr="00E95199" w:rsidRDefault="003D6C41" w:rsidP="00131BD7">
            <w:pPr>
              <w:spacing w:line="336" w:lineRule="auto"/>
              <w:rPr>
                <w:sz w:val="28"/>
                <w:szCs w:val="28"/>
                <w:lang w:val="uk-UA"/>
              </w:rPr>
            </w:pPr>
            <w:r w:rsidRPr="00E95199">
              <w:rPr>
                <w:sz w:val="28"/>
                <w:szCs w:val="28"/>
              </w:rPr>
              <w:t xml:space="preserve">– </w:t>
            </w:r>
            <w:r w:rsidRPr="00E95199">
              <w:rPr>
                <w:sz w:val="28"/>
                <w:szCs w:val="28"/>
                <w:lang w:val="uk-UA"/>
              </w:rPr>
              <w:t>важкі метали</w:t>
            </w:r>
          </w:p>
        </w:tc>
      </w:tr>
      <w:tr w:rsidR="003D6C41" w:rsidRPr="00E95199" w:rsidTr="00131BD7">
        <w:trPr>
          <w:jc w:val="center"/>
        </w:trPr>
        <w:tc>
          <w:tcPr>
            <w:tcW w:w="1508" w:type="dxa"/>
          </w:tcPr>
          <w:p w:rsidR="003D6C41" w:rsidRPr="00E95199" w:rsidRDefault="003D6C41" w:rsidP="00131BD7">
            <w:pPr>
              <w:spacing w:line="336" w:lineRule="auto"/>
              <w:rPr>
                <w:sz w:val="28"/>
                <w:szCs w:val="28"/>
              </w:rPr>
            </w:pPr>
            <w:r w:rsidRPr="00E95199">
              <w:rPr>
                <w:sz w:val="28"/>
                <w:szCs w:val="28"/>
              </w:rPr>
              <w:t>ВООЗ</w:t>
            </w:r>
          </w:p>
        </w:tc>
        <w:tc>
          <w:tcPr>
            <w:tcW w:w="7109" w:type="dxa"/>
          </w:tcPr>
          <w:p w:rsidR="003D6C41" w:rsidRPr="00E95199" w:rsidRDefault="003D6C41" w:rsidP="00131BD7">
            <w:pPr>
              <w:spacing w:line="336" w:lineRule="auto"/>
              <w:rPr>
                <w:sz w:val="28"/>
                <w:szCs w:val="28"/>
              </w:rPr>
            </w:pPr>
            <w:r w:rsidRPr="00E95199">
              <w:rPr>
                <w:sz w:val="28"/>
                <w:szCs w:val="28"/>
              </w:rPr>
              <w:t>– Всесвітня Організація Охорони Здоров’я</w:t>
            </w:r>
          </w:p>
        </w:tc>
      </w:tr>
      <w:tr w:rsidR="003D6C41" w:rsidRPr="00E95199" w:rsidTr="00131BD7">
        <w:trPr>
          <w:jc w:val="center"/>
        </w:trPr>
        <w:tc>
          <w:tcPr>
            <w:tcW w:w="1508" w:type="dxa"/>
          </w:tcPr>
          <w:p w:rsidR="003D6C41" w:rsidRPr="00E95199" w:rsidRDefault="003D6C41" w:rsidP="00131BD7">
            <w:pPr>
              <w:spacing w:line="336" w:lineRule="auto"/>
              <w:rPr>
                <w:sz w:val="28"/>
                <w:szCs w:val="28"/>
                <w:lang w:val="uk-UA"/>
              </w:rPr>
            </w:pPr>
            <w:r w:rsidRPr="00E95199">
              <w:rPr>
                <w:sz w:val="28"/>
                <w:szCs w:val="28"/>
                <w:lang w:val="uk-UA"/>
              </w:rPr>
              <w:t>ГДК</w:t>
            </w:r>
          </w:p>
        </w:tc>
        <w:tc>
          <w:tcPr>
            <w:tcW w:w="7109" w:type="dxa"/>
          </w:tcPr>
          <w:p w:rsidR="003D6C41" w:rsidRPr="00E95199" w:rsidRDefault="003D6C41" w:rsidP="00131BD7">
            <w:pPr>
              <w:spacing w:line="336" w:lineRule="auto"/>
              <w:rPr>
                <w:sz w:val="28"/>
                <w:szCs w:val="28"/>
                <w:lang w:val="uk-UA"/>
              </w:rPr>
            </w:pPr>
            <w:r w:rsidRPr="00E95199">
              <w:rPr>
                <w:sz w:val="28"/>
                <w:szCs w:val="28"/>
              </w:rPr>
              <w:t xml:space="preserve">– </w:t>
            </w:r>
            <w:r w:rsidRPr="00E95199">
              <w:rPr>
                <w:sz w:val="28"/>
                <w:szCs w:val="28"/>
                <w:lang w:val="uk-UA"/>
              </w:rPr>
              <w:t>гранично допустима концентрація</w:t>
            </w:r>
          </w:p>
        </w:tc>
      </w:tr>
      <w:tr w:rsidR="003D6C41" w:rsidRPr="00E95199" w:rsidTr="00131BD7">
        <w:trPr>
          <w:jc w:val="center"/>
        </w:trPr>
        <w:tc>
          <w:tcPr>
            <w:tcW w:w="1508" w:type="dxa"/>
          </w:tcPr>
          <w:p w:rsidR="003D6C41" w:rsidRPr="00E95199" w:rsidRDefault="003D6C41" w:rsidP="00131BD7">
            <w:pPr>
              <w:spacing w:line="336" w:lineRule="auto"/>
              <w:rPr>
                <w:sz w:val="28"/>
                <w:szCs w:val="28"/>
                <w:lang w:val="uk-UA"/>
              </w:rPr>
            </w:pPr>
            <w:r w:rsidRPr="00E95199">
              <w:rPr>
                <w:sz w:val="28"/>
                <w:szCs w:val="28"/>
                <w:lang w:val="uk-UA"/>
              </w:rPr>
              <w:t>К</w:t>
            </w:r>
            <w:r w:rsidRPr="00E95199">
              <w:rPr>
                <w:sz w:val="28"/>
                <w:szCs w:val="28"/>
                <w:vertAlign w:val="subscript"/>
                <w:lang w:val="uk-UA"/>
              </w:rPr>
              <w:t>кд</w:t>
            </w:r>
          </w:p>
        </w:tc>
        <w:tc>
          <w:tcPr>
            <w:tcW w:w="7109" w:type="dxa"/>
          </w:tcPr>
          <w:p w:rsidR="003D6C41" w:rsidRPr="00E95199" w:rsidRDefault="003D6C41" w:rsidP="00131BD7">
            <w:pPr>
              <w:spacing w:line="336" w:lineRule="auto"/>
              <w:rPr>
                <w:sz w:val="28"/>
                <w:szCs w:val="28"/>
                <w:lang w:val="uk-UA"/>
              </w:rPr>
            </w:pPr>
            <w:r w:rsidRPr="00E95199">
              <w:rPr>
                <w:sz w:val="28"/>
                <w:szCs w:val="28"/>
              </w:rPr>
              <w:t xml:space="preserve">– </w:t>
            </w:r>
            <w:r w:rsidRPr="00E95199">
              <w:rPr>
                <w:sz w:val="28"/>
                <w:szCs w:val="28"/>
                <w:lang w:val="uk-UA"/>
              </w:rPr>
              <w:t>коефіцієнт комбінованої дії</w:t>
            </w:r>
          </w:p>
        </w:tc>
      </w:tr>
      <w:tr w:rsidR="003D6C41" w:rsidRPr="00E95199" w:rsidTr="00131BD7">
        <w:trPr>
          <w:jc w:val="center"/>
        </w:trPr>
        <w:tc>
          <w:tcPr>
            <w:tcW w:w="1508" w:type="dxa"/>
          </w:tcPr>
          <w:p w:rsidR="003D6C41" w:rsidRPr="00E95199" w:rsidRDefault="003D6C41" w:rsidP="00131BD7">
            <w:pPr>
              <w:spacing w:line="336" w:lineRule="auto"/>
              <w:rPr>
                <w:sz w:val="28"/>
                <w:szCs w:val="28"/>
                <w:lang w:val="uk-UA"/>
              </w:rPr>
            </w:pPr>
            <w:r w:rsidRPr="00E95199">
              <w:rPr>
                <w:sz w:val="28"/>
                <w:szCs w:val="28"/>
                <w:lang w:val="uk-UA"/>
              </w:rPr>
              <w:t>К</w:t>
            </w:r>
            <w:r w:rsidRPr="00E95199">
              <w:rPr>
                <w:sz w:val="28"/>
                <w:szCs w:val="28"/>
                <w:vertAlign w:val="subscript"/>
                <w:lang w:val="uk-UA"/>
              </w:rPr>
              <w:t>зе</w:t>
            </w:r>
          </w:p>
        </w:tc>
        <w:tc>
          <w:tcPr>
            <w:tcW w:w="7109" w:type="dxa"/>
          </w:tcPr>
          <w:p w:rsidR="003D6C41" w:rsidRPr="00E95199" w:rsidRDefault="003D6C41" w:rsidP="00131BD7">
            <w:pPr>
              <w:spacing w:line="336" w:lineRule="auto"/>
              <w:rPr>
                <w:sz w:val="28"/>
                <w:szCs w:val="28"/>
                <w:lang w:val="uk-UA"/>
              </w:rPr>
            </w:pPr>
            <w:r w:rsidRPr="00E95199">
              <w:rPr>
                <w:sz w:val="28"/>
                <w:szCs w:val="28"/>
              </w:rPr>
              <w:t xml:space="preserve">– </w:t>
            </w:r>
            <w:r w:rsidRPr="00E95199">
              <w:rPr>
                <w:sz w:val="28"/>
                <w:szCs w:val="28"/>
                <w:lang w:val="uk-UA"/>
              </w:rPr>
              <w:t>коефіцієнт зміни ефекту дії</w:t>
            </w:r>
          </w:p>
        </w:tc>
      </w:tr>
      <w:tr w:rsidR="003D6C41" w:rsidRPr="00E95199" w:rsidTr="00131BD7">
        <w:trPr>
          <w:jc w:val="center"/>
        </w:trPr>
        <w:tc>
          <w:tcPr>
            <w:tcW w:w="1508" w:type="dxa"/>
          </w:tcPr>
          <w:p w:rsidR="003D6C41" w:rsidRPr="00E95199" w:rsidRDefault="003D6C41" w:rsidP="00131BD7">
            <w:pPr>
              <w:spacing w:line="336" w:lineRule="auto"/>
              <w:rPr>
                <w:sz w:val="28"/>
                <w:szCs w:val="28"/>
                <w:lang w:val="uk-UA"/>
              </w:rPr>
            </w:pPr>
            <w:r w:rsidRPr="00E95199">
              <w:rPr>
                <w:sz w:val="28"/>
                <w:szCs w:val="28"/>
                <w:lang w:val="uk-UA"/>
              </w:rPr>
              <w:t>МКХ-10</w:t>
            </w:r>
          </w:p>
        </w:tc>
        <w:tc>
          <w:tcPr>
            <w:tcW w:w="7109" w:type="dxa"/>
          </w:tcPr>
          <w:p w:rsidR="003D6C41" w:rsidRPr="00E95199" w:rsidRDefault="003D6C41" w:rsidP="00131BD7">
            <w:pPr>
              <w:spacing w:line="336" w:lineRule="auto"/>
              <w:rPr>
                <w:sz w:val="28"/>
                <w:szCs w:val="28"/>
                <w:lang w:val="uk-UA"/>
              </w:rPr>
            </w:pPr>
            <w:r w:rsidRPr="00E95199">
              <w:rPr>
                <w:sz w:val="28"/>
                <w:szCs w:val="28"/>
              </w:rPr>
              <w:t xml:space="preserve">– </w:t>
            </w:r>
            <w:r w:rsidRPr="00E95199">
              <w:rPr>
                <w:sz w:val="28"/>
                <w:szCs w:val="28"/>
                <w:lang w:val="uk-UA"/>
              </w:rPr>
              <w:t xml:space="preserve">міжнародна класифікація хвороб 10 перегляду </w:t>
            </w:r>
          </w:p>
        </w:tc>
      </w:tr>
      <w:tr w:rsidR="003D6C41" w:rsidRPr="00E95199" w:rsidTr="00131BD7">
        <w:trPr>
          <w:jc w:val="center"/>
        </w:trPr>
        <w:tc>
          <w:tcPr>
            <w:tcW w:w="1508" w:type="dxa"/>
          </w:tcPr>
          <w:p w:rsidR="003D6C41" w:rsidRPr="00E95199" w:rsidRDefault="003D6C41" w:rsidP="00131BD7">
            <w:pPr>
              <w:spacing w:line="336" w:lineRule="auto"/>
              <w:rPr>
                <w:sz w:val="28"/>
                <w:szCs w:val="28"/>
                <w:lang w:val="uk-UA"/>
              </w:rPr>
            </w:pPr>
            <w:r w:rsidRPr="00E95199">
              <w:rPr>
                <w:sz w:val="28"/>
                <w:szCs w:val="28"/>
                <w:lang w:val="uk-UA"/>
              </w:rPr>
              <w:t>ВР</w:t>
            </w:r>
          </w:p>
        </w:tc>
        <w:tc>
          <w:tcPr>
            <w:tcW w:w="7109" w:type="dxa"/>
          </w:tcPr>
          <w:p w:rsidR="003D6C41" w:rsidRPr="00E95199" w:rsidRDefault="003D6C41" w:rsidP="00131BD7">
            <w:pPr>
              <w:spacing w:line="336" w:lineRule="auto"/>
              <w:rPr>
                <w:sz w:val="28"/>
                <w:szCs w:val="28"/>
                <w:lang w:val="uk-UA"/>
              </w:rPr>
            </w:pPr>
            <w:r w:rsidRPr="00E95199">
              <w:rPr>
                <w:sz w:val="28"/>
                <w:szCs w:val="28"/>
              </w:rPr>
              <w:t xml:space="preserve">– </w:t>
            </w:r>
            <w:r w:rsidRPr="00E95199">
              <w:rPr>
                <w:sz w:val="28"/>
                <w:szCs w:val="28"/>
                <w:lang w:val="uk-UA"/>
              </w:rPr>
              <w:t>відносний ризик</w:t>
            </w:r>
          </w:p>
        </w:tc>
      </w:tr>
      <w:tr w:rsidR="003D6C41" w:rsidRPr="00E95199" w:rsidTr="00131BD7">
        <w:trPr>
          <w:jc w:val="center"/>
        </w:trPr>
        <w:tc>
          <w:tcPr>
            <w:tcW w:w="1508" w:type="dxa"/>
          </w:tcPr>
          <w:p w:rsidR="003D6C41" w:rsidRPr="00E95199" w:rsidRDefault="003D6C41" w:rsidP="00131BD7">
            <w:pPr>
              <w:spacing w:line="336" w:lineRule="auto"/>
              <w:rPr>
                <w:sz w:val="28"/>
                <w:szCs w:val="28"/>
                <w:lang w:val="uk-UA"/>
              </w:rPr>
            </w:pPr>
            <w:r w:rsidRPr="00E95199">
              <w:rPr>
                <w:sz w:val="28"/>
                <w:szCs w:val="28"/>
                <w:lang w:val="uk-UA"/>
              </w:rPr>
              <w:t>ВШ</w:t>
            </w:r>
          </w:p>
        </w:tc>
        <w:tc>
          <w:tcPr>
            <w:tcW w:w="7109" w:type="dxa"/>
          </w:tcPr>
          <w:p w:rsidR="003D6C41" w:rsidRPr="00E95199" w:rsidRDefault="003D6C41" w:rsidP="00131BD7">
            <w:pPr>
              <w:spacing w:line="336" w:lineRule="auto"/>
              <w:rPr>
                <w:sz w:val="28"/>
                <w:szCs w:val="28"/>
                <w:lang w:val="uk-UA"/>
              </w:rPr>
            </w:pPr>
            <w:r w:rsidRPr="00E95199">
              <w:rPr>
                <w:sz w:val="28"/>
                <w:szCs w:val="28"/>
              </w:rPr>
              <w:t xml:space="preserve">– </w:t>
            </w:r>
            <w:r w:rsidRPr="00E95199">
              <w:rPr>
                <w:sz w:val="28"/>
                <w:szCs w:val="28"/>
                <w:lang w:val="uk-UA"/>
              </w:rPr>
              <w:t>відношення шансів</w:t>
            </w:r>
          </w:p>
        </w:tc>
      </w:tr>
      <w:tr w:rsidR="003D6C41" w:rsidRPr="00E95199" w:rsidTr="00131BD7">
        <w:trPr>
          <w:jc w:val="center"/>
        </w:trPr>
        <w:tc>
          <w:tcPr>
            <w:tcW w:w="1508" w:type="dxa"/>
          </w:tcPr>
          <w:p w:rsidR="003D6C41" w:rsidRPr="00E95199" w:rsidRDefault="003D6C41" w:rsidP="00131BD7">
            <w:pPr>
              <w:spacing w:line="336" w:lineRule="auto"/>
              <w:rPr>
                <w:sz w:val="28"/>
                <w:szCs w:val="28"/>
                <w:lang w:val="uk-UA"/>
              </w:rPr>
            </w:pPr>
            <w:r w:rsidRPr="00E95199">
              <w:rPr>
                <w:sz w:val="28"/>
                <w:szCs w:val="28"/>
                <w:lang w:val="uk-UA"/>
              </w:rPr>
              <w:t>ПТ</w:t>
            </w:r>
          </w:p>
        </w:tc>
        <w:tc>
          <w:tcPr>
            <w:tcW w:w="7109" w:type="dxa"/>
          </w:tcPr>
          <w:p w:rsidR="003D6C41" w:rsidRPr="00E95199" w:rsidRDefault="003D6C41" w:rsidP="00131BD7">
            <w:pPr>
              <w:spacing w:line="336" w:lineRule="auto"/>
              <w:rPr>
                <w:sz w:val="28"/>
                <w:szCs w:val="28"/>
                <w:lang w:val="uk-UA"/>
              </w:rPr>
            </w:pPr>
            <w:r w:rsidRPr="00E95199">
              <w:rPr>
                <w:sz w:val="28"/>
                <w:szCs w:val="28"/>
              </w:rPr>
              <w:t>–</w:t>
            </w:r>
            <w:r w:rsidRPr="00E95199">
              <w:rPr>
                <w:sz w:val="28"/>
                <w:szCs w:val="28"/>
                <w:lang w:val="uk-UA"/>
              </w:rPr>
              <w:t xml:space="preserve"> промислова територія</w:t>
            </w:r>
          </w:p>
        </w:tc>
      </w:tr>
      <w:tr w:rsidR="003D6C41" w:rsidRPr="00E95199" w:rsidTr="00131BD7">
        <w:trPr>
          <w:jc w:val="center"/>
        </w:trPr>
        <w:tc>
          <w:tcPr>
            <w:tcW w:w="1508" w:type="dxa"/>
          </w:tcPr>
          <w:p w:rsidR="003D6C41" w:rsidRPr="00E95199" w:rsidRDefault="003D6C41" w:rsidP="00131BD7">
            <w:pPr>
              <w:spacing w:line="336" w:lineRule="auto"/>
              <w:rPr>
                <w:sz w:val="28"/>
                <w:szCs w:val="28"/>
                <w:lang w:val="uk-UA"/>
              </w:rPr>
            </w:pPr>
            <w:r w:rsidRPr="00E95199">
              <w:rPr>
                <w:sz w:val="28"/>
                <w:szCs w:val="28"/>
                <w:lang w:val="uk-UA"/>
              </w:rPr>
              <w:t>КТ</w:t>
            </w:r>
          </w:p>
        </w:tc>
        <w:tc>
          <w:tcPr>
            <w:tcW w:w="7109" w:type="dxa"/>
          </w:tcPr>
          <w:p w:rsidR="003D6C41" w:rsidRPr="00E95199" w:rsidRDefault="003D6C41" w:rsidP="00131BD7">
            <w:pPr>
              <w:spacing w:line="336" w:lineRule="auto"/>
              <w:rPr>
                <w:sz w:val="28"/>
                <w:szCs w:val="28"/>
                <w:lang w:val="uk-UA"/>
              </w:rPr>
            </w:pPr>
            <w:r w:rsidRPr="00E95199">
              <w:rPr>
                <w:sz w:val="28"/>
                <w:szCs w:val="28"/>
              </w:rPr>
              <w:t>–</w:t>
            </w:r>
            <w:r w:rsidRPr="00E95199">
              <w:rPr>
                <w:sz w:val="28"/>
                <w:szCs w:val="28"/>
                <w:lang w:val="uk-UA"/>
              </w:rPr>
              <w:t xml:space="preserve"> контрольна територія</w:t>
            </w:r>
          </w:p>
        </w:tc>
      </w:tr>
      <w:tr w:rsidR="003D6C41" w:rsidRPr="00E95199" w:rsidTr="00131BD7">
        <w:trPr>
          <w:jc w:val="center"/>
        </w:trPr>
        <w:tc>
          <w:tcPr>
            <w:tcW w:w="1508" w:type="dxa"/>
          </w:tcPr>
          <w:p w:rsidR="003D6C41" w:rsidRPr="00E95199" w:rsidRDefault="003D6C41" w:rsidP="00131BD7">
            <w:pPr>
              <w:spacing w:line="336" w:lineRule="auto"/>
              <w:rPr>
                <w:sz w:val="28"/>
                <w:szCs w:val="28"/>
                <w:lang w:val="uk-UA"/>
              </w:rPr>
            </w:pPr>
            <w:r w:rsidRPr="00E95199">
              <w:rPr>
                <w:sz w:val="28"/>
                <w:szCs w:val="28"/>
                <w:lang w:val="uk-UA"/>
              </w:rPr>
              <w:t>МЩК</w:t>
            </w:r>
          </w:p>
        </w:tc>
        <w:tc>
          <w:tcPr>
            <w:tcW w:w="7109" w:type="dxa"/>
          </w:tcPr>
          <w:p w:rsidR="003D6C41" w:rsidRPr="00E95199" w:rsidRDefault="003D6C41" w:rsidP="00131BD7">
            <w:pPr>
              <w:spacing w:line="336" w:lineRule="auto"/>
              <w:rPr>
                <w:sz w:val="28"/>
                <w:szCs w:val="28"/>
                <w:lang w:val="uk-UA"/>
              </w:rPr>
            </w:pPr>
            <w:r w:rsidRPr="00E95199">
              <w:rPr>
                <w:sz w:val="28"/>
                <w:szCs w:val="28"/>
              </w:rPr>
              <w:t>–</w:t>
            </w:r>
            <w:r w:rsidRPr="00E95199">
              <w:rPr>
                <w:sz w:val="28"/>
                <w:szCs w:val="28"/>
                <w:lang w:val="uk-UA"/>
              </w:rPr>
              <w:t xml:space="preserve"> мінеральна щільність кістки</w:t>
            </w:r>
          </w:p>
        </w:tc>
      </w:tr>
      <w:tr w:rsidR="003D6C41" w:rsidRPr="00E95199" w:rsidTr="00131BD7">
        <w:trPr>
          <w:jc w:val="center"/>
        </w:trPr>
        <w:tc>
          <w:tcPr>
            <w:tcW w:w="1508" w:type="dxa"/>
          </w:tcPr>
          <w:p w:rsidR="003D6C41" w:rsidRPr="00E95199" w:rsidRDefault="003D6C41" w:rsidP="00131BD7">
            <w:pPr>
              <w:spacing w:line="336" w:lineRule="auto"/>
              <w:rPr>
                <w:sz w:val="28"/>
                <w:szCs w:val="28"/>
                <w:lang w:val="uk-UA"/>
              </w:rPr>
            </w:pPr>
            <w:r w:rsidRPr="00E95199">
              <w:rPr>
                <w:sz w:val="28"/>
                <w:szCs w:val="28"/>
                <w:lang w:val="uk-UA"/>
              </w:rPr>
              <w:t>ГДК</w:t>
            </w:r>
          </w:p>
        </w:tc>
        <w:tc>
          <w:tcPr>
            <w:tcW w:w="7109" w:type="dxa"/>
          </w:tcPr>
          <w:p w:rsidR="003D6C41" w:rsidRPr="00E95199" w:rsidRDefault="003D6C41" w:rsidP="006013D5">
            <w:pPr>
              <w:spacing w:line="336" w:lineRule="auto"/>
              <w:rPr>
                <w:sz w:val="28"/>
                <w:szCs w:val="28"/>
                <w:lang w:val="uk-UA"/>
              </w:rPr>
            </w:pPr>
            <w:r w:rsidRPr="00E95199">
              <w:rPr>
                <w:sz w:val="28"/>
                <w:szCs w:val="28"/>
              </w:rPr>
              <w:t>–</w:t>
            </w:r>
            <w:r w:rsidRPr="00E95199">
              <w:rPr>
                <w:sz w:val="28"/>
                <w:szCs w:val="28"/>
                <w:lang w:val="uk-UA"/>
              </w:rPr>
              <w:t xml:space="preserve"> </w:t>
            </w:r>
            <w:r w:rsidRPr="00E95199">
              <w:rPr>
                <w:rFonts w:eastAsia="TimesNewRomanPSMT"/>
                <w:color w:val="000000"/>
                <w:sz w:val="28"/>
                <w:szCs w:val="28"/>
              </w:rPr>
              <w:t>гранично допустим</w:t>
            </w:r>
            <w:r w:rsidR="006013D5" w:rsidRPr="00E95199">
              <w:rPr>
                <w:rFonts w:eastAsia="TimesNewRomanPSMT"/>
                <w:color w:val="000000"/>
                <w:sz w:val="28"/>
                <w:szCs w:val="28"/>
                <w:lang w:val="uk-UA"/>
              </w:rPr>
              <w:t>а</w:t>
            </w:r>
            <w:r w:rsidR="006013D5" w:rsidRPr="00E95199">
              <w:rPr>
                <w:rFonts w:eastAsia="TimesNewRomanPSMT"/>
                <w:color w:val="000000"/>
                <w:sz w:val="28"/>
                <w:szCs w:val="28"/>
              </w:rPr>
              <w:t xml:space="preserve"> концентрація</w:t>
            </w:r>
          </w:p>
        </w:tc>
      </w:tr>
      <w:tr w:rsidR="003D6C41" w:rsidRPr="00E95199" w:rsidTr="00131BD7">
        <w:trPr>
          <w:jc w:val="center"/>
        </w:trPr>
        <w:tc>
          <w:tcPr>
            <w:tcW w:w="1508" w:type="dxa"/>
          </w:tcPr>
          <w:p w:rsidR="003D6C41" w:rsidRPr="00E95199" w:rsidRDefault="003D6C41" w:rsidP="00131BD7">
            <w:pPr>
              <w:spacing w:line="336" w:lineRule="auto"/>
              <w:rPr>
                <w:sz w:val="28"/>
                <w:szCs w:val="28"/>
                <w:lang w:val="uk-UA"/>
              </w:rPr>
            </w:pPr>
            <w:r w:rsidRPr="00E95199">
              <w:rPr>
                <w:sz w:val="28"/>
                <w:szCs w:val="28"/>
                <w:lang w:val="uk-UA"/>
              </w:rPr>
              <w:t>ОП</w:t>
            </w:r>
          </w:p>
        </w:tc>
        <w:tc>
          <w:tcPr>
            <w:tcW w:w="7109" w:type="dxa"/>
          </w:tcPr>
          <w:p w:rsidR="003D6C41" w:rsidRPr="00E95199" w:rsidRDefault="003D6C41" w:rsidP="00131BD7">
            <w:pPr>
              <w:spacing w:line="336" w:lineRule="auto"/>
              <w:rPr>
                <w:sz w:val="28"/>
                <w:szCs w:val="28"/>
                <w:lang w:val="uk-UA"/>
              </w:rPr>
            </w:pPr>
            <w:r w:rsidRPr="00E95199">
              <w:rPr>
                <w:sz w:val="28"/>
                <w:szCs w:val="28"/>
              </w:rPr>
              <w:t>–</w:t>
            </w:r>
            <w:r w:rsidRPr="00E95199">
              <w:rPr>
                <w:sz w:val="28"/>
                <w:szCs w:val="28"/>
                <w:lang w:val="uk-UA"/>
              </w:rPr>
              <w:t xml:space="preserve"> остеопороз</w:t>
            </w:r>
          </w:p>
        </w:tc>
      </w:tr>
      <w:tr w:rsidR="003D6C41" w:rsidRPr="00E95199" w:rsidTr="00131BD7">
        <w:trPr>
          <w:jc w:val="center"/>
        </w:trPr>
        <w:tc>
          <w:tcPr>
            <w:tcW w:w="1508" w:type="dxa"/>
          </w:tcPr>
          <w:p w:rsidR="003D6C41" w:rsidRPr="00E95199" w:rsidRDefault="003D6C41" w:rsidP="00131BD7">
            <w:pPr>
              <w:spacing w:line="336" w:lineRule="auto"/>
              <w:rPr>
                <w:sz w:val="28"/>
                <w:szCs w:val="28"/>
                <w:lang w:val="uk-UA"/>
              </w:rPr>
            </w:pPr>
            <w:r w:rsidRPr="00E95199">
              <w:rPr>
                <w:sz w:val="28"/>
                <w:szCs w:val="28"/>
                <w:lang w:val="uk-UA"/>
              </w:rPr>
              <w:t>ДД</w:t>
            </w:r>
          </w:p>
        </w:tc>
        <w:tc>
          <w:tcPr>
            <w:tcW w:w="7109" w:type="dxa"/>
          </w:tcPr>
          <w:p w:rsidR="003D6C41" w:rsidRPr="00E95199" w:rsidRDefault="003D6C41" w:rsidP="00131BD7">
            <w:pPr>
              <w:spacing w:line="336" w:lineRule="auto"/>
              <w:rPr>
                <w:sz w:val="28"/>
                <w:szCs w:val="28"/>
                <w:lang w:val="uk-UA"/>
              </w:rPr>
            </w:pPr>
            <w:r w:rsidRPr="00E95199">
              <w:rPr>
                <w:sz w:val="28"/>
                <w:szCs w:val="28"/>
              </w:rPr>
              <w:t>–</w:t>
            </w:r>
            <w:r w:rsidRPr="00E95199">
              <w:rPr>
                <w:sz w:val="28"/>
                <w:szCs w:val="28"/>
                <w:lang w:val="uk-UA"/>
              </w:rPr>
              <w:t xml:space="preserve"> дієтичні добавки</w:t>
            </w:r>
          </w:p>
        </w:tc>
      </w:tr>
      <w:tr w:rsidR="00C84886" w:rsidRPr="00E95199" w:rsidTr="00131BD7">
        <w:trPr>
          <w:jc w:val="center"/>
        </w:trPr>
        <w:tc>
          <w:tcPr>
            <w:tcW w:w="1508" w:type="dxa"/>
          </w:tcPr>
          <w:p w:rsidR="00C84886" w:rsidRPr="00E95199" w:rsidRDefault="00C84886" w:rsidP="00131BD7">
            <w:pPr>
              <w:spacing w:line="336" w:lineRule="auto"/>
              <w:rPr>
                <w:sz w:val="28"/>
                <w:szCs w:val="28"/>
                <w:lang w:val="uk-UA"/>
              </w:rPr>
            </w:pPr>
            <w:r w:rsidRPr="00E95199">
              <w:rPr>
                <w:sz w:val="28"/>
              </w:rPr>
              <w:t>ХКМС</w:t>
            </w:r>
          </w:p>
        </w:tc>
        <w:tc>
          <w:tcPr>
            <w:tcW w:w="7109" w:type="dxa"/>
          </w:tcPr>
          <w:p w:rsidR="00C84886" w:rsidRPr="00E95199" w:rsidRDefault="00C84886" w:rsidP="00131BD7">
            <w:pPr>
              <w:spacing w:line="336" w:lineRule="auto"/>
              <w:rPr>
                <w:sz w:val="28"/>
                <w:szCs w:val="28"/>
              </w:rPr>
            </w:pPr>
            <w:r w:rsidRPr="00E95199">
              <w:rPr>
                <w:sz w:val="28"/>
                <w:szCs w:val="28"/>
              </w:rPr>
              <w:t>–</w:t>
            </w:r>
            <w:r w:rsidRPr="00E95199">
              <w:rPr>
                <w:sz w:val="28"/>
                <w:szCs w:val="28"/>
                <w:lang w:val="uk-UA"/>
              </w:rPr>
              <w:t xml:space="preserve"> </w:t>
            </w:r>
            <w:r w:rsidRPr="00E95199">
              <w:rPr>
                <w:sz w:val="28"/>
                <w:szCs w:val="18"/>
                <w:shd w:val="clear" w:color="auto" w:fill="FFFFFF"/>
                <w:lang w:val="uk-UA"/>
              </w:rPr>
              <w:t>хвороби кістково-м'язової системи</w:t>
            </w:r>
          </w:p>
        </w:tc>
      </w:tr>
    </w:tbl>
    <w:p w:rsidR="003D6C41" w:rsidRPr="00E95199" w:rsidRDefault="003D6C41" w:rsidP="003D6C41">
      <w:pPr>
        <w:pStyle w:val="aa"/>
        <w:spacing w:line="360" w:lineRule="auto"/>
        <w:ind w:left="0"/>
        <w:jc w:val="center"/>
        <w:rPr>
          <w:rStyle w:val="af3"/>
          <w:rFonts w:ascii="Times New Roman" w:hAnsi="Times New Roman" w:cs="Times New Roman"/>
          <w:color w:val="000000"/>
          <w:sz w:val="28"/>
          <w:szCs w:val="28"/>
          <w:lang w:eastAsia="uk-UA"/>
        </w:rPr>
      </w:pPr>
    </w:p>
    <w:p w:rsidR="003D6C41" w:rsidRPr="00E95199" w:rsidRDefault="003D6C41" w:rsidP="00C2453E"/>
    <w:p w:rsidR="0099558F" w:rsidRPr="00E95199" w:rsidRDefault="0099558F" w:rsidP="0099558F">
      <w:pPr>
        <w:shd w:val="clear" w:color="auto" w:fill="FFFFFF"/>
        <w:spacing w:line="475" w:lineRule="exact"/>
        <w:ind w:left="24"/>
        <w:jc w:val="center"/>
        <w:rPr>
          <w:b/>
          <w:bCs/>
          <w:color w:val="000000"/>
          <w:spacing w:val="-2"/>
          <w:sz w:val="28"/>
          <w:szCs w:val="28"/>
          <w:lang w:val="uk-UA"/>
        </w:rPr>
      </w:pPr>
    </w:p>
    <w:p w:rsidR="0099558F" w:rsidRPr="00E95199" w:rsidRDefault="0099558F" w:rsidP="0099558F">
      <w:pPr>
        <w:shd w:val="clear" w:color="auto" w:fill="FFFFFF"/>
        <w:spacing w:line="475" w:lineRule="exact"/>
        <w:ind w:left="24"/>
        <w:jc w:val="center"/>
        <w:rPr>
          <w:b/>
          <w:bCs/>
          <w:color w:val="000000"/>
          <w:spacing w:val="-2"/>
          <w:sz w:val="28"/>
          <w:szCs w:val="28"/>
          <w:lang w:val="uk-UA"/>
        </w:rPr>
      </w:pPr>
    </w:p>
    <w:p w:rsidR="0099558F" w:rsidRPr="00E95199" w:rsidRDefault="0099558F" w:rsidP="0099558F">
      <w:pPr>
        <w:shd w:val="clear" w:color="auto" w:fill="FFFFFF"/>
        <w:spacing w:line="475" w:lineRule="exact"/>
        <w:ind w:left="24"/>
        <w:jc w:val="center"/>
        <w:rPr>
          <w:b/>
          <w:bCs/>
          <w:color w:val="000000"/>
          <w:spacing w:val="-2"/>
          <w:sz w:val="28"/>
          <w:szCs w:val="28"/>
          <w:lang w:val="uk-UA"/>
        </w:rPr>
      </w:pPr>
    </w:p>
    <w:p w:rsidR="0099558F" w:rsidRPr="00E95199" w:rsidRDefault="0099558F" w:rsidP="0099558F">
      <w:pPr>
        <w:shd w:val="clear" w:color="auto" w:fill="FFFFFF"/>
        <w:spacing w:line="475" w:lineRule="exact"/>
        <w:ind w:left="24"/>
        <w:jc w:val="center"/>
        <w:rPr>
          <w:b/>
          <w:bCs/>
          <w:color w:val="000000"/>
          <w:spacing w:val="-2"/>
          <w:sz w:val="28"/>
          <w:szCs w:val="28"/>
          <w:lang w:val="uk-UA"/>
        </w:rPr>
      </w:pPr>
    </w:p>
    <w:p w:rsidR="0099558F" w:rsidRPr="00E95199" w:rsidRDefault="0099558F" w:rsidP="0099558F">
      <w:pPr>
        <w:pageBreakBefore/>
        <w:shd w:val="clear" w:color="auto" w:fill="FFFFFF"/>
        <w:spacing w:line="475" w:lineRule="exact"/>
        <w:ind w:left="23"/>
        <w:jc w:val="center"/>
        <w:rPr>
          <w:sz w:val="28"/>
          <w:szCs w:val="28"/>
          <w:lang w:val="uk-UA"/>
        </w:rPr>
      </w:pPr>
      <w:r w:rsidRPr="00E95199">
        <w:rPr>
          <w:b/>
          <w:bCs/>
          <w:color w:val="000000"/>
          <w:spacing w:val="-2"/>
          <w:sz w:val="28"/>
          <w:szCs w:val="28"/>
          <w:lang w:val="uk-UA"/>
        </w:rPr>
        <w:lastRenderedPageBreak/>
        <w:t>ВСТУП</w:t>
      </w:r>
    </w:p>
    <w:p w:rsidR="0099558F" w:rsidRPr="00E95199" w:rsidRDefault="0099558F" w:rsidP="0099558F">
      <w:pPr>
        <w:spacing w:line="360" w:lineRule="auto"/>
        <w:jc w:val="center"/>
        <w:rPr>
          <w:b/>
          <w:sz w:val="28"/>
          <w:szCs w:val="28"/>
          <w:lang w:val="uk-UA"/>
        </w:rPr>
      </w:pPr>
      <w:r w:rsidRPr="00E95199">
        <w:rPr>
          <w:b/>
          <w:sz w:val="28"/>
          <w:szCs w:val="28"/>
          <w:lang w:val="uk-UA"/>
        </w:rPr>
        <w:t xml:space="preserve"> </w:t>
      </w:r>
    </w:p>
    <w:p w:rsidR="009D3270" w:rsidRPr="00E95199" w:rsidRDefault="0099558F" w:rsidP="009D3270">
      <w:pPr>
        <w:spacing w:line="360" w:lineRule="auto"/>
        <w:ind w:firstLine="540"/>
        <w:jc w:val="both"/>
        <w:rPr>
          <w:sz w:val="28"/>
          <w:szCs w:val="28"/>
          <w:lang w:val="uk-UA"/>
        </w:rPr>
      </w:pPr>
      <w:r w:rsidRPr="00E95199">
        <w:rPr>
          <w:b/>
          <w:sz w:val="28"/>
          <w:szCs w:val="28"/>
          <w:lang w:val="uk-UA"/>
        </w:rPr>
        <w:t xml:space="preserve">Обґрунтування вибору теми дослідження. </w:t>
      </w:r>
      <w:r w:rsidR="00D77771" w:rsidRPr="00E95199">
        <w:rPr>
          <w:sz w:val="28"/>
          <w:szCs w:val="28"/>
          <w:lang w:val="uk-UA"/>
        </w:rPr>
        <w:t xml:space="preserve">Умови сучасної урбанізації, особливо промислових міст, є визначальним фактором у формуванні популяційного здоров'я </w:t>
      </w:r>
      <w:r w:rsidR="009D3270" w:rsidRPr="00E95199">
        <w:rPr>
          <w:sz w:val="28"/>
          <w:szCs w:val="28"/>
          <w:lang w:val="uk-UA"/>
        </w:rPr>
        <w:t>(</w:t>
      </w:r>
      <w:r w:rsidR="00544388" w:rsidRPr="00E95199">
        <w:rPr>
          <w:sz w:val="28"/>
          <w:szCs w:val="28"/>
          <w:lang w:val="uk-UA"/>
        </w:rPr>
        <w:t>Сердюк А.М. і співавт. 2016</w:t>
      </w:r>
      <w:r w:rsidR="009D3270" w:rsidRPr="00E95199">
        <w:rPr>
          <w:sz w:val="28"/>
          <w:szCs w:val="28"/>
          <w:lang w:val="uk-UA"/>
        </w:rPr>
        <w:t>; Тимченко О.И., 2014; Белецкая Э.Н., 2017; Трахтенберг И.М. и соавт., 2011; Шафран</w:t>
      </w:r>
      <w:r w:rsidR="00544388" w:rsidRPr="00E95199">
        <w:rPr>
          <w:sz w:val="28"/>
          <w:szCs w:val="28"/>
          <w:lang w:val="uk-UA"/>
        </w:rPr>
        <w:t xml:space="preserve"> </w:t>
      </w:r>
      <w:r w:rsidR="009D3270" w:rsidRPr="00E95199">
        <w:rPr>
          <w:sz w:val="28"/>
          <w:szCs w:val="28"/>
          <w:lang w:val="uk-UA"/>
        </w:rPr>
        <w:t>Л.М.</w:t>
      </w:r>
      <w:r w:rsidR="00544388" w:rsidRPr="00E95199">
        <w:rPr>
          <w:sz w:val="28"/>
          <w:szCs w:val="28"/>
          <w:lang w:val="uk-UA"/>
        </w:rPr>
        <w:t xml:space="preserve"> і співавт.</w:t>
      </w:r>
      <w:r w:rsidR="009D3270" w:rsidRPr="00E95199">
        <w:rPr>
          <w:sz w:val="28"/>
          <w:szCs w:val="28"/>
          <w:lang w:val="uk-UA"/>
        </w:rPr>
        <w:t>, 2017</w:t>
      </w:r>
      <w:r w:rsidR="00544388" w:rsidRPr="00E95199">
        <w:rPr>
          <w:sz w:val="28"/>
          <w:szCs w:val="28"/>
          <w:lang w:val="uk-UA"/>
        </w:rPr>
        <w:t>; Луговський С.П. і співавт., 2016; Дмитруха Н.М. і співавт., 2016</w:t>
      </w:r>
      <w:r w:rsidR="009D3270" w:rsidRPr="00E95199">
        <w:rPr>
          <w:sz w:val="28"/>
          <w:szCs w:val="28"/>
          <w:lang w:val="uk-UA"/>
        </w:rPr>
        <w:t>), проблема впливу свинцю на організм людини набула сьогодні особливого значення й стосується не тільки виробничої діяльності, але й усіх сфер життєдіяльності людини та довкілля, особливо в умовах промислово забруднених територій, до яких відноситься Дніпропетровська область.</w:t>
      </w:r>
    </w:p>
    <w:p w:rsidR="0099558F" w:rsidRPr="00E95199" w:rsidRDefault="0099558F" w:rsidP="009D3270">
      <w:pPr>
        <w:spacing w:line="360" w:lineRule="auto"/>
        <w:ind w:firstLine="540"/>
        <w:jc w:val="both"/>
        <w:rPr>
          <w:sz w:val="28"/>
          <w:szCs w:val="28"/>
          <w:lang w:val="uk-UA"/>
        </w:rPr>
      </w:pPr>
      <w:r w:rsidRPr="00E95199">
        <w:rPr>
          <w:sz w:val="28"/>
          <w:szCs w:val="28"/>
          <w:lang w:val="uk-UA"/>
        </w:rPr>
        <w:t>Проблема забруднення навколишнього середовища - одна з найбільш гострих екологічних проблем сучасності, серед яких провідне місце займають важкі метали - свинець, кадмій, ртуть, мідь, цинк, залізо, які як чинники глобальних екологічних та біологічних наслідків для суспільства. За даними ВООЗ (2016) у числі цих сполук одне з перших місць займає свинець.</w:t>
      </w:r>
    </w:p>
    <w:p w:rsidR="0099558F" w:rsidRPr="00E95199" w:rsidRDefault="0099558F" w:rsidP="0099558F">
      <w:pPr>
        <w:spacing w:line="360" w:lineRule="auto"/>
        <w:ind w:firstLine="540"/>
        <w:jc w:val="both"/>
        <w:rPr>
          <w:sz w:val="28"/>
          <w:szCs w:val="28"/>
          <w:lang w:val="uk-UA"/>
        </w:rPr>
      </w:pPr>
      <w:r w:rsidRPr="00E95199">
        <w:rPr>
          <w:sz w:val="28"/>
          <w:szCs w:val="28"/>
          <w:lang w:val="uk-UA"/>
        </w:rPr>
        <w:t>У сучасній науковій літературі наведена достатня кількість даних щодо закономірностей та особливостей токсичної дії свинцю. О</w:t>
      </w:r>
      <w:r w:rsidRPr="00E95199">
        <w:rPr>
          <w:sz w:val="28"/>
          <w:szCs w:val="28"/>
        </w:rPr>
        <w:t>сновна небезпека токсичних елементів, у тому числі свинцю</w:t>
      </w:r>
      <w:r w:rsidRPr="00E95199">
        <w:rPr>
          <w:sz w:val="28"/>
          <w:szCs w:val="28"/>
          <w:lang w:val="uk-UA"/>
        </w:rPr>
        <w:t>,</w:t>
      </w:r>
      <w:r w:rsidRPr="00E95199">
        <w:rPr>
          <w:sz w:val="28"/>
          <w:szCs w:val="28"/>
        </w:rPr>
        <w:t xml:space="preserve"> полягає в постійн</w:t>
      </w:r>
      <w:r w:rsidRPr="00E95199">
        <w:rPr>
          <w:sz w:val="28"/>
          <w:szCs w:val="28"/>
          <w:lang w:val="uk-UA"/>
        </w:rPr>
        <w:t>ій</w:t>
      </w:r>
      <w:r w:rsidRPr="00E95199">
        <w:rPr>
          <w:sz w:val="28"/>
          <w:szCs w:val="28"/>
        </w:rPr>
        <w:t xml:space="preserve"> кумуляції його в органах і тканинах протягом життя. </w:t>
      </w:r>
      <w:r w:rsidRPr="00E95199">
        <w:rPr>
          <w:sz w:val="28"/>
          <w:szCs w:val="28"/>
          <w:lang w:val="uk-UA"/>
        </w:rPr>
        <w:t>Свинець здатний активно накопичуватися в кістках до 90-95% від загального надходження та формувати додаткове внутрішнє джерело впливу на організм. Враховуючи, що кальцій і свинець розподіляються, депонуються і метаболізуються практично ідентично, головною небезпекою свинця є не тільки накопичення його в кістковій тканині людини, але й заміщення в ній кальцію, що зменшує щільність та сприяє розвитку остеопорозної патології.</w:t>
      </w:r>
    </w:p>
    <w:p w:rsidR="0099558F" w:rsidRPr="00E95199" w:rsidRDefault="0099558F" w:rsidP="0099558F">
      <w:pPr>
        <w:spacing w:line="360" w:lineRule="auto"/>
        <w:ind w:firstLine="540"/>
        <w:jc w:val="both"/>
        <w:rPr>
          <w:sz w:val="28"/>
          <w:szCs w:val="28"/>
          <w:lang w:val="uk-UA"/>
        </w:rPr>
      </w:pPr>
      <w:r w:rsidRPr="00E95199">
        <w:rPr>
          <w:sz w:val="28"/>
          <w:szCs w:val="28"/>
          <w:lang w:val="uk-UA"/>
        </w:rPr>
        <w:t>Проблема захворювань кістково-м</w:t>
      </w:r>
      <w:r w:rsidRPr="00E95199">
        <w:rPr>
          <w:sz w:val="28"/>
          <w:szCs w:val="28"/>
        </w:rPr>
        <w:t>’</w:t>
      </w:r>
      <w:r w:rsidRPr="00E95199">
        <w:rPr>
          <w:sz w:val="28"/>
          <w:szCs w:val="28"/>
          <w:lang w:val="uk-UA"/>
        </w:rPr>
        <w:t xml:space="preserve">язової системи організму людини за свідченням провідних вчених переросла в останні десятиліття з числа медичних в ранг глобальних проблем людства у зв'язку із зростанням їх поширеності у світі і ризику ураження всіх верств населення. Серед них </w:t>
      </w:r>
      <w:r w:rsidRPr="00E95199">
        <w:rPr>
          <w:sz w:val="28"/>
          <w:szCs w:val="28"/>
          <w:lang w:val="uk-UA"/>
        </w:rPr>
        <w:lastRenderedPageBreak/>
        <w:t>особливо пильна увага приділяється остеопорозу, котрий в більшості випадків, приводить до переломів кісток скелета, знижуючи якість і тривалість життя (</w:t>
      </w:r>
      <w:r w:rsidRPr="00E95199">
        <w:rPr>
          <w:color w:val="000000"/>
          <w:sz w:val="28"/>
          <w:szCs w:val="28"/>
        </w:rPr>
        <w:t>В.М</w:t>
      </w:r>
      <w:r w:rsidRPr="00E95199">
        <w:rPr>
          <w:color w:val="000000"/>
          <w:sz w:val="28"/>
          <w:szCs w:val="28"/>
          <w:lang w:val="uk-UA"/>
        </w:rPr>
        <w:t>.</w:t>
      </w:r>
      <w:r w:rsidRPr="00E95199">
        <w:rPr>
          <w:color w:val="000000"/>
          <w:sz w:val="28"/>
          <w:szCs w:val="28"/>
        </w:rPr>
        <w:t>Платонов, 2012</w:t>
      </w:r>
      <w:r w:rsidRPr="00E95199">
        <w:rPr>
          <w:sz w:val="28"/>
          <w:szCs w:val="28"/>
          <w:lang w:val="uk-UA"/>
        </w:rPr>
        <w:t>). У зв’язку зі збільшенням поширеності хвороб опорно-рухового апарату у осіб працездатного віку в структурі загальної захворюваності, спостерігається значна інвалідизація хворих з втратою їх професійних і соціальних навичок (</w:t>
      </w:r>
      <w:r w:rsidRPr="00E95199">
        <w:rPr>
          <w:color w:val="000000"/>
          <w:sz w:val="28"/>
          <w:szCs w:val="28"/>
          <w:lang w:val="uk-UA"/>
        </w:rPr>
        <w:t>Прохорова Е.А., 2012</w:t>
      </w:r>
      <w:r w:rsidRPr="00E95199">
        <w:rPr>
          <w:sz w:val="28"/>
          <w:szCs w:val="28"/>
          <w:lang w:val="uk-UA"/>
        </w:rPr>
        <w:t xml:space="preserve">), що ставить питання про необхідність більш глибокого вивчення причин виникнення цієї патології. </w:t>
      </w:r>
    </w:p>
    <w:p w:rsidR="0099558F" w:rsidRPr="00E95199" w:rsidRDefault="0099558F" w:rsidP="0099558F">
      <w:pPr>
        <w:spacing w:line="360" w:lineRule="auto"/>
        <w:ind w:left="19" w:right="164" w:firstLine="521"/>
        <w:jc w:val="both"/>
        <w:rPr>
          <w:sz w:val="28"/>
          <w:szCs w:val="28"/>
          <w:lang w:val="uk-UA"/>
        </w:rPr>
      </w:pPr>
      <w:r w:rsidRPr="00E95199">
        <w:rPr>
          <w:sz w:val="28"/>
          <w:szCs w:val="28"/>
          <w:lang w:val="uk-UA"/>
        </w:rPr>
        <w:t>Необхідно відзначити, що впровадження впродовж останніх років на підприємствах різних галузей промисловості нових технології засобів зменшує шкідливу експозицію свинцем на організм у працюючих, але за рядом техніко-економічних критеріїв не дозволяє повністю вилучити цей метал з технологічної системи багатьох виробництв. Це зумовлює наявність чисельного контингенту осіб, які зазнають дії свинцю на рівні фактору малої інтенсивності не тільки у виробництві, але й в умовах техногенного забрудненого навколишнього природного середовища (</w:t>
      </w:r>
      <w:r w:rsidRPr="00E95199">
        <w:rPr>
          <w:rFonts w:eastAsia="TimesNewRoman"/>
          <w:iCs/>
          <w:sz w:val="28"/>
          <w:szCs w:val="28"/>
          <w:lang w:val="uk-UA"/>
        </w:rPr>
        <w:t xml:space="preserve">Трахтенберг І.М. та співавт., 2013; </w:t>
      </w:r>
      <w:r w:rsidR="00544388" w:rsidRPr="00E95199">
        <w:rPr>
          <w:sz w:val="28"/>
          <w:szCs w:val="28"/>
          <w:lang w:val="uk-UA"/>
        </w:rPr>
        <w:t>Білецька Е.М. та співавт.</w:t>
      </w:r>
      <w:r w:rsidRPr="00E95199">
        <w:rPr>
          <w:sz w:val="28"/>
          <w:szCs w:val="28"/>
          <w:lang w:val="uk-UA"/>
        </w:rPr>
        <w:t>, 2016</w:t>
      </w:r>
      <w:r w:rsidR="00544388" w:rsidRPr="00E95199">
        <w:rPr>
          <w:sz w:val="28"/>
          <w:szCs w:val="28"/>
          <w:lang w:val="uk-UA"/>
        </w:rPr>
        <w:t>; Шафран Л.М. і співавт., 2017; Луговський С.П. і співавт., 2016; Дмитруха Н.М. і співавт., 2016</w:t>
      </w:r>
      <w:r w:rsidRPr="00E95199">
        <w:rPr>
          <w:sz w:val="28"/>
          <w:szCs w:val="28"/>
          <w:lang w:val="uk-UA"/>
        </w:rPr>
        <w:t>).</w:t>
      </w:r>
    </w:p>
    <w:p w:rsidR="0099558F" w:rsidRPr="00E95199" w:rsidRDefault="0099558F" w:rsidP="0099558F">
      <w:pPr>
        <w:spacing w:line="360" w:lineRule="auto"/>
        <w:ind w:firstLine="540"/>
        <w:jc w:val="both"/>
        <w:rPr>
          <w:rStyle w:val="13"/>
          <w:rFonts w:eastAsia="Calibri"/>
          <w:color w:val="000000"/>
          <w:sz w:val="28"/>
          <w:szCs w:val="28"/>
          <w:lang w:eastAsia="uk-UA"/>
        </w:rPr>
      </w:pPr>
      <w:r w:rsidRPr="00E95199">
        <w:rPr>
          <w:rFonts w:eastAsia="Calibri"/>
          <w:sz w:val="28"/>
          <w:szCs w:val="28"/>
          <w:lang w:val="uk-UA" w:eastAsia="en-US"/>
        </w:rPr>
        <w:t xml:space="preserve">Фахівці багатьох країн світу відзначають зниження міцності скелета людини, що при наявності зростаючого екологічного навантаження на організм людини, ставить питання більш детального гігієнічного аналізу ролі свинцю у розвитку остеопорозної патології у населення промислових територій. </w:t>
      </w:r>
      <w:r w:rsidRPr="00E95199">
        <w:rPr>
          <w:rFonts w:eastAsia="Calibri"/>
          <w:sz w:val="28"/>
          <w:szCs w:val="28"/>
          <w:lang w:eastAsia="en-US"/>
        </w:rPr>
        <w:t>Разом з тим, якщо клінічні аспекти проблеми остеопорозу активно досліджуються, то профілактичному напрямку приділяється незаслужено мало уваги. Так, недостатньо вивчено роль саме свинцю</w:t>
      </w:r>
      <w:r w:rsidRPr="00E95199">
        <w:rPr>
          <w:rFonts w:eastAsia="Calibri"/>
          <w:sz w:val="28"/>
          <w:szCs w:val="28"/>
          <w:lang w:val="uk-UA" w:eastAsia="en-US"/>
        </w:rPr>
        <w:t>,</w:t>
      </w:r>
      <w:r w:rsidRPr="00E95199">
        <w:rPr>
          <w:rFonts w:eastAsia="Calibri"/>
          <w:sz w:val="28"/>
          <w:szCs w:val="28"/>
          <w:lang w:eastAsia="en-US"/>
        </w:rPr>
        <w:t xml:space="preserve"> як ризик фактору остеопорозних станів, практично відсутні дані вмісту свинцю в кістковій тканині</w:t>
      </w:r>
      <w:r w:rsidRPr="00E95199">
        <w:rPr>
          <w:rFonts w:eastAsia="Calibri"/>
          <w:sz w:val="28"/>
          <w:szCs w:val="28"/>
          <w:lang w:val="uk-UA" w:eastAsia="en-US"/>
        </w:rPr>
        <w:t xml:space="preserve"> мешканців промислових територій, </w:t>
      </w:r>
      <w:r w:rsidRPr="00E95199">
        <w:rPr>
          <w:rStyle w:val="13"/>
          <w:rFonts w:eastAsia="Calibri"/>
          <w:color w:val="000000"/>
          <w:sz w:val="28"/>
          <w:szCs w:val="28"/>
          <w:lang w:eastAsia="uk-UA"/>
        </w:rPr>
        <w:t>грунтовне вивчення</w:t>
      </w:r>
      <w:r w:rsidRPr="00E95199">
        <w:rPr>
          <w:rFonts w:eastAsia="Calibri"/>
          <w:sz w:val="28"/>
          <w:szCs w:val="28"/>
          <w:lang w:val="uk-UA" w:eastAsia="en-US"/>
        </w:rPr>
        <w:t xml:space="preserve"> макро- та </w:t>
      </w:r>
      <w:r w:rsidRPr="00E95199">
        <w:rPr>
          <w:rStyle w:val="13"/>
          <w:rFonts w:eastAsia="Calibri"/>
          <w:color w:val="000000"/>
          <w:sz w:val="28"/>
          <w:szCs w:val="28"/>
          <w:lang w:eastAsia="uk-UA"/>
        </w:rPr>
        <w:t>мікронутрієнтного складу фактичного харчування населення,</w:t>
      </w:r>
      <w:r w:rsidRPr="00E95199">
        <w:rPr>
          <w:rFonts w:eastAsia="Calibri"/>
          <w:sz w:val="28"/>
          <w:szCs w:val="28"/>
          <w:lang w:val="uk-UA" w:eastAsia="en-US"/>
        </w:rPr>
        <w:t xml:space="preserve"> на жаль,</w:t>
      </w:r>
      <w:r w:rsidRPr="00E95199">
        <w:rPr>
          <w:rStyle w:val="13"/>
          <w:rFonts w:eastAsia="Calibri"/>
          <w:color w:val="000000"/>
          <w:sz w:val="28"/>
          <w:szCs w:val="28"/>
          <w:lang w:eastAsia="uk-UA"/>
        </w:rPr>
        <w:t xml:space="preserve"> розглядається без урахування біоантагонізму </w:t>
      </w:r>
      <w:r w:rsidRPr="00E95199">
        <w:rPr>
          <w:rFonts w:eastAsia="Calibri"/>
          <w:sz w:val="28"/>
          <w:szCs w:val="28"/>
          <w:lang w:val="uk-UA" w:eastAsia="en-US"/>
        </w:rPr>
        <w:t xml:space="preserve">макро- та </w:t>
      </w:r>
      <w:r w:rsidRPr="00E95199">
        <w:rPr>
          <w:rStyle w:val="13"/>
          <w:rFonts w:eastAsia="Calibri"/>
          <w:color w:val="000000"/>
          <w:sz w:val="28"/>
          <w:szCs w:val="28"/>
          <w:lang w:eastAsia="uk-UA"/>
        </w:rPr>
        <w:t>мікроелементного забезпечення організму,</w:t>
      </w:r>
      <w:r w:rsidRPr="00E95199">
        <w:rPr>
          <w:rFonts w:eastAsia="Calibri"/>
          <w:sz w:val="28"/>
          <w:szCs w:val="28"/>
          <w:lang w:eastAsia="en-US"/>
        </w:rPr>
        <w:t xml:space="preserve"> п</w:t>
      </w:r>
      <w:r w:rsidRPr="00E95199">
        <w:rPr>
          <w:rFonts w:eastAsia="Calibri"/>
          <w:sz w:val="28"/>
          <w:szCs w:val="28"/>
          <w:lang w:val="uk-UA" w:eastAsia="en-US"/>
        </w:rPr>
        <w:t xml:space="preserve">рактично відсутні експериментальні дослідження </w:t>
      </w:r>
      <w:r w:rsidRPr="00E95199">
        <w:rPr>
          <w:rFonts w:eastAsia="Calibri"/>
          <w:sz w:val="28"/>
          <w:szCs w:val="28"/>
          <w:lang w:val="uk-UA" w:eastAsia="en-US"/>
        </w:rPr>
        <w:lastRenderedPageBreak/>
        <w:t>впливу низькодозових рівнів</w:t>
      </w:r>
      <w:r w:rsidRPr="00E95199">
        <w:rPr>
          <w:rFonts w:eastAsia="Calibri"/>
          <w:sz w:val="28"/>
          <w:szCs w:val="28"/>
          <w:lang w:eastAsia="en-US"/>
        </w:rPr>
        <w:t xml:space="preserve"> свинцю на кістковий метаболізм </w:t>
      </w:r>
      <w:r w:rsidRPr="00E95199">
        <w:rPr>
          <w:rStyle w:val="13"/>
          <w:rFonts w:eastAsia="Calibri"/>
          <w:color w:val="000000"/>
          <w:sz w:val="28"/>
          <w:szCs w:val="28"/>
          <w:lang w:eastAsia="uk-UA"/>
        </w:rPr>
        <w:t>як в натурних, так і в лабораторних експериментах.</w:t>
      </w:r>
    </w:p>
    <w:p w:rsidR="0099558F" w:rsidRPr="00E95199" w:rsidRDefault="0099558F" w:rsidP="0099558F">
      <w:pPr>
        <w:spacing w:line="360" w:lineRule="auto"/>
        <w:ind w:firstLine="540"/>
        <w:jc w:val="both"/>
        <w:rPr>
          <w:b/>
          <w:color w:val="000000"/>
          <w:sz w:val="28"/>
          <w:szCs w:val="28"/>
          <w:lang w:val="uk-UA" w:eastAsia="uk-UA"/>
        </w:rPr>
      </w:pPr>
      <w:r w:rsidRPr="00E95199">
        <w:rPr>
          <w:rStyle w:val="13"/>
          <w:rFonts w:eastAsia="Calibri"/>
          <w:color w:val="000000"/>
          <w:sz w:val="28"/>
          <w:szCs w:val="28"/>
          <w:lang w:eastAsia="uk-UA"/>
        </w:rPr>
        <w:t xml:space="preserve">У зв’язку з вищесказаним, </w:t>
      </w:r>
      <w:r w:rsidRPr="00E95199">
        <w:rPr>
          <w:rStyle w:val="13"/>
          <w:rFonts w:eastAsia="Calibri"/>
          <w:b/>
          <w:color w:val="000000"/>
          <w:sz w:val="28"/>
          <w:szCs w:val="28"/>
          <w:lang w:eastAsia="uk-UA"/>
        </w:rPr>
        <w:t>метою</w:t>
      </w:r>
      <w:r w:rsidRPr="00E95199">
        <w:rPr>
          <w:rStyle w:val="13"/>
          <w:rFonts w:eastAsia="Calibri"/>
          <w:color w:val="000000"/>
          <w:sz w:val="28"/>
          <w:szCs w:val="28"/>
          <w:lang w:eastAsia="uk-UA"/>
        </w:rPr>
        <w:t xml:space="preserve"> даного дослідження є – наукове </w:t>
      </w:r>
      <w:r w:rsidRPr="00E95199">
        <w:rPr>
          <w:rStyle w:val="24"/>
          <w:rFonts w:eastAsia="Calibri"/>
          <w:b w:val="0"/>
          <w:bCs w:val="0"/>
          <w:color w:val="000000"/>
          <w:sz w:val="28"/>
          <w:szCs w:val="28"/>
          <w:lang w:eastAsia="uk-UA"/>
        </w:rPr>
        <w:t>обґрунтування попередження розвитку остеопатій шляхом мінімізації впливу техногенного забруднення довкілля, особливо свинцем, та оптимізації макро- та мікроелементного статусу населення екологічно кризових території.</w:t>
      </w:r>
    </w:p>
    <w:p w:rsidR="0099558F" w:rsidRPr="00E95199" w:rsidRDefault="0099558F" w:rsidP="0099558F">
      <w:pPr>
        <w:spacing w:line="360" w:lineRule="auto"/>
        <w:ind w:firstLine="567"/>
        <w:jc w:val="both"/>
        <w:rPr>
          <w:color w:val="000000"/>
          <w:sz w:val="28"/>
          <w:szCs w:val="28"/>
          <w:lang w:val="uk-UA" w:eastAsia="uk-UA"/>
        </w:rPr>
      </w:pPr>
      <w:r w:rsidRPr="00E95199">
        <w:rPr>
          <w:rFonts w:eastAsia="Calibri"/>
          <w:color w:val="000000"/>
          <w:sz w:val="28"/>
          <w:szCs w:val="28"/>
          <w:lang w:val="uk-UA" w:eastAsia="uk-UA"/>
        </w:rPr>
        <w:t xml:space="preserve">Досягнення цієї мети реалізується виконанням наступних завдань: </w:t>
      </w:r>
    </w:p>
    <w:p w:rsidR="0099558F" w:rsidRPr="00E95199" w:rsidRDefault="0099558F" w:rsidP="004772B6">
      <w:pPr>
        <w:spacing w:line="360" w:lineRule="auto"/>
        <w:ind w:firstLine="567"/>
        <w:jc w:val="both"/>
        <w:rPr>
          <w:b/>
          <w:sz w:val="28"/>
          <w:szCs w:val="28"/>
          <w:lang w:val="uk-UA"/>
        </w:rPr>
      </w:pPr>
      <w:r w:rsidRPr="00E95199">
        <w:rPr>
          <w:rFonts w:eastAsia="Calibri"/>
          <w:b/>
          <w:sz w:val="28"/>
          <w:szCs w:val="28"/>
          <w:lang w:val="uk-UA" w:eastAsia="en-US"/>
        </w:rPr>
        <w:t>Завдання дослідження:</w:t>
      </w:r>
    </w:p>
    <w:p w:rsidR="00391459" w:rsidRPr="00E95199" w:rsidRDefault="00391459" w:rsidP="005634CB">
      <w:pPr>
        <w:pStyle w:val="aa"/>
        <w:numPr>
          <w:ilvl w:val="0"/>
          <w:numId w:val="30"/>
        </w:numPr>
        <w:spacing w:after="0" w:line="360" w:lineRule="auto"/>
        <w:ind w:left="0" w:firstLine="0"/>
        <w:contextualSpacing w:val="0"/>
        <w:jc w:val="both"/>
        <w:rPr>
          <w:rFonts w:ascii="Times New Roman" w:hAnsi="Times New Roman" w:cs="Times New Roman"/>
          <w:sz w:val="28"/>
          <w:szCs w:val="28"/>
        </w:rPr>
      </w:pPr>
      <w:r w:rsidRPr="00E95199">
        <w:rPr>
          <w:rFonts w:ascii="Times New Roman" w:hAnsi="Times New Roman" w:cs="Times New Roman"/>
          <w:sz w:val="28"/>
          <w:szCs w:val="28"/>
        </w:rPr>
        <w:t>Здійснити аналіз й провести узагальнення наукових праць вітчизняних та закордонних вчених по темі дисертації.</w:t>
      </w:r>
    </w:p>
    <w:p w:rsidR="00391459" w:rsidRPr="00E95199" w:rsidRDefault="00391459" w:rsidP="005634CB">
      <w:pPr>
        <w:pStyle w:val="aa"/>
        <w:numPr>
          <w:ilvl w:val="0"/>
          <w:numId w:val="30"/>
        </w:numPr>
        <w:spacing w:after="0" w:line="360" w:lineRule="auto"/>
        <w:ind w:left="0" w:firstLine="0"/>
        <w:contextualSpacing w:val="0"/>
        <w:jc w:val="both"/>
        <w:rPr>
          <w:rFonts w:ascii="Times New Roman" w:hAnsi="Times New Roman" w:cs="Times New Roman"/>
          <w:sz w:val="28"/>
          <w:szCs w:val="28"/>
        </w:rPr>
      </w:pPr>
      <w:r w:rsidRPr="00E95199">
        <w:rPr>
          <w:rFonts w:ascii="Times New Roman" w:hAnsi="Times New Roman" w:cs="Times New Roman"/>
          <w:sz w:val="28"/>
          <w:szCs w:val="28"/>
        </w:rPr>
        <w:t>Надати гігієнічну характеристику контамінованості регіональних продуктів харчування свинцем та іншими важкими металами в динаміці часу.</w:t>
      </w:r>
    </w:p>
    <w:p w:rsidR="00391459" w:rsidRPr="00E95199" w:rsidRDefault="00391459" w:rsidP="005634CB">
      <w:pPr>
        <w:pStyle w:val="aa"/>
        <w:numPr>
          <w:ilvl w:val="0"/>
          <w:numId w:val="30"/>
        </w:numPr>
        <w:spacing w:after="0" w:line="360" w:lineRule="auto"/>
        <w:ind w:left="0" w:firstLine="0"/>
        <w:contextualSpacing w:val="0"/>
        <w:jc w:val="both"/>
        <w:rPr>
          <w:rStyle w:val="13"/>
          <w:rFonts w:ascii="Times New Roman" w:eastAsia="Calibri" w:hAnsi="Times New Roman" w:cs="Times New Roman"/>
          <w:sz w:val="28"/>
          <w:szCs w:val="28"/>
        </w:rPr>
      </w:pPr>
      <w:r w:rsidRPr="00E95199">
        <w:rPr>
          <w:rStyle w:val="13"/>
          <w:rFonts w:ascii="Times New Roman" w:eastAsia="Calibri" w:hAnsi="Times New Roman" w:cs="Times New Roman"/>
          <w:sz w:val="28"/>
          <w:szCs w:val="28"/>
        </w:rPr>
        <w:t>Дослідити стан фактичного харчування населення екологоконтрастних територій.</w:t>
      </w:r>
    </w:p>
    <w:p w:rsidR="00391459" w:rsidRPr="00E95199" w:rsidRDefault="00391459" w:rsidP="005634CB">
      <w:pPr>
        <w:pStyle w:val="aa"/>
        <w:numPr>
          <w:ilvl w:val="0"/>
          <w:numId w:val="30"/>
        </w:numPr>
        <w:spacing w:after="0" w:line="360" w:lineRule="auto"/>
        <w:ind w:left="0" w:firstLine="0"/>
        <w:contextualSpacing w:val="0"/>
        <w:jc w:val="both"/>
        <w:rPr>
          <w:rFonts w:ascii="Times New Roman" w:eastAsia="Calibri" w:hAnsi="Times New Roman" w:cs="Times New Roman"/>
          <w:sz w:val="28"/>
          <w:szCs w:val="28"/>
          <w:lang w:eastAsia="ru-RU"/>
        </w:rPr>
      </w:pPr>
      <w:r w:rsidRPr="00E95199">
        <w:rPr>
          <w:rStyle w:val="13"/>
          <w:rFonts w:ascii="Times New Roman" w:eastAsia="Calibri" w:hAnsi="Times New Roman" w:cs="Times New Roman"/>
          <w:sz w:val="28"/>
          <w:szCs w:val="28"/>
        </w:rPr>
        <w:t>Здійснити гігієнічну оцінку аліментарного макро- та мікроелементного забезпечення населення промислового та контрольного міст Дніпропетровської області.</w:t>
      </w:r>
    </w:p>
    <w:p w:rsidR="00391459" w:rsidRPr="00E95199" w:rsidRDefault="00391459" w:rsidP="005634CB">
      <w:pPr>
        <w:pStyle w:val="aa"/>
        <w:numPr>
          <w:ilvl w:val="0"/>
          <w:numId w:val="30"/>
        </w:numPr>
        <w:spacing w:after="0" w:line="360" w:lineRule="auto"/>
        <w:ind w:left="0" w:firstLine="0"/>
        <w:contextualSpacing w:val="0"/>
        <w:jc w:val="both"/>
        <w:rPr>
          <w:rFonts w:ascii="Times New Roman" w:hAnsi="Times New Roman" w:cs="Times New Roman"/>
          <w:sz w:val="28"/>
          <w:szCs w:val="28"/>
        </w:rPr>
      </w:pPr>
      <w:r w:rsidRPr="00E95199">
        <w:rPr>
          <w:rFonts w:ascii="Times New Roman" w:hAnsi="Times New Roman" w:cs="Times New Roman"/>
          <w:sz w:val="28"/>
          <w:szCs w:val="28"/>
        </w:rPr>
        <w:t>Провести біомоніторинг макро- та мікроелементів у кістковій тканині та крові мешканців екологічно контрастних територій.</w:t>
      </w:r>
    </w:p>
    <w:p w:rsidR="00391459" w:rsidRPr="00E95199" w:rsidRDefault="00391459" w:rsidP="005634CB">
      <w:pPr>
        <w:pStyle w:val="aa"/>
        <w:numPr>
          <w:ilvl w:val="0"/>
          <w:numId w:val="30"/>
        </w:numPr>
        <w:spacing w:after="0" w:line="360" w:lineRule="auto"/>
        <w:ind w:left="0" w:firstLine="0"/>
        <w:contextualSpacing w:val="0"/>
        <w:jc w:val="both"/>
        <w:rPr>
          <w:rFonts w:ascii="Times New Roman" w:hAnsi="Times New Roman" w:cs="Times New Roman"/>
          <w:sz w:val="28"/>
          <w:szCs w:val="28"/>
        </w:rPr>
      </w:pPr>
      <w:r w:rsidRPr="00E95199">
        <w:rPr>
          <w:rFonts w:ascii="Times New Roman" w:hAnsi="Times New Roman" w:cs="Times New Roman"/>
          <w:sz w:val="28"/>
          <w:szCs w:val="28"/>
        </w:rPr>
        <w:t>Дослідити вплив низькодозових рівнів свинцю на макро- та мікроелементний склад кісткової тканини в експериментальних умовах.</w:t>
      </w:r>
    </w:p>
    <w:p w:rsidR="00391459" w:rsidRPr="00E95199" w:rsidRDefault="00391459" w:rsidP="005634CB">
      <w:pPr>
        <w:pStyle w:val="aa"/>
        <w:numPr>
          <w:ilvl w:val="0"/>
          <w:numId w:val="30"/>
        </w:numPr>
        <w:spacing w:after="0" w:line="360" w:lineRule="auto"/>
        <w:ind w:left="0" w:firstLine="0"/>
        <w:contextualSpacing w:val="0"/>
        <w:jc w:val="both"/>
        <w:rPr>
          <w:rFonts w:ascii="Times New Roman" w:eastAsia="Courier New" w:hAnsi="Times New Roman" w:cs="Times New Roman"/>
          <w:color w:val="000000"/>
          <w:sz w:val="28"/>
          <w:szCs w:val="28"/>
          <w:lang w:eastAsia="uk-UA"/>
        </w:rPr>
      </w:pPr>
      <w:r w:rsidRPr="00E95199">
        <w:rPr>
          <w:rFonts w:ascii="Times New Roman" w:hAnsi="Times New Roman" w:cs="Times New Roman"/>
          <w:sz w:val="28"/>
          <w:szCs w:val="28"/>
        </w:rPr>
        <w:t>Епідеміологічне дослідження стану захворюваності населення на        хвороби кістково-м'язової системи та мінеральної щільності кісткової тканини мешканців екологоконтрастних територій</w:t>
      </w:r>
      <w:r w:rsidRPr="00E95199" w:rsidDel="00A934E5">
        <w:rPr>
          <w:rFonts w:ascii="Times New Roman" w:hAnsi="Times New Roman" w:cs="Times New Roman"/>
          <w:sz w:val="28"/>
          <w:szCs w:val="28"/>
        </w:rPr>
        <w:t xml:space="preserve"> </w:t>
      </w:r>
      <w:r w:rsidRPr="00E95199">
        <w:rPr>
          <w:rFonts w:ascii="Times New Roman" w:hAnsi="Times New Roman" w:cs="Times New Roman"/>
          <w:sz w:val="28"/>
          <w:szCs w:val="28"/>
        </w:rPr>
        <w:t>Дніпропетровської області.</w:t>
      </w:r>
    </w:p>
    <w:p w:rsidR="00391459" w:rsidRPr="00E95199" w:rsidRDefault="00391459" w:rsidP="005634CB">
      <w:pPr>
        <w:pStyle w:val="aa"/>
        <w:numPr>
          <w:ilvl w:val="0"/>
          <w:numId w:val="30"/>
        </w:numPr>
        <w:spacing w:after="0" w:line="360" w:lineRule="auto"/>
        <w:ind w:left="0" w:firstLine="0"/>
        <w:contextualSpacing w:val="0"/>
        <w:jc w:val="both"/>
        <w:rPr>
          <w:rStyle w:val="13"/>
          <w:rFonts w:ascii="Times New Roman" w:eastAsia="Arial Unicode MS" w:hAnsi="Times New Roman" w:cs="Times New Roman"/>
          <w:color w:val="000000"/>
          <w:sz w:val="28"/>
          <w:szCs w:val="28"/>
          <w:lang w:eastAsia="uk-UA"/>
        </w:rPr>
      </w:pPr>
      <w:r w:rsidRPr="00E95199">
        <w:rPr>
          <w:rStyle w:val="13"/>
          <w:rFonts w:ascii="Times New Roman" w:eastAsia="Calibri" w:hAnsi="Times New Roman" w:cs="Times New Roman"/>
          <w:color w:val="000000"/>
          <w:sz w:val="28"/>
          <w:szCs w:val="28"/>
          <w:lang w:eastAsia="uk-UA"/>
        </w:rPr>
        <w:t xml:space="preserve">Розробити комплекс гігієнічних рекомендацій з профілактики розвитку </w:t>
      </w:r>
      <w:r w:rsidRPr="00E95199">
        <w:rPr>
          <w:rFonts w:ascii="Times New Roman" w:hAnsi="Times New Roman" w:cs="Times New Roman"/>
          <w:sz w:val="28"/>
          <w:szCs w:val="28"/>
        </w:rPr>
        <w:t xml:space="preserve">остеопатій </w:t>
      </w:r>
      <w:r w:rsidRPr="00E95199">
        <w:rPr>
          <w:rStyle w:val="13"/>
          <w:rFonts w:ascii="Times New Roman" w:eastAsia="Calibri" w:hAnsi="Times New Roman" w:cs="Times New Roman"/>
          <w:color w:val="000000"/>
          <w:sz w:val="28"/>
          <w:szCs w:val="28"/>
          <w:lang w:eastAsia="uk-UA"/>
        </w:rPr>
        <w:t>у населення промислового регіону.</w:t>
      </w:r>
    </w:p>
    <w:p w:rsidR="0099558F" w:rsidRPr="00E95199" w:rsidRDefault="0099558F" w:rsidP="004772B6">
      <w:pPr>
        <w:spacing w:line="360" w:lineRule="auto"/>
        <w:ind w:firstLine="567"/>
        <w:jc w:val="both"/>
        <w:rPr>
          <w:sz w:val="28"/>
          <w:szCs w:val="28"/>
          <w:lang w:val="uk-UA"/>
        </w:rPr>
      </w:pPr>
      <w:r w:rsidRPr="00E95199">
        <w:rPr>
          <w:rFonts w:eastAsia="Calibri"/>
          <w:b/>
          <w:sz w:val="28"/>
          <w:szCs w:val="28"/>
          <w:lang w:val="uk-UA" w:eastAsia="en-US"/>
        </w:rPr>
        <w:t xml:space="preserve">Об'єкт дослідження: </w:t>
      </w:r>
      <w:r w:rsidRPr="00E95199">
        <w:rPr>
          <w:sz w:val="28"/>
          <w:szCs w:val="28"/>
          <w:lang w:val="uk-UA"/>
        </w:rPr>
        <w:t>вплив техногенного забруднення, в першу чергу</w:t>
      </w:r>
      <w:r w:rsidRPr="00E95199" w:rsidDel="00734804">
        <w:rPr>
          <w:b/>
          <w:sz w:val="28"/>
          <w:szCs w:val="28"/>
          <w:lang w:val="uk-UA"/>
        </w:rPr>
        <w:t xml:space="preserve"> </w:t>
      </w:r>
      <w:r w:rsidRPr="00E95199">
        <w:rPr>
          <w:rFonts w:eastAsia="Calibri"/>
          <w:sz w:val="28"/>
          <w:szCs w:val="28"/>
          <w:lang w:val="uk-UA" w:eastAsia="en-US"/>
        </w:rPr>
        <w:t xml:space="preserve"> свинц</w:t>
      </w:r>
      <w:r w:rsidRPr="00E95199">
        <w:rPr>
          <w:sz w:val="28"/>
          <w:szCs w:val="28"/>
          <w:lang w:val="uk-UA"/>
        </w:rPr>
        <w:t>ем,</w:t>
      </w:r>
      <w:r w:rsidRPr="00E95199">
        <w:rPr>
          <w:rFonts w:eastAsia="Calibri"/>
          <w:sz w:val="28"/>
          <w:szCs w:val="28"/>
          <w:lang w:val="uk-UA" w:eastAsia="en-US"/>
        </w:rPr>
        <w:t xml:space="preserve"> на </w:t>
      </w:r>
      <w:r w:rsidRPr="00E95199">
        <w:rPr>
          <w:sz w:val="28"/>
          <w:szCs w:val="28"/>
          <w:lang w:val="uk-UA"/>
        </w:rPr>
        <w:t>умови формування дисбалансу макро- та мікроелементного статусу та остеопатій у населення екологічно кризових територій Дніпропетровської області та в умовах лабораторного експерименту.</w:t>
      </w:r>
    </w:p>
    <w:p w:rsidR="0099558F" w:rsidRPr="00E95199" w:rsidRDefault="0099558F" w:rsidP="004772B6">
      <w:pPr>
        <w:spacing w:line="360" w:lineRule="auto"/>
        <w:ind w:firstLine="567"/>
        <w:jc w:val="both"/>
        <w:rPr>
          <w:sz w:val="28"/>
          <w:szCs w:val="28"/>
          <w:lang w:val="uk-UA"/>
        </w:rPr>
      </w:pPr>
      <w:r w:rsidRPr="00E95199">
        <w:rPr>
          <w:rFonts w:eastAsia="Calibri"/>
          <w:b/>
          <w:sz w:val="28"/>
          <w:szCs w:val="28"/>
          <w:lang w:val="uk-UA" w:eastAsia="en-US"/>
        </w:rPr>
        <w:lastRenderedPageBreak/>
        <w:t xml:space="preserve">Предмет дослідження: </w:t>
      </w:r>
      <w:r w:rsidRPr="00E95199">
        <w:rPr>
          <w:sz w:val="28"/>
          <w:szCs w:val="28"/>
          <w:lang w:val="uk-UA"/>
        </w:rPr>
        <w:t>гігієнічна оцінка вмісту свинцю, інших важких металів (кадмій, ртуть, миш’як) та біотичних макро- та мікроелементів (цинк, мідь)  в основних групах продуктів харчування, аліментарна забезпеченість організму ессенціальними елементами, фізіолого-гігієнічна оцінка фактичного харчування, біомоніторинг кальцію, магнію, цинку та міді в кістковій тканині і крові людини, вивчення концентрацій свинцю, кальцію, цинку, міді та кадмію у кістці лабораторних тварин, епідеміологічне дослідження мінеральної щільності кісток, захворюваність населення на хвороби кістково-м'язової системи.</w:t>
      </w:r>
    </w:p>
    <w:p w:rsidR="0099558F" w:rsidRPr="00E95199" w:rsidRDefault="0099558F" w:rsidP="004772B6">
      <w:pPr>
        <w:spacing w:line="360" w:lineRule="auto"/>
        <w:ind w:firstLine="567"/>
        <w:jc w:val="both"/>
        <w:rPr>
          <w:color w:val="000000"/>
          <w:sz w:val="28"/>
          <w:szCs w:val="28"/>
          <w:lang w:val="uk-UA"/>
        </w:rPr>
      </w:pPr>
      <w:r w:rsidRPr="00E95199">
        <w:rPr>
          <w:rFonts w:eastAsia="Calibri"/>
          <w:b/>
          <w:color w:val="000000"/>
          <w:sz w:val="28"/>
          <w:szCs w:val="28"/>
          <w:lang w:val="uk-UA"/>
        </w:rPr>
        <w:t xml:space="preserve">Методи дослідження: </w:t>
      </w:r>
      <w:r w:rsidRPr="00E95199">
        <w:rPr>
          <w:rFonts w:eastAsia="Calibri"/>
          <w:color w:val="000000"/>
          <w:sz w:val="28"/>
          <w:szCs w:val="28"/>
          <w:lang w:val="uk-UA"/>
        </w:rPr>
        <w:t>гігієнічні – для оцінки вмісту свинцю</w:t>
      </w:r>
      <w:r w:rsidRPr="00E95199">
        <w:rPr>
          <w:color w:val="000000"/>
          <w:sz w:val="28"/>
          <w:szCs w:val="28"/>
          <w:lang w:val="uk-UA"/>
        </w:rPr>
        <w:t>, абіотичних та біотичних макро- та мікроелементів</w:t>
      </w:r>
      <w:r w:rsidRPr="00E95199">
        <w:rPr>
          <w:rFonts w:eastAsia="Calibri"/>
          <w:color w:val="000000"/>
          <w:sz w:val="28"/>
          <w:szCs w:val="28"/>
          <w:lang w:val="uk-UA"/>
        </w:rPr>
        <w:t xml:space="preserve"> у харчових продуктах; </w:t>
      </w:r>
      <w:r w:rsidRPr="00E95199">
        <w:rPr>
          <w:rFonts w:eastAsia="Calibri"/>
          <w:sz w:val="28"/>
          <w:szCs w:val="28"/>
          <w:lang w:val="uk-UA" w:eastAsia="en-US"/>
        </w:rPr>
        <w:t>біохімічні – для визначення концентрацій макро- та мікроелементів в організмі людини</w:t>
      </w:r>
      <w:r w:rsidRPr="00E95199">
        <w:rPr>
          <w:sz w:val="28"/>
          <w:szCs w:val="28"/>
          <w:lang w:val="uk-UA"/>
        </w:rPr>
        <w:t xml:space="preserve"> та лабораторних тварин</w:t>
      </w:r>
      <w:r w:rsidRPr="00E95199">
        <w:rPr>
          <w:rFonts w:eastAsia="Calibri"/>
          <w:sz w:val="28"/>
          <w:szCs w:val="28"/>
          <w:lang w:val="uk-UA" w:eastAsia="en-US"/>
        </w:rPr>
        <w:t>;</w:t>
      </w:r>
      <w:r w:rsidRPr="00E95199">
        <w:rPr>
          <w:sz w:val="28"/>
          <w:szCs w:val="28"/>
          <w:lang w:val="uk-UA"/>
        </w:rPr>
        <w:t xml:space="preserve"> </w:t>
      </w:r>
      <w:r w:rsidRPr="00E95199">
        <w:rPr>
          <w:rFonts w:eastAsia="Calibri"/>
          <w:color w:val="000000"/>
          <w:sz w:val="28"/>
          <w:szCs w:val="28"/>
          <w:lang w:val="uk-UA"/>
        </w:rPr>
        <w:t xml:space="preserve">соціологічні – анкетування населення; </w:t>
      </w:r>
      <w:r w:rsidRPr="00E95199">
        <w:rPr>
          <w:rFonts w:eastAsia="Calibri"/>
          <w:sz w:val="28"/>
          <w:szCs w:val="28"/>
          <w:lang w:val="uk-UA" w:eastAsia="en-US"/>
        </w:rPr>
        <w:t xml:space="preserve">епідеміологічні – для визначення рівнів захворюваності </w:t>
      </w:r>
      <w:r w:rsidRPr="00E95199">
        <w:rPr>
          <w:sz w:val="28"/>
          <w:szCs w:val="28"/>
          <w:lang w:val="uk-UA"/>
        </w:rPr>
        <w:t xml:space="preserve">населення на хвороби кістково-м'язової системи та дослідження мінеральної щільності кісток мешканців Дніпропетровської області; </w:t>
      </w:r>
      <w:r w:rsidRPr="00E95199">
        <w:rPr>
          <w:rFonts w:eastAsia="Calibri"/>
          <w:color w:val="000000"/>
          <w:sz w:val="28"/>
          <w:szCs w:val="28"/>
          <w:lang w:val="uk-UA"/>
        </w:rPr>
        <w:t>спектрофотометричні</w:t>
      </w:r>
      <w:r w:rsidRPr="00E95199">
        <w:rPr>
          <w:color w:val="000000"/>
          <w:sz w:val="28"/>
          <w:szCs w:val="28"/>
          <w:lang w:val="uk-UA"/>
        </w:rPr>
        <w:t xml:space="preserve"> </w:t>
      </w:r>
      <w:r w:rsidRPr="00E95199">
        <w:rPr>
          <w:rFonts w:eastAsia="Calibri"/>
          <w:color w:val="000000"/>
          <w:sz w:val="28"/>
          <w:szCs w:val="28"/>
          <w:lang w:val="uk-UA"/>
        </w:rPr>
        <w:t xml:space="preserve">– для визначення </w:t>
      </w:r>
      <w:r w:rsidRPr="00E95199">
        <w:rPr>
          <w:color w:val="000000"/>
          <w:sz w:val="28"/>
          <w:szCs w:val="28"/>
          <w:lang w:val="uk-UA"/>
        </w:rPr>
        <w:t xml:space="preserve">вмісту елементів </w:t>
      </w:r>
      <w:r w:rsidRPr="00E95199">
        <w:rPr>
          <w:rFonts w:eastAsia="Calibri"/>
          <w:color w:val="000000"/>
          <w:sz w:val="28"/>
          <w:szCs w:val="28"/>
          <w:lang w:val="uk-UA"/>
        </w:rPr>
        <w:t>у кістковій тканині; статистичні</w:t>
      </w:r>
      <w:r w:rsidRPr="00E95199">
        <w:rPr>
          <w:sz w:val="28"/>
          <w:szCs w:val="28"/>
          <w:lang w:val="uk-UA"/>
        </w:rPr>
        <w:t xml:space="preserve"> та </w:t>
      </w:r>
      <w:r w:rsidRPr="00E95199">
        <w:rPr>
          <w:rFonts w:eastAsia="Calibri"/>
          <w:sz w:val="28"/>
          <w:szCs w:val="28"/>
          <w:lang w:val="uk-UA" w:eastAsia="en-US"/>
        </w:rPr>
        <w:t>математичні</w:t>
      </w:r>
      <w:r w:rsidRPr="00E95199">
        <w:rPr>
          <w:rFonts w:eastAsia="Calibri"/>
          <w:color w:val="000000"/>
          <w:sz w:val="28"/>
          <w:szCs w:val="28"/>
          <w:lang w:val="uk-UA"/>
        </w:rPr>
        <w:t xml:space="preserve"> – для оцінки залежності показників захворюваності </w:t>
      </w:r>
      <w:r w:rsidRPr="00E95199">
        <w:rPr>
          <w:sz w:val="28"/>
          <w:szCs w:val="28"/>
          <w:lang w:val="uk-UA"/>
        </w:rPr>
        <w:t xml:space="preserve">населення на хвороби кістково-м'язової системи та мінеральної щільності кісток </w:t>
      </w:r>
      <w:r w:rsidRPr="00E95199">
        <w:rPr>
          <w:rFonts w:eastAsia="Calibri"/>
          <w:color w:val="000000"/>
          <w:sz w:val="28"/>
          <w:szCs w:val="28"/>
          <w:lang w:val="uk-UA"/>
        </w:rPr>
        <w:t xml:space="preserve">від рівня аліментарного надходження макро- та мікроелементів та </w:t>
      </w:r>
      <w:r w:rsidRPr="00E95199">
        <w:rPr>
          <w:color w:val="000000"/>
          <w:sz w:val="28"/>
          <w:szCs w:val="28"/>
          <w:lang w:val="uk-UA"/>
        </w:rPr>
        <w:t>вмісту</w:t>
      </w:r>
      <w:r w:rsidRPr="00E95199">
        <w:rPr>
          <w:rFonts w:eastAsia="Calibri"/>
          <w:color w:val="000000"/>
          <w:sz w:val="28"/>
          <w:szCs w:val="28"/>
          <w:lang w:val="uk-UA"/>
        </w:rPr>
        <w:t xml:space="preserve"> свинцю в організмі, експериментальні – для дослідження впливу свинцю на </w:t>
      </w:r>
      <w:r w:rsidRPr="00E95199">
        <w:rPr>
          <w:color w:val="000000"/>
          <w:sz w:val="28"/>
          <w:szCs w:val="28"/>
          <w:lang w:val="uk-UA"/>
        </w:rPr>
        <w:t xml:space="preserve">хімічних склад кісток </w:t>
      </w:r>
      <w:r w:rsidRPr="00E95199">
        <w:rPr>
          <w:rFonts w:eastAsia="Calibri"/>
          <w:color w:val="000000"/>
          <w:sz w:val="28"/>
          <w:szCs w:val="28"/>
          <w:lang w:val="uk-UA"/>
        </w:rPr>
        <w:t>щурів.</w:t>
      </w:r>
    </w:p>
    <w:p w:rsidR="0099558F" w:rsidRPr="00E95199" w:rsidRDefault="0099558F" w:rsidP="004772B6">
      <w:pPr>
        <w:pStyle w:val="HTML"/>
        <w:shd w:val="clear" w:color="auto" w:fill="FFFFFF"/>
        <w:spacing w:line="360" w:lineRule="auto"/>
        <w:ind w:firstLine="567"/>
        <w:jc w:val="both"/>
        <w:rPr>
          <w:rFonts w:ascii="Times New Roman" w:hAnsi="Times New Roman" w:cs="Times New Roman"/>
          <w:b/>
          <w:color w:val="000000"/>
          <w:sz w:val="28"/>
          <w:szCs w:val="28"/>
          <w:lang w:val="uk-UA"/>
        </w:rPr>
      </w:pPr>
      <w:r w:rsidRPr="00E95199">
        <w:rPr>
          <w:rFonts w:ascii="Times New Roman" w:hAnsi="Times New Roman" w:cs="Times New Roman"/>
          <w:b/>
          <w:color w:val="000000"/>
          <w:sz w:val="28"/>
          <w:szCs w:val="28"/>
          <w:lang w:val="uk-UA"/>
        </w:rPr>
        <w:t>Практична значимість</w:t>
      </w:r>
    </w:p>
    <w:p w:rsidR="00480B77" w:rsidRPr="00E95199" w:rsidRDefault="00480B77" w:rsidP="005634CB">
      <w:pPr>
        <w:pStyle w:val="HTML"/>
        <w:numPr>
          <w:ilvl w:val="0"/>
          <w:numId w:val="34"/>
        </w:numPr>
        <w:shd w:val="clear" w:color="auto" w:fill="FFFFFF"/>
        <w:spacing w:line="360" w:lineRule="auto"/>
        <w:ind w:left="0" w:firstLine="142"/>
        <w:jc w:val="both"/>
        <w:rPr>
          <w:rFonts w:ascii="Times New Roman" w:hAnsi="Times New Roman" w:cs="Times New Roman"/>
          <w:color w:val="000000"/>
          <w:sz w:val="28"/>
          <w:szCs w:val="28"/>
          <w:lang w:val="uk-UA"/>
        </w:rPr>
      </w:pPr>
      <w:r w:rsidRPr="00E95199">
        <w:rPr>
          <w:rFonts w:ascii="Times New Roman" w:hAnsi="Times New Roman" w:cs="Times New Roman"/>
          <w:color w:val="000000"/>
          <w:sz w:val="28"/>
          <w:szCs w:val="28"/>
          <w:lang w:val="uk-UA"/>
        </w:rPr>
        <w:t xml:space="preserve">Сформована система оцінки модифікуюючих факторів ризику розвитку остеопатій у мешканців екологокризових територій. </w:t>
      </w:r>
    </w:p>
    <w:p w:rsidR="00480B77" w:rsidRPr="00E95199" w:rsidRDefault="00480B77" w:rsidP="005634CB">
      <w:pPr>
        <w:pStyle w:val="HTML"/>
        <w:numPr>
          <w:ilvl w:val="0"/>
          <w:numId w:val="34"/>
        </w:numPr>
        <w:shd w:val="clear" w:color="auto" w:fill="FFFFFF"/>
        <w:spacing w:line="360" w:lineRule="auto"/>
        <w:ind w:left="0" w:firstLine="142"/>
        <w:jc w:val="both"/>
        <w:rPr>
          <w:rFonts w:ascii="Times New Roman" w:hAnsi="Times New Roman" w:cs="Times New Roman"/>
          <w:color w:val="000000"/>
          <w:sz w:val="28"/>
          <w:szCs w:val="28"/>
          <w:lang w:val="uk-UA"/>
        </w:rPr>
      </w:pPr>
      <w:r w:rsidRPr="00E95199">
        <w:rPr>
          <w:rFonts w:ascii="Times New Roman" w:hAnsi="Times New Roman" w:cs="Times New Roman"/>
          <w:color w:val="000000"/>
          <w:sz w:val="28"/>
          <w:szCs w:val="28"/>
          <w:lang w:val="uk-UA"/>
        </w:rPr>
        <w:t>Запропоновані підходи донозологічної діагностики на основі взаємозв’язків в площині: «свинець – продукти харчування – остеасоційовані макро- та мікроелементи – кісткова тканина».</w:t>
      </w:r>
    </w:p>
    <w:p w:rsidR="00480B77" w:rsidRPr="00E95199" w:rsidRDefault="00480B77" w:rsidP="005634CB">
      <w:pPr>
        <w:pStyle w:val="HTML"/>
        <w:numPr>
          <w:ilvl w:val="0"/>
          <w:numId w:val="34"/>
        </w:numPr>
        <w:shd w:val="clear" w:color="auto" w:fill="FFFFFF"/>
        <w:spacing w:line="360" w:lineRule="auto"/>
        <w:ind w:left="0" w:firstLine="142"/>
        <w:jc w:val="both"/>
        <w:rPr>
          <w:rFonts w:ascii="Times New Roman" w:hAnsi="Times New Roman" w:cs="Times New Roman"/>
          <w:color w:val="000000"/>
          <w:sz w:val="28"/>
          <w:szCs w:val="28"/>
          <w:lang w:val="uk-UA"/>
        </w:rPr>
      </w:pPr>
      <w:r w:rsidRPr="00E95199">
        <w:rPr>
          <w:rFonts w:ascii="Times New Roman" w:hAnsi="Times New Roman" w:cs="Times New Roman"/>
          <w:color w:val="000000"/>
          <w:sz w:val="28"/>
          <w:szCs w:val="28"/>
          <w:lang w:val="uk-UA"/>
        </w:rPr>
        <w:t xml:space="preserve">Розроблена комплексна система попередження розвитку остепатій у населення промислового регіону, яка спрямована на головні ланки первинної, </w:t>
      </w:r>
      <w:r w:rsidRPr="00E95199">
        <w:rPr>
          <w:rFonts w:ascii="Times New Roman" w:hAnsi="Times New Roman" w:cs="Times New Roman"/>
          <w:color w:val="000000"/>
          <w:sz w:val="28"/>
          <w:szCs w:val="28"/>
          <w:lang w:val="uk-UA"/>
        </w:rPr>
        <w:lastRenderedPageBreak/>
        <w:t>вторинної і третинної профілактики, для впровадження якої на законодавчому, технічному, санітарно-гігієнічному та медико-біологічному рівнях.</w:t>
      </w:r>
    </w:p>
    <w:p w:rsidR="00480B77" w:rsidRPr="00E95199" w:rsidRDefault="00480B77" w:rsidP="005634CB">
      <w:pPr>
        <w:pStyle w:val="HTML"/>
        <w:numPr>
          <w:ilvl w:val="0"/>
          <w:numId w:val="34"/>
        </w:numPr>
        <w:shd w:val="clear" w:color="auto" w:fill="FFFFFF"/>
        <w:spacing w:line="360" w:lineRule="auto"/>
        <w:ind w:left="0" w:firstLine="142"/>
        <w:jc w:val="both"/>
        <w:rPr>
          <w:rFonts w:ascii="Times New Roman" w:hAnsi="Times New Roman" w:cs="Times New Roman"/>
          <w:color w:val="000000"/>
          <w:sz w:val="28"/>
          <w:szCs w:val="28"/>
          <w:lang w:val="uk-UA"/>
        </w:rPr>
      </w:pPr>
      <w:r w:rsidRPr="00E95199">
        <w:rPr>
          <w:rFonts w:ascii="Times New Roman" w:hAnsi="Times New Roman" w:cs="Times New Roman"/>
          <w:color w:val="000000"/>
          <w:sz w:val="28"/>
          <w:szCs w:val="28"/>
          <w:lang w:val="uk-UA"/>
        </w:rPr>
        <w:t>Розширено методичні підходи до діагностики і прогнозування порушень макро- та мікроелементного складу кісткової тканини та розвитку остеопатій у населення.</w:t>
      </w:r>
    </w:p>
    <w:p w:rsidR="00480B77" w:rsidRPr="00E95199" w:rsidRDefault="00480B77" w:rsidP="005634CB">
      <w:pPr>
        <w:pStyle w:val="HTML"/>
        <w:numPr>
          <w:ilvl w:val="0"/>
          <w:numId w:val="34"/>
        </w:numPr>
        <w:shd w:val="clear" w:color="auto" w:fill="FFFFFF"/>
        <w:spacing w:line="360" w:lineRule="auto"/>
        <w:ind w:left="0" w:firstLine="142"/>
        <w:jc w:val="both"/>
        <w:rPr>
          <w:rFonts w:ascii="Times New Roman" w:hAnsi="Times New Roman" w:cs="Times New Roman"/>
          <w:color w:val="000000"/>
          <w:sz w:val="28"/>
          <w:szCs w:val="28"/>
          <w:lang w:val="uk-UA"/>
        </w:rPr>
      </w:pPr>
      <w:r w:rsidRPr="00E95199">
        <w:rPr>
          <w:rFonts w:ascii="Times New Roman" w:hAnsi="Times New Roman" w:cs="Times New Roman"/>
          <w:color w:val="000000"/>
          <w:sz w:val="28"/>
          <w:szCs w:val="28"/>
          <w:lang w:val="uk-UA"/>
        </w:rPr>
        <w:t>За результатами досліджень розроблені та видані методичні рекомендації «Профілактика розвитку диселементозів у населення техногенно забруднених територій» м. Дніпро, 2018р. затверджені Вченою Радою</w:t>
      </w:r>
      <w:r w:rsidRPr="00E95199">
        <w:rPr>
          <w:color w:val="000000"/>
          <w:sz w:val="28"/>
          <w:szCs w:val="28"/>
          <w:lang w:val="uk-UA"/>
        </w:rPr>
        <w:t xml:space="preserve"> </w:t>
      </w:r>
      <w:r w:rsidRPr="00E95199">
        <w:rPr>
          <w:rFonts w:ascii="Times New Roman" w:hAnsi="Times New Roman" w:cs="Times New Roman"/>
          <w:color w:val="000000"/>
          <w:sz w:val="28"/>
          <w:szCs w:val="28"/>
          <w:lang w:val="uk-UA"/>
        </w:rPr>
        <w:t>ДЗ «ДМА» (витяг з протоколу №5 від 25.01.2018 р.)</w:t>
      </w:r>
      <w:r w:rsidRPr="00E95199">
        <w:rPr>
          <w:color w:val="000000"/>
          <w:sz w:val="28"/>
          <w:szCs w:val="28"/>
          <w:lang w:val="uk-UA"/>
        </w:rPr>
        <w:t>.</w:t>
      </w:r>
    </w:p>
    <w:p w:rsidR="0099558F" w:rsidRPr="00E95199" w:rsidRDefault="0099558F" w:rsidP="00480B77">
      <w:pPr>
        <w:spacing w:line="360" w:lineRule="auto"/>
        <w:ind w:firstLine="567"/>
        <w:jc w:val="both"/>
        <w:rPr>
          <w:b/>
          <w:sz w:val="28"/>
          <w:szCs w:val="28"/>
          <w:lang w:val="uk-UA"/>
        </w:rPr>
      </w:pPr>
      <w:r w:rsidRPr="00E95199">
        <w:rPr>
          <w:b/>
          <w:sz w:val="28"/>
          <w:szCs w:val="28"/>
          <w:lang w:val="uk-UA"/>
        </w:rPr>
        <w:t>Наукова новизна отриманих результатів</w:t>
      </w:r>
    </w:p>
    <w:p w:rsidR="0099558F" w:rsidRPr="00E95199" w:rsidRDefault="0099558F" w:rsidP="0099558F">
      <w:pPr>
        <w:spacing w:line="360" w:lineRule="auto"/>
        <w:jc w:val="both"/>
        <w:rPr>
          <w:sz w:val="28"/>
          <w:szCs w:val="28"/>
          <w:lang w:val="uk-UA"/>
        </w:rPr>
      </w:pPr>
      <w:r w:rsidRPr="00E95199">
        <w:rPr>
          <w:sz w:val="28"/>
          <w:szCs w:val="28"/>
          <w:lang w:val="uk-UA"/>
        </w:rPr>
        <w:t>Вперше:</w:t>
      </w:r>
    </w:p>
    <w:p w:rsidR="00391459" w:rsidRPr="00E95199" w:rsidRDefault="00391459" w:rsidP="005634CB">
      <w:pPr>
        <w:numPr>
          <w:ilvl w:val="0"/>
          <w:numId w:val="31"/>
        </w:numPr>
        <w:spacing w:line="360" w:lineRule="auto"/>
        <w:ind w:left="0" w:firstLine="0"/>
        <w:jc w:val="both"/>
        <w:rPr>
          <w:sz w:val="28"/>
          <w:szCs w:val="28"/>
          <w:lang w:val="uk-UA"/>
        </w:rPr>
      </w:pPr>
      <w:r w:rsidRPr="00E95199">
        <w:rPr>
          <w:sz w:val="28"/>
          <w:szCs w:val="28"/>
          <w:lang w:val="uk-UA"/>
        </w:rPr>
        <w:t>доведена роль свинцю як фактора ризику у формуванні порушення мінеральної щільності кісткової тканини і розвитку остеопатій у населення екологічно кризового регіону на підставі гігієнічних, клінічних, епідеміологічних та експериментальних досліджень;</w:t>
      </w:r>
    </w:p>
    <w:p w:rsidR="00391459" w:rsidRPr="00E95199" w:rsidRDefault="00391459" w:rsidP="005634CB">
      <w:pPr>
        <w:numPr>
          <w:ilvl w:val="0"/>
          <w:numId w:val="31"/>
        </w:numPr>
        <w:spacing w:line="360" w:lineRule="auto"/>
        <w:ind w:left="0" w:firstLine="0"/>
        <w:jc w:val="both"/>
        <w:rPr>
          <w:sz w:val="28"/>
          <w:szCs w:val="28"/>
          <w:lang w:val="uk-UA"/>
        </w:rPr>
      </w:pPr>
      <w:r w:rsidRPr="00E95199">
        <w:rPr>
          <w:sz w:val="28"/>
          <w:szCs w:val="28"/>
          <w:lang w:val="uk-UA"/>
        </w:rPr>
        <w:t>встановлено, що в механізмі розвитку остеопатій має місце не тільки безпосередня дія свинцю, як остеотропного контамінанта, на кісткову тканину, але й опосередкований вплив через аліментарний дефіцит остеоасоційованих есенціальних макро- та мікроелементів;</w:t>
      </w:r>
    </w:p>
    <w:p w:rsidR="00391459" w:rsidRPr="00E95199" w:rsidRDefault="00391459" w:rsidP="005634CB">
      <w:pPr>
        <w:numPr>
          <w:ilvl w:val="0"/>
          <w:numId w:val="31"/>
        </w:numPr>
        <w:spacing w:line="360" w:lineRule="auto"/>
        <w:ind w:left="0" w:firstLine="0"/>
        <w:jc w:val="both"/>
        <w:rPr>
          <w:sz w:val="28"/>
          <w:szCs w:val="28"/>
          <w:lang w:val="uk-UA"/>
        </w:rPr>
      </w:pPr>
      <w:r w:rsidRPr="00E95199">
        <w:rPr>
          <w:sz w:val="28"/>
          <w:szCs w:val="28"/>
          <w:lang w:val="uk-UA"/>
        </w:rPr>
        <w:t>встановлено, що в реальних умовах низькодозового впливу свинцю на кісткову тканину ушкоджуюча його дія пов'язана як з безпосереднім його впливом так із біоантагонізмом біотичних та абіотичних макро- та мікроелементів між собою;</w:t>
      </w:r>
    </w:p>
    <w:p w:rsidR="00391459" w:rsidRPr="00E95199" w:rsidRDefault="00391459" w:rsidP="005634CB">
      <w:pPr>
        <w:numPr>
          <w:ilvl w:val="0"/>
          <w:numId w:val="31"/>
        </w:numPr>
        <w:spacing w:line="360" w:lineRule="auto"/>
        <w:ind w:left="0" w:firstLine="0"/>
        <w:jc w:val="both"/>
        <w:rPr>
          <w:sz w:val="28"/>
          <w:szCs w:val="28"/>
          <w:lang w:val="uk-UA"/>
        </w:rPr>
      </w:pPr>
      <w:r w:rsidRPr="00E95199">
        <w:rPr>
          <w:sz w:val="28"/>
          <w:szCs w:val="28"/>
          <w:lang w:val="uk-UA"/>
        </w:rPr>
        <w:t>доповнені закономірності теорії впливу важких металів, зокрема свинцю, на мінеральний склад кісткової тканини людини, що мешкає в умовах техногенного навантаження, а також експериментальних тварин;</w:t>
      </w:r>
    </w:p>
    <w:p w:rsidR="00391459" w:rsidRPr="00E95199" w:rsidRDefault="00391459" w:rsidP="005634CB">
      <w:pPr>
        <w:numPr>
          <w:ilvl w:val="0"/>
          <w:numId w:val="31"/>
        </w:numPr>
        <w:spacing w:line="360" w:lineRule="auto"/>
        <w:ind w:left="0" w:firstLine="0"/>
        <w:jc w:val="both"/>
        <w:rPr>
          <w:sz w:val="28"/>
          <w:szCs w:val="28"/>
          <w:lang w:val="uk-UA"/>
        </w:rPr>
      </w:pPr>
      <w:r w:rsidRPr="00E95199">
        <w:rPr>
          <w:sz w:val="28"/>
          <w:szCs w:val="28"/>
          <w:lang w:val="uk-UA"/>
        </w:rPr>
        <w:t xml:space="preserve">доведено розвиток екологічно детермінованого дисбалансу біотичних та абіотичних макро- та мікроелементів у кістковій тканині мешканців </w:t>
      </w:r>
      <w:r w:rsidRPr="00E95199">
        <w:rPr>
          <w:sz w:val="28"/>
          <w:szCs w:val="28"/>
          <w:lang w:val="uk-UA"/>
        </w:rPr>
        <w:lastRenderedPageBreak/>
        <w:t>промислового міста, який кореспондується із аналогічними результатами лабораторного експерименту на щурах;</w:t>
      </w:r>
    </w:p>
    <w:p w:rsidR="00391459" w:rsidRPr="00E95199" w:rsidRDefault="00391459" w:rsidP="005634CB">
      <w:pPr>
        <w:numPr>
          <w:ilvl w:val="0"/>
          <w:numId w:val="31"/>
        </w:numPr>
        <w:spacing w:line="360" w:lineRule="auto"/>
        <w:ind w:left="0" w:firstLine="0"/>
        <w:jc w:val="both"/>
        <w:rPr>
          <w:sz w:val="28"/>
          <w:szCs w:val="28"/>
          <w:lang w:val="uk-UA"/>
        </w:rPr>
      </w:pPr>
      <w:r w:rsidRPr="00E95199">
        <w:rPr>
          <w:sz w:val="28"/>
          <w:szCs w:val="28"/>
          <w:lang w:val="uk-UA"/>
        </w:rPr>
        <w:t>виявлено техногенно пов'язану залежність щільності кісткової тканини жителів промислового міста за денсиметричними показниками МЩК та             Т-критерію зі ступенем техногенного забруднення довкілля.</w:t>
      </w:r>
    </w:p>
    <w:p w:rsidR="0099558F" w:rsidRPr="00E95199" w:rsidRDefault="0099558F" w:rsidP="0099558F">
      <w:pPr>
        <w:pStyle w:val="HTML"/>
        <w:shd w:val="clear" w:color="auto" w:fill="FFFFFF"/>
        <w:spacing w:line="360" w:lineRule="auto"/>
        <w:ind w:firstLine="567"/>
        <w:jc w:val="both"/>
        <w:rPr>
          <w:rFonts w:ascii="Times New Roman" w:hAnsi="Times New Roman" w:cs="Times New Roman"/>
          <w:color w:val="000000"/>
          <w:sz w:val="28"/>
          <w:szCs w:val="28"/>
          <w:lang w:val="uk-UA"/>
        </w:rPr>
      </w:pPr>
      <w:r w:rsidRPr="00E95199">
        <w:rPr>
          <w:rFonts w:ascii="Times New Roman" w:hAnsi="Times New Roman" w:cs="Times New Roman"/>
          <w:b/>
          <w:color w:val="000000"/>
          <w:sz w:val="28"/>
          <w:szCs w:val="28"/>
          <w:lang w:val="uk-UA"/>
        </w:rPr>
        <w:t>Особистий внесок здобувача</w:t>
      </w:r>
      <w:r w:rsidRPr="00E95199">
        <w:rPr>
          <w:rFonts w:ascii="Times New Roman" w:hAnsi="Times New Roman" w:cs="Times New Roman"/>
          <w:color w:val="000000"/>
          <w:sz w:val="28"/>
          <w:szCs w:val="28"/>
          <w:lang w:val="uk-UA"/>
        </w:rPr>
        <w:t>. Дисертантом самостійно проаналізована література з даної роботи, проведено глибокий інформаційний пошук. Спільно з науковим керівником сформульовані мета і завдання дисертації, обговорені і сформульовані висновки та розроблені практичні рекомендації. Результати наукових досліджень отримані автором самостійно і грунтуються на самостійному аналізі первинного матеріалу. Біомоніторинг був проведений сумісно із фахівцями-клініцистами – співробітниками кафедри травматології та ортопедії (зав. – д.мед.н., професор, академік НАМН України – О.Є. Лоскутов). Вимірювання вмісту макро- та мікро елементів у біосубстратах (кісткова тканина, кров) мешканців екологоконтрастних територій Дніпропетровської області проводились у «Придніпровський регіональний центр з питань еколого-гігієнічної та медико-біологічної оцінки промислових відходів» (керівник – д.мед.н., професор О.А. Шевченко). Концентрацію біотичних та абіотичних елементів у кістковій тканині лабораторних щурів визначали у Дніпропетровській філії ДУ «Інститут охорони грунтів України» «Держгрунтохорона». Первинну обробку отриманих результатів, аналіз літератури, написання розділів дисертації, висновків та практичних рекомендацій дисертант виконував самостійно.</w:t>
      </w:r>
    </w:p>
    <w:p w:rsidR="0099558F" w:rsidRPr="00E95199" w:rsidRDefault="0099558F" w:rsidP="0099558F">
      <w:pPr>
        <w:pStyle w:val="HTML"/>
        <w:shd w:val="clear" w:color="auto" w:fill="FFFFFF"/>
        <w:spacing w:line="360" w:lineRule="auto"/>
        <w:ind w:firstLine="567"/>
        <w:jc w:val="both"/>
        <w:rPr>
          <w:rFonts w:ascii="Times New Roman" w:hAnsi="Times New Roman" w:cs="Times New Roman"/>
          <w:color w:val="000000"/>
          <w:sz w:val="28"/>
          <w:szCs w:val="28"/>
          <w:lang w:val="uk-UA"/>
        </w:rPr>
      </w:pPr>
      <w:r w:rsidRPr="00E95199">
        <w:rPr>
          <w:rFonts w:ascii="Times New Roman" w:hAnsi="Times New Roman" w:cs="Times New Roman"/>
          <w:b/>
          <w:color w:val="000000"/>
          <w:sz w:val="28"/>
          <w:szCs w:val="28"/>
          <w:lang w:val="uk-UA"/>
        </w:rPr>
        <w:t xml:space="preserve">Апробація матеріалів дисертації. </w:t>
      </w:r>
      <w:r w:rsidRPr="00E95199">
        <w:rPr>
          <w:rFonts w:ascii="Times New Roman" w:hAnsi="Times New Roman" w:cs="Times New Roman"/>
          <w:color w:val="000000"/>
          <w:sz w:val="28"/>
          <w:szCs w:val="28"/>
          <w:lang w:val="uk-UA"/>
        </w:rPr>
        <w:t xml:space="preserve">Основні положення дисертації доповідалися та обговорювалися на міжнародній науково-практичній конференції «Роль та місце медицини у забезпеченні здоров’я людини у сучасному суспільстві» (Одеса, 2014), Пленуумі Наукової ради з екології людини та гігієни навколишнього середовища РФ «Комплексное воздействие факторов окружающей среды и образа жизни на здоровье населения: диагностика, коррекция, профилактика» (Москва, 2014), науковій конференція </w:t>
      </w:r>
      <w:r w:rsidRPr="00E95199">
        <w:rPr>
          <w:rFonts w:ascii="Times New Roman" w:hAnsi="Times New Roman" w:cs="Times New Roman"/>
          <w:color w:val="000000"/>
          <w:sz w:val="28"/>
          <w:szCs w:val="28"/>
          <w:lang w:val="uk-UA"/>
        </w:rPr>
        <w:lastRenderedPageBreak/>
        <w:t>студентів і молодих учених «Новини і перспективи медичної науки» (Дніпро, 2015-2017рр.), науково-практичній конференції з міжнародною участю «Профілактична медицина: здобутки сьогодення та погляд у майбутнє» (Дніпро, 2016), науково-практичній конференції «Довкілля і здоров’я» (Тернопіль, 2017-2018рр.), науково-практичній конференції (XVІ-XVІІ читання ім. В.В. Підвисоцького» (Одесса, 2017-2018р.), міжнародній заочній науково-практичній конференція «Проблеми, досягнення та перспективи розвитку медико-біологічних і спортивних наук» (Миколаїв, 2017), науковій конференції «Бабенківські читання» (Яремче, 2017р.), International research and practice conference «Relevant issues of modern medicine: the experience of Polend and Ukraine» (Люблін, 2017 р.), Thirt Annual BTRP Ukraine Regional One Health Research Symposium (Київ, 2018 р.).</w:t>
      </w:r>
    </w:p>
    <w:p w:rsidR="00B83253" w:rsidRPr="00E95199" w:rsidRDefault="0099558F" w:rsidP="00B83253">
      <w:pPr>
        <w:pStyle w:val="HTML"/>
        <w:shd w:val="clear" w:color="auto" w:fill="FFFFFF"/>
        <w:spacing w:line="360" w:lineRule="auto"/>
        <w:ind w:firstLine="567"/>
        <w:jc w:val="both"/>
        <w:rPr>
          <w:rFonts w:ascii="Times New Roman" w:hAnsi="Times New Roman" w:cs="Times New Roman"/>
          <w:color w:val="000000"/>
          <w:sz w:val="28"/>
          <w:szCs w:val="28"/>
          <w:lang w:val="uk-UA"/>
        </w:rPr>
      </w:pPr>
      <w:r w:rsidRPr="00E95199">
        <w:rPr>
          <w:rFonts w:ascii="Times New Roman" w:hAnsi="Times New Roman" w:cs="Times New Roman"/>
          <w:color w:val="000000"/>
          <w:sz w:val="28"/>
          <w:szCs w:val="28"/>
          <w:lang w:val="uk-UA"/>
        </w:rPr>
        <w:t xml:space="preserve">Структура та обсяг дисертації. Дисертаційна робота викладена на 258 сторінках машинопису, складається із вступу, огляду літератури, розділу об'єкти, методи та обсяг досліджень, 4 розділів з описом власних досліджень, практичних рекомендацій, висновків, додатків. Робота ілюстрована 42 таблицями, 57 рисунками. Бібліографічний показник включає використане літературне джерело. </w:t>
      </w:r>
      <w:r w:rsidR="00B83253" w:rsidRPr="00E95199">
        <w:rPr>
          <w:rFonts w:ascii="Times New Roman" w:hAnsi="Times New Roman" w:cs="Times New Roman"/>
          <w:color w:val="000000"/>
          <w:sz w:val="28"/>
          <w:szCs w:val="28"/>
          <w:lang w:val="uk-UA"/>
        </w:rPr>
        <w:t>Серед них кирилицею – 189 та латиницею – 117.</w:t>
      </w:r>
    </w:p>
    <w:p w:rsidR="00AB24AA" w:rsidRPr="00E95199" w:rsidRDefault="00AB24AA" w:rsidP="00B83253">
      <w:pPr>
        <w:pStyle w:val="HTML"/>
        <w:shd w:val="clear" w:color="auto" w:fill="FFFFFF"/>
        <w:spacing w:line="360" w:lineRule="auto"/>
        <w:ind w:firstLine="567"/>
        <w:jc w:val="both"/>
        <w:rPr>
          <w:lang w:val="uk-UA"/>
        </w:rPr>
      </w:pPr>
    </w:p>
    <w:p w:rsidR="00AB24AA" w:rsidRPr="00E95199" w:rsidRDefault="00AB24AA" w:rsidP="00AB24AA">
      <w:pPr>
        <w:rPr>
          <w:lang w:val="uk-UA"/>
        </w:rPr>
      </w:pPr>
    </w:p>
    <w:p w:rsidR="0099558F" w:rsidRPr="00E95199" w:rsidRDefault="00AB24AA" w:rsidP="00AB24AA">
      <w:pPr>
        <w:tabs>
          <w:tab w:val="left" w:pos="6240"/>
        </w:tabs>
        <w:rPr>
          <w:sz w:val="28"/>
          <w:szCs w:val="28"/>
          <w:lang w:val="uk-UA"/>
        </w:rPr>
      </w:pPr>
      <w:r w:rsidRPr="00E95199">
        <w:rPr>
          <w:lang w:val="uk-UA"/>
        </w:rPr>
        <w:tab/>
      </w:r>
    </w:p>
    <w:p w:rsidR="004F1B2B" w:rsidRPr="00E95199" w:rsidRDefault="004F1B2B" w:rsidP="005B50B7">
      <w:pPr>
        <w:pageBreakBefore/>
        <w:tabs>
          <w:tab w:val="left" w:pos="6240"/>
          <w:tab w:val="right" w:pos="9355"/>
        </w:tabs>
        <w:spacing w:line="360" w:lineRule="auto"/>
        <w:jc w:val="center"/>
        <w:rPr>
          <w:sz w:val="28"/>
          <w:szCs w:val="28"/>
          <w:lang w:val="uk-UA"/>
        </w:rPr>
      </w:pPr>
      <w:r w:rsidRPr="00E95199">
        <w:rPr>
          <w:sz w:val="28"/>
          <w:szCs w:val="28"/>
          <w:lang w:val="uk-UA"/>
        </w:rPr>
        <w:lastRenderedPageBreak/>
        <w:t>РОЗДІЛ 1</w:t>
      </w:r>
    </w:p>
    <w:p w:rsidR="004F1B2B" w:rsidRPr="00E95199" w:rsidRDefault="004F1B2B" w:rsidP="004F1B2B">
      <w:pPr>
        <w:tabs>
          <w:tab w:val="left" w:pos="6240"/>
          <w:tab w:val="right" w:pos="9355"/>
        </w:tabs>
        <w:spacing w:line="360" w:lineRule="auto"/>
        <w:ind w:firstLine="567"/>
        <w:jc w:val="center"/>
        <w:rPr>
          <w:sz w:val="28"/>
          <w:szCs w:val="28"/>
          <w:lang w:val="uk-UA"/>
        </w:rPr>
      </w:pPr>
    </w:p>
    <w:p w:rsidR="00AC6FD9" w:rsidRPr="00E95199" w:rsidRDefault="00AC6FD9" w:rsidP="00AC6FD9">
      <w:pPr>
        <w:tabs>
          <w:tab w:val="left" w:pos="6240"/>
          <w:tab w:val="right" w:pos="9355"/>
        </w:tabs>
        <w:spacing w:line="360" w:lineRule="auto"/>
        <w:ind w:firstLine="567"/>
        <w:jc w:val="center"/>
        <w:rPr>
          <w:b/>
          <w:sz w:val="28"/>
          <w:szCs w:val="28"/>
          <w:lang w:val="uk-UA"/>
        </w:rPr>
      </w:pPr>
      <w:r w:rsidRPr="00E95199">
        <w:rPr>
          <w:b/>
          <w:sz w:val="28"/>
          <w:szCs w:val="28"/>
          <w:lang w:val="uk-UA"/>
        </w:rPr>
        <w:t>АНТРОПОГЕННЕ ЗАБРУДНЕННЯ ДОВКІЛЛЯ СВИНЦЕМ ТА ІНШИМИ КОНТАМІНАНТАМИ, ЯК РИЗИК-ФАКТОР ВИНИКНЕННЯ ОСТЕОПАТІЙ СЕРЕД НАСЕЛЕННЯ</w:t>
      </w:r>
    </w:p>
    <w:p w:rsidR="004F1B2B" w:rsidRPr="00E95199" w:rsidRDefault="00AC6FD9" w:rsidP="00AC6FD9">
      <w:pPr>
        <w:tabs>
          <w:tab w:val="left" w:pos="6240"/>
          <w:tab w:val="right" w:pos="9355"/>
        </w:tabs>
        <w:spacing w:line="360" w:lineRule="auto"/>
        <w:ind w:firstLine="567"/>
        <w:jc w:val="center"/>
        <w:rPr>
          <w:b/>
          <w:sz w:val="28"/>
          <w:szCs w:val="28"/>
          <w:lang w:val="uk-UA"/>
        </w:rPr>
      </w:pPr>
      <w:r w:rsidRPr="00E95199">
        <w:rPr>
          <w:b/>
          <w:sz w:val="28"/>
          <w:szCs w:val="28"/>
          <w:lang w:val="uk-UA"/>
        </w:rPr>
        <w:t>(аналітичний огляд літератури)</w:t>
      </w:r>
    </w:p>
    <w:p w:rsidR="00AC6FD9" w:rsidRPr="00E95199" w:rsidRDefault="00AC6FD9" w:rsidP="004F1B2B">
      <w:pPr>
        <w:tabs>
          <w:tab w:val="left" w:pos="6240"/>
          <w:tab w:val="right" w:pos="9355"/>
        </w:tabs>
        <w:spacing w:line="360" w:lineRule="auto"/>
        <w:ind w:firstLine="567"/>
        <w:jc w:val="both"/>
        <w:rPr>
          <w:color w:val="231F20"/>
          <w:sz w:val="28"/>
          <w:szCs w:val="28"/>
          <w:lang w:val="uk-UA"/>
        </w:rPr>
      </w:pPr>
    </w:p>
    <w:p w:rsidR="004F1B2B" w:rsidRPr="00E95199" w:rsidRDefault="004F1B2B" w:rsidP="004F1B2B">
      <w:pPr>
        <w:tabs>
          <w:tab w:val="left" w:pos="6240"/>
          <w:tab w:val="right" w:pos="9355"/>
        </w:tabs>
        <w:spacing w:line="360" w:lineRule="auto"/>
        <w:ind w:firstLine="567"/>
        <w:jc w:val="both"/>
        <w:rPr>
          <w:color w:val="231F20"/>
          <w:sz w:val="28"/>
          <w:szCs w:val="28"/>
          <w:lang w:val="uk-UA"/>
        </w:rPr>
      </w:pPr>
      <w:r w:rsidRPr="00E95199">
        <w:rPr>
          <w:color w:val="231F20"/>
          <w:sz w:val="28"/>
          <w:szCs w:val="28"/>
          <w:lang w:val="uk-UA"/>
        </w:rPr>
        <w:t>Напруженість техногенного навантаження довкілля досягла критичного</w:t>
      </w:r>
      <w:r w:rsidRPr="00E95199">
        <w:rPr>
          <w:color w:val="000000"/>
          <w:sz w:val="28"/>
          <w:szCs w:val="28"/>
          <w:lang w:val="uk-UA"/>
        </w:rPr>
        <w:t xml:space="preserve"> </w:t>
      </w:r>
      <w:r w:rsidRPr="00E95199">
        <w:rPr>
          <w:color w:val="231F20"/>
          <w:sz w:val="28"/>
          <w:szCs w:val="28"/>
          <w:lang w:val="uk-UA"/>
        </w:rPr>
        <w:t>рівня і формується, головним чином, хімічним забрудненням, як пріоритетним і загальновизнаним</w:t>
      </w:r>
      <w:r w:rsidR="0013604E" w:rsidRPr="00E95199">
        <w:rPr>
          <w:color w:val="231F20"/>
          <w:sz w:val="28"/>
          <w:szCs w:val="28"/>
        </w:rPr>
        <w:t xml:space="preserve"> [1</w:t>
      </w:r>
      <w:r w:rsidRPr="00E95199">
        <w:rPr>
          <w:color w:val="231F20"/>
          <w:sz w:val="28"/>
          <w:szCs w:val="28"/>
        </w:rPr>
        <w:t>]</w:t>
      </w:r>
      <w:r w:rsidRPr="00E95199">
        <w:rPr>
          <w:color w:val="231F20"/>
          <w:sz w:val="28"/>
          <w:szCs w:val="28"/>
          <w:lang w:val="uk-UA"/>
        </w:rPr>
        <w:t>. Хімічна денатурація об’єктів навколишнього середовища цілком закономірно призводить до деструкції хімічної матриці організму, його мікроелементного статусу, обумовлюючи низку екологозалежних станів і захворювань, як актуальну гігієнічну проблему глобального рівня особливо для промислових населених міст. Дніпропетровський регіон із потужним промисловим потенціалом традиційно відноситься до територій інтенсивного техногенного забруднення, різноманітного за своїм складом.</w:t>
      </w:r>
    </w:p>
    <w:p w:rsidR="004F1B2B" w:rsidRPr="00E95199" w:rsidRDefault="004F1B2B" w:rsidP="004F1B2B">
      <w:pPr>
        <w:spacing w:line="360" w:lineRule="auto"/>
        <w:ind w:firstLine="567"/>
        <w:jc w:val="both"/>
        <w:rPr>
          <w:sz w:val="28"/>
          <w:szCs w:val="28"/>
          <w:lang w:val="uk-UA"/>
        </w:rPr>
      </w:pPr>
      <w:r w:rsidRPr="00E95199">
        <w:rPr>
          <w:sz w:val="28"/>
          <w:szCs w:val="28"/>
          <w:lang w:val="uk-UA"/>
        </w:rPr>
        <w:t xml:space="preserve">Постійне інтенсивне забруднення атмосферного повітря на сьогоднішній день набуває глобального характеру практично в усіх країнах Європи і у нашій державі зокрема </w:t>
      </w:r>
      <w:r w:rsidR="0013604E" w:rsidRPr="00E95199">
        <w:rPr>
          <w:rFonts w:eastAsia="Calibri"/>
          <w:sz w:val="28"/>
          <w:szCs w:val="28"/>
          <w:lang w:val="uk-UA"/>
        </w:rPr>
        <w:t>[1</w:t>
      </w:r>
      <w:r w:rsidRPr="00E95199">
        <w:rPr>
          <w:rFonts w:eastAsia="Calibri"/>
          <w:sz w:val="28"/>
          <w:szCs w:val="28"/>
          <w:lang w:val="uk-UA"/>
        </w:rPr>
        <w:t>].</w:t>
      </w:r>
      <w:r w:rsidRPr="00E95199">
        <w:rPr>
          <w:sz w:val="28"/>
          <w:szCs w:val="28"/>
          <w:lang w:val="uk-UA"/>
        </w:rPr>
        <w:t xml:space="preserve"> Щорічно в Україні з промисловими джерелами викидається в атмосферу понад 10 млн. тонн токсичних хімічних сполук. У 43 містах, в яких мешкає понад 30 % населення України, рівень забруднення атмосферного повітря значно перевищує </w:t>
      </w:r>
      <w:r w:rsidRPr="00E95199">
        <w:rPr>
          <w:rFonts w:eastAsia="TimesNewRomanPSMT"/>
          <w:color w:val="000000"/>
          <w:sz w:val="28"/>
          <w:szCs w:val="28"/>
        </w:rPr>
        <w:t>гранично допустиму концентрацію (</w:t>
      </w:r>
      <w:r w:rsidRPr="00E95199">
        <w:rPr>
          <w:sz w:val="28"/>
          <w:szCs w:val="28"/>
          <w:lang w:val="uk-UA"/>
        </w:rPr>
        <w:t>ГДК) [</w:t>
      </w:r>
      <w:r w:rsidR="0013604E" w:rsidRPr="00E95199">
        <w:rPr>
          <w:sz w:val="28"/>
          <w:szCs w:val="28"/>
          <w:lang w:val="uk-UA"/>
        </w:rPr>
        <w:t>2</w:t>
      </w:r>
      <w:r w:rsidRPr="00E95199">
        <w:rPr>
          <w:sz w:val="28"/>
          <w:szCs w:val="28"/>
        </w:rPr>
        <w:t xml:space="preserve">]. </w:t>
      </w:r>
    </w:p>
    <w:p w:rsidR="004F1B2B" w:rsidRPr="00E95199" w:rsidRDefault="004F1B2B" w:rsidP="004F1B2B">
      <w:pPr>
        <w:spacing w:line="360" w:lineRule="auto"/>
        <w:ind w:firstLine="567"/>
        <w:jc w:val="both"/>
        <w:rPr>
          <w:sz w:val="28"/>
          <w:szCs w:val="28"/>
          <w:lang w:val="uk-UA"/>
        </w:rPr>
      </w:pPr>
      <w:r w:rsidRPr="00E95199">
        <w:rPr>
          <w:sz w:val="28"/>
          <w:szCs w:val="28"/>
          <w:lang w:val="uk-UA"/>
        </w:rPr>
        <w:t>Згідно аналізу Всесвітньої Організації Охорони Здоров'я (ВООЗ), у списку країн за загальною кількістю щорічних смертей від забруднень повітря Україна займає 6 місце, а за показником смертності  наша</w:t>
      </w:r>
      <w:r w:rsidR="00BC5348" w:rsidRPr="00E95199">
        <w:rPr>
          <w:sz w:val="28"/>
          <w:szCs w:val="28"/>
          <w:lang w:val="uk-UA"/>
        </w:rPr>
        <w:t xml:space="preserve"> країна стала лідером у світі [3</w:t>
      </w:r>
      <w:r w:rsidRPr="00E95199">
        <w:rPr>
          <w:sz w:val="28"/>
          <w:szCs w:val="28"/>
          <w:lang w:val="uk-UA"/>
        </w:rPr>
        <w:t>].</w:t>
      </w:r>
    </w:p>
    <w:p w:rsidR="004F1B2B" w:rsidRPr="00E95199" w:rsidRDefault="004F1B2B" w:rsidP="004F1B2B">
      <w:pPr>
        <w:spacing w:line="360" w:lineRule="auto"/>
        <w:ind w:firstLine="567"/>
        <w:jc w:val="both"/>
        <w:rPr>
          <w:sz w:val="28"/>
          <w:szCs w:val="28"/>
          <w:lang w:val="uk-UA"/>
        </w:rPr>
      </w:pPr>
      <w:r w:rsidRPr="00E95199">
        <w:rPr>
          <w:sz w:val="28"/>
          <w:szCs w:val="28"/>
          <w:lang w:val="uk-UA"/>
        </w:rPr>
        <w:t xml:space="preserve">Основними джерелами забруднення атмосферного повітря в нашій державі є промисловість, яка утворює майже вдвічі більше шкідливих викидів, </w:t>
      </w:r>
      <w:r w:rsidRPr="00E95199">
        <w:rPr>
          <w:sz w:val="28"/>
          <w:szCs w:val="28"/>
          <w:lang w:val="uk-UA"/>
        </w:rPr>
        <w:lastRenderedPageBreak/>
        <w:t>ніж автотранспорт (65 % і 35 % відповідно). Енергетична, металургійна та вугільна промисловості є провідними джерелами емісії ксенобіотиків у довкілля, питома вага викидів</w:t>
      </w:r>
      <w:r w:rsidR="00B96DF5" w:rsidRPr="00E95199">
        <w:rPr>
          <w:sz w:val="28"/>
          <w:szCs w:val="28"/>
          <w:lang w:val="uk-UA"/>
        </w:rPr>
        <w:t xml:space="preserve"> яких у атмосферу складає </w:t>
      </w:r>
      <w:r w:rsidRPr="00E95199">
        <w:rPr>
          <w:sz w:val="28"/>
          <w:szCs w:val="28"/>
          <w:lang w:val="uk-UA"/>
        </w:rPr>
        <w:t xml:space="preserve">23-33% від усіх техногенних викидів </w:t>
      </w:r>
      <w:r w:rsidRPr="00E95199">
        <w:rPr>
          <w:rFonts w:eastAsia="Calibri"/>
          <w:sz w:val="28"/>
          <w:szCs w:val="28"/>
          <w:lang w:val="uk-UA"/>
        </w:rPr>
        <w:t>[1].</w:t>
      </w:r>
    </w:p>
    <w:p w:rsidR="004F1B2B" w:rsidRPr="00E95199" w:rsidRDefault="004F1B2B" w:rsidP="004F1B2B">
      <w:pPr>
        <w:spacing w:line="360" w:lineRule="auto"/>
        <w:ind w:firstLine="567"/>
        <w:jc w:val="both"/>
        <w:rPr>
          <w:sz w:val="28"/>
          <w:szCs w:val="28"/>
        </w:rPr>
      </w:pPr>
      <w:r w:rsidRPr="00E95199">
        <w:rPr>
          <w:rFonts w:eastAsia="TimesNewRomanPSMT"/>
          <w:color w:val="000000"/>
          <w:sz w:val="28"/>
          <w:szCs w:val="28"/>
          <w:lang w:val="uk-UA"/>
        </w:rPr>
        <w:t>Наприклад, в</w:t>
      </w:r>
      <w:r w:rsidRPr="00E95199">
        <w:rPr>
          <w:rFonts w:eastAsia="TimesNewRomanPSMT"/>
          <w:color w:val="000000"/>
          <w:sz w:val="28"/>
          <w:szCs w:val="28"/>
        </w:rPr>
        <w:t xml:space="preserve">міст свинцю у грунтах України становить 8–12 мг/кг грунту (за </w:t>
      </w:r>
      <w:r w:rsidRPr="00E95199">
        <w:rPr>
          <w:sz w:val="28"/>
          <w:szCs w:val="28"/>
          <w:lang w:val="uk-UA"/>
        </w:rPr>
        <w:t>ГДК</w:t>
      </w:r>
      <w:r w:rsidRPr="00E95199">
        <w:rPr>
          <w:rFonts w:eastAsia="TimesNewRomanPSMT"/>
          <w:color w:val="000000"/>
          <w:sz w:val="28"/>
          <w:szCs w:val="28"/>
        </w:rPr>
        <w:t xml:space="preserve"> 10 мг/кг) і тісно пов’язаний із концентрацією його у грунтотворних породах, яка знаходиться у межах від 9 до 90 мг/кг [</w:t>
      </w:r>
      <w:r w:rsidR="004D4809" w:rsidRPr="00E95199">
        <w:rPr>
          <w:rFonts w:eastAsia="TimesNewRomanPSMT"/>
          <w:color w:val="000000"/>
          <w:sz w:val="28"/>
          <w:szCs w:val="28"/>
          <w:lang w:val="uk-UA"/>
        </w:rPr>
        <w:t>4</w:t>
      </w:r>
      <w:r w:rsidRPr="00E95199">
        <w:rPr>
          <w:rFonts w:eastAsia="TimesNewRomanPSMT"/>
          <w:color w:val="000000"/>
          <w:sz w:val="28"/>
          <w:szCs w:val="28"/>
        </w:rPr>
        <w:t>].</w:t>
      </w:r>
    </w:p>
    <w:p w:rsidR="004F1B2B" w:rsidRPr="00E95199" w:rsidRDefault="004F1B2B" w:rsidP="004F1B2B">
      <w:pPr>
        <w:spacing w:line="360" w:lineRule="auto"/>
        <w:ind w:firstLine="567"/>
        <w:jc w:val="both"/>
        <w:rPr>
          <w:sz w:val="28"/>
          <w:szCs w:val="28"/>
          <w:lang w:val="uk-UA"/>
        </w:rPr>
      </w:pPr>
      <w:r w:rsidRPr="00E95199">
        <w:rPr>
          <w:sz w:val="28"/>
          <w:szCs w:val="28"/>
        </w:rPr>
        <w:t>На думку більшості дослідників, в безпосередній близькості до промислових підприємств утворюються зони з підвищеним вмістом свинцю, ртуті, кадмію, нікелю, хрому, марганцю, цинку, що являє собою загрозу для здоров’я людей. У результаті водного і повітряного переносу цих токсикантів можуть забруднюватися території, які знаходяться на значній відстані [</w:t>
      </w:r>
      <w:r w:rsidR="004D4809" w:rsidRPr="00E95199">
        <w:rPr>
          <w:sz w:val="28"/>
          <w:szCs w:val="28"/>
          <w:lang w:val="uk-UA"/>
        </w:rPr>
        <w:t>4</w:t>
      </w:r>
      <w:r w:rsidRPr="00E95199">
        <w:rPr>
          <w:sz w:val="28"/>
          <w:szCs w:val="28"/>
          <w:lang w:val="uk-UA"/>
        </w:rPr>
        <w:t xml:space="preserve">, </w:t>
      </w:r>
      <w:r w:rsidR="004D4809" w:rsidRPr="00E95199">
        <w:rPr>
          <w:sz w:val="28"/>
          <w:szCs w:val="28"/>
          <w:lang w:val="uk-UA"/>
        </w:rPr>
        <w:t>5</w:t>
      </w:r>
      <w:r w:rsidRPr="00E95199">
        <w:rPr>
          <w:sz w:val="28"/>
          <w:szCs w:val="28"/>
        </w:rPr>
        <w:t xml:space="preserve">]. Здатність важких металів </w:t>
      </w:r>
      <w:r w:rsidRPr="00E95199">
        <w:rPr>
          <w:sz w:val="28"/>
          <w:szCs w:val="28"/>
          <w:lang w:val="uk-UA"/>
        </w:rPr>
        <w:t xml:space="preserve">(ВМ) </w:t>
      </w:r>
      <w:r w:rsidRPr="00E95199">
        <w:rPr>
          <w:sz w:val="28"/>
          <w:szCs w:val="28"/>
        </w:rPr>
        <w:t>переміщуватися по трофічним ланцюгам і акумулюватись в живих організмах може суттєво впливати на показники захворюваності населення в екокризових регіонах. Таким чином, навантаження важкими металами, як правило, обумовлене одночасним надходженням їх в організм із багатьох об’єктів навколишнього середовища різними шляхами [</w:t>
      </w:r>
      <w:r w:rsidR="004D4809" w:rsidRPr="00E95199">
        <w:rPr>
          <w:sz w:val="28"/>
          <w:szCs w:val="28"/>
          <w:lang w:val="uk-UA"/>
        </w:rPr>
        <w:t>4</w:t>
      </w:r>
      <w:r w:rsidRPr="00E95199">
        <w:rPr>
          <w:sz w:val="28"/>
          <w:szCs w:val="28"/>
          <w:lang w:val="uk-UA"/>
        </w:rPr>
        <w:t xml:space="preserve">, </w:t>
      </w:r>
      <w:r w:rsidR="004D4809" w:rsidRPr="00E95199">
        <w:rPr>
          <w:sz w:val="28"/>
          <w:szCs w:val="28"/>
          <w:lang w:val="uk-UA"/>
        </w:rPr>
        <w:t>6</w:t>
      </w:r>
      <w:r w:rsidRPr="00E95199">
        <w:rPr>
          <w:sz w:val="28"/>
          <w:szCs w:val="28"/>
        </w:rPr>
        <w:t>].</w:t>
      </w:r>
    </w:p>
    <w:p w:rsidR="004F1B2B" w:rsidRPr="00E95199" w:rsidRDefault="004F1B2B" w:rsidP="004F1B2B">
      <w:pPr>
        <w:spacing w:line="360" w:lineRule="auto"/>
        <w:ind w:firstLine="567"/>
        <w:jc w:val="both"/>
        <w:rPr>
          <w:sz w:val="28"/>
          <w:szCs w:val="28"/>
          <w:lang w:val="uk-UA"/>
        </w:rPr>
      </w:pPr>
      <w:r w:rsidRPr="00E95199">
        <w:rPr>
          <w:sz w:val="28"/>
          <w:szCs w:val="28"/>
          <w:lang w:val="uk-UA"/>
        </w:rPr>
        <w:t>Також макроформи сполук ВМ використовуються для виробництва антикорозійних покриттів і пігментів для лакофарбної продукції та ін. Металічний свинець і його оксиди використовують для виробництва акумуляторних батарей та електричних кабелів. Оксиди свинцю – у виробництві скла і поліграфії [</w:t>
      </w:r>
      <w:r w:rsidR="004D4809" w:rsidRPr="00E95199">
        <w:rPr>
          <w:sz w:val="28"/>
          <w:szCs w:val="28"/>
          <w:lang w:val="uk-UA"/>
        </w:rPr>
        <w:t>4</w:t>
      </w:r>
      <w:r w:rsidRPr="00E95199">
        <w:rPr>
          <w:sz w:val="28"/>
          <w:szCs w:val="28"/>
          <w:lang w:val="uk-UA"/>
        </w:rPr>
        <w:t>,</w:t>
      </w:r>
      <w:r w:rsidR="00DF4CA1" w:rsidRPr="00E95199">
        <w:rPr>
          <w:sz w:val="28"/>
          <w:szCs w:val="28"/>
          <w:lang w:val="uk-UA"/>
        </w:rPr>
        <w:t xml:space="preserve"> </w:t>
      </w:r>
      <w:r w:rsidRPr="00E95199">
        <w:rPr>
          <w:sz w:val="28"/>
          <w:szCs w:val="28"/>
          <w:lang w:val="uk-UA"/>
        </w:rPr>
        <w:t>7]. Широке використання ВМ у сільському господарстві в якості отрутохімікатів, гербіцидів, зооцидів, може призвести до забруднення грунтів, води та стати причиною масових отруєнь тварин [</w:t>
      </w:r>
      <w:r w:rsidR="00DF4CA1" w:rsidRPr="00E95199">
        <w:rPr>
          <w:sz w:val="28"/>
          <w:szCs w:val="28"/>
          <w:lang w:val="uk-UA"/>
        </w:rPr>
        <w:t>4</w:t>
      </w:r>
      <w:r w:rsidRPr="00E95199">
        <w:rPr>
          <w:sz w:val="28"/>
          <w:szCs w:val="28"/>
          <w:lang w:val="uk-UA"/>
        </w:rPr>
        <w:t>,</w:t>
      </w:r>
      <w:r w:rsidR="00DF4CA1" w:rsidRPr="00E95199">
        <w:rPr>
          <w:sz w:val="28"/>
          <w:szCs w:val="28"/>
          <w:lang w:val="uk-UA"/>
        </w:rPr>
        <w:t xml:space="preserve"> </w:t>
      </w:r>
      <w:r w:rsidRPr="00E95199">
        <w:rPr>
          <w:sz w:val="28"/>
          <w:szCs w:val="28"/>
          <w:lang w:val="uk-UA"/>
        </w:rPr>
        <w:t>8]. Найбільш вивченими шляхами надходження ВМ до організму людини з навколишнього середовища є інгаляційний та аліментарний шлях</w:t>
      </w:r>
      <w:r w:rsidR="00516714" w:rsidRPr="00E95199">
        <w:rPr>
          <w:sz w:val="28"/>
          <w:szCs w:val="28"/>
          <w:lang w:val="uk-UA"/>
        </w:rPr>
        <w:t>и, останній становить 65,3-95,7</w:t>
      </w:r>
      <w:r w:rsidRPr="00E95199">
        <w:rPr>
          <w:sz w:val="28"/>
          <w:szCs w:val="28"/>
          <w:lang w:val="uk-UA"/>
        </w:rPr>
        <w:t>% від їх комплексного надходження [</w:t>
      </w:r>
      <w:r w:rsidR="00DF4CA1" w:rsidRPr="00E95199">
        <w:rPr>
          <w:sz w:val="28"/>
          <w:szCs w:val="28"/>
          <w:lang w:val="uk-UA"/>
        </w:rPr>
        <w:t>9</w:t>
      </w:r>
      <w:r w:rsidRPr="00E95199">
        <w:rPr>
          <w:sz w:val="28"/>
          <w:szCs w:val="28"/>
          <w:lang w:val="uk-UA"/>
        </w:rPr>
        <w:t>]. При пероральному надходженні всмоктування ВМ проходить у іонізованому вигляді в ділянці дванадцятипалої кишки і початкового відділу голодної кишки [</w:t>
      </w:r>
      <w:r w:rsidR="00516714" w:rsidRPr="00E95199">
        <w:rPr>
          <w:sz w:val="28"/>
          <w:szCs w:val="28"/>
          <w:lang w:val="uk-UA"/>
        </w:rPr>
        <w:t>4</w:t>
      </w:r>
      <w:r w:rsidRPr="00E95199">
        <w:rPr>
          <w:sz w:val="28"/>
          <w:szCs w:val="28"/>
          <w:lang w:val="uk-UA"/>
        </w:rPr>
        <w:t>,</w:t>
      </w:r>
      <w:r w:rsidR="00516714" w:rsidRPr="00E95199">
        <w:rPr>
          <w:sz w:val="28"/>
          <w:szCs w:val="28"/>
          <w:lang w:val="uk-UA"/>
        </w:rPr>
        <w:t xml:space="preserve"> 10, </w:t>
      </w:r>
      <w:r w:rsidRPr="00E95199">
        <w:rPr>
          <w:sz w:val="28"/>
          <w:szCs w:val="28"/>
          <w:lang w:val="uk-UA"/>
        </w:rPr>
        <w:t>11].</w:t>
      </w:r>
    </w:p>
    <w:p w:rsidR="004F1B2B" w:rsidRPr="00E95199" w:rsidRDefault="004F1B2B" w:rsidP="004F1B2B">
      <w:pPr>
        <w:spacing w:line="360" w:lineRule="auto"/>
        <w:ind w:firstLine="567"/>
        <w:jc w:val="both"/>
        <w:rPr>
          <w:sz w:val="28"/>
          <w:szCs w:val="28"/>
        </w:rPr>
      </w:pPr>
      <w:r w:rsidRPr="00E95199">
        <w:rPr>
          <w:sz w:val="28"/>
          <w:szCs w:val="28"/>
          <w:lang w:val="uk-UA"/>
        </w:rPr>
        <w:lastRenderedPageBreak/>
        <w:t>Якщо у легенях ВМ затримуються на 35-50 %, то при потраплянні в шлунково-кишковий тракт цей показник складає 15-50 %, що пов’язано з режимом харчування, дієтою, віковими особливостями та іншими факторами.</w:t>
      </w:r>
    </w:p>
    <w:p w:rsidR="004F1B2B" w:rsidRPr="00E95199" w:rsidRDefault="004F1B2B" w:rsidP="004F1B2B">
      <w:pPr>
        <w:spacing w:line="360" w:lineRule="auto"/>
        <w:ind w:firstLine="567"/>
        <w:jc w:val="both"/>
        <w:rPr>
          <w:sz w:val="28"/>
          <w:szCs w:val="28"/>
          <w:lang w:val="uk-UA"/>
        </w:rPr>
      </w:pPr>
      <w:r w:rsidRPr="00E95199">
        <w:rPr>
          <w:sz w:val="28"/>
          <w:szCs w:val="28"/>
          <w:lang w:val="uk-UA"/>
        </w:rPr>
        <w:t>Причому, відносний внесок кожного з наведених шляхів у сумарне надходження контамінантів до організму суттєво відрізняється у залежності від віку людини, умов праці, місця проживання, сезону року. Сумарне навантаження ВМ щільно пов'язане з реально існуючими джерелами ВМ у навколишньому середовищі, які можуть бути представлені повітрям та ґрунтом за умовами довготривалого забруднення певної території     викидами відповідних промислових підприємств та автомобільного транспорту [</w:t>
      </w:r>
      <w:r w:rsidR="00516714" w:rsidRPr="00E95199">
        <w:rPr>
          <w:sz w:val="28"/>
          <w:szCs w:val="28"/>
          <w:lang w:val="uk-UA"/>
        </w:rPr>
        <w:t>4</w:t>
      </w:r>
      <w:r w:rsidRPr="00E95199">
        <w:rPr>
          <w:sz w:val="28"/>
          <w:szCs w:val="28"/>
          <w:lang w:val="uk-UA"/>
        </w:rPr>
        <w:t xml:space="preserve">, </w:t>
      </w:r>
      <w:r w:rsidR="00516714" w:rsidRPr="00E95199">
        <w:rPr>
          <w:sz w:val="28"/>
          <w:szCs w:val="28"/>
          <w:lang w:val="uk-UA"/>
        </w:rPr>
        <w:t>12</w:t>
      </w:r>
      <w:r w:rsidRPr="00E95199">
        <w:rPr>
          <w:sz w:val="28"/>
          <w:szCs w:val="28"/>
          <w:lang w:val="uk-UA"/>
        </w:rPr>
        <w:t>].</w:t>
      </w:r>
    </w:p>
    <w:p w:rsidR="004F1B2B" w:rsidRPr="00E95199" w:rsidRDefault="004F1B2B" w:rsidP="004F1B2B">
      <w:pPr>
        <w:spacing w:line="360" w:lineRule="auto"/>
        <w:ind w:firstLine="567"/>
        <w:jc w:val="both"/>
        <w:rPr>
          <w:color w:val="000000"/>
          <w:sz w:val="28"/>
          <w:szCs w:val="28"/>
        </w:rPr>
      </w:pPr>
      <w:r w:rsidRPr="00E95199">
        <w:rPr>
          <w:sz w:val="28"/>
          <w:szCs w:val="28"/>
        </w:rPr>
        <w:t xml:space="preserve">Особливо гостро проблема </w:t>
      </w:r>
      <w:r w:rsidRPr="00E95199">
        <w:rPr>
          <w:sz w:val="28"/>
          <w:szCs w:val="28"/>
          <w:lang w:val="uk-UA"/>
        </w:rPr>
        <w:t>техногенного забруднення довкілля с</w:t>
      </w:r>
      <w:r w:rsidRPr="00E95199">
        <w:rPr>
          <w:sz w:val="28"/>
          <w:szCs w:val="28"/>
        </w:rPr>
        <w:t xml:space="preserve">клалася </w:t>
      </w:r>
      <w:r w:rsidRPr="00E95199">
        <w:rPr>
          <w:sz w:val="28"/>
          <w:szCs w:val="28"/>
          <w:lang w:val="uk-UA"/>
        </w:rPr>
        <w:t>н</w:t>
      </w:r>
      <w:r w:rsidRPr="00E95199">
        <w:rPr>
          <w:color w:val="000000"/>
          <w:sz w:val="28"/>
          <w:szCs w:val="28"/>
        </w:rPr>
        <w:t>а території Дніпро</w:t>
      </w:r>
      <w:r w:rsidRPr="00E95199">
        <w:rPr>
          <w:color w:val="000000"/>
          <w:sz w:val="28"/>
          <w:szCs w:val="28"/>
          <w:lang w:val="uk-UA"/>
        </w:rPr>
        <w:t>петровської</w:t>
      </w:r>
      <w:r w:rsidRPr="00E95199">
        <w:rPr>
          <w:color w:val="000000"/>
          <w:sz w:val="28"/>
          <w:szCs w:val="28"/>
        </w:rPr>
        <w:t xml:space="preserve"> області</w:t>
      </w:r>
      <w:r w:rsidRPr="00E95199">
        <w:rPr>
          <w:color w:val="000000"/>
          <w:sz w:val="28"/>
          <w:szCs w:val="28"/>
          <w:lang w:val="uk-UA"/>
        </w:rPr>
        <w:t>, де</w:t>
      </w:r>
      <w:r w:rsidRPr="00E95199">
        <w:rPr>
          <w:color w:val="000000"/>
          <w:sz w:val="28"/>
          <w:szCs w:val="28"/>
        </w:rPr>
        <w:t xml:space="preserve"> розташовано 465 підприємств, що звітують перед органами Держкомстату України за формою № 2-ТП (повітря), викиди шкідливих речовин в атмосферу від них у 2012 році становили 961,947 тис. т, що на 11,6 тис. т (1,2 %) більше, ніж у 2011 році.</w:t>
      </w:r>
    </w:p>
    <w:p w:rsidR="004F1B2B" w:rsidRPr="00E95199" w:rsidRDefault="004F1B2B" w:rsidP="004F1B2B">
      <w:pPr>
        <w:spacing w:line="360" w:lineRule="auto"/>
        <w:ind w:firstLine="567"/>
        <w:jc w:val="both"/>
        <w:rPr>
          <w:color w:val="000000"/>
          <w:sz w:val="28"/>
          <w:szCs w:val="28"/>
        </w:rPr>
      </w:pPr>
      <w:r w:rsidRPr="00E95199">
        <w:rPr>
          <w:color w:val="000000"/>
          <w:sz w:val="28"/>
          <w:szCs w:val="28"/>
        </w:rPr>
        <w:t>У складі викинутих забруднюючих речовин оксиди вуглецю становлять</w:t>
      </w:r>
      <w:r w:rsidRPr="00E95199">
        <w:rPr>
          <w:color w:val="000000"/>
          <w:sz w:val="28"/>
          <w:szCs w:val="28"/>
        </w:rPr>
        <w:br/>
        <w:t>358,069 тис. т; діоксиди та інші сполуки сірки – 258,547 тис. т; речовини у</w:t>
      </w:r>
      <w:r w:rsidRPr="00E95199">
        <w:rPr>
          <w:color w:val="000000"/>
          <w:sz w:val="28"/>
          <w:szCs w:val="28"/>
        </w:rPr>
        <w:br/>
        <w:t>вигляді суспендованих твердих частинок – 126,512 тис. т; метан – 131,162</w:t>
      </w:r>
      <w:r w:rsidRPr="00E95199">
        <w:rPr>
          <w:color w:val="000000"/>
          <w:sz w:val="28"/>
          <w:szCs w:val="28"/>
        </w:rPr>
        <w:br/>
        <w:t>тис. т; сполуки азоту – 59,71 тис. т; метали та їх сполуки – 16,658 тис. т тощо.</w:t>
      </w:r>
      <w:r w:rsidRPr="00E95199">
        <w:rPr>
          <w:color w:val="000000"/>
          <w:sz w:val="28"/>
          <w:szCs w:val="28"/>
        </w:rPr>
        <w:br/>
        <w:t>У сумарній кількості забруднюючих речовин, що потрапили в атмосферу,</w:t>
      </w:r>
      <w:r w:rsidRPr="00E95199">
        <w:rPr>
          <w:color w:val="000000"/>
          <w:sz w:val="28"/>
          <w:szCs w:val="28"/>
        </w:rPr>
        <w:br/>
        <w:t>викиди метану та оксиду азоту, які належать до парникових газів, становили</w:t>
      </w:r>
      <w:r w:rsidRPr="00E95199">
        <w:rPr>
          <w:color w:val="000000"/>
          <w:sz w:val="28"/>
          <w:szCs w:val="28"/>
        </w:rPr>
        <w:br/>
        <w:t>відповідно 131,2 тис. т (13,6 %) та 6,1 тис. т (0,6 %) відповідно. Крім того, за</w:t>
      </w:r>
      <w:r w:rsidRPr="00E95199">
        <w:rPr>
          <w:color w:val="000000"/>
          <w:sz w:val="28"/>
          <w:szCs w:val="28"/>
        </w:rPr>
        <w:br/>
        <w:t>звітний період в атмосферу надійшло 34,6 млн т діоксиду вуглецю.</w:t>
      </w:r>
      <w:r w:rsidRPr="00E95199">
        <w:rPr>
          <w:color w:val="000000"/>
          <w:sz w:val="28"/>
          <w:szCs w:val="28"/>
        </w:rPr>
        <w:br/>
        <w:t>У середньому одним підприємством області за 2012 рік викинуто в</w:t>
      </w:r>
      <w:r w:rsidRPr="00E95199">
        <w:rPr>
          <w:color w:val="000000"/>
          <w:sz w:val="28"/>
          <w:szCs w:val="28"/>
        </w:rPr>
        <w:br/>
        <w:t xml:space="preserve">атмосферу 2068,7 т забруднювальних речовин, що на 116,1 т менше проти </w:t>
      </w:r>
      <w:r w:rsidRPr="00E95199">
        <w:rPr>
          <w:color w:val="000000"/>
          <w:sz w:val="28"/>
          <w:szCs w:val="28"/>
          <w:lang w:val="uk-UA"/>
        </w:rPr>
        <w:t xml:space="preserve"> </w:t>
      </w:r>
      <w:r w:rsidRPr="00E95199">
        <w:rPr>
          <w:color w:val="000000"/>
          <w:sz w:val="28"/>
          <w:szCs w:val="28"/>
        </w:rPr>
        <w:t>2011 року</w:t>
      </w:r>
      <w:r w:rsidRPr="00E95199">
        <w:rPr>
          <w:color w:val="000000"/>
          <w:sz w:val="28"/>
          <w:szCs w:val="28"/>
          <w:lang w:val="uk-UA"/>
        </w:rPr>
        <w:t xml:space="preserve"> </w:t>
      </w:r>
      <w:r w:rsidRPr="00E95199">
        <w:rPr>
          <w:color w:val="000000"/>
          <w:sz w:val="28"/>
          <w:szCs w:val="28"/>
        </w:rPr>
        <w:t>[</w:t>
      </w:r>
      <w:r w:rsidR="003A4ED7" w:rsidRPr="00E95199">
        <w:rPr>
          <w:color w:val="000000"/>
          <w:sz w:val="28"/>
          <w:szCs w:val="28"/>
          <w:lang w:val="uk-UA"/>
        </w:rPr>
        <w:t>13</w:t>
      </w:r>
      <w:r w:rsidRPr="00E95199">
        <w:rPr>
          <w:color w:val="000000"/>
          <w:sz w:val="28"/>
          <w:szCs w:val="28"/>
        </w:rPr>
        <w:t>].</w:t>
      </w:r>
    </w:p>
    <w:p w:rsidR="004F1B2B" w:rsidRPr="00E95199" w:rsidRDefault="004F1B2B" w:rsidP="004F1B2B">
      <w:pPr>
        <w:spacing w:line="360" w:lineRule="auto"/>
        <w:ind w:firstLine="567"/>
        <w:jc w:val="both"/>
        <w:rPr>
          <w:iCs/>
          <w:color w:val="000000"/>
          <w:sz w:val="28"/>
          <w:szCs w:val="28"/>
          <w:lang w:val="uk-UA"/>
        </w:rPr>
      </w:pPr>
      <w:r w:rsidRPr="00E95199">
        <w:rPr>
          <w:color w:val="000000"/>
          <w:sz w:val="28"/>
          <w:szCs w:val="28"/>
          <w:lang w:val="uk-UA"/>
        </w:rPr>
        <w:t xml:space="preserve">Аналіз динаміки </w:t>
      </w:r>
      <w:r w:rsidRPr="00E95199">
        <w:rPr>
          <w:color w:val="000000"/>
          <w:sz w:val="28"/>
          <w:szCs w:val="28"/>
        </w:rPr>
        <w:t>викидів забруднюючих речовин протягом 2008-2012 рр.</w:t>
      </w:r>
      <w:r w:rsidRPr="00E95199">
        <w:rPr>
          <w:color w:val="000000"/>
          <w:sz w:val="28"/>
          <w:szCs w:val="28"/>
          <w:lang w:val="uk-UA"/>
        </w:rPr>
        <w:t xml:space="preserve"> (табл. 1</w:t>
      </w:r>
      <w:r w:rsidR="00F206A1" w:rsidRPr="00E95199">
        <w:rPr>
          <w:color w:val="000000"/>
          <w:sz w:val="28"/>
          <w:szCs w:val="28"/>
          <w:lang w:val="uk-UA"/>
        </w:rPr>
        <w:t>.1</w:t>
      </w:r>
      <w:r w:rsidRPr="00E95199">
        <w:rPr>
          <w:color w:val="000000"/>
          <w:sz w:val="28"/>
          <w:szCs w:val="28"/>
          <w:lang w:val="uk-UA"/>
        </w:rPr>
        <w:t xml:space="preserve">) свідчить про стабільне забруднення атмосферного повітря у Дніпровській області як </w:t>
      </w:r>
      <w:r w:rsidRPr="00E95199">
        <w:rPr>
          <w:iCs/>
          <w:color w:val="000000"/>
          <w:sz w:val="28"/>
          <w:szCs w:val="28"/>
          <w:lang w:val="uk-UA"/>
        </w:rPr>
        <w:t>від стаціонарних, так і від пересувних джерел забруднення.</w:t>
      </w:r>
    </w:p>
    <w:p w:rsidR="004F1B2B" w:rsidRPr="00E95199" w:rsidRDefault="004F1B2B" w:rsidP="004F1B2B">
      <w:pPr>
        <w:spacing w:line="360" w:lineRule="auto"/>
        <w:ind w:firstLine="567"/>
        <w:jc w:val="right"/>
        <w:rPr>
          <w:i/>
          <w:color w:val="000000"/>
          <w:sz w:val="28"/>
          <w:szCs w:val="28"/>
          <w:lang w:val="uk-UA"/>
        </w:rPr>
      </w:pPr>
    </w:p>
    <w:p w:rsidR="004F1B2B" w:rsidRPr="00E95199" w:rsidRDefault="004F1B2B" w:rsidP="004F1B2B">
      <w:pPr>
        <w:spacing w:line="360" w:lineRule="auto"/>
        <w:ind w:firstLine="567"/>
        <w:jc w:val="right"/>
        <w:rPr>
          <w:i/>
          <w:color w:val="000000"/>
          <w:sz w:val="28"/>
          <w:szCs w:val="28"/>
          <w:lang w:val="uk-UA"/>
        </w:rPr>
      </w:pPr>
      <w:r w:rsidRPr="00E95199">
        <w:rPr>
          <w:i/>
          <w:color w:val="000000"/>
          <w:sz w:val="28"/>
          <w:szCs w:val="28"/>
          <w:lang w:val="uk-UA"/>
        </w:rPr>
        <w:t>Таблиця 1</w:t>
      </w:r>
      <w:r w:rsidR="00F206A1" w:rsidRPr="00E95199">
        <w:rPr>
          <w:i/>
          <w:color w:val="000000"/>
          <w:sz w:val="28"/>
          <w:szCs w:val="28"/>
          <w:lang w:val="uk-UA"/>
        </w:rPr>
        <w:t>.1</w:t>
      </w:r>
    </w:p>
    <w:p w:rsidR="004F1B2B" w:rsidRPr="00E95199" w:rsidRDefault="004F1B2B" w:rsidP="004F1B2B">
      <w:pPr>
        <w:spacing w:line="360" w:lineRule="auto"/>
        <w:jc w:val="center"/>
        <w:rPr>
          <w:b/>
          <w:color w:val="000000"/>
          <w:sz w:val="28"/>
          <w:szCs w:val="28"/>
          <w:lang w:val="en-US"/>
        </w:rPr>
      </w:pPr>
      <w:r w:rsidRPr="00E95199">
        <w:rPr>
          <w:b/>
          <w:color w:val="000000"/>
          <w:sz w:val="28"/>
          <w:szCs w:val="28"/>
        </w:rPr>
        <w:t>Динаміка викидів забруднюючих речовин протягом 2008 – 2012 рр.</w:t>
      </w:r>
      <w:r w:rsidRPr="00E95199">
        <w:rPr>
          <w:b/>
          <w:color w:val="000000"/>
          <w:sz w:val="28"/>
          <w:szCs w:val="28"/>
          <w:lang w:val="uk-UA"/>
        </w:rPr>
        <w:t xml:space="preserve"> </w:t>
      </w:r>
      <w:r w:rsidRPr="00E95199">
        <w:rPr>
          <w:b/>
          <w:color w:val="000000"/>
          <w:sz w:val="28"/>
          <w:szCs w:val="28"/>
          <w:lang w:val="en-US"/>
        </w:rPr>
        <w:t>[</w:t>
      </w:r>
      <w:r w:rsidR="003A4ED7" w:rsidRPr="00E95199">
        <w:rPr>
          <w:b/>
          <w:color w:val="000000"/>
          <w:sz w:val="28"/>
          <w:szCs w:val="28"/>
          <w:lang w:val="en-US"/>
        </w:rPr>
        <w:t>13</w:t>
      </w:r>
      <w:r w:rsidRPr="00E95199">
        <w:rPr>
          <w:b/>
          <w:color w:val="000000"/>
          <w:sz w:val="28"/>
          <w:szCs w:val="28"/>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4"/>
        <w:gridCol w:w="1266"/>
        <w:gridCol w:w="1134"/>
        <w:gridCol w:w="1266"/>
        <w:gridCol w:w="1266"/>
        <w:gridCol w:w="1266"/>
      </w:tblGrid>
      <w:tr w:rsidR="004F1B2B" w:rsidRPr="00E95199" w:rsidTr="00845B8F">
        <w:trPr>
          <w:jc w:val="center"/>
        </w:trPr>
        <w:tc>
          <w:tcPr>
            <w:tcW w:w="3539" w:type="dxa"/>
          </w:tcPr>
          <w:p w:rsidR="004F1B2B" w:rsidRPr="00E95199" w:rsidRDefault="004F1B2B" w:rsidP="00F01510">
            <w:pPr>
              <w:spacing w:line="360" w:lineRule="auto"/>
              <w:jc w:val="center"/>
              <w:rPr>
                <w:b/>
                <w:color w:val="231F20"/>
                <w:sz w:val="28"/>
                <w:szCs w:val="28"/>
                <w:lang w:val="uk-UA"/>
              </w:rPr>
            </w:pPr>
            <w:r w:rsidRPr="00E95199">
              <w:rPr>
                <w:b/>
                <w:color w:val="231F20"/>
                <w:sz w:val="28"/>
                <w:szCs w:val="28"/>
                <w:lang w:val="uk-UA"/>
              </w:rPr>
              <w:t>Викиди по області</w:t>
            </w:r>
          </w:p>
        </w:tc>
        <w:tc>
          <w:tcPr>
            <w:tcW w:w="1134" w:type="dxa"/>
          </w:tcPr>
          <w:p w:rsidR="004F1B2B" w:rsidRPr="00E95199" w:rsidRDefault="004F1B2B" w:rsidP="00F01510">
            <w:pPr>
              <w:spacing w:line="360" w:lineRule="auto"/>
              <w:jc w:val="center"/>
              <w:rPr>
                <w:b/>
                <w:color w:val="231F20"/>
                <w:sz w:val="28"/>
                <w:szCs w:val="28"/>
                <w:lang w:val="uk-UA"/>
              </w:rPr>
            </w:pPr>
            <w:r w:rsidRPr="00E95199">
              <w:rPr>
                <w:b/>
                <w:color w:val="231F20"/>
                <w:sz w:val="28"/>
                <w:szCs w:val="28"/>
                <w:lang w:val="uk-UA"/>
              </w:rPr>
              <w:t>2008 р.</w:t>
            </w:r>
          </w:p>
        </w:tc>
        <w:tc>
          <w:tcPr>
            <w:tcW w:w="1134" w:type="dxa"/>
          </w:tcPr>
          <w:p w:rsidR="004F1B2B" w:rsidRPr="00E95199" w:rsidRDefault="004F1B2B" w:rsidP="00F01510">
            <w:pPr>
              <w:spacing w:line="360" w:lineRule="auto"/>
              <w:jc w:val="center"/>
              <w:rPr>
                <w:b/>
                <w:color w:val="231F20"/>
                <w:sz w:val="28"/>
                <w:szCs w:val="28"/>
                <w:lang w:val="uk-UA"/>
              </w:rPr>
            </w:pPr>
            <w:r w:rsidRPr="00E95199">
              <w:rPr>
                <w:b/>
                <w:color w:val="231F20"/>
                <w:sz w:val="28"/>
                <w:szCs w:val="28"/>
                <w:lang w:val="uk-UA"/>
              </w:rPr>
              <w:t>2009 р.</w:t>
            </w:r>
          </w:p>
        </w:tc>
        <w:tc>
          <w:tcPr>
            <w:tcW w:w="1134" w:type="dxa"/>
          </w:tcPr>
          <w:p w:rsidR="004F1B2B" w:rsidRPr="00E95199" w:rsidRDefault="004F1B2B" w:rsidP="00F01510">
            <w:pPr>
              <w:spacing w:line="360" w:lineRule="auto"/>
              <w:jc w:val="center"/>
              <w:rPr>
                <w:b/>
                <w:color w:val="231F20"/>
                <w:sz w:val="28"/>
                <w:szCs w:val="28"/>
                <w:lang w:val="uk-UA"/>
              </w:rPr>
            </w:pPr>
            <w:r w:rsidRPr="00E95199">
              <w:rPr>
                <w:b/>
                <w:color w:val="231F20"/>
                <w:sz w:val="28"/>
                <w:szCs w:val="28"/>
                <w:lang w:val="uk-UA"/>
              </w:rPr>
              <w:t>2010 р.</w:t>
            </w:r>
          </w:p>
        </w:tc>
        <w:tc>
          <w:tcPr>
            <w:tcW w:w="1134" w:type="dxa"/>
          </w:tcPr>
          <w:p w:rsidR="004F1B2B" w:rsidRPr="00E95199" w:rsidRDefault="004F1B2B" w:rsidP="00F01510">
            <w:pPr>
              <w:spacing w:line="360" w:lineRule="auto"/>
              <w:jc w:val="center"/>
              <w:rPr>
                <w:b/>
                <w:color w:val="231F20"/>
                <w:sz w:val="28"/>
                <w:szCs w:val="28"/>
                <w:lang w:val="uk-UA"/>
              </w:rPr>
            </w:pPr>
            <w:r w:rsidRPr="00E95199">
              <w:rPr>
                <w:b/>
                <w:color w:val="231F20"/>
                <w:sz w:val="28"/>
                <w:szCs w:val="28"/>
                <w:lang w:val="uk-UA"/>
              </w:rPr>
              <w:t>2011 р.</w:t>
            </w:r>
          </w:p>
        </w:tc>
        <w:tc>
          <w:tcPr>
            <w:tcW w:w="1134" w:type="dxa"/>
          </w:tcPr>
          <w:p w:rsidR="004F1B2B" w:rsidRPr="00E95199" w:rsidRDefault="004F1B2B" w:rsidP="00F01510">
            <w:pPr>
              <w:spacing w:line="360" w:lineRule="auto"/>
              <w:jc w:val="center"/>
              <w:rPr>
                <w:b/>
                <w:color w:val="231F20"/>
                <w:sz w:val="28"/>
                <w:szCs w:val="28"/>
                <w:lang w:val="uk-UA"/>
              </w:rPr>
            </w:pPr>
            <w:r w:rsidRPr="00E95199">
              <w:rPr>
                <w:b/>
                <w:color w:val="231F20"/>
                <w:sz w:val="28"/>
                <w:szCs w:val="28"/>
                <w:lang w:val="uk-UA"/>
              </w:rPr>
              <w:t>2012 р.</w:t>
            </w:r>
          </w:p>
        </w:tc>
      </w:tr>
      <w:tr w:rsidR="004F1B2B" w:rsidRPr="00E95199" w:rsidTr="00845B8F">
        <w:trPr>
          <w:jc w:val="center"/>
        </w:trPr>
        <w:tc>
          <w:tcPr>
            <w:tcW w:w="3539" w:type="dxa"/>
          </w:tcPr>
          <w:p w:rsidR="004F1B2B" w:rsidRPr="00E95199" w:rsidRDefault="004F1B2B" w:rsidP="00F01510">
            <w:pPr>
              <w:spacing w:line="360" w:lineRule="auto"/>
              <w:jc w:val="both"/>
              <w:rPr>
                <w:color w:val="231F20"/>
                <w:sz w:val="28"/>
                <w:szCs w:val="28"/>
                <w:lang w:val="uk-UA"/>
              </w:rPr>
            </w:pPr>
            <w:r w:rsidRPr="00E95199">
              <w:rPr>
                <w:color w:val="231F20"/>
                <w:sz w:val="28"/>
                <w:szCs w:val="28"/>
                <w:lang w:val="uk-UA"/>
              </w:rPr>
              <w:t xml:space="preserve">В атмосферне повітря, тис т </w:t>
            </w:r>
          </w:p>
          <w:p w:rsidR="004F1B2B" w:rsidRPr="00E95199" w:rsidRDefault="004F1B2B" w:rsidP="00F01510">
            <w:pPr>
              <w:spacing w:line="360" w:lineRule="auto"/>
              <w:jc w:val="both"/>
              <w:rPr>
                <w:color w:val="231F20"/>
                <w:sz w:val="28"/>
                <w:szCs w:val="28"/>
                <w:lang w:val="uk-UA"/>
              </w:rPr>
            </w:pPr>
            <w:r w:rsidRPr="00E95199">
              <w:rPr>
                <w:color w:val="231F20"/>
                <w:sz w:val="28"/>
                <w:szCs w:val="28"/>
                <w:lang w:val="uk-UA"/>
              </w:rPr>
              <w:t>в т.ч.</w:t>
            </w:r>
          </w:p>
        </w:tc>
        <w:tc>
          <w:tcPr>
            <w:tcW w:w="1134" w:type="dxa"/>
            <w:vAlign w:val="center"/>
          </w:tcPr>
          <w:p w:rsidR="004F1B2B" w:rsidRPr="00E95199" w:rsidRDefault="004F1B2B" w:rsidP="00F01510">
            <w:pPr>
              <w:spacing w:line="360" w:lineRule="auto"/>
              <w:jc w:val="both"/>
              <w:rPr>
                <w:color w:val="231F20"/>
                <w:sz w:val="28"/>
                <w:szCs w:val="28"/>
                <w:lang w:val="uk-UA"/>
              </w:rPr>
            </w:pPr>
            <w:r w:rsidRPr="00E95199">
              <w:rPr>
                <w:color w:val="000000"/>
                <w:sz w:val="28"/>
                <w:szCs w:val="28"/>
              </w:rPr>
              <w:t>1164,758</w:t>
            </w:r>
          </w:p>
        </w:tc>
        <w:tc>
          <w:tcPr>
            <w:tcW w:w="1134" w:type="dxa"/>
            <w:vAlign w:val="center"/>
          </w:tcPr>
          <w:p w:rsidR="004F1B2B" w:rsidRPr="00E95199" w:rsidRDefault="004F1B2B" w:rsidP="00F01510">
            <w:pPr>
              <w:spacing w:line="360" w:lineRule="auto"/>
              <w:jc w:val="both"/>
              <w:rPr>
                <w:color w:val="231F20"/>
                <w:sz w:val="28"/>
                <w:szCs w:val="28"/>
                <w:lang w:val="uk-UA"/>
              </w:rPr>
            </w:pPr>
            <w:r w:rsidRPr="00E95199">
              <w:rPr>
                <w:color w:val="000000"/>
                <w:sz w:val="28"/>
                <w:szCs w:val="28"/>
              </w:rPr>
              <w:t>989,354</w:t>
            </w:r>
          </w:p>
        </w:tc>
        <w:tc>
          <w:tcPr>
            <w:tcW w:w="1134" w:type="dxa"/>
            <w:vAlign w:val="center"/>
          </w:tcPr>
          <w:p w:rsidR="004F1B2B" w:rsidRPr="00E95199" w:rsidRDefault="004F1B2B" w:rsidP="00F01510">
            <w:pPr>
              <w:spacing w:line="360" w:lineRule="auto"/>
              <w:jc w:val="both"/>
              <w:rPr>
                <w:color w:val="231F20"/>
                <w:sz w:val="28"/>
                <w:szCs w:val="28"/>
                <w:lang w:val="uk-UA"/>
              </w:rPr>
            </w:pPr>
            <w:r w:rsidRPr="00E95199">
              <w:rPr>
                <w:color w:val="000000"/>
                <w:sz w:val="28"/>
                <w:szCs w:val="28"/>
              </w:rPr>
              <w:t>1140,484</w:t>
            </w:r>
          </w:p>
        </w:tc>
        <w:tc>
          <w:tcPr>
            <w:tcW w:w="1134" w:type="dxa"/>
            <w:vAlign w:val="center"/>
          </w:tcPr>
          <w:p w:rsidR="004F1B2B" w:rsidRPr="00E95199" w:rsidRDefault="004F1B2B" w:rsidP="00F01510">
            <w:pPr>
              <w:spacing w:line="360" w:lineRule="auto"/>
              <w:jc w:val="both"/>
              <w:rPr>
                <w:color w:val="231F20"/>
                <w:sz w:val="28"/>
                <w:szCs w:val="28"/>
                <w:lang w:val="uk-UA"/>
              </w:rPr>
            </w:pPr>
            <w:r w:rsidRPr="00E95199">
              <w:rPr>
                <w:color w:val="000000"/>
                <w:sz w:val="28"/>
                <w:szCs w:val="28"/>
              </w:rPr>
              <w:t>1157,883</w:t>
            </w:r>
          </w:p>
        </w:tc>
        <w:tc>
          <w:tcPr>
            <w:tcW w:w="1134" w:type="dxa"/>
            <w:vAlign w:val="center"/>
          </w:tcPr>
          <w:p w:rsidR="004F1B2B" w:rsidRPr="00E95199" w:rsidRDefault="004F1B2B" w:rsidP="00F01510">
            <w:pPr>
              <w:spacing w:line="360" w:lineRule="auto"/>
              <w:jc w:val="both"/>
              <w:rPr>
                <w:color w:val="231F20"/>
                <w:sz w:val="28"/>
                <w:szCs w:val="28"/>
                <w:lang w:val="uk-UA"/>
              </w:rPr>
            </w:pPr>
            <w:r w:rsidRPr="00E95199">
              <w:rPr>
                <w:color w:val="000000"/>
                <w:sz w:val="28"/>
                <w:szCs w:val="28"/>
              </w:rPr>
              <w:t>1173,077</w:t>
            </w:r>
          </w:p>
        </w:tc>
      </w:tr>
      <w:tr w:rsidR="004F1B2B" w:rsidRPr="00E95199" w:rsidTr="00845B8F">
        <w:trPr>
          <w:jc w:val="center"/>
        </w:trPr>
        <w:tc>
          <w:tcPr>
            <w:tcW w:w="3539" w:type="dxa"/>
          </w:tcPr>
          <w:p w:rsidR="004F1B2B" w:rsidRPr="00E95199" w:rsidRDefault="004F1B2B" w:rsidP="00F01510">
            <w:pPr>
              <w:spacing w:line="360" w:lineRule="auto"/>
              <w:jc w:val="both"/>
              <w:rPr>
                <w:color w:val="231F20"/>
                <w:sz w:val="28"/>
                <w:szCs w:val="28"/>
                <w:lang w:val="uk-UA"/>
              </w:rPr>
            </w:pPr>
            <w:r w:rsidRPr="00E95199">
              <w:rPr>
                <w:iCs/>
                <w:color w:val="000000"/>
                <w:sz w:val="28"/>
                <w:szCs w:val="28"/>
              </w:rPr>
              <w:t>- від стаціонарних джерел забруднення, тис. т</w:t>
            </w:r>
          </w:p>
        </w:tc>
        <w:tc>
          <w:tcPr>
            <w:tcW w:w="1134" w:type="dxa"/>
            <w:vAlign w:val="center"/>
          </w:tcPr>
          <w:p w:rsidR="004F1B2B" w:rsidRPr="00E95199" w:rsidRDefault="004F1B2B" w:rsidP="00F01510">
            <w:pPr>
              <w:spacing w:line="360" w:lineRule="auto"/>
              <w:jc w:val="both"/>
              <w:rPr>
                <w:color w:val="231F20"/>
                <w:sz w:val="28"/>
                <w:szCs w:val="28"/>
                <w:lang w:val="uk-UA"/>
              </w:rPr>
            </w:pPr>
            <w:r w:rsidRPr="00E95199">
              <w:rPr>
                <w:color w:val="000000"/>
                <w:sz w:val="28"/>
                <w:szCs w:val="28"/>
              </w:rPr>
              <w:t>952,290</w:t>
            </w:r>
          </w:p>
        </w:tc>
        <w:tc>
          <w:tcPr>
            <w:tcW w:w="1134" w:type="dxa"/>
            <w:vAlign w:val="center"/>
          </w:tcPr>
          <w:p w:rsidR="004F1B2B" w:rsidRPr="00E95199" w:rsidRDefault="004F1B2B" w:rsidP="00F01510">
            <w:pPr>
              <w:spacing w:line="360" w:lineRule="auto"/>
              <w:jc w:val="both"/>
              <w:rPr>
                <w:color w:val="231F20"/>
                <w:sz w:val="28"/>
                <w:szCs w:val="28"/>
                <w:lang w:val="uk-UA"/>
              </w:rPr>
            </w:pPr>
            <w:r w:rsidRPr="00E95199">
              <w:rPr>
                <w:color w:val="000000"/>
                <w:sz w:val="28"/>
                <w:szCs w:val="28"/>
              </w:rPr>
              <w:t>792,086</w:t>
            </w:r>
          </w:p>
        </w:tc>
        <w:tc>
          <w:tcPr>
            <w:tcW w:w="1134" w:type="dxa"/>
            <w:vAlign w:val="center"/>
          </w:tcPr>
          <w:p w:rsidR="004F1B2B" w:rsidRPr="00E95199" w:rsidRDefault="004F1B2B" w:rsidP="00F01510">
            <w:pPr>
              <w:spacing w:line="360" w:lineRule="auto"/>
              <w:jc w:val="both"/>
              <w:rPr>
                <w:color w:val="231F20"/>
                <w:sz w:val="28"/>
                <w:szCs w:val="28"/>
                <w:lang w:val="uk-UA"/>
              </w:rPr>
            </w:pPr>
            <w:r w:rsidRPr="00E95199">
              <w:rPr>
                <w:color w:val="000000"/>
                <w:sz w:val="28"/>
                <w:szCs w:val="28"/>
              </w:rPr>
              <w:t>933,106</w:t>
            </w:r>
          </w:p>
        </w:tc>
        <w:tc>
          <w:tcPr>
            <w:tcW w:w="1134" w:type="dxa"/>
            <w:vAlign w:val="center"/>
          </w:tcPr>
          <w:p w:rsidR="004F1B2B" w:rsidRPr="00E95199" w:rsidRDefault="004F1B2B" w:rsidP="00F01510">
            <w:pPr>
              <w:spacing w:line="360" w:lineRule="auto"/>
              <w:jc w:val="both"/>
              <w:rPr>
                <w:color w:val="231F20"/>
                <w:sz w:val="28"/>
                <w:szCs w:val="28"/>
                <w:lang w:val="uk-UA"/>
              </w:rPr>
            </w:pPr>
            <w:r w:rsidRPr="00E95199">
              <w:rPr>
                <w:color w:val="000000"/>
                <w:sz w:val="28"/>
                <w:szCs w:val="28"/>
              </w:rPr>
              <w:t>950,373</w:t>
            </w:r>
          </w:p>
        </w:tc>
        <w:tc>
          <w:tcPr>
            <w:tcW w:w="1134" w:type="dxa"/>
            <w:vAlign w:val="center"/>
          </w:tcPr>
          <w:p w:rsidR="004F1B2B" w:rsidRPr="00E95199" w:rsidRDefault="004F1B2B" w:rsidP="00F01510">
            <w:pPr>
              <w:spacing w:line="360" w:lineRule="auto"/>
              <w:jc w:val="both"/>
              <w:rPr>
                <w:color w:val="231F20"/>
                <w:sz w:val="28"/>
                <w:szCs w:val="28"/>
                <w:lang w:val="uk-UA"/>
              </w:rPr>
            </w:pPr>
            <w:r w:rsidRPr="00E95199">
              <w:rPr>
                <w:color w:val="000000"/>
                <w:sz w:val="28"/>
                <w:szCs w:val="28"/>
              </w:rPr>
              <w:t>961,947</w:t>
            </w:r>
          </w:p>
        </w:tc>
      </w:tr>
      <w:tr w:rsidR="004F1B2B" w:rsidRPr="00E95199" w:rsidTr="00845B8F">
        <w:trPr>
          <w:jc w:val="center"/>
        </w:trPr>
        <w:tc>
          <w:tcPr>
            <w:tcW w:w="3539" w:type="dxa"/>
          </w:tcPr>
          <w:p w:rsidR="004F1B2B" w:rsidRPr="00E95199" w:rsidRDefault="004F1B2B" w:rsidP="00F01510">
            <w:pPr>
              <w:spacing w:line="360" w:lineRule="auto"/>
              <w:jc w:val="both"/>
              <w:rPr>
                <w:color w:val="231F20"/>
                <w:sz w:val="28"/>
                <w:szCs w:val="28"/>
                <w:lang w:val="uk-UA"/>
              </w:rPr>
            </w:pPr>
            <w:r w:rsidRPr="00E95199">
              <w:rPr>
                <w:iCs/>
                <w:color w:val="000000"/>
                <w:sz w:val="28"/>
                <w:szCs w:val="28"/>
              </w:rPr>
              <w:t>- від пересувних джерел забруднення, тис. т</w:t>
            </w:r>
          </w:p>
        </w:tc>
        <w:tc>
          <w:tcPr>
            <w:tcW w:w="1134" w:type="dxa"/>
            <w:vAlign w:val="center"/>
          </w:tcPr>
          <w:p w:rsidR="004F1B2B" w:rsidRPr="00E95199" w:rsidRDefault="004F1B2B" w:rsidP="00F01510">
            <w:pPr>
              <w:spacing w:line="360" w:lineRule="auto"/>
              <w:jc w:val="both"/>
              <w:rPr>
                <w:color w:val="231F20"/>
                <w:sz w:val="28"/>
                <w:szCs w:val="28"/>
                <w:lang w:val="uk-UA"/>
              </w:rPr>
            </w:pPr>
            <w:r w:rsidRPr="00E95199">
              <w:rPr>
                <w:color w:val="000000"/>
                <w:sz w:val="28"/>
                <w:szCs w:val="28"/>
              </w:rPr>
              <w:t>212,468</w:t>
            </w:r>
          </w:p>
        </w:tc>
        <w:tc>
          <w:tcPr>
            <w:tcW w:w="1134" w:type="dxa"/>
            <w:vAlign w:val="center"/>
          </w:tcPr>
          <w:p w:rsidR="004F1B2B" w:rsidRPr="00E95199" w:rsidRDefault="004F1B2B" w:rsidP="00F01510">
            <w:pPr>
              <w:spacing w:line="360" w:lineRule="auto"/>
              <w:jc w:val="both"/>
              <w:rPr>
                <w:color w:val="231F20"/>
                <w:sz w:val="28"/>
                <w:szCs w:val="28"/>
                <w:lang w:val="uk-UA"/>
              </w:rPr>
            </w:pPr>
            <w:r w:rsidRPr="00E95199">
              <w:rPr>
                <w:color w:val="000000"/>
                <w:sz w:val="28"/>
                <w:szCs w:val="28"/>
              </w:rPr>
              <w:t>197,268</w:t>
            </w:r>
          </w:p>
        </w:tc>
        <w:tc>
          <w:tcPr>
            <w:tcW w:w="1134" w:type="dxa"/>
            <w:vAlign w:val="center"/>
          </w:tcPr>
          <w:p w:rsidR="004F1B2B" w:rsidRPr="00E95199" w:rsidRDefault="004F1B2B" w:rsidP="00F01510">
            <w:pPr>
              <w:spacing w:line="360" w:lineRule="auto"/>
              <w:jc w:val="both"/>
              <w:rPr>
                <w:color w:val="231F20"/>
                <w:sz w:val="28"/>
                <w:szCs w:val="28"/>
                <w:lang w:val="uk-UA"/>
              </w:rPr>
            </w:pPr>
            <w:r w:rsidRPr="00E95199">
              <w:rPr>
                <w:color w:val="000000"/>
                <w:sz w:val="28"/>
                <w:szCs w:val="28"/>
              </w:rPr>
              <w:t>207,378</w:t>
            </w:r>
          </w:p>
        </w:tc>
        <w:tc>
          <w:tcPr>
            <w:tcW w:w="1134" w:type="dxa"/>
            <w:vAlign w:val="center"/>
          </w:tcPr>
          <w:p w:rsidR="004F1B2B" w:rsidRPr="00E95199" w:rsidRDefault="004F1B2B" w:rsidP="00F01510">
            <w:pPr>
              <w:spacing w:line="360" w:lineRule="auto"/>
              <w:jc w:val="both"/>
              <w:rPr>
                <w:color w:val="231F20"/>
                <w:sz w:val="28"/>
                <w:szCs w:val="28"/>
                <w:lang w:val="uk-UA"/>
              </w:rPr>
            </w:pPr>
            <w:r w:rsidRPr="00E95199">
              <w:rPr>
                <w:color w:val="000000"/>
                <w:sz w:val="28"/>
                <w:szCs w:val="28"/>
              </w:rPr>
              <w:t>207,51</w:t>
            </w:r>
          </w:p>
        </w:tc>
        <w:tc>
          <w:tcPr>
            <w:tcW w:w="1134" w:type="dxa"/>
            <w:vAlign w:val="center"/>
          </w:tcPr>
          <w:p w:rsidR="004F1B2B" w:rsidRPr="00E95199" w:rsidRDefault="004F1B2B" w:rsidP="00F01510">
            <w:pPr>
              <w:spacing w:line="360" w:lineRule="auto"/>
              <w:jc w:val="both"/>
              <w:rPr>
                <w:color w:val="231F20"/>
                <w:sz w:val="28"/>
                <w:szCs w:val="28"/>
                <w:lang w:val="uk-UA"/>
              </w:rPr>
            </w:pPr>
            <w:r w:rsidRPr="00E95199">
              <w:rPr>
                <w:color w:val="000000"/>
                <w:sz w:val="28"/>
                <w:szCs w:val="28"/>
              </w:rPr>
              <w:t>211,13</w:t>
            </w:r>
          </w:p>
        </w:tc>
      </w:tr>
    </w:tbl>
    <w:p w:rsidR="004F1B2B" w:rsidRPr="00E95199" w:rsidRDefault="004F1B2B" w:rsidP="004F1B2B">
      <w:pPr>
        <w:spacing w:line="360" w:lineRule="auto"/>
        <w:ind w:firstLine="567"/>
        <w:jc w:val="both"/>
        <w:rPr>
          <w:color w:val="231F20"/>
          <w:sz w:val="28"/>
          <w:szCs w:val="28"/>
          <w:lang w:val="uk-UA"/>
        </w:rPr>
      </w:pPr>
    </w:p>
    <w:p w:rsidR="004F1B2B" w:rsidRPr="00E95199" w:rsidRDefault="004F1B2B" w:rsidP="004F1B2B">
      <w:pPr>
        <w:spacing w:line="360" w:lineRule="auto"/>
        <w:ind w:firstLine="567"/>
        <w:jc w:val="both"/>
        <w:rPr>
          <w:color w:val="231F20"/>
          <w:sz w:val="28"/>
          <w:szCs w:val="28"/>
          <w:lang w:val="uk-UA"/>
        </w:rPr>
      </w:pPr>
    </w:p>
    <w:p w:rsidR="004F1B2B" w:rsidRPr="00E95199" w:rsidRDefault="004F1B2B" w:rsidP="004F1B2B">
      <w:pPr>
        <w:spacing w:line="360" w:lineRule="auto"/>
        <w:ind w:firstLine="567"/>
        <w:jc w:val="both"/>
        <w:rPr>
          <w:color w:val="000000"/>
          <w:sz w:val="28"/>
          <w:szCs w:val="28"/>
          <w:lang w:val="uk-UA"/>
        </w:rPr>
      </w:pPr>
      <w:r w:rsidRPr="00E95199">
        <w:rPr>
          <w:color w:val="231F20"/>
          <w:sz w:val="28"/>
          <w:szCs w:val="28"/>
          <w:lang w:val="uk-UA"/>
        </w:rPr>
        <w:t>Згідно літературних даних кількість реєструємих найпоширеніших</w:t>
      </w:r>
      <w:r w:rsidRPr="00E95199">
        <w:rPr>
          <w:color w:val="000000"/>
          <w:sz w:val="28"/>
          <w:szCs w:val="28"/>
          <w:lang w:val="uk-UA"/>
        </w:rPr>
        <w:t xml:space="preserve"> забруднюючих речовин </w:t>
      </w:r>
      <w:r w:rsidRPr="00E95199">
        <w:rPr>
          <w:color w:val="231F20"/>
          <w:sz w:val="28"/>
          <w:szCs w:val="28"/>
          <w:lang w:val="uk-UA"/>
        </w:rPr>
        <w:t>атмосферного повітря</w:t>
      </w:r>
      <w:r w:rsidRPr="00E95199">
        <w:rPr>
          <w:color w:val="000000"/>
          <w:sz w:val="28"/>
          <w:szCs w:val="28"/>
          <w:lang w:val="uk-UA"/>
        </w:rPr>
        <w:t xml:space="preserve"> різко відрізняється між м.Дніпро (промислове місто) та м. Новомосковськ (контрольне місто) протягом 2008-2012 рр. (табл. </w:t>
      </w:r>
      <w:r w:rsidR="00F76F91" w:rsidRPr="00E95199">
        <w:rPr>
          <w:color w:val="000000"/>
          <w:sz w:val="28"/>
          <w:szCs w:val="28"/>
          <w:lang w:val="uk-UA"/>
        </w:rPr>
        <w:t>1.</w:t>
      </w:r>
      <w:r w:rsidRPr="00E95199">
        <w:rPr>
          <w:color w:val="000000"/>
          <w:sz w:val="28"/>
          <w:szCs w:val="28"/>
          <w:lang w:val="uk-UA"/>
        </w:rPr>
        <w:t>2). Загальна їх кількість більша у промисловому місті в 2008 році в 360 разів, в т. ч. пилу – в 518 разів, діоксиду сірки – 1835 разів, діоксиду азоту – в 177 разів, діоксиду вуглецю – в 270 разів у порівнянні із контрольним містом. Різниця загальної їх кількості між містами в 2012 р. становить – 1104 разів (у порівнянні з 2008 р. даний показник збільшився у 3 рази), в т.ч. кількість пилу у м. Дніпро більша в 420 разів за м. Новомосковськ, діоксиду сірки – в 27700 разів, діоксиду азоту – в 370 разів, діоксиду вуглецю – в 157,5 разів.</w:t>
      </w:r>
    </w:p>
    <w:p w:rsidR="00D71C4F" w:rsidRPr="00E95199" w:rsidRDefault="00D71C4F" w:rsidP="004F1B2B">
      <w:pPr>
        <w:spacing w:line="360" w:lineRule="auto"/>
        <w:ind w:firstLine="567"/>
        <w:jc w:val="right"/>
        <w:rPr>
          <w:i/>
          <w:color w:val="000000"/>
          <w:sz w:val="28"/>
          <w:szCs w:val="28"/>
          <w:lang w:val="uk-UA"/>
        </w:rPr>
      </w:pPr>
    </w:p>
    <w:p w:rsidR="00D958D1" w:rsidRPr="00E95199" w:rsidRDefault="00D958D1" w:rsidP="004F1B2B">
      <w:pPr>
        <w:spacing w:line="360" w:lineRule="auto"/>
        <w:ind w:firstLine="567"/>
        <w:jc w:val="right"/>
        <w:rPr>
          <w:i/>
          <w:color w:val="000000"/>
          <w:sz w:val="28"/>
          <w:szCs w:val="28"/>
          <w:lang w:val="uk-UA"/>
        </w:rPr>
      </w:pPr>
    </w:p>
    <w:p w:rsidR="0079068E" w:rsidRPr="00E95199" w:rsidRDefault="0079068E" w:rsidP="004F1B2B">
      <w:pPr>
        <w:spacing w:line="360" w:lineRule="auto"/>
        <w:ind w:firstLine="567"/>
        <w:jc w:val="right"/>
        <w:rPr>
          <w:i/>
          <w:color w:val="000000"/>
          <w:sz w:val="28"/>
          <w:szCs w:val="28"/>
          <w:lang w:val="uk-UA"/>
        </w:rPr>
      </w:pPr>
    </w:p>
    <w:p w:rsidR="00755ADE" w:rsidRPr="00E95199" w:rsidRDefault="00755ADE" w:rsidP="004F1B2B">
      <w:pPr>
        <w:spacing w:line="360" w:lineRule="auto"/>
        <w:ind w:firstLine="567"/>
        <w:jc w:val="right"/>
        <w:rPr>
          <w:i/>
          <w:color w:val="000000"/>
          <w:sz w:val="28"/>
          <w:szCs w:val="28"/>
          <w:lang w:val="uk-UA"/>
        </w:rPr>
      </w:pPr>
    </w:p>
    <w:p w:rsidR="00755ADE" w:rsidRPr="00E95199" w:rsidRDefault="00755ADE" w:rsidP="004F1B2B">
      <w:pPr>
        <w:spacing w:line="360" w:lineRule="auto"/>
        <w:ind w:firstLine="567"/>
        <w:jc w:val="right"/>
        <w:rPr>
          <w:i/>
          <w:color w:val="000000"/>
          <w:sz w:val="28"/>
          <w:szCs w:val="28"/>
          <w:lang w:val="uk-UA"/>
        </w:rPr>
      </w:pPr>
    </w:p>
    <w:p w:rsidR="004F1B2B" w:rsidRPr="00E95199" w:rsidRDefault="004F1B2B" w:rsidP="004F1B2B">
      <w:pPr>
        <w:spacing w:line="360" w:lineRule="auto"/>
        <w:ind w:firstLine="567"/>
        <w:jc w:val="right"/>
        <w:rPr>
          <w:i/>
          <w:color w:val="000000"/>
          <w:sz w:val="28"/>
          <w:szCs w:val="28"/>
          <w:lang w:val="uk-UA"/>
        </w:rPr>
      </w:pPr>
      <w:r w:rsidRPr="00E95199">
        <w:rPr>
          <w:i/>
          <w:color w:val="000000"/>
          <w:sz w:val="28"/>
          <w:szCs w:val="28"/>
          <w:lang w:val="uk-UA"/>
        </w:rPr>
        <w:lastRenderedPageBreak/>
        <w:t xml:space="preserve">Таблиця </w:t>
      </w:r>
      <w:r w:rsidR="00F76F91" w:rsidRPr="00E95199">
        <w:rPr>
          <w:i/>
          <w:color w:val="000000"/>
          <w:sz w:val="28"/>
          <w:szCs w:val="28"/>
          <w:lang w:val="uk-UA"/>
        </w:rPr>
        <w:t>1.</w:t>
      </w:r>
      <w:r w:rsidRPr="00E95199">
        <w:rPr>
          <w:i/>
          <w:color w:val="000000"/>
          <w:sz w:val="28"/>
          <w:szCs w:val="28"/>
          <w:lang w:val="uk-UA"/>
        </w:rPr>
        <w:t>2</w:t>
      </w:r>
    </w:p>
    <w:p w:rsidR="004F1B2B" w:rsidRPr="00E95199" w:rsidRDefault="004F1B2B" w:rsidP="004F1B2B">
      <w:pPr>
        <w:spacing w:line="360" w:lineRule="auto"/>
        <w:jc w:val="center"/>
        <w:rPr>
          <w:b/>
          <w:iCs/>
          <w:color w:val="000000"/>
          <w:sz w:val="28"/>
          <w:szCs w:val="28"/>
        </w:rPr>
      </w:pPr>
      <w:r w:rsidRPr="00E95199">
        <w:rPr>
          <w:b/>
          <w:iCs/>
          <w:color w:val="000000"/>
          <w:sz w:val="28"/>
          <w:szCs w:val="28"/>
        </w:rPr>
        <w:t>Динаміка найпоширеніших забруднюючих речовин</w:t>
      </w:r>
      <w:r w:rsidRPr="00E95199">
        <w:rPr>
          <w:b/>
          <w:iCs/>
          <w:color w:val="000000"/>
          <w:sz w:val="28"/>
          <w:szCs w:val="28"/>
          <w:lang w:val="uk-UA"/>
        </w:rPr>
        <w:t xml:space="preserve"> </w:t>
      </w:r>
      <w:r w:rsidRPr="00E95199">
        <w:rPr>
          <w:b/>
          <w:iCs/>
          <w:color w:val="000000"/>
          <w:sz w:val="28"/>
          <w:szCs w:val="28"/>
        </w:rPr>
        <w:t>протягом</w:t>
      </w:r>
    </w:p>
    <w:p w:rsidR="004F1B2B" w:rsidRPr="00E95199" w:rsidRDefault="004F1B2B" w:rsidP="004F1B2B">
      <w:pPr>
        <w:spacing w:line="360" w:lineRule="auto"/>
        <w:jc w:val="center"/>
        <w:rPr>
          <w:b/>
          <w:color w:val="231F20"/>
          <w:sz w:val="28"/>
          <w:szCs w:val="28"/>
        </w:rPr>
      </w:pPr>
      <w:r w:rsidRPr="00E95199">
        <w:rPr>
          <w:b/>
          <w:iCs/>
          <w:color w:val="000000"/>
          <w:sz w:val="28"/>
          <w:szCs w:val="28"/>
        </w:rPr>
        <w:t>2008 – 2012</w:t>
      </w:r>
      <w:r w:rsidRPr="00E95199">
        <w:rPr>
          <w:b/>
          <w:iCs/>
          <w:color w:val="000000"/>
          <w:sz w:val="28"/>
          <w:szCs w:val="28"/>
          <w:lang w:val="uk-UA"/>
        </w:rPr>
        <w:t xml:space="preserve"> </w:t>
      </w:r>
      <w:r w:rsidRPr="00E95199">
        <w:rPr>
          <w:b/>
          <w:iCs/>
          <w:color w:val="000000"/>
          <w:sz w:val="28"/>
          <w:szCs w:val="28"/>
        </w:rPr>
        <w:t>р</w:t>
      </w:r>
      <w:r w:rsidRPr="00E95199">
        <w:rPr>
          <w:b/>
          <w:iCs/>
          <w:color w:val="000000"/>
          <w:sz w:val="28"/>
          <w:szCs w:val="28"/>
          <w:lang w:val="uk-UA"/>
        </w:rPr>
        <w:t>р.</w:t>
      </w:r>
      <w:r w:rsidRPr="00E95199">
        <w:rPr>
          <w:b/>
          <w:iCs/>
          <w:color w:val="000000"/>
          <w:sz w:val="28"/>
          <w:szCs w:val="28"/>
        </w:rPr>
        <w:t xml:space="preserve">, тис. т </w:t>
      </w:r>
      <w:r w:rsidR="003A4ED7" w:rsidRPr="00E95199">
        <w:rPr>
          <w:b/>
          <w:color w:val="000000"/>
          <w:sz w:val="28"/>
          <w:szCs w:val="28"/>
        </w:rPr>
        <w:t>[</w:t>
      </w:r>
      <w:r w:rsidR="003A4ED7" w:rsidRPr="00E95199">
        <w:rPr>
          <w:b/>
          <w:color w:val="000000"/>
          <w:sz w:val="28"/>
          <w:szCs w:val="28"/>
          <w:lang w:val="en-US"/>
        </w:rPr>
        <w:t>13</w:t>
      </w:r>
      <w:r w:rsidRPr="00E95199">
        <w:rPr>
          <w:b/>
          <w:color w:val="000000"/>
          <w:sz w:val="28"/>
          <w:szCs w:val="28"/>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3"/>
        <w:gridCol w:w="1134"/>
        <w:gridCol w:w="1134"/>
        <w:gridCol w:w="1134"/>
        <w:gridCol w:w="992"/>
        <w:gridCol w:w="1134"/>
      </w:tblGrid>
      <w:tr w:rsidR="004F1B2B" w:rsidRPr="00E95199" w:rsidTr="00F206A1">
        <w:tc>
          <w:tcPr>
            <w:tcW w:w="3823" w:type="dxa"/>
            <w:vMerge w:val="restart"/>
            <w:vAlign w:val="center"/>
          </w:tcPr>
          <w:p w:rsidR="004F1B2B" w:rsidRPr="00E95199" w:rsidRDefault="004F1B2B" w:rsidP="00F01510">
            <w:pPr>
              <w:tabs>
                <w:tab w:val="left" w:pos="6240"/>
              </w:tabs>
              <w:spacing w:line="360" w:lineRule="auto"/>
              <w:jc w:val="center"/>
              <w:rPr>
                <w:iCs/>
                <w:color w:val="000000"/>
                <w:sz w:val="28"/>
                <w:szCs w:val="28"/>
              </w:rPr>
            </w:pPr>
            <w:r w:rsidRPr="00E95199">
              <w:rPr>
                <w:iCs/>
                <w:color w:val="000000"/>
                <w:sz w:val="28"/>
                <w:szCs w:val="28"/>
              </w:rPr>
              <w:t>Населені пункти</w:t>
            </w:r>
          </w:p>
        </w:tc>
        <w:tc>
          <w:tcPr>
            <w:tcW w:w="5528" w:type="dxa"/>
            <w:gridSpan w:val="5"/>
          </w:tcPr>
          <w:p w:rsidR="004F1B2B" w:rsidRPr="00E95199" w:rsidRDefault="004F1B2B" w:rsidP="00F01510">
            <w:pPr>
              <w:tabs>
                <w:tab w:val="left" w:pos="6240"/>
              </w:tabs>
              <w:spacing w:line="360" w:lineRule="auto"/>
              <w:jc w:val="center"/>
              <w:rPr>
                <w:b/>
                <w:i/>
                <w:color w:val="000000"/>
                <w:sz w:val="28"/>
                <w:szCs w:val="28"/>
                <w:lang w:val="uk-UA"/>
              </w:rPr>
            </w:pPr>
            <w:r w:rsidRPr="00E95199">
              <w:rPr>
                <w:b/>
                <w:i/>
                <w:color w:val="000000"/>
                <w:sz w:val="28"/>
                <w:szCs w:val="28"/>
                <w:lang w:val="uk-UA"/>
              </w:rPr>
              <w:t>2000 р.</w:t>
            </w:r>
          </w:p>
        </w:tc>
      </w:tr>
      <w:tr w:rsidR="004F1B2B" w:rsidRPr="00E95199" w:rsidTr="00F206A1">
        <w:tc>
          <w:tcPr>
            <w:tcW w:w="3823" w:type="dxa"/>
            <w:vMerge/>
          </w:tcPr>
          <w:p w:rsidR="004F1B2B" w:rsidRPr="00E95199" w:rsidRDefault="004F1B2B" w:rsidP="00F01510">
            <w:pPr>
              <w:tabs>
                <w:tab w:val="left" w:pos="6240"/>
              </w:tabs>
              <w:spacing w:line="360" w:lineRule="auto"/>
              <w:rPr>
                <w:i/>
                <w:iCs/>
                <w:color w:val="000000"/>
                <w:sz w:val="28"/>
                <w:szCs w:val="28"/>
              </w:rPr>
            </w:pPr>
          </w:p>
        </w:tc>
        <w:tc>
          <w:tcPr>
            <w:tcW w:w="1134" w:type="dxa"/>
            <w:vMerge w:val="restart"/>
            <w:textDirection w:val="btLr"/>
            <w:vAlign w:val="center"/>
          </w:tcPr>
          <w:p w:rsidR="004F1B2B" w:rsidRPr="00E95199" w:rsidRDefault="004F1B2B" w:rsidP="00F01510">
            <w:pPr>
              <w:tabs>
                <w:tab w:val="left" w:pos="6240"/>
              </w:tabs>
              <w:spacing w:line="360" w:lineRule="auto"/>
              <w:ind w:left="113" w:right="113"/>
              <w:jc w:val="center"/>
              <w:rPr>
                <w:b/>
                <w:i/>
                <w:color w:val="000000"/>
                <w:sz w:val="28"/>
                <w:szCs w:val="28"/>
                <w:lang w:val="uk-UA"/>
              </w:rPr>
            </w:pPr>
            <w:r w:rsidRPr="00E95199">
              <w:rPr>
                <w:b/>
                <w:i/>
                <w:color w:val="000000"/>
                <w:szCs w:val="28"/>
                <w:lang w:val="uk-UA"/>
              </w:rPr>
              <w:t>разом</w:t>
            </w:r>
          </w:p>
        </w:tc>
        <w:tc>
          <w:tcPr>
            <w:tcW w:w="4394" w:type="dxa"/>
            <w:gridSpan w:val="4"/>
          </w:tcPr>
          <w:p w:rsidR="004F1B2B" w:rsidRPr="00E95199" w:rsidRDefault="004F1B2B" w:rsidP="00F01510">
            <w:pPr>
              <w:tabs>
                <w:tab w:val="left" w:pos="6240"/>
              </w:tabs>
              <w:spacing w:line="360" w:lineRule="auto"/>
              <w:jc w:val="center"/>
              <w:rPr>
                <w:b/>
                <w:i/>
                <w:color w:val="000000"/>
                <w:sz w:val="28"/>
                <w:szCs w:val="28"/>
                <w:lang w:val="uk-UA"/>
              </w:rPr>
            </w:pPr>
            <w:r w:rsidRPr="00E95199">
              <w:rPr>
                <w:b/>
                <w:i/>
                <w:color w:val="000000"/>
                <w:sz w:val="28"/>
                <w:szCs w:val="28"/>
                <w:lang w:val="uk-UA"/>
              </w:rPr>
              <w:t>в т.ч.</w:t>
            </w:r>
          </w:p>
        </w:tc>
      </w:tr>
      <w:tr w:rsidR="004F1B2B" w:rsidRPr="00E95199" w:rsidTr="00F206A1">
        <w:trPr>
          <w:cantSplit/>
          <w:trHeight w:val="1092"/>
        </w:trPr>
        <w:tc>
          <w:tcPr>
            <w:tcW w:w="3823" w:type="dxa"/>
            <w:vMerge/>
          </w:tcPr>
          <w:p w:rsidR="004F1B2B" w:rsidRPr="00E95199" w:rsidRDefault="004F1B2B" w:rsidP="00F01510">
            <w:pPr>
              <w:tabs>
                <w:tab w:val="left" w:pos="6240"/>
              </w:tabs>
              <w:spacing w:line="360" w:lineRule="auto"/>
              <w:rPr>
                <w:color w:val="000000"/>
                <w:sz w:val="28"/>
                <w:szCs w:val="28"/>
              </w:rPr>
            </w:pPr>
          </w:p>
        </w:tc>
        <w:tc>
          <w:tcPr>
            <w:tcW w:w="1134" w:type="dxa"/>
            <w:vMerge/>
          </w:tcPr>
          <w:p w:rsidR="004F1B2B" w:rsidRPr="00E95199" w:rsidRDefault="004F1B2B" w:rsidP="00F01510">
            <w:pPr>
              <w:tabs>
                <w:tab w:val="left" w:pos="6240"/>
              </w:tabs>
              <w:spacing w:line="360" w:lineRule="auto"/>
              <w:jc w:val="center"/>
              <w:rPr>
                <w:color w:val="000000"/>
                <w:sz w:val="28"/>
                <w:szCs w:val="28"/>
              </w:rPr>
            </w:pPr>
          </w:p>
        </w:tc>
        <w:tc>
          <w:tcPr>
            <w:tcW w:w="1134" w:type="dxa"/>
            <w:textDirection w:val="btLr"/>
            <w:vAlign w:val="center"/>
          </w:tcPr>
          <w:p w:rsidR="004F1B2B" w:rsidRPr="00E95199" w:rsidRDefault="004F1B2B" w:rsidP="00F01510">
            <w:pPr>
              <w:tabs>
                <w:tab w:val="left" w:pos="6240"/>
              </w:tabs>
              <w:spacing w:line="360" w:lineRule="auto"/>
              <w:ind w:left="113" w:right="113"/>
              <w:jc w:val="center"/>
              <w:rPr>
                <w:b/>
                <w:i/>
                <w:color w:val="000000"/>
                <w:sz w:val="28"/>
                <w:szCs w:val="28"/>
                <w:lang w:val="uk-UA"/>
              </w:rPr>
            </w:pPr>
            <w:r w:rsidRPr="00E95199">
              <w:rPr>
                <w:b/>
                <w:i/>
                <w:color w:val="000000"/>
                <w:szCs w:val="28"/>
                <w:lang w:val="uk-UA"/>
              </w:rPr>
              <w:t>пил</w:t>
            </w:r>
          </w:p>
        </w:tc>
        <w:tc>
          <w:tcPr>
            <w:tcW w:w="1134" w:type="dxa"/>
            <w:textDirection w:val="btLr"/>
            <w:vAlign w:val="center"/>
          </w:tcPr>
          <w:p w:rsidR="004F1B2B" w:rsidRPr="00E95199" w:rsidRDefault="004F1B2B" w:rsidP="00F01510">
            <w:pPr>
              <w:tabs>
                <w:tab w:val="left" w:pos="6240"/>
              </w:tabs>
              <w:spacing w:line="360" w:lineRule="auto"/>
              <w:ind w:left="113" w:right="113"/>
              <w:jc w:val="center"/>
              <w:rPr>
                <w:b/>
                <w:i/>
                <w:color w:val="000000"/>
                <w:szCs w:val="28"/>
                <w:lang w:val="uk-UA"/>
              </w:rPr>
            </w:pPr>
            <w:r w:rsidRPr="00E95199">
              <w:rPr>
                <w:b/>
                <w:i/>
                <w:color w:val="000000"/>
                <w:szCs w:val="28"/>
                <w:lang w:val="uk-UA"/>
              </w:rPr>
              <w:t>діоксид сірки</w:t>
            </w:r>
          </w:p>
        </w:tc>
        <w:tc>
          <w:tcPr>
            <w:tcW w:w="992" w:type="dxa"/>
            <w:textDirection w:val="btLr"/>
            <w:vAlign w:val="center"/>
          </w:tcPr>
          <w:p w:rsidR="004F1B2B" w:rsidRPr="00E95199" w:rsidRDefault="004F1B2B" w:rsidP="00F01510">
            <w:pPr>
              <w:tabs>
                <w:tab w:val="left" w:pos="6240"/>
              </w:tabs>
              <w:ind w:left="113" w:right="113"/>
              <w:jc w:val="center"/>
              <w:rPr>
                <w:b/>
                <w:i/>
                <w:color w:val="000000"/>
                <w:szCs w:val="28"/>
                <w:lang w:val="uk-UA"/>
              </w:rPr>
            </w:pPr>
            <w:r w:rsidRPr="00E95199">
              <w:rPr>
                <w:b/>
                <w:i/>
                <w:color w:val="000000"/>
                <w:szCs w:val="28"/>
                <w:lang w:val="uk-UA"/>
              </w:rPr>
              <w:t>діоксид азоту</w:t>
            </w:r>
          </w:p>
        </w:tc>
        <w:tc>
          <w:tcPr>
            <w:tcW w:w="1134" w:type="dxa"/>
            <w:textDirection w:val="btLr"/>
            <w:vAlign w:val="center"/>
          </w:tcPr>
          <w:p w:rsidR="004F1B2B" w:rsidRPr="00E95199" w:rsidRDefault="004F1B2B" w:rsidP="00F01510">
            <w:pPr>
              <w:tabs>
                <w:tab w:val="left" w:pos="6240"/>
              </w:tabs>
              <w:ind w:left="113" w:right="113"/>
              <w:jc w:val="center"/>
              <w:rPr>
                <w:b/>
                <w:i/>
                <w:color w:val="000000"/>
                <w:szCs w:val="28"/>
                <w:lang w:val="uk-UA"/>
              </w:rPr>
            </w:pPr>
            <w:r w:rsidRPr="00E95199">
              <w:rPr>
                <w:b/>
                <w:i/>
                <w:color w:val="000000"/>
                <w:szCs w:val="28"/>
                <w:lang w:val="uk-UA"/>
              </w:rPr>
              <w:t>діоксид вуглецю</w:t>
            </w:r>
          </w:p>
        </w:tc>
      </w:tr>
      <w:tr w:rsidR="004F1B2B" w:rsidRPr="00E95199" w:rsidTr="00F206A1">
        <w:tc>
          <w:tcPr>
            <w:tcW w:w="3823"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м.</w:t>
            </w:r>
            <w:r w:rsidRPr="00E95199">
              <w:rPr>
                <w:color w:val="000000"/>
                <w:sz w:val="28"/>
                <w:szCs w:val="28"/>
                <w:lang w:val="uk-UA"/>
              </w:rPr>
              <w:t xml:space="preserve"> </w:t>
            </w:r>
            <w:r w:rsidRPr="00E95199">
              <w:rPr>
                <w:color w:val="000000"/>
                <w:sz w:val="28"/>
                <w:szCs w:val="28"/>
              </w:rPr>
              <w:t>Дніпро</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97,276</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25,873</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36,657</w:t>
            </w:r>
          </w:p>
        </w:tc>
        <w:tc>
          <w:tcPr>
            <w:tcW w:w="992"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17,667</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13,521</w:t>
            </w:r>
          </w:p>
        </w:tc>
      </w:tr>
      <w:tr w:rsidR="004F1B2B" w:rsidRPr="00E95199" w:rsidTr="00F206A1">
        <w:tc>
          <w:tcPr>
            <w:tcW w:w="3823"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м.</w:t>
            </w:r>
            <w:r w:rsidRPr="00E95199">
              <w:rPr>
                <w:color w:val="000000"/>
                <w:sz w:val="28"/>
                <w:szCs w:val="28"/>
                <w:lang w:val="uk-UA"/>
              </w:rPr>
              <w:t xml:space="preserve"> </w:t>
            </w:r>
            <w:r w:rsidRPr="00E95199">
              <w:rPr>
                <w:color w:val="000000"/>
                <w:sz w:val="28"/>
                <w:szCs w:val="28"/>
              </w:rPr>
              <w:t>Новомосковськ</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0,27</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0,046</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0,02</w:t>
            </w:r>
          </w:p>
        </w:tc>
        <w:tc>
          <w:tcPr>
            <w:tcW w:w="992"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0,114</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0,054</w:t>
            </w:r>
          </w:p>
        </w:tc>
      </w:tr>
      <w:tr w:rsidR="004F1B2B" w:rsidRPr="00E95199" w:rsidTr="00F206A1">
        <w:tc>
          <w:tcPr>
            <w:tcW w:w="3823"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Дніпро</w:t>
            </w:r>
            <w:r w:rsidRPr="00E95199">
              <w:rPr>
                <w:color w:val="000000"/>
                <w:sz w:val="28"/>
                <w:szCs w:val="28"/>
                <w:lang w:val="uk-UA"/>
              </w:rPr>
              <w:t>петровська область</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783,586</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135,765</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125,057</w:t>
            </w:r>
          </w:p>
        </w:tc>
        <w:tc>
          <w:tcPr>
            <w:tcW w:w="992"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59,93</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451,532</w:t>
            </w:r>
          </w:p>
        </w:tc>
      </w:tr>
      <w:tr w:rsidR="004F1B2B" w:rsidRPr="00E95199" w:rsidTr="00F206A1">
        <w:tc>
          <w:tcPr>
            <w:tcW w:w="9351" w:type="dxa"/>
            <w:gridSpan w:val="6"/>
            <w:vAlign w:val="center"/>
          </w:tcPr>
          <w:p w:rsidR="004F1B2B" w:rsidRPr="00E95199" w:rsidRDefault="004F1B2B" w:rsidP="00F01510">
            <w:pPr>
              <w:tabs>
                <w:tab w:val="left" w:pos="6240"/>
              </w:tabs>
              <w:spacing w:line="360" w:lineRule="auto"/>
              <w:jc w:val="center"/>
              <w:rPr>
                <w:color w:val="000000"/>
                <w:sz w:val="28"/>
                <w:szCs w:val="28"/>
              </w:rPr>
            </w:pPr>
            <w:r w:rsidRPr="00E95199">
              <w:rPr>
                <w:b/>
                <w:i/>
                <w:color w:val="000000"/>
                <w:sz w:val="28"/>
                <w:szCs w:val="28"/>
                <w:lang w:val="uk-UA"/>
              </w:rPr>
              <w:t>2012 р.</w:t>
            </w:r>
          </w:p>
        </w:tc>
      </w:tr>
      <w:tr w:rsidR="004F1B2B" w:rsidRPr="00E95199" w:rsidTr="00F206A1">
        <w:tc>
          <w:tcPr>
            <w:tcW w:w="3823" w:type="dxa"/>
            <w:vMerge w:val="restart"/>
            <w:vAlign w:val="bottom"/>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м.</w:t>
            </w:r>
            <w:r w:rsidRPr="00E95199">
              <w:rPr>
                <w:color w:val="000000"/>
                <w:sz w:val="28"/>
                <w:szCs w:val="28"/>
                <w:lang w:val="uk-UA"/>
              </w:rPr>
              <w:t xml:space="preserve"> </w:t>
            </w:r>
            <w:r w:rsidRPr="00E95199">
              <w:rPr>
                <w:color w:val="000000"/>
                <w:sz w:val="28"/>
                <w:szCs w:val="28"/>
              </w:rPr>
              <w:t>Дніпро</w:t>
            </w:r>
          </w:p>
        </w:tc>
        <w:tc>
          <w:tcPr>
            <w:tcW w:w="1134" w:type="dxa"/>
            <w:vMerge w:val="restart"/>
            <w:textDirection w:val="btLr"/>
            <w:vAlign w:val="center"/>
          </w:tcPr>
          <w:p w:rsidR="004F1B2B" w:rsidRPr="00E95199" w:rsidRDefault="004F1B2B" w:rsidP="00F01510">
            <w:pPr>
              <w:tabs>
                <w:tab w:val="left" w:pos="6240"/>
              </w:tabs>
              <w:spacing w:line="360" w:lineRule="auto"/>
              <w:ind w:left="113" w:right="113"/>
              <w:jc w:val="center"/>
              <w:rPr>
                <w:color w:val="000000"/>
                <w:sz w:val="28"/>
                <w:szCs w:val="28"/>
              </w:rPr>
            </w:pPr>
            <w:r w:rsidRPr="00E95199">
              <w:rPr>
                <w:b/>
                <w:i/>
                <w:color w:val="000000"/>
                <w:szCs w:val="28"/>
                <w:lang w:val="uk-UA"/>
              </w:rPr>
              <w:t>разом</w:t>
            </w:r>
          </w:p>
        </w:tc>
        <w:tc>
          <w:tcPr>
            <w:tcW w:w="4394" w:type="dxa"/>
            <w:gridSpan w:val="4"/>
          </w:tcPr>
          <w:p w:rsidR="004F1B2B" w:rsidRPr="00E95199" w:rsidRDefault="004F1B2B" w:rsidP="00F01510">
            <w:pPr>
              <w:tabs>
                <w:tab w:val="left" w:pos="6240"/>
              </w:tabs>
              <w:spacing w:line="360" w:lineRule="auto"/>
              <w:jc w:val="center"/>
              <w:rPr>
                <w:color w:val="000000"/>
                <w:sz w:val="28"/>
                <w:szCs w:val="28"/>
              </w:rPr>
            </w:pPr>
            <w:r w:rsidRPr="00E95199">
              <w:rPr>
                <w:b/>
                <w:i/>
                <w:color w:val="000000"/>
                <w:sz w:val="28"/>
                <w:szCs w:val="28"/>
                <w:lang w:val="uk-UA"/>
              </w:rPr>
              <w:t>в т.ч.</w:t>
            </w:r>
          </w:p>
        </w:tc>
      </w:tr>
      <w:tr w:rsidR="004F1B2B" w:rsidRPr="00E95199" w:rsidTr="00F206A1">
        <w:trPr>
          <w:trHeight w:val="1142"/>
        </w:trPr>
        <w:tc>
          <w:tcPr>
            <w:tcW w:w="3823" w:type="dxa"/>
            <w:vMerge/>
          </w:tcPr>
          <w:p w:rsidR="004F1B2B" w:rsidRPr="00E95199" w:rsidRDefault="004F1B2B" w:rsidP="00F01510">
            <w:pPr>
              <w:tabs>
                <w:tab w:val="left" w:pos="6240"/>
              </w:tabs>
              <w:spacing w:line="360" w:lineRule="auto"/>
              <w:rPr>
                <w:color w:val="000000"/>
                <w:sz w:val="28"/>
                <w:szCs w:val="28"/>
              </w:rPr>
            </w:pPr>
          </w:p>
        </w:tc>
        <w:tc>
          <w:tcPr>
            <w:tcW w:w="1134" w:type="dxa"/>
            <w:vMerge/>
          </w:tcPr>
          <w:p w:rsidR="004F1B2B" w:rsidRPr="00E95199" w:rsidRDefault="004F1B2B" w:rsidP="00F01510">
            <w:pPr>
              <w:tabs>
                <w:tab w:val="left" w:pos="6240"/>
              </w:tabs>
              <w:spacing w:line="360" w:lineRule="auto"/>
              <w:rPr>
                <w:color w:val="000000"/>
                <w:sz w:val="28"/>
                <w:szCs w:val="28"/>
              </w:rPr>
            </w:pPr>
          </w:p>
        </w:tc>
        <w:tc>
          <w:tcPr>
            <w:tcW w:w="1134" w:type="dxa"/>
            <w:textDirection w:val="btLr"/>
            <w:vAlign w:val="center"/>
          </w:tcPr>
          <w:p w:rsidR="004F1B2B" w:rsidRPr="00E95199" w:rsidRDefault="004F1B2B" w:rsidP="00F01510">
            <w:pPr>
              <w:tabs>
                <w:tab w:val="left" w:pos="6240"/>
              </w:tabs>
              <w:spacing w:line="360" w:lineRule="auto"/>
              <w:ind w:left="113" w:right="113"/>
              <w:jc w:val="center"/>
              <w:rPr>
                <w:b/>
                <w:i/>
                <w:color w:val="000000"/>
                <w:szCs w:val="28"/>
                <w:lang w:val="uk-UA"/>
              </w:rPr>
            </w:pPr>
            <w:r w:rsidRPr="00E95199">
              <w:rPr>
                <w:b/>
                <w:i/>
                <w:color w:val="000000"/>
                <w:szCs w:val="28"/>
                <w:lang w:val="uk-UA"/>
              </w:rPr>
              <w:t>пил</w:t>
            </w:r>
          </w:p>
        </w:tc>
        <w:tc>
          <w:tcPr>
            <w:tcW w:w="1134" w:type="dxa"/>
            <w:textDirection w:val="btLr"/>
            <w:vAlign w:val="center"/>
          </w:tcPr>
          <w:p w:rsidR="004F1B2B" w:rsidRPr="00E95199" w:rsidRDefault="004F1B2B" w:rsidP="00F01510">
            <w:pPr>
              <w:tabs>
                <w:tab w:val="left" w:pos="6240"/>
              </w:tabs>
              <w:ind w:left="113" w:right="113"/>
              <w:jc w:val="center"/>
              <w:rPr>
                <w:b/>
                <w:i/>
                <w:color w:val="000000"/>
                <w:szCs w:val="28"/>
                <w:lang w:val="uk-UA"/>
              </w:rPr>
            </w:pPr>
            <w:r w:rsidRPr="00E95199">
              <w:rPr>
                <w:b/>
                <w:i/>
                <w:color w:val="000000"/>
                <w:szCs w:val="28"/>
                <w:lang w:val="uk-UA"/>
              </w:rPr>
              <w:t>діоксид сірки</w:t>
            </w:r>
          </w:p>
        </w:tc>
        <w:tc>
          <w:tcPr>
            <w:tcW w:w="992" w:type="dxa"/>
            <w:textDirection w:val="btLr"/>
            <w:vAlign w:val="center"/>
          </w:tcPr>
          <w:p w:rsidR="004F1B2B" w:rsidRPr="00E95199" w:rsidRDefault="004F1B2B" w:rsidP="00F01510">
            <w:pPr>
              <w:tabs>
                <w:tab w:val="left" w:pos="6240"/>
              </w:tabs>
              <w:ind w:left="113" w:right="113"/>
              <w:jc w:val="center"/>
              <w:rPr>
                <w:b/>
                <w:i/>
                <w:color w:val="000000"/>
                <w:szCs w:val="28"/>
                <w:lang w:val="uk-UA"/>
              </w:rPr>
            </w:pPr>
            <w:r w:rsidRPr="00E95199">
              <w:rPr>
                <w:b/>
                <w:i/>
                <w:color w:val="000000"/>
                <w:szCs w:val="28"/>
                <w:lang w:val="uk-UA"/>
              </w:rPr>
              <w:t>діоксид азоту</w:t>
            </w:r>
          </w:p>
        </w:tc>
        <w:tc>
          <w:tcPr>
            <w:tcW w:w="1134" w:type="dxa"/>
            <w:textDirection w:val="btLr"/>
            <w:vAlign w:val="center"/>
          </w:tcPr>
          <w:p w:rsidR="004F1B2B" w:rsidRPr="00E95199" w:rsidRDefault="004F1B2B" w:rsidP="00F01510">
            <w:pPr>
              <w:tabs>
                <w:tab w:val="left" w:pos="6240"/>
              </w:tabs>
              <w:ind w:left="113" w:right="113"/>
              <w:jc w:val="center"/>
              <w:rPr>
                <w:b/>
                <w:i/>
                <w:color w:val="000000"/>
                <w:szCs w:val="28"/>
                <w:lang w:val="uk-UA"/>
              </w:rPr>
            </w:pPr>
            <w:r w:rsidRPr="00E95199">
              <w:rPr>
                <w:b/>
                <w:i/>
                <w:color w:val="000000"/>
                <w:szCs w:val="28"/>
                <w:lang w:val="uk-UA"/>
              </w:rPr>
              <w:t>діоксид вуглецю</w:t>
            </w:r>
          </w:p>
        </w:tc>
      </w:tr>
      <w:tr w:rsidR="004F1B2B" w:rsidRPr="00E95199" w:rsidTr="00F206A1">
        <w:trPr>
          <w:trHeight w:val="361"/>
        </w:trPr>
        <w:tc>
          <w:tcPr>
            <w:tcW w:w="3823" w:type="dxa"/>
            <w:vMerge/>
          </w:tcPr>
          <w:p w:rsidR="004F1B2B" w:rsidRPr="00E95199" w:rsidRDefault="004F1B2B" w:rsidP="00F01510">
            <w:pPr>
              <w:tabs>
                <w:tab w:val="left" w:pos="6240"/>
              </w:tabs>
              <w:spacing w:line="360" w:lineRule="auto"/>
              <w:rPr>
                <w:color w:val="000000"/>
                <w:sz w:val="28"/>
                <w:szCs w:val="28"/>
              </w:rPr>
            </w:pP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110,419</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21,01</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55,356</w:t>
            </w:r>
          </w:p>
        </w:tc>
        <w:tc>
          <w:tcPr>
            <w:tcW w:w="992"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19,078</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6,310</w:t>
            </w:r>
          </w:p>
        </w:tc>
      </w:tr>
      <w:tr w:rsidR="004F1B2B" w:rsidRPr="00E95199" w:rsidTr="00F206A1">
        <w:tc>
          <w:tcPr>
            <w:tcW w:w="3823"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м.</w:t>
            </w:r>
            <w:r w:rsidRPr="00E95199">
              <w:rPr>
                <w:color w:val="000000"/>
                <w:sz w:val="28"/>
                <w:szCs w:val="28"/>
                <w:lang w:val="uk-UA"/>
              </w:rPr>
              <w:t xml:space="preserve"> </w:t>
            </w:r>
            <w:r w:rsidRPr="00E95199">
              <w:rPr>
                <w:color w:val="000000"/>
                <w:sz w:val="28"/>
                <w:szCs w:val="28"/>
              </w:rPr>
              <w:t>Новомосковськ</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0,166</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0,052</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0,002</w:t>
            </w:r>
          </w:p>
        </w:tc>
        <w:tc>
          <w:tcPr>
            <w:tcW w:w="992"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0,047</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0,035</w:t>
            </w:r>
          </w:p>
        </w:tc>
      </w:tr>
      <w:tr w:rsidR="004F1B2B" w:rsidRPr="00E95199" w:rsidTr="00F206A1">
        <w:tc>
          <w:tcPr>
            <w:tcW w:w="3823"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Дніпро</w:t>
            </w:r>
            <w:r w:rsidRPr="00E95199">
              <w:rPr>
                <w:color w:val="000000"/>
                <w:sz w:val="28"/>
                <w:szCs w:val="28"/>
                <w:lang w:val="uk-UA"/>
              </w:rPr>
              <w:t>петровська область</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961,947</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126,513</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258,548</w:t>
            </w:r>
          </w:p>
        </w:tc>
        <w:tc>
          <w:tcPr>
            <w:tcW w:w="992"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59,710</w:t>
            </w:r>
          </w:p>
        </w:tc>
        <w:tc>
          <w:tcPr>
            <w:tcW w:w="1134" w:type="dxa"/>
          </w:tcPr>
          <w:p w:rsidR="004F1B2B" w:rsidRPr="00E95199" w:rsidRDefault="004F1B2B" w:rsidP="00F01510">
            <w:pPr>
              <w:tabs>
                <w:tab w:val="left" w:pos="6240"/>
              </w:tabs>
              <w:spacing w:line="360" w:lineRule="auto"/>
              <w:rPr>
                <w:color w:val="000000"/>
                <w:sz w:val="28"/>
                <w:szCs w:val="28"/>
              </w:rPr>
            </w:pPr>
            <w:r w:rsidRPr="00E95199">
              <w:rPr>
                <w:color w:val="000000"/>
                <w:sz w:val="28"/>
                <w:szCs w:val="28"/>
              </w:rPr>
              <w:t>358,069</w:t>
            </w:r>
          </w:p>
        </w:tc>
      </w:tr>
    </w:tbl>
    <w:p w:rsidR="004F1B2B" w:rsidRPr="00E95199" w:rsidRDefault="004F1B2B" w:rsidP="004F1B2B">
      <w:pPr>
        <w:tabs>
          <w:tab w:val="left" w:pos="6240"/>
          <w:tab w:val="right" w:pos="9355"/>
        </w:tabs>
        <w:spacing w:line="360" w:lineRule="auto"/>
        <w:rPr>
          <w:color w:val="000000"/>
          <w:sz w:val="28"/>
          <w:szCs w:val="28"/>
        </w:rPr>
      </w:pPr>
    </w:p>
    <w:p w:rsidR="004F1B2B" w:rsidRPr="00E95199" w:rsidRDefault="004F1B2B" w:rsidP="004F1B2B">
      <w:pPr>
        <w:tabs>
          <w:tab w:val="left" w:pos="6240"/>
          <w:tab w:val="right" w:pos="9355"/>
        </w:tabs>
        <w:spacing w:line="360" w:lineRule="auto"/>
        <w:ind w:firstLine="567"/>
        <w:jc w:val="both"/>
        <w:rPr>
          <w:color w:val="000000"/>
          <w:sz w:val="28"/>
          <w:szCs w:val="28"/>
          <w:lang w:val="uk-UA"/>
        </w:rPr>
      </w:pPr>
      <w:r w:rsidRPr="00E95199">
        <w:rPr>
          <w:color w:val="000000"/>
          <w:sz w:val="28"/>
          <w:szCs w:val="28"/>
        </w:rPr>
        <w:t>Систематичний нагляд за рівнем забруднення атмосферного повітря</w:t>
      </w:r>
      <w:r w:rsidRPr="00E95199">
        <w:rPr>
          <w:color w:val="000000"/>
          <w:sz w:val="28"/>
          <w:szCs w:val="28"/>
        </w:rPr>
        <w:br/>
        <w:t xml:space="preserve">проводиться на стаціонарних постах Дніпровським регіональним центром з гiдрометеорологiї, у </w:t>
      </w:r>
      <w:r w:rsidRPr="00E95199">
        <w:rPr>
          <w:color w:val="000000"/>
          <w:sz w:val="28"/>
          <w:szCs w:val="28"/>
          <w:lang w:val="uk-UA"/>
        </w:rPr>
        <w:t>м.</w:t>
      </w:r>
      <w:r w:rsidRPr="00E95199">
        <w:rPr>
          <w:color w:val="000000"/>
          <w:sz w:val="28"/>
          <w:szCs w:val="28"/>
        </w:rPr>
        <w:t xml:space="preserve"> Дніпро у </w:t>
      </w:r>
      <w:r w:rsidRPr="00E95199">
        <w:rPr>
          <w:color w:val="000000"/>
          <w:sz w:val="28"/>
          <w:szCs w:val="28"/>
          <w:lang w:val="uk-UA"/>
        </w:rPr>
        <w:t>2012 році середньор</w:t>
      </w:r>
      <w:r w:rsidRPr="00E95199">
        <w:rPr>
          <w:color w:val="000000"/>
          <w:sz w:val="28"/>
          <w:szCs w:val="28"/>
        </w:rPr>
        <w:t>i</w:t>
      </w:r>
      <w:r w:rsidRPr="00E95199">
        <w:rPr>
          <w:color w:val="000000"/>
          <w:sz w:val="28"/>
          <w:szCs w:val="28"/>
          <w:lang w:val="uk-UA"/>
        </w:rPr>
        <w:t>чн</w:t>
      </w:r>
      <w:r w:rsidRPr="00E95199">
        <w:rPr>
          <w:color w:val="000000"/>
          <w:sz w:val="28"/>
          <w:szCs w:val="28"/>
        </w:rPr>
        <w:t>i</w:t>
      </w:r>
      <w:r w:rsidRPr="00E95199">
        <w:rPr>
          <w:color w:val="000000"/>
          <w:sz w:val="28"/>
          <w:szCs w:val="28"/>
          <w:lang w:val="uk-UA"/>
        </w:rPr>
        <w:t xml:space="preserve"> концентрації становили: пилу – 2,0 ГДК, аміаку – 1,3 ГДК, діоксиду азоту – 2,3 ГДК, формальдегіду – 3,7 ГДК, оксиду азоту – 0,8 ГДК, фенолу – 1,3 ГДК, оксиду вуглецю – 1,0 ГДК </w:t>
      </w:r>
      <w:r w:rsidR="003A4ED7" w:rsidRPr="00E95199">
        <w:rPr>
          <w:color w:val="000000"/>
          <w:sz w:val="28"/>
          <w:szCs w:val="28"/>
        </w:rPr>
        <w:t>[13</w:t>
      </w:r>
      <w:r w:rsidRPr="00E95199">
        <w:rPr>
          <w:color w:val="000000"/>
          <w:sz w:val="28"/>
          <w:szCs w:val="28"/>
        </w:rPr>
        <w:t>]</w:t>
      </w:r>
      <w:r w:rsidRPr="00E95199">
        <w:rPr>
          <w:color w:val="000000"/>
          <w:sz w:val="28"/>
          <w:szCs w:val="28"/>
          <w:lang w:val="uk-UA"/>
        </w:rPr>
        <w:t>.</w:t>
      </w:r>
    </w:p>
    <w:p w:rsidR="004F1B2B" w:rsidRPr="00E95199" w:rsidRDefault="004F1B2B" w:rsidP="004F1B2B">
      <w:pPr>
        <w:tabs>
          <w:tab w:val="left" w:pos="6240"/>
          <w:tab w:val="right" w:pos="9355"/>
        </w:tabs>
        <w:spacing w:line="360" w:lineRule="auto"/>
        <w:ind w:firstLine="567"/>
        <w:jc w:val="both"/>
        <w:rPr>
          <w:color w:val="000000"/>
          <w:sz w:val="28"/>
          <w:szCs w:val="28"/>
        </w:rPr>
      </w:pPr>
      <w:r w:rsidRPr="00E95199">
        <w:rPr>
          <w:color w:val="000000"/>
          <w:sz w:val="28"/>
          <w:szCs w:val="28"/>
        </w:rPr>
        <w:t>Результати спостережень свідчать, що в 2012 році рівень забруднення</w:t>
      </w:r>
      <w:r w:rsidRPr="00E95199">
        <w:rPr>
          <w:color w:val="000000"/>
          <w:sz w:val="28"/>
          <w:szCs w:val="28"/>
          <w:lang w:val="uk-UA"/>
        </w:rPr>
        <w:t xml:space="preserve"> </w:t>
      </w:r>
      <w:r w:rsidRPr="00E95199">
        <w:rPr>
          <w:color w:val="000000"/>
          <w:sz w:val="28"/>
          <w:szCs w:val="28"/>
        </w:rPr>
        <w:t xml:space="preserve">атмосфери залишався ще досить високим. У розрахунку на квадратний кілометр території області обсяги викидів шкідливих речовин від стаціонарних джерел склали понад 30 т. </w:t>
      </w:r>
      <w:r w:rsidRPr="00E95199">
        <w:rPr>
          <w:color w:val="000000"/>
          <w:sz w:val="28"/>
          <w:szCs w:val="28"/>
          <w:lang w:val="uk-UA"/>
        </w:rPr>
        <w:t>У м. Дніпро</w:t>
      </w:r>
      <w:r w:rsidRPr="00E95199">
        <w:rPr>
          <w:color w:val="000000"/>
          <w:sz w:val="28"/>
          <w:szCs w:val="28"/>
        </w:rPr>
        <w:t xml:space="preserve"> цей показник значно </w:t>
      </w:r>
      <w:r w:rsidRPr="00E95199">
        <w:rPr>
          <w:color w:val="000000"/>
          <w:sz w:val="28"/>
          <w:szCs w:val="28"/>
        </w:rPr>
        <w:lastRenderedPageBreak/>
        <w:t>перевищує середній по області</w:t>
      </w:r>
      <w:r w:rsidRPr="00E95199">
        <w:rPr>
          <w:color w:val="000000"/>
          <w:sz w:val="28"/>
          <w:szCs w:val="28"/>
          <w:lang w:val="uk-UA"/>
        </w:rPr>
        <w:t xml:space="preserve"> – у 10 разів </w:t>
      </w:r>
      <w:r w:rsidR="003A4ED7" w:rsidRPr="00E95199">
        <w:rPr>
          <w:color w:val="000000"/>
          <w:sz w:val="28"/>
          <w:szCs w:val="28"/>
        </w:rPr>
        <w:t>[13</w:t>
      </w:r>
      <w:r w:rsidRPr="00E95199">
        <w:rPr>
          <w:color w:val="000000"/>
          <w:sz w:val="28"/>
          <w:szCs w:val="28"/>
        </w:rPr>
        <w:t>], що свідчать про високий рівень антропогенного забруднення.</w:t>
      </w:r>
    </w:p>
    <w:p w:rsidR="004F1B2B" w:rsidRPr="00E95199" w:rsidRDefault="004F1B2B" w:rsidP="004F1B2B">
      <w:pPr>
        <w:tabs>
          <w:tab w:val="left" w:pos="6240"/>
          <w:tab w:val="right" w:pos="9355"/>
        </w:tabs>
        <w:spacing w:line="360" w:lineRule="auto"/>
        <w:ind w:firstLine="567"/>
        <w:jc w:val="both"/>
        <w:rPr>
          <w:color w:val="000000"/>
          <w:sz w:val="28"/>
          <w:szCs w:val="28"/>
        </w:rPr>
      </w:pPr>
      <w:r w:rsidRPr="00E95199">
        <w:rPr>
          <w:color w:val="000000"/>
          <w:sz w:val="28"/>
          <w:szCs w:val="28"/>
        </w:rPr>
        <w:t>У розрахунку на одну особу населення області викиди від стаціонарних</w:t>
      </w:r>
      <w:r w:rsidRPr="00E95199">
        <w:rPr>
          <w:color w:val="000000"/>
          <w:sz w:val="28"/>
          <w:szCs w:val="28"/>
        </w:rPr>
        <w:br/>
        <w:t>джерел за 2012 р. дорівнювали 290,2 кг (у 2011 році – 285,5 кг), у тому числі:</w:t>
      </w:r>
      <w:r w:rsidRPr="00E95199">
        <w:rPr>
          <w:color w:val="000000"/>
          <w:sz w:val="28"/>
          <w:szCs w:val="28"/>
        </w:rPr>
        <w:br/>
        <w:t>твердих речовин – 38,2 кг (зменшення на 1,4 кг або на 3,6% у порівнянні з 2011 роком), сірчистого ангідриду – 77,1 кг (збільшення на 3,6 кг або на 4,6% проти 2011 року), оксидів азоту – 20,5 кг (зменшення на 2,2 кг або на 10,7% у порівнянні з 2011 роком), окису вуглецю – 108,1 кг (зменшення на 1,4 кг або на 1,3% проти 2011 року)</w:t>
      </w:r>
      <w:r w:rsidRPr="00E95199">
        <w:rPr>
          <w:color w:val="000000"/>
          <w:sz w:val="28"/>
          <w:szCs w:val="28"/>
          <w:lang w:val="uk-UA"/>
        </w:rPr>
        <w:t xml:space="preserve"> </w:t>
      </w:r>
      <w:r w:rsidRPr="00E95199">
        <w:rPr>
          <w:color w:val="000000"/>
          <w:sz w:val="28"/>
          <w:szCs w:val="28"/>
        </w:rPr>
        <w:t>[</w:t>
      </w:r>
      <w:r w:rsidR="003A4ED7" w:rsidRPr="00E95199">
        <w:rPr>
          <w:color w:val="000000"/>
          <w:sz w:val="28"/>
          <w:szCs w:val="28"/>
        </w:rPr>
        <w:t>13</w:t>
      </w:r>
      <w:r w:rsidRPr="00E95199">
        <w:rPr>
          <w:color w:val="000000"/>
          <w:sz w:val="28"/>
          <w:szCs w:val="28"/>
        </w:rPr>
        <w:t>].</w:t>
      </w:r>
    </w:p>
    <w:p w:rsidR="004F1B2B" w:rsidRPr="00E95199" w:rsidRDefault="004F1B2B" w:rsidP="004F1B2B">
      <w:pPr>
        <w:tabs>
          <w:tab w:val="left" w:pos="6240"/>
          <w:tab w:val="right" w:pos="9355"/>
        </w:tabs>
        <w:spacing w:line="360" w:lineRule="auto"/>
        <w:ind w:firstLine="567"/>
        <w:jc w:val="both"/>
        <w:rPr>
          <w:color w:val="000000"/>
          <w:sz w:val="28"/>
          <w:szCs w:val="28"/>
          <w:lang w:val="uk-UA"/>
        </w:rPr>
      </w:pPr>
      <w:r w:rsidRPr="00E95199">
        <w:rPr>
          <w:color w:val="000000"/>
          <w:sz w:val="28"/>
          <w:szCs w:val="28"/>
        </w:rPr>
        <w:t>На жаль, в</w:t>
      </w:r>
      <w:r w:rsidRPr="00E95199">
        <w:rPr>
          <w:color w:val="000000"/>
          <w:sz w:val="28"/>
          <w:szCs w:val="28"/>
          <w:lang w:val="uk-UA"/>
        </w:rPr>
        <w:t>і</w:t>
      </w:r>
      <w:r w:rsidRPr="00E95199">
        <w:rPr>
          <w:color w:val="000000"/>
          <w:sz w:val="28"/>
          <w:szCs w:val="28"/>
        </w:rPr>
        <w:t>дм</w:t>
      </w:r>
      <w:r w:rsidRPr="00E95199">
        <w:rPr>
          <w:color w:val="000000"/>
          <w:sz w:val="28"/>
          <w:szCs w:val="28"/>
          <w:lang w:val="uk-UA"/>
        </w:rPr>
        <w:t>і</w:t>
      </w:r>
      <w:r w:rsidRPr="00E95199">
        <w:rPr>
          <w:color w:val="000000"/>
          <w:sz w:val="28"/>
          <w:szCs w:val="28"/>
        </w:rPr>
        <w:t>ча</w:t>
      </w:r>
      <w:r w:rsidRPr="00E95199">
        <w:rPr>
          <w:color w:val="000000"/>
          <w:sz w:val="28"/>
          <w:szCs w:val="28"/>
          <w:lang w:val="uk-UA"/>
        </w:rPr>
        <w:t>є</w:t>
      </w:r>
      <w:r w:rsidRPr="00E95199">
        <w:rPr>
          <w:color w:val="000000"/>
          <w:sz w:val="28"/>
          <w:szCs w:val="28"/>
        </w:rPr>
        <w:t xml:space="preserve">ться </w:t>
      </w:r>
      <w:r w:rsidRPr="00E95199">
        <w:rPr>
          <w:color w:val="000000"/>
          <w:sz w:val="28"/>
          <w:szCs w:val="28"/>
          <w:lang w:val="uk-UA"/>
        </w:rPr>
        <w:t>з</w:t>
      </w:r>
      <w:r w:rsidRPr="00E95199">
        <w:rPr>
          <w:color w:val="000000"/>
          <w:sz w:val="28"/>
          <w:szCs w:val="28"/>
        </w:rPr>
        <w:t xml:space="preserve">більшення </w:t>
      </w:r>
      <w:r w:rsidRPr="00E95199">
        <w:rPr>
          <w:color w:val="000000"/>
          <w:sz w:val="28"/>
          <w:szCs w:val="28"/>
          <w:lang w:val="uk-UA"/>
        </w:rPr>
        <w:t xml:space="preserve">забруднення </w:t>
      </w:r>
      <w:r w:rsidRPr="00E95199">
        <w:rPr>
          <w:color w:val="000000"/>
          <w:sz w:val="28"/>
          <w:szCs w:val="28"/>
        </w:rPr>
        <w:t>поверхнев</w:t>
      </w:r>
      <w:r w:rsidRPr="00E95199">
        <w:rPr>
          <w:color w:val="000000"/>
          <w:sz w:val="28"/>
          <w:szCs w:val="28"/>
          <w:lang w:val="uk-UA"/>
        </w:rPr>
        <w:t>их</w:t>
      </w:r>
      <w:r w:rsidRPr="00E95199">
        <w:rPr>
          <w:color w:val="000000"/>
          <w:sz w:val="28"/>
          <w:szCs w:val="28"/>
        </w:rPr>
        <w:t xml:space="preserve"> вод</w:t>
      </w:r>
      <w:r w:rsidRPr="00E95199">
        <w:rPr>
          <w:color w:val="000000"/>
          <w:sz w:val="28"/>
          <w:szCs w:val="28"/>
          <w:lang w:val="uk-UA"/>
        </w:rPr>
        <w:t xml:space="preserve"> Дніпровської області у т. ч. і важкими металами, серед яких рівень </w:t>
      </w:r>
      <w:r w:rsidRPr="00E95199">
        <w:rPr>
          <w:color w:val="000000"/>
          <w:sz w:val="28"/>
          <w:szCs w:val="28"/>
        </w:rPr>
        <w:t>свинц</w:t>
      </w:r>
      <w:r w:rsidRPr="00E95199">
        <w:rPr>
          <w:color w:val="000000"/>
          <w:sz w:val="28"/>
          <w:szCs w:val="28"/>
          <w:lang w:val="uk-UA"/>
        </w:rPr>
        <w:t>ю</w:t>
      </w:r>
      <w:r w:rsidRPr="00E95199">
        <w:rPr>
          <w:color w:val="000000"/>
          <w:sz w:val="28"/>
          <w:szCs w:val="28"/>
        </w:rPr>
        <w:t xml:space="preserve"> та кадмі</w:t>
      </w:r>
      <w:r w:rsidRPr="00E95199">
        <w:rPr>
          <w:color w:val="000000"/>
          <w:sz w:val="28"/>
          <w:szCs w:val="28"/>
          <w:lang w:val="uk-UA"/>
        </w:rPr>
        <w:t>ю</w:t>
      </w:r>
      <w:r w:rsidRPr="00E95199">
        <w:rPr>
          <w:color w:val="000000"/>
          <w:sz w:val="28"/>
          <w:szCs w:val="28"/>
        </w:rPr>
        <w:t xml:space="preserve"> на 0,049</w:t>
      </w:r>
      <w:r w:rsidRPr="00E95199">
        <w:rPr>
          <w:color w:val="000000"/>
          <w:sz w:val="28"/>
          <w:szCs w:val="28"/>
          <w:lang w:val="uk-UA"/>
        </w:rPr>
        <w:t xml:space="preserve"> </w:t>
      </w:r>
      <w:r w:rsidRPr="00E95199">
        <w:rPr>
          <w:color w:val="000000"/>
          <w:sz w:val="28"/>
          <w:szCs w:val="28"/>
        </w:rPr>
        <w:t>т і на 0,219 т</w:t>
      </w:r>
      <w:r w:rsidRPr="00E95199">
        <w:rPr>
          <w:color w:val="000000"/>
          <w:sz w:val="28"/>
          <w:szCs w:val="28"/>
          <w:lang w:val="uk-UA"/>
        </w:rPr>
        <w:t xml:space="preserve"> відповідно вищий у порівнянні із 2011 р. </w:t>
      </w:r>
      <w:r w:rsidR="003A4ED7" w:rsidRPr="00E95199">
        <w:rPr>
          <w:color w:val="000000"/>
          <w:sz w:val="28"/>
          <w:szCs w:val="28"/>
        </w:rPr>
        <w:t>[13</w:t>
      </w:r>
      <w:r w:rsidRPr="00E95199">
        <w:rPr>
          <w:color w:val="000000"/>
          <w:sz w:val="28"/>
          <w:szCs w:val="28"/>
        </w:rPr>
        <w:t>]</w:t>
      </w:r>
      <w:r w:rsidRPr="00E95199">
        <w:rPr>
          <w:color w:val="000000"/>
          <w:sz w:val="28"/>
          <w:szCs w:val="28"/>
          <w:lang w:val="uk-UA"/>
        </w:rPr>
        <w:t xml:space="preserve">. </w:t>
      </w:r>
    </w:p>
    <w:p w:rsidR="004F1B2B" w:rsidRPr="00E95199" w:rsidRDefault="004F1B2B" w:rsidP="004F1B2B">
      <w:pPr>
        <w:tabs>
          <w:tab w:val="left" w:pos="6240"/>
          <w:tab w:val="right" w:pos="9355"/>
        </w:tabs>
        <w:spacing w:line="360" w:lineRule="auto"/>
        <w:ind w:firstLine="567"/>
        <w:jc w:val="both"/>
        <w:rPr>
          <w:sz w:val="28"/>
          <w:szCs w:val="28"/>
          <w:lang w:val="uk-UA"/>
        </w:rPr>
      </w:pPr>
      <w:r w:rsidRPr="00E95199">
        <w:rPr>
          <w:color w:val="231F20"/>
          <w:sz w:val="28"/>
          <w:szCs w:val="28"/>
          <w:lang w:val="uk-UA"/>
        </w:rPr>
        <w:t>Важкі метали є загально визнаними інтегральними показниками техногенного забруднення довкілля, серед яких пріоритет небезпечності належить свинцю.</w:t>
      </w:r>
      <w:r w:rsidRPr="00E95199">
        <w:rPr>
          <w:color w:val="000000"/>
          <w:sz w:val="28"/>
          <w:szCs w:val="28"/>
          <w:lang w:val="uk-UA"/>
        </w:rPr>
        <w:t xml:space="preserve"> </w:t>
      </w:r>
      <w:r w:rsidRPr="00E95199">
        <w:rPr>
          <w:color w:val="231F20"/>
          <w:sz w:val="28"/>
          <w:szCs w:val="28"/>
          <w:lang w:val="uk-UA"/>
        </w:rPr>
        <w:t>В умовах Дніпропетровського регіону його емісія за останні 20 років зросла у 2 - 2,5 рази за рахунок акумуляторного виробництва, росту автотранспорту тощо, що дає підстави називати м. Дніпро «свинцевою столицею» країни. Більше 70% чистого свинцю міститься у акумуляторному брухті, кількість якого лише від одного з найбільших підприємств м. Дніпро становить близько 35 тис. т щорічно. За умов сучасних технологій переробки брухту щорічно в атмосферу надходить 1,84 т свинцю, близько 7 кг свинцю скидається в р.Дніпро із стічними водами, близько 200 т свинцю у складі твердих відходів виробництва складується на спеціальних майданчиках без подальшої утилізації. Свинець із навколишнього середовища (атмосферне повітря, водні об’єкти, грунт) завдяки прямій та опосередкованій різнонаправленій токсичній дії вливає на організм людини (рис. 1</w:t>
      </w:r>
      <w:r w:rsidR="00F76F91" w:rsidRPr="00E95199">
        <w:rPr>
          <w:color w:val="231F20"/>
          <w:sz w:val="28"/>
          <w:szCs w:val="28"/>
          <w:lang w:val="uk-UA"/>
        </w:rPr>
        <w:t>.1</w:t>
      </w:r>
      <w:r w:rsidRPr="00E95199">
        <w:rPr>
          <w:color w:val="231F20"/>
          <w:sz w:val="28"/>
          <w:szCs w:val="28"/>
          <w:lang w:val="uk-UA"/>
        </w:rPr>
        <w:t xml:space="preserve">) </w:t>
      </w:r>
      <w:r w:rsidR="003A4ED7" w:rsidRPr="00E95199">
        <w:rPr>
          <w:sz w:val="28"/>
          <w:szCs w:val="28"/>
          <w:lang w:val="uk-UA"/>
        </w:rPr>
        <w:t>[14</w:t>
      </w:r>
      <w:r w:rsidRPr="00E95199">
        <w:rPr>
          <w:sz w:val="28"/>
          <w:szCs w:val="28"/>
          <w:lang w:val="uk-UA"/>
        </w:rPr>
        <w:t xml:space="preserve">]. У </w:t>
      </w:r>
      <w:r w:rsidR="003A4ED7" w:rsidRPr="00E95199">
        <w:rPr>
          <w:sz w:val="28"/>
          <w:szCs w:val="28"/>
          <w:lang w:val="uk-UA"/>
        </w:rPr>
        <w:t xml:space="preserve">      </w:t>
      </w:r>
      <w:r w:rsidRPr="00E95199">
        <w:rPr>
          <w:sz w:val="28"/>
          <w:szCs w:val="28"/>
          <w:lang w:val="uk-UA"/>
        </w:rPr>
        <w:t>м. Дніпро найближчим часом вводиться в експлуатацію ще підприємство по переробці свинцевих акумуляторів, що має потужність 4 тис. т н</w:t>
      </w:r>
      <w:r w:rsidR="003A4ED7" w:rsidRPr="00E95199">
        <w:rPr>
          <w:sz w:val="28"/>
          <w:szCs w:val="28"/>
          <w:lang w:val="uk-UA"/>
        </w:rPr>
        <w:t>а рік [14</w:t>
      </w:r>
      <w:r w:rsidRPr="00E95199">
        <w:rPr>
          <w:sz w:val="28"/>
          <w:szCs w:val="28"/>
          <w:lang w:val="uk-UA"/>
        </w:rPr>
        <w:t xml:space="preserve">]. Дані санітарно-епідеміологічної служби свідчать, що в зонах розміщення подібних підприємств фонові концентрації свинцю перевищують гранично </w:t>
      </w:r>
      <w:r w:rsidRPr="00E95199">
        <w:rPr>
          <w:sz w:val="28"/>
          <w:szCs w:val="28"/>
          <w:lang w:val="uk-UA"/>
        </w:rPr>
        <w:lastRenderedPageBreak/>
        <w:t>допустимі концентрації (ГДК) у повітрі більш ніж у 1,3 рази, у р.Дніпро – в 2 рази, у грунті в 4-10 разі</w:t>
      </w:r>
      <w:r w:rsidR="003A4ED7" w:rsidRPr="00E95199">
        <w:rPr>
          <w:sz w:val="28"/>
          <w:szCs w:val="28"/>
          <w:lang w:val="uk-UA"/>
        </w:rPr>
        <w:t>в [14</w:t>
      </w:r>
      <w:r w:rsidRPr="00E95199">
        <w:rPr>
          <w:sz w:val="28"/>
          <w:szCs w:val="28"/>
          <w:lang w:val="uk-UA"/>
        </w:rPr>
        <w:t>], що викликає значне занепокоєння.</w:t>
      </w:r>
    </w:p>
    <w:p w:rsidR="004F1B2B" w:rsidRPr="00E95199" w:rsidRDefault="004F1B2B" w:rsidP="004F1B2B">
      <w:pPr>
        <w:tabs>
          <w:tab w:val="left" w:pos="4560"/>
          <w:tab w:val="left" w:pos="6345"/>
        </w:tabs>
        <w:spacing w:line="360" w:lineRule="auto"/>
        <w:ind w:firstLine="567"/>
        <w:jc w:val="both"/>
        <w:rPr>
          <w:sz w:val="28"/>
          <w:szCs w:val="28"/>
          <w:lang w:val="uk-UA"/>
        </w:rPr>
      </w:pPr>
      <w:r w:rsidRPr="00E95199">
        <w:rPr>
          <w:color w:val="000000"/>
          <w:sz w:val="28"/>
          <w:szCs w:val="28"/>
          <w:lang w:val="uk-UA"/>
        </w:rPr>
        <w:tab/>
      </w:r>
    </w:p>
    <w:p w:rsidR="004F1B2B" w:rsidRPr="00E95199" w:rsidRDefault="00665684" w:rsidP="004F1B2B">
      <w:pPr>
        <w:tabs>
          <w:tab w:val="left" w:pos="3156"/>
        </w:tabs>
        <w:spacing w:line="360" w:lineRule="auto"/>
        <w:ind w:firstLine="567"/>
        <w:jc w:val="both"/>
        <w:rPr>
          <w:sz w:val="28"/>
          <w:szCs w:val="28"/>
          <w:lang w:val="uk-UA"/>
        </w:rPr>
      </w:pPr>
      <w:r w:rsidRPr="00665684">
        <w:rPr>
          <w:noProof/>
          <w:sz w:val="28"/>
          <w:szCs w:val="28"/>
        </w:rPr>
        <w:pict>
          <v:group id="Группа 93" o:spid="_x0000_s1030" style="position:absolute;left:0;text-align:left;margin-left:69.2pt;margin-top:22.65pt;width:309.85pt;height:62.7pt;z-index:251522560" coordsize="39351,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">
            <v:shapetype id="_x0000_t202" coordsize="21600,21600" o:spt="202" path="m,l,21600r21600,l21600,xe">
              <v:stroke joinstyle="miter"/>
              <v:path gradientshapeok="t" o:connecttype="rect"/>
            </v:shapetype>
            <v:shape id="TextBox 17429" o:spid="_x0000_s1031" type="#_x0000_t202" style="position:absolute;top:3449;width:12973;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6K8YA&#10;AADdAAAADwAAAGRycy9kb3ducmV2LnhtbESPT2vCQBTE7wW/w/KE3nSjYKvRVUqx4sEW6h+8PrLP&#10;bDD7NmQ3Mf32riD0OMzMb5jFqrOlaKn2hWMFo2ECgjhzuuBcwfHwNZiC8AFZY+mYFPyRh9Wy97LA&#10;VLsb/1K7D7mIEPYpKjAhVKmUPjNk0Q9dRRy9i6sthijrXOoabxFuSzlOkjdpseC4YLCiT0PZdd9Y&#10;BZvrz67dJc1aHvNLk03Omk/mW6nXfvcxBxGoC//hZ3urFUxGs3d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I6K8YAAADdAAAADwAAAAAAAAAAAAAAAACYAgAAZHJz&#10;L2Rvd25yZXYueG1sUEsFBgAAAAAEAAQA9QAAAIsDAAAAAA==&#10;" filled="f" strokecolor="black [3213]">
              <v:textbox style="mso-fit-shape-to-text:t">
                <w:txbxContent>
                  <w:p w:rsidR="0086193F" w:rsidRPr="00A60FD5" w:rsidRDefault="0086193F" w:rsidP="004F1B2B">
                    <w:pPr>
                      <w:pStyle w:val="a8"/>
                      <w:kinsoku w:val="0"/>
                      <w:overflowPunct w:val="0"/>
                      <w:spacing w:before="0" w:beforeAutospacing="0" w:after="0" w:afterAutospacing="0"/>
                      <w:jc w:val="center"/>
                      <w:textAlignment w:val="baseline"/>
                      <w:rPr>
                        <w:sz w:val="22"/>
                      </w:rPr>
                    </w:pPr>
                    <w:r w:rsidRPr="00A60FD5">
                      <w:rPr>
                        <w:kern w:val="24"/>
                        <w:szCs w:val="28"/>
                      </w:rPr>
                      <w:t>Відходи рафінування</w:t>
                    </w:r>
                  </w:p>
                </w:txbxContent>
              </v:textbox>
            </v:shape>
            <v:shape id="TextBox 17428" o:spid="_x0000_s1032" type="#_x0000_t202" style="position:absolute;left:14405;width:12998;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uWcIA&#10;AADdAAAADwAAAGRycy9kb3ducmV2LnhtbERPTYvCMBC9C/sfwizsTVMFRatRlkVlDyroungdmrEp&#10;NpPSpLX+e3MQPD7e92LV2VK0VPvCsYLhIAFBnDldcK7g/LfpT0H4gKyxdEwKHuRhtfzoLTDV7s5H&#10;ak8hFzGEfYoKTAhVKqXPDFn0A1cRR+7qaoshwjqXusZ7DLelHCXJRFosODYYrOjHUHY7NVbB9nbY&#10;tbukWctzfm2y8UXzv9kr9fXZfc9BBOrCW/xy/2oF4+Eszo1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a5ZwgAAAN0AAAAPAAAAAAAAAAAAAAAAAJgCAABkcnMvZG93&#10;bnJldi54bWxQSwUGAAAAAAQABAD1AAAAhwMAAAAA&#10;" filled="f" strokecolor="black [3213]">
              <v:textbox style="mso-fit-shape-to-text:t">
                <w:txbxContent>
                  <w:p w:rsidR="0086193F" w:rsidRPr="00A60FD5" w:rsidRDefault="0086193F" w:rsidP="004F1B2B">
                    <w:pPr>
                      <w:pStyle w:val="a8"/>
                      <w:kinsoku w:val="0"/>
                      <w:overflowPunct w:val="0"/>
                      <w:spacing w:before="0" w:beforeAutospacing="0" w:after="0" w:afterAutospacing="0"/>
                      <w:jc w:val="center"/>
                      <w:textAlignment w:val="baseline"/>
                    </w:pPr>
                    <w:r w:rsidRPr="00A60FD5">
                      <w:rPr>
                        <w:kern w:val="24"/>
                        <w:lang w:val="uk-UA"/>
                      </w:rPr>
                      <w:t>Свинцевий брухт</w:t>
                    </w:r>
                  </w:p>
                </w:txbxContent>
              </v:textbox>
            </v:shape>
            <v:shape id="TextBox 17430" o:spid="_x0000_s1033" type="#_x0000_t202" style="position:absolute;left:28810;top:3277;width:10541;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wsYA&#10;AADdAAAADwAAAGRycy9kb3ducmV2LnhtbESPT2sCMRTE74V+h/CE3mpWYYuuRpFiSw8qaC1eH5vn&#10;ZnHzsmyyf/rtTaHgcZiZ3zDL9WAr0VHjS8cKJuMEBHHudMmFgvP3x+sMhA/IGivHpOCXPKxXz09L&#10;zLTr+UjdKRQiQthnqMCEUGdS+tyQRT92NXH0rq6xGKJsCqkb7CPcVnKaJG/SYslxwWBN74by26m1&#10;Cj5vh123S9qtPBfXNk8vmn/MXqmX0bBZgAg0hEf4v/2lFaST+Rz+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LwsYAAADdAAAADwAAAAAAAAAAAAAAAACYAgAAZHJz&#10;L2Rvd25yZXYueG1sUEsFBgAAAAAEAAQA9QAAAIsDAAAAAA==&#10;" filled="f" strokecolor="black [3213]">
              <v:textbox style="mso-fit-shape-to-text:t">
                <w:txbxContent>
                  <w:p w:rsidR="0086193F" w:rsidRPr="00A60FD5" w:rsidRDefault="0086193F" w:rsidP="004F1B2B">
                    <w:pPr>
                      <w:pStyle w:val="a8"/>
                      <w:kinsoku w:val="0"/>
                      <w:overflowPunct w:val="0"/>
                      <w:spacing w:before="0" w:beforeAutospacing="0" w:after="0" w:afterAutospacing="0"/>
                      <w:jc w:val="center"/>
                      <w:textAlignment w:val="baseline"/>
                      <w:rPr>
                        <w:sz w:val="22"/>
                      </w:rPr>
                    </w:pPr>
                    <w:r w:rsidRPr="00A60FD5">
                      <w:rPr>
                        <w:kern w:val="24"/>
                        <w:szCs w:val="28"/>
                      </w:rPr>
                      <w:t>Свинець чистий</w:t>
                    </w:r>
                  </w:p>
                </w:txbxContent>
              </v:textbox>
            </v:shape>
          </v:group>
        </w:pict>
      </w:r>
    </w:p>
    <w:p w:rsidR="004F1B2B" w:rsidRPr="00E95199" w:rsidRDefault="004F1B2B" w:rsidP="004F1B2B">
      <w:pPr>
        <w:tabs>
          <w:tab w:val="left" w:pos="3156"/>
        </w:tabs>
        <w:spacing w:line="360" w:lineRule="auto"/>
        <w:ind w:firstLine="567"/>
        <w:jc w:val="both"/>
        <w:rPr>
          <w:sz w:val="28"/>
          <w:szCs w:val="28"/>
          <w:lang w:val="uk-UA"/>
        </w:rPr>
      </w:pPr>
    </w:p>
    <w:p w:rsidR="004F1B2B" w:rsidRPr="00E95199" w:rsidRDefault="004F1B2B" w:rsidP="004F1B2B">
      <w:pPr>
        <w:tabs>
          <w:tab w:val="left" w:pos="3156"/>
        </w:tabs>
        <w:spacing w:line="360" w:lineRule="auto"/>
        <w:ind w:firstLine="567"/>
        <w:jc w:val="both"/>
        <w:rPr>
          <w:sz w:val="28"/>
          <w:szCs w:val="28"/>
          <w:lang w:val="uk-UA"/>
        </w:rPr>
      </w:pPr>
      <w:r w:rsidRPr="00E95199">
        <w:rPr>
          <w:sz w:val="28"/>
          <w:szCs w:val="28"/>
          <w:lang w:val="uk-UA"/>
        </w:rPr>
        <w:tab/>
      </w:r>
    </w:p>
    <w:p w:rsidR="004F1B2B" w:rsidRPr="00E95199" w:rsidRDefault="00665684" w:rsidP="004F1B2B">
      <w:pPr>
        <w:tabs>
          <w:tab w:val="left" w:pos="6240"/>
          <w:tab w:val="right" w:pos="9355"/>
        </w:tabs>
        <w:spacing w:line="360" w:lineRule="auto"/>
        <w:jc w:val="both"/>
        <w:rPr>
          <w:sz w:val="28"/>
          <w:szCs w:val="28"/>
          <w:lang w:val="uk-UA"/>
        </w:rPr>
      </w:pPr>
      <w:r w:rsidRPr="00665684">
        <w:rPr>
          <w:noProof/>
          <w:sz w:val="28"/>
          <w:szCs w:val="28"/>
        </w:rPr>
        <w:pict>
          <v:shapetype id="_x0000_t32" coordsize="21600,21600" o:spt="32" o:oned="t" path="m,l21600,21600e" filled="f">
            <v:path arrowok="t" fillok="f" o:connecttype="none"/>
            <o:lock v:ext="edit" shapetype="t"/>
          </v:shapetype>
          <v:shape id="Прямая со стрелкой 92" o:spid="_x0000_s1708" type="#_x0000_t32" style="position:absolute;left:0;text-align:left;margin-left:239.5pt;margin-top:405.95pt;width:0;height:16.35pt;z-index:251521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">
            <v:stroke endarrow="block"/>
          </v:shape>
        </w:pict>
      </w:r>
      <w:r w:rsidRPr="00665684">
        <w:rPr>
          <w:noProof/>
          <w:sz w:val="28"/>
          <w:szCs w:val="28"/>
        </w:rPr>
        <w:pict>
          <v:group id="Группа 1" o:spid="_x0000_s1034" style="position:absolute;margin-left:0;margin-top:0;width:465.75pt;height:463.8pt;z-index:251519488;mso-position-horizontal-relative:char;mso-position-vertical-relative:line" coordsize="7249,10805">
            <v:shape id="Надпись 47" o:spid="_x0000_s1035" type="#_x0000_t202" style="position:absolute;left:2684;top:736;width:192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Fx8YA&#10;AADdAAAADwAAAGRycy9kb3ducmV2LnhtbESPzW7CMBCE70h9B2srcQOHIKBNY1AFReIIKW2v23jz&#10;o8brKHYh8PQYqVKPo9n5Zidd9aYRJ+pcbVnBZByBIM6trrlUcHzfjp5AOI+ssbFMCi7kYLV8GKSY&#10;aHvmA50yX4oAYZeggsr7NpHS5RUZdGPbEgevsJ1BH2RXSt3hOcBNI+MomkuDNYeGCltaV5T/ZL8m&#10;vBF/HaebfUaLBX5PN2/Xj+fis1Fq+Ni/voDw1Pv/47/0TiuYTWYx3NcEB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fFx8YAAADdAAAADwAAAAAAAAAAAAAAAACYAgAAZHJz&#10;L2Rvd25yZXYueG1sUEsFBgAAAAAEAAQA9QAAAIsDAAAAAA==&#10;" filled="f">
              <v:textbox>
                <w:txbxContent>
                  <w:p w:rsidR="0086193F" w:rsidRDefault="0086193F" w:rsidP="004F1B2B">
                    <w:pPr>
                      <w:pStyle w:val="a8"/>
                      <w:kinsoku w:val="0"/>
                      <w:overflowPunct w:val="0"/>
                      <w:spacing w:before="0" w:beforeAutospacing="0" w:after="0" w:afterAutospacing="0"/>
                      <w:jc w:val="center"/>
                      <w:textAlignment w:val="baseline"/>
                      <w:rPr>
                        <w:rFonts w:eastAsia="Calibri"/>
                        <w:color w:val="000000" w:themeColor="text1"/>
                        <w:kern w:val="24"/>
                        <w:lang w:val="uk-UA"/>
                      </w:rPr>
                    </w:pPr>
                    <w:r>
                      <w:rPr>
                        <w:rFonts w:eastAsia="Calibri"/>
                        <w:color w:val="000000" w:themeColor="text1"/>
                        <w:kern w:val="24"/>
                        <w:lang w:val="uk-UA"/>
                      </w:rPr>
                      <w:t xml:space="preserve">Переплав </w:t>
                    </w:r>
                  </w:p>
                  <w:p w:rsidR="0086193F" w:rsidRDefault="0086193F" w:rsidP="004F1B2B">
                    <w:pPr>
                      <w:pStyle w:val="a8"/>
                      <w:kinsoku w:val="0"/>
                      <w:overflowPunct w:val="0"/>
                      <w:spacing w:before="0" w:beforeAutospacing="0" w:after="0" w:afterAutospacing="0"/>
                      <w:jc w:val="center"/>
                      <w:textAlignment w:val="baseline"/>
                    </w:pPr>
                    <w:r>
                      <w:rPr>
                        <w:rFonts w:eastAsia="Calibri"/>
                        <w:color w:val="000000" w:themeColor="text1"/>
                        <w:kern w:val="24"/>
                        <w:lang w:val="uk-UA"/>
                      </w:rPr>
                      <w:t>(</w:t>
                    </w:r>
                    <w:r w:rsidRPr="00BB20C9">
                      <w:rPr>
                        <w:rFonts w:eastAsia="Calibri"/>
                        <w:color w:val="000000" w:themeColor="text1"/>
                        <w:kern w:val="24"/>
                        <w:lang w:val="uk-UA"/>
                      </w:rPr>
                      <w:t>барабанна піч)</w:t>
                    </w:r>
                  </w:p>
                </w:txbxContent>
              </v:textbox>
            </v:shape>
            <v:shape id="Text Box 46" o:spid="_x0000_s1036" type="#_x0000_t202" style="position:absolute;left:2924;top:1736;width:1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gXMYA&#10;AADdAAAADwAAAGRycy9kb3ducmV2LnhtbESPwW7CMBBE75X4B2uReisORJQSMAgVKnEsKS3XJV6S&#10;iHgdxQZSvh4jIXEczc6bnem8NZU4U+NKywr6vQgEcWZ1ybmC7c/X2wcI55E1VpZJwT85mM86L1NM&#10;tL3whs6pz0WAsEtQQeF9nUjpsoIMup6tiYN3sI1BH2STS93gJcBNJQdR9C4NlhwaCqzps6DsmJ5M&#10;eGOw28bL75RGI9zHy9X1d3z4q5R67baLCQhPrX8eP9JrrWDYH8ZwXxMQ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tgXMYAAADdAAAADwAAAAAAAAAAAAAAAACYAgAAZHJz&#10;L2Rvd25yZXYueG1sUEsFBgAAAAAEAAQA9QAAAIsDAAAAAA==&#10;" filled="f">
              <v:textbox>
                <w:txbxContent>
                  <w:p w:rsidR="0086193F" w:rsidRDefault="0086193F" w:rsidP="004F1B2B">
                    <w:pPr>
                      <w:pStyle w:val="a8"/>
                      <w:kinsoku w:val="0"/>
                      <w:overflowPunct w:val="0"/>
                      <w:spacing w:before="0" w:beforeAutospacing="0" w:after="0" w:afterAutospacing="0"/>
                      <w:jc w:val="center"/>
                      <w:textAlignment w:val="baseline"/>
                    </w:pPr>
                    <w:r>
                      <w:rPr>
                        <w:rFonts w:eastAsia="Calibri"/>
                        <w:color w:val="000000" w:themeColor="text1"/>
                        <w:kern w:val="24"/>
                        <w:lang w:val="uk-UA"/>
                      </w:rPr>
                      <w:t>Відходи</w:t>
                    </w:r>
                  </w:p>
                </w:txbxContent>
              </v:textbox>
            </v:shape>
            <v:shape id="Text Box 9" o:spid="_x0000_s1037" type="#_x0000_t202" style="position:absolute;left:2684;top:2775;width:2021;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KMYA&#10;AADdAAAADwAAAGRycy9kb3ducmV2LnhtbESPS2/CMBCE70j8B2uRuIEDlEJTDKp4SD1CePS6jZck&#10;aryOYgOBX18jVepxNDvf7MwWjSnFlWpXWFYw6EcgiFOrC84UHPab3hSE88gaS8uk4E4OFvN2a4ax&#10;tjfe0TXxmQgQdjEqyL2vYildmpNB17cVcfDOtjbog6wzqWu8Bbgp5TCKXqXBgkNDjhUtc0p/kosJ&#10;bwy/DqPVNqHJBL9Hq/Xj+HY+lUp1O83HOwhPjf8//kt/agXjwfgFnmsCAu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4KMYAAADdAAAADwAAAAAAAAAAAAAAAACYAgAAZHJz&#10;L2Rvd25yZXYueG1sUEsFBgAAAAAEAAQA9QAAAIsDAAAAAA==&#10;" filled="f">
              <v:textbox>
                <w:txbxContent>
                  <w:p w:rsidR="0086193F" w:rsidRPr="00915ED7" w:rsidRDefault="0086193F" w:rsidP="004F1B2B">
                    <w:pPr>
                      <w:pStyle w:val="a8"/>
                      <w:kinsoku w:val="0"/>
                      <w:overflowPunct w:val="0"/>
                      <w:spacing w:before="0" w:beforeAutospacing="0" w:after="0" w:afterAutospacing="0"/>
                      <w:jc w:val="center"/>
                      <w:textAlignment w:val="baseline"/>
                    </w:pPr>
                    <w:r w:rsidRPr="00915ED7">
                      <w:rPr>
                        <w:rFonts w:eastAsia="Calibri"/>
                        <w:color w:val="000000" w:themeColor="text1"/>
                        <w:kern w:val="24"/>
                        <w:lang w:val="uk-UA"/>
                      </w:rPr>
                      <w:t>Складуваня на спецмайданчику</w:t>
                    </w:r>
                  </w:p>
                  <w:p w:rsidR="0086193F" w:rsidRPr="00915ED7" w:rsidRDefault="0086193F" w:rsidP="004F1B2B">
                    <w:pPr>
                      <w:pStyle w:val="a8"/>
                      <w:kinsoku w:val="0"/>
                      <w:overflowPunct w:val="0"/>
                      <w:spacing w:before="0" w:beforeAutospacing="0" w:after="0" w:afterAutospacing="0"/>
                      <w:jc w:val="center"/>
                      <w:textAlignment w:val="baseline"/>
                    </w:pPr>
                    <w:r w:rsidRPr="00915ED7">
                      <w:rPr>
                        <w:rFonts w:eastAsia="Calibri"/>
                        <w:color w:val="000000" w:themeColor="text1"/>
                        <w:kern w:val="24"/>
                        <w:lang w:val="uk-UA"/>
                      </w:rPr>
                      <w:t xml:space="preserve">200 т </w:t>
                    </w:r>
                    <w:r w:rsidRPr="00915ED7">
                      <w:rPr>
                        <w:rFonts w:eastAsia="Calibri"/>
                        <w:color w:val="000000" w:themeColor="text1"/>
                        <w:kern w:val="24"/>
                        <w:lang w:val="en-US"/>
                      </w:rPr>
                      <w:t>Pb</w:t>
                    </w:r>
                    <w:r w:rsidRPr="00915ED7">
                      <w:rPr>
                        <w:rFonts w:eastAsia="Calibri"/>
                        <w:color w:val="000000" w:themeColor="text1"/>
                        <w:kern w:val="24"/>
                      </w:rPr>
                      <w:t>/</w:t>
                    </w:r>
                    <w:r w:rsidRPr="00915ED7">
                      <w:rPr>
                        <w:rFonts w:eastAsia="Calibri"/>
                        <w:color w:val="000000" w:themeColor="text1"/>
                        <w:kern w:val="24"/>
                        <w:lang w:val="uk-UA"/>
                      </w:rPr>
                      <w:t>рік</w:t>
                    </w:r>
                  </w:p>
                </w:txbxContent>
              </v:textbox>
            </v:shape>
            <v:shape id="Text Box 10" o:spid="_x0000_s1038" type="#_x0000_t202" style="position:absolute;left:134;top:3019;width:2021;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5ds8cA&#10;AADdAAAADwAAAGRycy9kb3ducmV2LnhtbESPzW7CMBCE70h9B2srcQMHUICmGFRBkXqE8NPrNl6S&#10;qPE6it0k9OnrSpV6HM3ONzurTW8q0VLjSssKJuMIBHFmdcm5gvNpP1qCcB5ZY2WZFNzJwWb9MFhh&#10;om3HR2pTn4sAYZeggsL7OpHSZQUZdGNbEwfvZhuDPsgml7rBLsBNJadRNJcGSw4NBda0LSj7TL9M&#10;eGP6fp7tDiktFvgx271+X55u10qp4WP/8gzCU+//j//Sb1pBPIlj+F0TEC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XbPHAAAA3QAAAA8AAAAAAAAAAAAAAAAAmAIAAGRy&#10;cy9kb3ducmV2LnhtbFBLBQYAAAAABAAEAPUAAACMAwAAAAA=&#10;" filled="f">
              <v:textbox>
                <w:txbxContent>
                  <w:p w:rsidR="0086193F" w:rsidRPr="008B4DBA" w:rsidRDefault="0086193F" w:rsidP="004F1B2B">
                    <w:pPr>
                      <w:pStyle w:val="a8"/>
                      <w:kinsoku w:val="0"/>
                      <w:overflowPunct w:val="0"/>
                      <w:spacing w:before="0" w:beforeAutospacing="0" w:after="0" w:afterAutospacing="0"/>
                      <w:jc w:val="center"/>
                      <w:textAlignment w:val="baseline"/>
                      <w:rPr>
                        <w:rFonts w:eastAsia="Calibri"/>
                        <w:color w:val="000000" w:themeColor="text1"/>
                        <w:kern w:val="24"/>
                        <w:sz w:val="12"/>
                        <w:szCs w:val="28"/>
                        <w:lang w:val="uk-UA"/>
                      </w:rPr>
                    </w:pPr>
                  </w:p>
                  <w:p w:rsidR="0086193F" w:rsidRPr="005A2416" w:rsidRDefault="0086193F" w:rsidP="004F1B2B">
                    <w:pPr>
                      <w:pStyle w:val="a8"/>
                      <w:kinsoku w:val="0"/>
                      <w:overflowPunct w:val="0"/>
                      <w:spacing w:before="0" w:beforeAutospacing="0" w:after="0" w:afterAutospacing="0"/>
                      <w:jc w:val="center"/>
                      <w:textAlignment w:val="baseline"/>
                      <w:rPr>
                        <w:sz w:val="22"/>
                      </w:rPr>
                    </w:pPr>
                    <w:r w:rsidRPr="005A2416">
                      <w:rPr>
                        <w:rFonts w:eastAsia="Calibri"/>
                        <w:color w:val="000000" w:themeColor="text1"/>
                        <w:kern w:val="24"/>
                        <w:szCs w:val="28"/>
                        <w:lang w:val="uk-UA"/>
                      </w:rPr>
                      <w:t>Водні об</w:t>
                    </w:r>
                    <w:r w:rsidRPr="005A2416">
                      <w:rPr>
                        <w:rFonts w:eastAsia="Calibri"/>
                        <w:color w:val="000000" w:themeColor="text1"/>
                        <w:kern w:val="24"/>
                        <w:szCs w:val="28"/>
                        <w:lang w:val="en-US"/>
                      </w:rPr>
                      <w:t>’</w:t>
                    </w:r>
                    <w:r w:rsidRPr="005A2416">
                      <w:rPr>
                        <w:rFonts w:eastAsia="Calibri"/>
                        <w:color w:val="000000" w:themeColor="text1"/>
                        <w:kern w:val="24"/>
                        <w:szCs w:val="28"/>
                        <w:lang w:val="uk-UA"/>
                      </w:rPr>
                      <w:t>єкти</w:t>
                    </w:r>
                  </w:p>
                  <w:p w:rsidR="0086193F" w:rsidRPr="005A2416" w:rsidRDefault="0086193F" w:rsidP="004F1B2B">
                    <w:pPr>
                      <w:pStyle w:val="a8"/>
                      <w:kinsoku w:val="0"/>
                      <w:overflowPunct w:val="0"/>
                      <w:spacing w:before="0" w:beforeAutospacing="0" w:after="0" w:afterAutospacing="0"/>
                      <w:jc w:val="center"/>
                      <w:textAlignment w:val="baseline"/>
                      <w:rPr>
                        <w:sz w:val="22"/>
                      </w:rPr>
                    </w:pPr>
                    <w:r w:rsidRPr="005A2416">
                      <w:rPr>
                        <w:rFonts w:eastAsia="Calibri"/>
                        <w:color w:val="000000" w:themeColor="text1"/>
                        <w:kern w:val="24"/>
                        <w:szCs w:val="28"/>
                        <w:lang w:val="uk-UA"/>
                      </w:rPr>
                      <w:t xml:space="preserve">7кг </w:t>
                    </w:r>
                    <w:r w:rsidRPr="005A2416">
                      <w:rPr>
                        <w:rFonts w:eastAsia="Calibri"/>
                        <w:color w:val="000000" w:themeColor="text1"/>
                        <w:kern w:val="24"/>
                        <w:szCs w:val="28"/>
                        <w:lang w:val="en-US"/>
                      </w:rPr>
                      <w:t>Pb</w:t>
                    </w:r>
                    <w:r w:rsidRPr="005A2416">
                      <w:rPr>
                        <w:rFonts w:eastAsia="Calibri"/>
                        <w:color w:val="000000" w:themeColor="text1"/>
                        <w:kern w:val="24"/>
                        <w:szCs w:val="28"/>
                      </w:rPr>
                      <w:t>/</w:t>
                    </w:r>
                    <w:r w:rsidRPr="005A2416">
                      <w:rPr>
                        <w:rFonts w:eastAsia="Calibri"/>
                        <w:color w:val="000000" w:themeColor="text1"/>
                        <w:kern w:val="24"/>
                        <w:szCs w:val="28"/>
                        <w:lang w:val="uk-UA"/>
                      </w:rPr>
                      <w:t>рік</w:t>
                    </w:r>
                  </w:p>
                </w:txbxContent>
              </v:textbox>
            </v:shape>
            <v:shape id="Text Box 11" o:spid="_x0000_s1039" type="#_x0000_t202" style="position:absolute;left:5228;top:2940;width:2021;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DxMYA&#10;AADdAAAADwAAAGRycy9kb3ducmV2LnhtbESPS2/CMBCE75X6H6xF6q1xAPEKGISglXos4XVd4iWJ&#10;Gq+j2IWUX18jIXEczc43O7NFaypxocaVlhV0oxgEcWZ1ybmC3fbzfQzCeWSNlWVS8EcOFvPXlxkm&#10;2l55Q5fU5yJA2CWooPC+TqR0WUEGXWRr4uCdbWPQB9nkUjd4DXBTyV4cD6XBkkNDgTWtCsp+0l8T&#10;3ugdd/31d0qjEZ7664/bfnI+VEq9ddrlFISn1j+PH+kvrWDQHQzhviYg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zDxMYAAADdAAAADwAAAAAAAAAAAAAAAACYAgAAZHJz&#10;L2Rvd25yZXYueG1sUEsFBgAAAAAEAAQA9QAAAIsDAAAAAA==&#10;" filled="f">
              <v:textbox>
                <w:txbxContent>
                  <w:p w:rsidR="0086193F" w:rsidRPr="008B4DBA" w:rsidRDefault="0086193F" w:rsidP="004F1B2B">
                    <w:pPr>
                      <w:pStyle w:val="a8"/>
                      <w:kinsoku w:val="0"/>
                      <w:overflowPunct w:val="0"/>
                      <w:spacing w:before="0" w:beforeAutospacing="0" w:after="0" w:afterAutospacing="0"/>
                      <w:jc w:val="center"/>
                      <w:textAlignment w:val="baseline"/>
                      <w:rPr>
                        <w:rFonts w:eastAsia="Calibri"/>
                        <w:color w:val="000000" w:themeColor="text1"/>
                        <w:kern w:val="24"/>
                        <w:sz w:val="12"/>
                        <w:szCs w:val="28"/>
                        <w:lang w:val="uk-UA"/>
                      </w:rPr>
                    </w:pPr>
                  </w:p>
                  <w:p w:rsidR="0086193F" w:rsidRPr="005A2416" w:rsidRDefault="0086193F" w:rsidP="004F1B2B">
                    <w:pPr>
                      <w:pStyle w:val="a8"/>
                      <w:kinsoku w:val="0"/>
                      <w:overflowPunct w:val="0"/>
                      <w:spacing w:before="0" w:beforeAutospacing="0" w:after="0" w:afterAutospacing="0"/>
                      <w:jc w:val="center"/>
                      <w:textAlignment w:val="baseline"/>
                      <w:rPr>
                        <w:sz w:val="22"/>
                      </w:rPr>
                    </w:pPr>
                    <w:r w:rsidRPr="005A2416">
                      <w:rPr>
                        <w:rFonts w:eastAsia="Calibri"/>
                        <w:color w:val="000000" w:themeColor="text1"/>
                        <w:kern w:val="24"/>
                        <w:szCs w:val="28"/>
                        <w:lang w:val="uk-UA"/>
                      </w:rPr>
                      <w:t>Атмосфера</w:t>
                    </w:r>
                  </w:p>
                  <w:p w:rsidR="0086193F" w:rsidRPr="005A2416" w:rsidRDefault="0086193F" w:rsidP="004F1B2B">
                    <w:pPr>
                      <w:pStyle w:val="a8"/>
                      <w:kinsoku w:val="0"/>
                      <w:overflowPunct w:val="0"/>
                      <w:spacing w:before="0" w:beforeAutospacing="0" w:after="0" w:afterAutospacing="0"/>
                      <w:jc w:val="center"/>
                      <w:textAlignment w:val="baseline"/>
                      <w:rPr>
                        <w:sz w:val="22"/>
                      </w:rPr>
                    </w:pPr>
                    <w:r w:rsidRPr="005A2416">
                      <w:rPr>
                        <w:rFonts w:eastAsia="Calibri"/>
                        <w:color w:val="000000" w:themeColor="text1"/>
                        <w:kern w:val="24"/>
                        <w:szCs w:val="28"/>
                        <w:lang w:val="uk-UA"/>
                      </w:rPr>
                      <w:t xml:space="preserve">1,84 т </w:t>
                    </w:r>
                    <w:r w:rsidRPr="005A2416">
                      <w:rPr>
                        <w:rFonts w:eastAsia="Calibri"/>
                        <w:color w:val="000000" w:themeColor="text1"/>
                        <w:kern w:val="24"/>
                        <w:szCs w:val="28"/>
                        <w:lang w:val="en-US"/>
                      </w:rPr>
                      <w:t>Pb</w:t>
                    </w:r>
                    <w:r w:rsidRPr="005A2416">
                      <w:rPr>
                        <w:rFonts w:eastAsia="Calibri"/>
                        <w:color w:val="000000" w:themeColor="text1"/>
                        <w:kern w:val="24"/>
                        <w:szCs w:val="28"/>
                      </w:rPr>
                      <w:t>/</w:t>
                    </w:r>
                    <w:r w:rsidRPr="005A2416">
                      <w:rPr>
                        <w:rFonts w:eastAsia="Calibri"/>
                        <w:color w:val="000000" w:themeColor="text1"/>
                        <w:kern w:val="24"/>
                        <w:szCs w:val="28"/>
                        <w:lang w:val="uk-UA"/>
                      </w:rPr>
                      <w:t>рік</w:t>
                    </w:r>
                  </w:p>
                </w:txbxContent>
              </v:textbox>
            </v:shape>
            <v:shape id="Text Box 12" o:spid="_x0000_s1040" type="#_x0000_t202" style="position:absolute;left:4079;top:5119;width:2021;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mX8YA&#10;AADdAAAADwAAAGRycy9kb3ducmV2LnhtbESPwW7CMBBE75X6D9ZW4lYcQDQlYBCCVuJYUlquS7wk&#10;EfE6it0k5evrSkgcR7PzZmex6k0lWmpcaVnBaBiBIM6sLjlXcPh8f34F4TyyxsoyKfglB6vl48MC&#10;E2073lOb+lwECLsEFRTe14mULivIoBvamjh4Z9sY9EE2udQNdgFuKjmOohdpsOTQUGBNm4KyS/pj&#10;whvj42Gy/UgpjvE02b5dv2bn70qpwVO/noPw1Pv78S290wqmo2kM/2sCAu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BmX8YAAADdAAAADwAAAAAAAAAAAAAAAACYAgAAZHJz&#10;L2Rvd25yZXYueG1sUEsFBgAAAAAEAAQA9QAAAIsDAAAAAA==&#10;" filled="f">
              <v:textbox>
                <w:txbxContent>
                  <w:p w:rsidR="0086193F" w:rsidRPr="003F5147" w:rsidRDefault="0086193F" w:rsidP="004F1B2B">
                    <w:pPr>
                      <w:pStyle w:val="a8"/>
                      <w:kinsoku w:val="0"/>
                      <w:overflowPunct w:val="0"/>
                      <w:spacing w:before="0" w:beforeAutospacing="0" w:after="0" w:afterAutospacing="0"/>
                      <w:jc w:val="center"/>
                      <w:textAlignment w:val="baseline"/>
                      <w:rPr>
                        <w:rFonts w:eastAsia="Calibri"/>
                        <w:color w:val="000000" w:themeColor="text1"/>
                        <w:kern w:val="24"/>
                        <w:sz w:val="16"/>
                        <w:szCs w:val="28"/>
                        <w:lang w:val="uk-UA"/>
                      </w:rPr>
                    </w:pPr>
                  </w:p>
                  <w:p w:rsidR="0086193F" w:rsidRPr="005B4AA5" w:rsidRDefault="0086193F" w:rsidP="004F1B2B">
                    <w:pPr>
                      <w:pStyle w:val="a8"/>
                      <w:kinsoku w:val="0"/>
                      <w:overflowPunct w:val="0"/>
                      <w:spacing w:before="0" w:beforeAutospacing="0" w:after="0" w:afterAutospacing="0"/>
                      <w:jc w:val="center"/>
                      <w:textAlignment w:val="baseline"/>
                      <w:rPr>
                        <w:sz w:val="22"/>
                      </w:rPr>
                    </w:pPr>
                    <w:r w:rsidRPr="005B4AA5">
                      <w:rPr>
                        <w:rFonts w:eastAsia="Calibri"/>
                        <w:color w:val="000000" w:themeColor="text1"/>
                        <w:kern w:val="24"/>
                        <w:szCs w:val="28"/>
                        <w:lang w:val="uk-UA"/>
                      </w:rPr>
                      <w:t>Емісія в атмосферу</w:t>
                    </w:r>
                  </w:p>
                </w:txbxContent>
              </v:textbox>
            </v:shape>
            <v:shape id="Text Box 13" o:spid="_x0000_s1041" type="#_x0000_t202" style="position:absolute;left:1375;top:5164;width:2021;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LcYA&#10;AADdAAAADwAAAGRycy9kb3ducmV2LnhtbESPTW/CMAyG75P2HyJP4jZSQAxWCGjiQ+K4FbZdTWPa&#10;ao1TNQEKv34+TNrRev0+fjxfdq5WF2pD5dnAoJ+AIs69rbgwcNhvn6egQkS2WHsmAzcKsFw8Pswx&#10;tf7KH3TJYqEEwiFFA2WMTap1yEtyGPq+IZbs5FuHUca20LbFq8BdrYdJ8qIdViwXSmxoVVL+k52d&#10;aAy/D6P1e0aTCR5H68398/X0VRvTe+reZqAidfF/+a+9swbGg7HoyjeCA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yLcYAAADdAAAADwAAAAAAAAAAAAAAAACYAgAAZHJz&#10;L2Rvd25yZXYueG1sUEsFBgAAAAAEAAQA9QAAAIsDAAAAAA==&#10;" filled="f">
              <v:textbox>
                <w:txbxContent>
                  <w:p w:rsidR="0086193F" w:rsidRPr="003F5147" w:rsidRDefault="0086193F" w:rsidP="004F1B2B">
                    <w:pPr>
                      <w:pStyle w:val="a8"/>
                      <w:kinsoku w:val="0"/>
                      <w:overflowPunct w:val="0"/>
                      <w:spacing w:before="0" w:beforeAutospacing="0" w:after="0" w:afterAutospacing="0"/>
                      <w:jc w:val="center"/>
                      <w:textAlignment w:val="baseline"/>
                      <w:rPr>
                        <w:rFonts w:eastAsia="Calibri"/>
                        <w:color w:val="000000" w:themeColor="text1"/>
                        <w:kern w:val="24"/>
                        <w:sz w:val="16"/>
                        <w:szCs w:val="16"/>
                        <w:lang w:val="uk-UA"/>
                      </w:rPr>
                    </w:pPr>
                  </w:p>
                  <w:p w:rsidR="0086193F" w:rsidRPr="005B4AA5" w:rsidRDefault="0086193F" w:rsidP="004F1B2B">
                    <w:pPr>
                      <w:pStyle w:val="a8"/>
                      <w:kinsoku w:val="0"/>
                      <w:overflowPunct w:val="0"/>
                      <w:spacing w:before="0" w:beforeAutospacing="0" w:after="0" w:afterAutospacing="0"/>
                      <w:jc w:val="center"/>
                      <w:textAlignment w:val="baseline"/>
                      <w:rPr>
                        <w:sz w:val="22"/>
                      </w:rPr>
                    </w:pPr>
                    <w:r w:rsidRPr="005B4AA5">
                      <w:rPr>
                        <w:rFonts w:eastAsia="Calibri"/>
                        <w:color w:val="000000" w:themeColor="text1"/>
                        <w:kern w:val="24"/>
                        <w:szCs w:val="28"/>
                        <w:lang w:val="uk-UA"/>
                      </w:rPr>
                      <w:t>Міграція в грунт</w:t>
                    </w:r>
                  </w:p>
                </w:txbxContent>
              </v:textbox>
            </v:shape>
            <v:shape id="Text Box 14" o:spid="_x0000_s1042" type="#_x0000_t202" style="position:absolute;left:1375;top:6514;width:2220;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XtscA&#10;AADdAAAADwAAAGRycy9kb3ducmV2LnhtbESPzW7CMBCE70h9B2srcSMOIKCkMaiCIvVIUwrXbbz5&#10;UeN1FLsQ+vQYqVKPo9n5Zidd96YRZ+pcbVnBOIpBEOdW11wqOHzsRk8gnEfW2FgmBVdysF49DFJM&#10;tL3wO50zX4oAYZeggsr7NpHS5RUZdJFtiYNX2M6gD7Irpe7wEuCmkZM4nkuDNYeGClvaVJR/Zz8m&#10;vDE5HabbfUaLBX5Nt6+/n8vi2Cg1fOxfnkF46v3/8V/6TSuYjWdLuK8JC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zV7bHAAAA3QAAAA8AAAAAAAAAAAAAAAAAmAIAAGRy&#10;cy9kb3ducmV2LnhtbFBLBQYAAAAABAAEAPUAAACMAwAAAAA=&#10;" filled="f">
              <v:textbox>
                <w:txbxContent>
                  <w:p w:rsidR="0086193F" w:rsidRPr="00774A78" w:rsidRDefault="0086193F" w:rsidP="004F1B2B">
                    <w:pPr>
                      <w:pStyle w:val="a8"/>
                      <w:kinsoku w:val="0"/>
                      <w:overflowPunct w:val="0"/>
                      <w:spacing w:before="0" w:beforeAutospacing="0" w:after="0" w:afterAutospacing="0"/>
                      <w:jc w:val="center"/>
                      <w:textAlignment w:val="baseline"/>
                      <w:rPr>
                        <w:sz w:val="22"/>
                      </w:rPr>
                    </w:pPr>
                    <w:r w:rsidRPr="00774A78">
                      <w:rPr>
                        <w:rFonts w:eastAsia="Calibri"/>
                        <w:color w:val="000000" w:themeColor="text1"/>
                        <w:kern w:val="24"/>
                        <w:szCs w:val="28"/>
                        <w:lang w:val="uk-UA"/>
                      </w:rPr>
                      <w:t xml:space="preserve">Міграція в </w:t>
                    </w:r>
                  </w:p>
                  <w:p w:rsidR="0086193F" w:rsidRPr="00774A78" w:rsidRDefault="0086193F" w:rsidP="004F1B2B">
                    <w:pPr>
                      <w:pStyle w:val="a8"/>
                      <w:kinsoku w:val="0"/>
                      <w:overflowPunct w:val="0"/>
                      <w:spacing w:before="0" w:beforeAutospacing="0" w:after="0" w:afterAutospacing="0"/>
                      <w:jc w:val="center"/>
                      <w:textAlignment w:val="baseline"/>
                      <w:rPr>
                        <w:sz w:val="22"/>
                      </w:rPr>
                    </w:pPr>
                    <w:r w:rsidRPr="00774A78">
                      <w:rPr>
                        <w:rFonts w:eastAsia="Calibri"/>
                        <w:color w:val="000000" w:themeColor="text1"/>
                        <w:kern w:val="24"/>
                        <w:szCs w:val="28"/>
                        <w:lang w:val="uk-UA"/>
                      </w:rPr>
                      <w:t>артезіанські води</w:t>
                    </w:r>
                  </w:p>
                </w:txbxContent>
              </v:textbox>
            </v:shape>
            <v:shape id="Text Box 15" o:spid="_x0000_s1043" type="#_x0000_t202" style="position:absolute;left:4630;top:7864;width:1505;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0lsYA&#10;AADdAAAADwAAAGRycy9kb3ducmV2LnhtbESPwW7CMAyG70h7h8iTuEEKaMAKAU3AJI5bYdvVNKat&#10;1jhVE6Ds6efDpB2t3//nz8t152p1pTZUng2Mhgko4tzbigsDx8PrYA4qRGSLtWcycKcA69VDb4mp&#10;9Td+p2sWCyUQDikaKGNsUq1DXpLDMPQNsWRn3zqMMraFti3eBO5qPU6SqXZYsVwosaFNSfl3dnGi&#10;Mf46TrZvGc1meJpsdz8fz+fP2pj+Y/eyABWpi//Lf+29NfA0moq/fCMI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U0lsYAAADdAAAADwAAAAAAAAAAAAAAAACYAgAAZHJz&#10;L2Rvd25yZXYueG1sUEsFBgAAAAAEAAQA9QAAAIsDAAAAAA==&#10;" filled="f">
              <v:textbox>
                <w:txbxContent>
                  <w:p w:rsidR="0086193F" w:rsidRPr="0011386E" w:rsidRDefault="0086193F" w:rsidP="004F1B2B">
                    <w:pPr>
                      <w:pStyle w:val="a8"/>
                      <w:kinsoku w:val="0"/>
                      <w:overflowPunct w:val="0"/>
                      <w:spacing w:before="0" w:beforeAutospacing="0" w:after="0" w:afterAutospacing="0"/>
                      <w:jc w:val="center"/>
                      <w:textAlignment w:val="baseline"/>
                      <w:rPr>
                        <w:sz w:val="22"/>
                      </w:rPr>
                    </w:pPr>
                    <w:r>
                      <w:rPr>
                        <w:rFonts w:eastAsia="Calibri"/>
                        <w:color w:val="000000" w:themeColor="text1"/>
                        <w:kern w:val="24"/>
                        <w:sz w:val="28"/>
                        <w:szCs w:val="28"/>
                        <w:lang w:val="uk-UA"/>
                      </w:rPr>
                      <w:t>Т</w:t>
                    </w:r>
                    <w:r w:rsidRPr="0011386E">
                      <w:rPr>
                        <w:rFonts w:eastAsia="Calibri"/>
                        <w:color w:val="000000" w:themeColor="text1"/>
                        <w:kern w:val="24"/>
                        <w:szCs w:val="28"/>
                        <w:lang w:val="uk-UA"/>
                      </w:rPr>
                      <w:t>варини</w:t>
                    </w:r>
                  </w:p>
                </w:txbxContent>
              </v:textbox>
            </v:shape>
            <v:shape id="Text Box 16" o:spid="_x0000_s1044" type="#_x0000_t202" style="position:absolute;left:853;top:7894;width:1193;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RDccA&#10;AADdAAAADwAAAGRycy9kb3ducmV2LnhtbESPS2/CMBCE70j9D9ZW6g2cgAo0jUGoUKnHEh69buPN&#10;Q8TrKDaQ8utrpEo9jmbnm5102ZtGXKhztWUF8SgCQZxbXXOpYL97H85BOI+ssbFMCn7IwXLxMEgx&#10;0fbKW7pkvhQBwi5BBZX3bSKlyysy6Ea2JQ5eYTuDPsiulLrDa4CbRo6jaCoN1hwaKmzpraL8lJ1N&#10;eGP8tZ+sPzOazfB7st7cDi/FsVHq6bFfvYLw1Pv/47/0h1bwHE9juK8JCJ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kQ3HAAAA3QAAAA8AAAAAAAAAAAAAAAAAmAIAAGRy&#10;cy9kb3ducmV2LnhtbFBLBQYAAAAABAAEAPUAAACMAwAAAAA=&#10;" filled="f">
              <v:textbox>
                <w:txbxContent>
                  <w:p w:rsidR="0086193F" w:rsidRPr="0011386E" w:rsidRDefault="0086193F" w:rsidP="004F1B2B">
                    <w:pPr>
                      <w:pStyle w:val="a8"/>
                      <w:kinsoku w:val="0"/>
                      <w:overflowPunct w:val="0"/>
                      <w:spacing w:before="0" w:beforeAutospacing="0" w:after="0" w:afterAutospacing="0"/>
                      <w:jc w:val="center"/>
                      <w:textAlignment w:val="baseline"/>
                      <w:rPr>
                        <w:sz w:val="22"/>
                      </w:rPr>
                    </w:pPr>
                    <w:r w:rsidRPr="0011386E">
                      <w:rPr>
                        <w:rFonts w:eastAsia="Calibri"/>
                        <w:color w:val="000000" w:themeColor="text1"/>
                        <w:kern w:val="24"/>
                        <w:szCs w:val="28"/>
                        <w:lang w:val="uk-UA"/>
                      </w:rPr>
                      <w:t>Рослини</w:t>
                    </w:r>
                  </w:p>
                </w:txbxContent>
              </v:textbox>
            </v:shape>
            <v:shape id="Text Box 17" o:spid="_x0000_s1045" type="#_x0000_t202" style="position:absolute;left:2480;top:8664;width:2738;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PesYA&#10;AADdAAAADwAAAGRycy9kb3ducmV2LnhtbESPwW7CMBBE75X4B2uRuBWHIKAEDKqgSBwhpeW6xEsS&#10;NV5HsQuhX48rIXEczc6bnfmyNZW4UONKywoG/QgEcWZ1ybmCw+fm9Q2E88gaK8uk4EYOlovOyxwT&#10;ba+8p0vqcxEg7BJUUHhfJ1K6rCCDrm9r4uCdbWPQB9nkUjd4DXBTyTiKxtJgyaGhwJpWBWU/6a8J&#10;b8THw3C9S2kywdNw/fH3NT1/V0r1uu37DISn1j+PH+mtVjAajGP4XxMQ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sPesYAAADdAAAADwAAAAAAAAAAAAAAAACYAgAAZHJz&#10;L2Rvd25yZXYueG1sUEsFBgAAAAAEAAQA9QAAAIsDAAAAAA==&#10;" filled="f">
              <v:textbox>
                <w:txbxContent>
                  <w:p w:rsidR="0086193F" w:rsidRPr="00800366" w:rsidRDefault="0086193F" w:rsidP="004F1B2B">
                    <w:pPr>
                      <w:pStyle w:val="a8"/>
                      <w:kinsoku w:val="0"/>
                      <w:overflowPunct w:val="0"/>
                      <w:spacing w:before="0" w:beforeAutospacing="0" w:after="0" w:afterAutospacing="0"/>
                      <w:jc w:val="center"/>
                      <w:textAlignment w:val="baseline"/>
                      <w:rPr>
                        <w:sz w:val="22"/>
                        <w:szCs w:val="20"/>
                      </w:rPr>
                    </w:pPr>
                    <w:r w:rsidRPr="00800366">
                      <w:rPr>
                        <w:rFonts w:eastAsia="Calibri"/>
                        <w:bCs/>
                        <w:kern w:val="24"/>
                        <w:sz w:val="22"/>
                        <w:szCs w:val="20"/>
                        <w:lang w:val="uk-UA"/>
                      </w:rPr>
                      <w:t>Продукти харчування</w:t>
                    </w:r>
                  </w:p>
                  <w:p w:rsidR="0086193F" w:rsidRPr="00800366" w:rsidRDefault="0086193F" w:rsidP="004F1B2B">
                    <w:pPr>
                      <w:pStyle w:val="a8"/>
                      <w:kinsoku w:val="0"/>
                      <w:overflowPunct w:val="0"/>
                      <w:spacing w:before="0" w:beforeAutospacing="0" w:after="0" w:afterAutospacing="0"/>
                      <w:jc w:val="center"/>
                      <w:textAlignment w:val="baseline"/>
                      <w:rPr>
                        <w:sz w:val="22"/>
                        <w:szCs w:val="20"/>
                      </w:rPr>
                    </w:pPr>
                    <w:r w:rsidRPr="00800366">
                      <w:rPr>
                        <w:rFonts w:eastAsia="Calibri"/>
                        <w:bCs/>
                        <w:kern w:val="24"/>
                        <w:sz w:val="22"/>
                        <w:szCs w:val="20"/>
                        <w:lang w:val="uk-UA"/>
                      </w:rPr>
                      <w:t>(65,3-95,7% від усього свинцю)</w:t>
                    </w:r>
                  </w:p>
                </w:txbxContent>
              </v:textbox>
            </v:shape>
            <v:shape id="Text Box 18" o:spid="_x0000_s1046" type="#_x0000_t202" style="position:absolute;top:8884;width:1506;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q4ccA&#10;AADdAAAADwAAAGRycy9kb3ducmV2LnhtbESPzW7CMBCE70h9B2sr9QYORCU0xSBUqNRjCT+9buMl&#10;iYjXUWxIytPXSJV6HM3ONzvzZW9qcaXWVZYVjEcRCOLc6ooLBfvd+3AGwnlkjbVlUvBDDpaLh8Ec&#10;U2073tI184UIEHYpKii9b1IpXV6SQTeyDXHwTrY16INsC6lb7ALc1HISRVNpsOLQUGJDbyXl5+xi&#10;whuTr328/swoSfA7Xm9uh5fTsVbq6bFfvYLw1Pv/47/0h1bwPJ7GcF8TE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3quHHAAAA3QAAAA8AAAAAAAAAAAAAAAAAmAIAAGRy&#10;cy9kb3ducmV2LnhtbFBLBQYAAAAABAAEAPUAAACMAwAAAAA=&#10;" filled="f">
              <v:textbox>
                <w:txbxContent>
                  <w:p w:rsidR="0086193F" w:rsidRPr="0011386E" w:rsidRDefault="0086193F" w:rsidP="004F1B2B">
                    <w:pPr>
                      <w:pStyle w:val="a8"/>
                      <w:kinsoku w:val="0"/>
                      <w:overflowPunct w:val="0"/>
                      <w:spacing w:before="0" w:beforeAutospacing="0" w:after="0" w:afterAutospacing="0"/>
                      <w:jc w:val="center"/>
                      <w:textAlignment w:val="baseline"/>
                      <w:rPr>
                        <w:sz w:val="22"/>
                      </w:rPr>
                    </w:pPr>
                    <w:r w:rsidRPr="0011386E">
                      <w:rPr>
                        <w:rFonts w:eastAsia="Calibri"/>
                        <w:color w:val="000000" w:themeColor="text1"/>
                        <w:kern w:val="24"/>
                        <w:szCs w:val="28"/>
                        <w:lang w:val="uk-UA"/>
                      </w:rPr>
                      <w:t>Питна вода</w:t>
                    </w:r>
                  </w:p>
                </w:txbxContent>
              </v:textbox>
            </v:shape>
            <v:shape id="Text Box 19" o:spid="_x0000_s1047" type="#_x0000_t202" style="position:absolute;left:1735;top:10332;width:337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4ylccA&#10;AADdAAAADwAAAGRycy9kb3ducmV2LnhtbESPS2/CMBCE75X4D9YicSsOUB5NMajiIXGk4dHrNl6S&#10;qPE6ig0Efn2NhNTjaHa+2ZnOG1OKC9WusKyg141AEKdWF5wp2O/WrxMQziNrLC2Tghs5mM9aL1OM&#10;tb3yF10Sn4kAYRejgtz7KpbSpTkZdF1bEQfvZGuDPsg6k7rGa4CbUvajaCQNFhwacqxokVP6m5xN&#10;eKP/vR8stwmNx/gzWK7uh/fTsVSq024+P0B4avz/8TO90QqGvdEbPNYEB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eMpXHAAAA3QAAAA8AAAAAAAAAAAAAAAAAmAIAAGRy&#10;cy9kb3ducmV2LnhtbFBLBQYAAAAABAAEAPUAAACMAwAAAAA=&#10;" filled="f">
              <v:textbox>
                <w:txbxContent>
                  <w:p w:rsidR="0086193F" w:rsidRPr="00915ED7" w:rsidRDefault="0086193F" w:rsidP="004F1B2B">
                    <w:pPr>
                      <w:pStyle w:val="a8"/>
                      <w:kinsoku w:val="0"/>
                      <w:overflowPunct w:val="0"/>
                      <w:spacing w:before="0" w:beforeAutospacing="0" w:after="0" w:afterAutospacing="0"/>
                      <w:jc w:val="center"/>
                      <w:textAlignment w:val="baseline"/>
                      <w:rPr>
                        <w:sz w:val="22"/>
                        <w:szCs w:val="22"/>
                      </w:rPr>
                    </w:pPr>
                    <w:r w:rsidRPr="00915ED7">
                      <w:rPr>
                        <w:rFonts w:eastAsia="Calibri"/>
                        <w:color w:val="000000" w:themeColor="text1"/>
                        <w:kern w:val="24"/>
                        <w:sz w:val="22"/>
                        <w:szCs w:val="22"/>
                        <w:lang w:val="uk-UA"/>
                      </w:rPr>
                      <w:t>акумуляція в кістковій тканині 90-95 %</w:t>
                    </w:r>
                  </w:p>
                </w:txbxContent>
              </v:textbox>
            </v:shape>
            <v:shape id="Text Box 20" o:spid="_x0000_s1048" type="#_x0000_t202" style="position:absolute;left:1753;top:9844;width:336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XDsYA&#10;AADdAAAADwAAAGRycy9kb3ducmV2LnhtbESPS2/CMBCE75X6H6xF6q1xAPEKGISglXos4XVd4iWJ&#10;Gq+j2IWUX18jIXEczc43O7NFaypxocaVlhV0oxgEcWZ1ybmC3fbzfQzCeWSNlWVS8EcOFvPXlxkm&#10;2l55Q5fU5yJA2CWooPC+TqR0WUEGXWRr4uCdbWPQB9nkUjd4DXBTyV4cD6XBkkNDgTWtCsp+0l8T&#10;3ugdd/31d0qjEZ7664/bfnI+VEq9ddrlFISn1j+PH+kvrWDQHQ7gviYg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KXDsYAAADdAAAADwAAAAAAAAAAAAAAAACYAgAAZHJz&#10;L2Rvd25yZXYueG1sUEsFBgAAAAAEAAQA9QAAAIsDAAAAAA==&#10;" filled="f">
              <v:textbox>
                <w:txbxContent>
                  <w:p w:rsidR="0086193F" w:rsidRPr="00542D8A" w:rsidRDefault="0086193F" w:rsidP="004F1B2B">
                    <w:pPr>
                      <w:pStyle w:val="a8"/>
                      <w:kinsoku w:val="0"/>
                      <w:overflowPunct w:val="0"/>
                      <w:spacing w:before="0" w:beforeAutospacing="0" w:after="0" w:afterAutospacing="0"/>
                      <w:jc w:val="center"/>
                      <w:textAlignment w:val="baseline"/>
                      <w:rPr>
                        <w:szCs w:val="28"/>
                      </w:rPr>
                    </w:pPr>
                    <w:r w:rsidRPr="00542D8A">
                      <w:rPr>
                        <w:rFonts w:eastAsia="Calibri"/>
                        <w:b/>
                        <w:bCs/>
                        <w:kern w:val="24"/>
                        <w:szCs w:val="28"/>
                        <w:lang w:val="uk-UA"/>
                      </w:rPr>
                      <w:t>Людина</w:t>
                    </w:r>
                  </w:p>
                </w:txbxContent>
              </v:textbox>
            </v:shape>
            <v:shape id="AutoShape 31" o:spid="_x0000_s1049" type="#_x0000_t32" style="position:absolute;left:2710;top:187;width:627;height: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d+ccAAADdAAAADwAAAGRycy9kb3ducmV2LnhtbESPQWvCQBSE74L/YXlCb7qJ0FBTVymF&#10;SrF4qJHQ3h7Z1yQ0+zbsrhr767uC4HGYmW+Y5XownTiR861lBeksAUFcWd1yreBQvE2fQPiArLGz&#10;TAou5GG9Go+WmGt75k867UMtIoR9jgqaEPpcSl81ZNDPbE8cvR/rDIYoXS21w3OEm07OkySTBluO&#10;Cw329NpQ9bs/GgVfH4tjeSl3tC3TxfYbnfF/xUaph8nw8gwi0BDu4Vv7XSt4TLMMrm/i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L935xwAAAN0AAAAPAAAAAAAA&#10;AAAAAAAAAKECAABkcnMvZG93bnJldi54bWxQSwUGAAAAAAQABAD5AAAAlQMAAAAA&#10;">
              <v:stroke endarrow="block"/>
            </v:shape>
            <v:shape id="AutoShape 30" o:spid="_x0000_s1050" type="#_x0000_t32" style="position:absolute;left:3685;width:0;height:7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N4YscAAADdAAAADwAAAGRycy9kb3ducmV2LnhtbESPT2vCQBTE74LfYXmF3nSTQq1GV5FC&#10;S1E8+IfQ3h7ZZxKafRt2V4399K5Q8DjMzG+Y2aIzjTiT87VlBekwAUFcWF1zqeCw/xiMQfiArLGx&#10;TAqu5GEx7/dmmGl74S2dd6EUEcI+QwVVCG0mpS8qMuiHtiWO3tE6gyFKV0rt8BLhppEvSTKSBmuO&#10;CxW29F5R8bs7GQXf68kpv+YbWuXpZPWDzvi//adSz0/dcgoiUBce4f/2l1bwmo7e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Y3hixwAAAN0AAAAPAAAAAAAA&#10;AAAAAAAAAKECAABkcnMvZG93bnJldi54bWxQSwUGAAAAAAQABAD5AAAAlQMAAAAA&#10;">
              <v:stroke endarrow="block"/>
            </v:shape>
            <v:shape id="AutoShape 29" o:spid="_x0000_s1051" type="#_x0000_t32" style="position:absolute;left:4060;top:107;width:518;height:6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fesAAAADdAAAADwAAAGRycy9kb3ducmV2LnhtbERPy4rCMBTdC/MP4Q7MzqYOKFKNosKA&#10;uBl8gC4vzbUNNjeliU39+8liwOXhvJfrwTaip84bxwomWQ6CuHTacKXgcv4Zz0H4gKyxcUwKXuRh&#10;vfoYLbHQLvKR+lOoRAphX6CCOoS2kNKXNVn0mWuJE3d3ncWQYFdJ3WFM4baR33k+kxYNp4YaW9rV&#10;VD5OT6vAxF/Tt/td3B6uN68jmdfUGaW+PofNAkSgIbzF/+69VjCdzNLc9CY9Ab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XH3rAAAAA3QAAAA8AAAAAAAAAAAAAAAAA&#10;oQIAAGRycy9kb3ducmV2LnhtbFBLBQYAAAAABAAEAPkAAACOAwAAAAA=&#10;">
              <v:stroke endarrow="block"/>
            </v:shape>
            <v:shape id="AutoShape 28" o:spid="_x0000_s1052" type="#_x0000_t32" style="position:absolute;left:1982;top:2276;width:1133;height:7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u64cQAAADdAAAADwAAAGRycy9kb3ducmV2LnhtbESPQWsCMRSE74X+h/AK3rpZBaVdjdIK&#10;gniRqlCPj81zN7h5WTZxs/57IxR6HGbmG2axGmwjeuq8caxgnOUgiEunDVcKTsfN+wcIH5A1No5J&#10;wZ08rJavLwsstIv8Q/0hVCJB2BeooA6hLaT0ZU0WfeZa4uRdXGcxJNlVUncYE9w2cpLnM2nRcFqo&#10;saV1TeX1cLMKTNybvt2u4/fu9+x1JHOfOqPU6G34moMINIT/8F97qxVMx7NPeL5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27rhxAAAAN0AAAAPAAAAAAAAAAAA&#10;AAAAAKECAABkcnMvZG93bnJldi54bWxQSwUGAAAAAAQABAD5AAAAkgMAAAAA&#10;">
              <v:stroke endarrow="block"/>
            </v:shape>
            <v:shape id="AutoShape 27" o:spid="_x0000_s1053" type="#_x0000_t32" style="position:absolute;left:4345;top:2291;width:1211;height: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2y8QAAADdAAAADwAAAGRycy9kb3ducmV2LnhtbERPy2rCQBTdF/yH4Qrd1UkKVo2OIkKl&#10;WFz4IOjukrkmwcydMDNq7Nd3FoUuD+c9W3SmEXdyvrasIB0kIIgLq2suFRwPn29jED4ga2wsk4In&#10;eVjMey8zzLR98I7u+1CKGMI+QwVVCG0mpS8qMugHtiWO3MU6gyFCV0rt8BHDTSPfk+RDGqw5NlTY&#10;0qqi4rq/GQWn78ktf+Zb2uTpZHNGZ/zPYa3Ua79bTkEE6sK/+M/9pRUM01HcH9/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3bLxAAAAN0AAAAPAAAAAAAAAAAA&#10;AAAAAKECAABkcnMvZG93bnJldi54bWxQSwUGAAAAAAQABAD5AAAAkgMAAAAA&#10;">
              <v:stroke endarrow="block"/>
            </v:shape>
            <v:shape id="AutoShape 26" o:spid="_x0000_s1054" type="#_x0000_t32" style="position:absolute;left:3659;top:2276;width:0;height: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UMYAAADdAAAADwAAAGRycy9kb3ducmV2LnhtbESPQWvCQBSE7wX/w/IEb3UToVqjq4hg&#10;EUsPagn19si+JqHZt2F31eiv7xaEHoeZ+YaZLzvTiAs5X1tWkA4TEMSF1TWXCj6Pm+dXED4ga2ws&#10;k4IbeVguek9zzLS98p4uh1CKCGGfoYIqhDaT0hcVGfRD2xJH79s6gyFKV0rt8BrhppGjJBlLgzXH&#10;hQpbWldU/BzORsHX+/Sc3/IP2uXpdHdCZ/z9+KbUoN+tZiACdeE//GhvtYKXdJL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f01DGAAAA3QAAAA8AAAAAAAAA&#10;AAAAAAAAoQIAAGRycy9kb3ducmV2LnhtbFBLBQYAAAAABAAEAPkAAACUAwAAAAA=&#10;">
              <v:stroke endarrow="block"/>
            </v:shape>
            <v:shape id="AutoShape 25" o:spid="_x0000_s1055" type="#_x0000_t32" style="position:absolute;left:2317;top:3848;width:1255;height:13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TcQAAADdAAAADwAAAGRycy9kb3ducmV2LnhtbESPQWvCQBSE70L/w/IKvekmgrVE19AK&#10;gvRStIV6fGSfyWL2bciu2fjvuwXB4zAz3zDrcrStGKj3xrGCfJaBIK6cNlwr+PneTd9A+ICssXVM&#10;Cm7kodw8TdZYaBf5QMMx1CJB2BeooAmhK6T0VUMW/cx1xMk7u95iSLKvpe4xJrht5TzLXqVFw2mh&#10;wY62DVWX49UqMPHLDN1+Gz8+f09eRzK3hTNKvTyP7ysQgcbwCN/be61gkS/n8P8mP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r5NxAAAAN0AAAAPAAAAAAAAAAAA&#10;AAAAAKECAABkcnMvZG93bnJldi54bWxQSwUGAAAAAAQABAD5AAAAkgMAAAAA&#10;">
              <v:stroke endarrow="block"/>
            </v:shape>
            <v:shape id="AutoShape 24" o:spid="_x0000_s1056" type="#_x0000_t32" style="position:absolute;left:3783;top:3834;width:1292;height:1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HovMcAAADdAAAADwAAAGRycy9kb3ducmV2LnhtbESPT2vCQBTE74LfYXmF3uomLf6LrlIK&#10;LcXiQS2h3h7Z1ySYfRt2V41++q5Q8DjMzG+Y+bIzjTiR87VlBekgAUFcWF1zqeB79/40AeEDssbG&#10;Mim4kIflot+bY6btmTd02oZSRAj7DBVUIbSZlL6oyKAf2JY4er/WGQxRulJqh+cIN418TpKRNFhz&#10;XKiwpbeKisP2aBT8fE2P+SVf0ypPp6s9OuOvuw+lHh+61xmIQF24h//bn1rBMB2/wO1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gei8xwAAAN0AAAAPAAAAAAAA&#10;AAAAAAAAAKECAABkcnMvZG93bnJldi54bWxQSwUGAAAAAAQABAD5AAAAlQMAAAAA&#10;">
              <v:stroke endarrow="block"/>
            </v:shape>
            <v:shape id="AutoShape 23" o:spid="_x0000_s1057" type="#_x0000_t32" style="position:absolute;left:2391;top:6022;width:0;height: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wyMcAAADdAAAADwAAAGRycy9kb3ducmV2LnhtbESPT2vCQBTE74LfYXmF3uompf6LrlIK&#10;LcXiQS2h3h7Z1ySYfRt2V41++q5Q8DjMzG+Y+bIzjTiR87VlBekgAUFcWF1zqeB79/40AeEDssbG&#10;Mim4kIflot+bY6btmTd02oZSRAj7DBVUIbSZlL6oyKAf2JY4er/WGQxRulJqh+cIN418TpKRNFhz&#10;XKiwpbeKisP2aBT8fE2P+SVf0ypPp6s9OuOvuw+lHh+61xmIQF24h//bn1rBMB2/wO1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aHDIxwAAAN0AAAAPAAAAAAAA&#10;AAAAAAAAAKECAABkcnMvZG93bnJldi54bWxQSwUGAAAAAAQABAD5AAAAlQMAAAAA&#10;">
              <v:stroke endarrow="block"/>
            </v:shape>
            <v:shape id="AutoShape 22" o:spid="_x0000_s1058" type="#_x0000_t32" style="position:absolute;left:2228;top:7302;width:27;height:2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TVU8cAAADdAAAADwAAAGRycy9kb3ducmV2LnhtbESPT2vCQBTE74LfYXmF3nSTglajq0ih&#10;pVg8+IfQ3h7ZZxKafRt2V41++q5Q8DjMzG+Y+bIzjTiT87VlBekwAUFcWF1zqeCwfx9MQPiArLGx&#10;TAqu5GG56PfmmGl74S2dd6EUEcI+QwVVCG0mpS8qMuiHtiWO3tE6gyFKV0rt8BLhppEvSTKWBmuO&#10;CxW29FZR8bs7GQXfX9NTfs03tM7T6foHnfG3/YdSz0/dagYiUBce4f/2p1YwSl9H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JNVTxwAAAN0AAAAPAAAAAAAA&#10;AAAAAAAAAKECAABkcnMvZG93bnJldi54bWxQSwUGAAAAAAQABAD5AAAAlQMAAAAA&#10;">
              <v:stroke endarrow="block"/>
            </v:shape>
            <v:shape id="AutoShape 21" o:spid="_x0000_s1059" type="#_x0000_t32" style="position:absolute;left:6602;top:4054;width:41;height:59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DYcYAAADdAAAADwAAAGRycy9kb3ducmV2LnhtbESPQWsCMRSE70L/Q3gFL6LZFbSyNcpW&#10;ELTgQdveXzevm9DNy7qJuv77plDocZiZb5jluneNuFIXrGcF+SQDQVx5bblW8P62HS9AhIissfFM&#10;Cu4UYL16GCyx0P7GR7qeYi0ShEOBCkyMbSFlqAw5DBPfEifvy3cOY5JdLXWHtwR3jZxm2Vw6tJwW&#10;DLa0MVR9ny5OwWGfv5Sfxu5fj2d7mG3L5lKPPpQaPvblM4hIffwP/7V3WsEsf5r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Gw2HGAAAA3QAAAA8AAAAAAAAA&#10;AAAAAAAAoQIAAGRycy9kb3ducmV2LnhtbFBLBQYAAAAABAAEAPkAAACUAwAAAAA=&#10;"/>
            <v:shape id="AutoShape 20" o:spid="_x0000_s1060" type="#_x0000_t32" style="position:absolute;left:5113;top:10016;width:1544;height: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dv8YAAADdAAAADwAAAGRycy9kb3ducmV2LnhtbESPS2vDMBCE74X8B7GF3ho5xnnUiRJC&#10;S6GEXvI49LhYG9nUWhlrm7j/vgoEehxm5htmtRl8qy7Uxyawgck4A0VcBduwM3A6vj8vQEVBttgG&#10;JgO/FGGzHj2ssLThynu6HMSpBOFYooFapCu1jlVNHuM4dMTJO4feoyTZO217vCa4b3WeZTPtseG0&#10;UGNHrzVV34cfb+Dr5D9f8uLNu8IdZS+0a/JiZszT47BdghIa5D98b39YA9PJfA63N+k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rHb/GAAAA3QAAAA8AAAAAAAAA&#10;AAAAAAAAoQIAAGRycy9kb3ducmV2LnhtbFBLBQYAAAAABAAEAPkAAACUAwAAAAA=&#10;">
              <v:stroke endarrow="block"/>
            </v:shape>
            <v:shape id="AutoShape 19" o:spid="_x0000_s1061" type="#_x0000_t32" style="position:absolute;left:476;top:9336;width:13;height: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yiMQAAADdAAAADwAAAGRycy9kb3ducmV2LnhtbERPy2oCMRTdC/5DuIVuRDNTsMpolLEg&#10;1IILH93fTq6T0MnNdBJ1+vfNouDycN7Lde8acaMuWM8K8kkGgrjy2nKt4HzajucgQkTW2HgmBb8U&#10;YL0aDpZYaH/nA92OsRYphEOBCkyMbSFlqAw5DBPfEifu4juHMcGulrrDewp3jXzJslfp0HJqMNjS&#10;m6Hq+3h1Cva7fFN+Gbv7OPzY/XRbNtd69KnU81NfLkBE6uND/O9+1wqm+Sz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1fKIxAAAAN0AAAAPAAAAAAAAAAAA&#10;AAAAAKECAABkcnMvZG93bnJldi54bWxQSwUGAAAAAAQABAD5AAAAkgMAAAAA&#10;"/>
            <v:shape id="AutoShape 18" o:spid="_x0000_s1062" type="#_x0000_t32" style="position:absolute;left:516;top:10070;width:12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nfVscAAADdAAAADwAAAGRycy9kb3ducmV2LnhtbESPT2vCQBTE70K/w/IKvekmQlsTXUUE&#10;S7H04B+C3h7Z1yQ0+zbsrhr76buFgsdhZn7DzBa9acWFnG8sK0hHCQji0uqGKwWH/Xo4AeEDssbW&#10;Mim4kYfF/GEww1zbK2/psguViBD2OSqoQ+hyKX1Zk0E/sh1x9L6sMxiidJXUDq8Rblo5TpIXabDh&#10;uFBjR6uayu/d2Sg4fmTn4lZ80qZIs80JnfE/+zelnh775RREoD7cw//td63gOX3N4O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ad9WxwAAAN0AAAAPAAAAAAAA&#10;AAAAAAAAAKECAABkcnMvZG93bnJldi54bWxQSwUGAAAAAAQABAD5AAAAlQMAAAAA&#10;">
              <v:stroke endarrow="block"/>
            </v:shape>
            <v:shape id="AutoShape 17" o:spid="_x0000_s1063" type="#_x0000_t32" style="position:absolute;left:1576;top:8399;width:1761;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G7MQAAADdAAAADwAAAGRycy9kb3ducmV2LnhtbERPz2vCMBS+D/wfwhN2m2kHE9sZyxAc&#10;w7HDVIreHs1bW9a8lCTW6l+/HAYeP77fy2I0nRjI+daygnSWgCCurG65VnDYb54WIHxA1thZJgVX&#10;8lCsJg9LzLW98DcNu1CLGMI+RwVNCH0upa8aMuhntieO3I91BkOErpba4SWGm04+J8lcGmw5NjTY&#10;07qh6nd3NgqOn9m5vJZftC3TbHtCZ/xt/67U43R8ewURaAx38b/7Qyt4SRdxf3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hgbsxAAAAN0AAAAPAAAAAAAAAAAA&#10;AAAAAKECAABkcnMvZG93bnJldi54bWxQSwUGAAAAAAQABAD5AAAAkgMAAAAA&#10;">
              <v:stroke endarrow="block"/>
            </v:shape>
            <v:shape id="AutoShape 16" o:spid="_x0000_s1064" type="#_x0000_t32" style="position:absolute;left:4278;top:8337;width:1076;height:3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FQHcMAAADdAAAADwAAAGRycy9kb3ducmV2LnhtbESPQYvCMBSE7wv+h/AEb2vaBRepRlFB&#10;EC+yrqDHR/Nsg81LabJN/fdmYWGPw8x8wyzXg21ET503jhXk0wwEcem04UrB5Xv/PgfhA7LGxjEp&#10;eJKH9Wr0tsRCu8hf1J9DJRKEfYEK6hDaQkpf1mTRT11LnLy76yyGJLtK6g5jgttGfmTZp7RoOC3U&#10;2NKupvJx/rEKTDyZvj3s4vZ4vXkdyTxnzig1GQ+bBYhAQ/gP/7UPWsEsn+fw+yY9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hUB3DAAAA3QAAAA8AAAAAAAAAAAAA&#10;AAAAoQIAAGRycy9kb3ducmV2LnhtbFBLBQYAAAAABAAEAPkAAACRAwAAAAA=&#10;">
              <v:stroke endarrow="block"/>
            </v:shape>
            <v:shape id="AutoShape 15" o:spid="_x0000_s1065" type="#_x0000_t32" style="position:absolute;left:2024;top:8016;width:204;height: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POasMAAADdAAAADwAAAGRycy9kb3ducmV2LnhtbESPT4vCMBTE78J+h/AW9qapgiJdo6iw&#10;IHsR/4B7fDTPNti8lCbb1G9vBMHjMDO/YRar3taio9YbxwrGowwEceG04VLB+fQznIPwAVlj7ZgU&#10;3MnDavkxWGCuXeQDdcdQigRhn6OCKoQml9IXFVn0I9cQJ+/qWoshybaUusWY4LaWkyybSYuG00KF&#10;DW0rKm7Hf6vAxL3pmt02bn4vf15HMvepM0p9ffbrbxCB+vAOv9o7rWA6nk/g+S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zzmrDAAAA3QAAAA8AAAAAAAAAAAAA&#10;AAAAoQIAAGRycy9kb3ducmV2LnhtbFBLBQYAAAAABAAEAPkAAACRAwAAAAA=&#10;">
              <v:stroke endarrow="block"/>
            </v:shape>
            <v:shape id="AutoShape 14" o:spid="_x0000_s1066" type="#_x0000_t32" style="position:absolute;left:2046;top:8195;width:2584;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og6sYAAADdAAAADwAAAGRycy9kb3ducmV2LnhtbESPQWvCQBSE74X+h+UJvdWNFiVEV5Gi&#10;Yi9CbUWPz+wzCWbfht1tjP/eFQoeh5n5hpnOO1OLlpyvLCsY9BMQxLnVFRcKfn9W7ykIH5A11pZJ&#10;wY08zGevL1PMtL3yN7W7UIgIYZ+hgjKEJpPS5yUZ9H3bEEfvbJ3BEKUrpHZ4jXBTy2GSjKXBiuNC&#10;iQ19lpRfdn9Gwdd6nbay3l4Oq9F46ei0qfL9Uam3XreYgAjUhWf4v73RCkaD9AMeb+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KIOrGAAAA3QAAAA8AAAAAAAAA&#10;AAAAAAAAoQIAAGRycy9kb3ducmV2LnhtbFBLBQYAAAAABAAEAPkAAACUAwAAAAA=&#10;">
              <v:stroke startarrow="block" endarrow="block"/>
            </v:shape>
            <v:shape id="AutoShape 13" o:spid="_x0000_s1067" type="#_x0000_t32" style="position:absolute;left:1005;top:4092;width:14;height:3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0A78cAAADdAAAADwAAAGRycy9kb3ducmV2LnhtbESPQWvCQBSE7wX/w/KE3uomxYpGVxGh&#10;Uiw9VCXo7ZF9JsHs27C7auyv7xaEHoeZ+YaZLTrTiCs5X1tWkA4SEMSF1TWXCva795cxCB+QNTaW&#10;ScGdPCzmvacZZtre+Juu21CKCGGfoYIqhDaT0hcVGfQD2xJH72SdwRClK6V2eItw08jXJBlJgzXH&#10;hQpbWlVUnLcXo+DwObnk9/yLNnk62RzRGf+zWyv13O+WUxCBuvAffrQ/tIK3dDyE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vQDvxwAAAN0AAAAPAAAAAAAA&#10;AAAAAAAAAKECAABkcnMvZG93bnJldi54bWxQSwUGAAAAAAQABAD5AAAAlQMAAAAA&#10;">
              <v:stroke endarrow="block"/>
            </v:shape>
            <v:shape id="AutoShape 12" o:spid="_x0000_s1068" type="#_x0000_t32" style="position:absolute;left:543;top:4106;width:41;height:4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ldMYAAADdAAAADwAAAGRycy9kb3ducmV2LnhtbESPQWvCQBSE74L/YXmCN92kYNHoKiK0&#10;FKWHqgS9PbLPJJh9G3ZXjf313UKhx2FmvmEWq8404k7O15YVpOMEBHFhdc2lguPhbTQF4QOyxsYy&#10;KXiSh9Wy31tgpu2Dv+i+D6WIEPYZKqhCaDMpfVGRQT+2LXH0LtYZDFG6UmqHjwg3jXxJkldpsOa4&#10;UGFLm4qK6/5mFJx2s1v+zD9pm6ez7Rmd8d+Hd6WGg249BxGoC//hv/aHVjBJpx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xpXTGAAAA3QAAAA8AAAAAAAAA&#10;AAAAAAAAoQIAAGRycy9kb3ducmV2LnhtbFBLBQYAAAAABAAEAPkAAACUAwAAAAA=&#10;">
              <v:stroke endarrow="block"/>
            </v:shape>
            <v:shape id="AutoShape 11" o:spid="_x0000_s1069" type="#_x0000_t32" style="position:absolute;left:4345;top:5937;width:0;height:2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8W3ccAAADdAAAADwAAAGRycy9kb3ducmV2LnhtbESPT2sCMRTE74V+h/AKXopmV7CV1Shb&#10;QdCCB//dn5vXTejmZbuJuv32TaHQ4zAzv2Hmy9414kZdsJ4V5KMMBHHlteVawem4Hk5BhIissfFM&#10;Cr4pwHLx+DDHQvs77+l2iLVIEA4FKjAxtoWUoTLkMIx8S5y8D985jEl2tdQd3hPcNXKcZS/SoeW0&#10;YLCllaHq83B1Cnbb/K28GLt933/Z3WRdNtf6+azU4KkvZyAi9fE//NfeaAWTfPo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nxbdxwAAAN0AAAAPAAAAAAAA&#10;AAAAAAAAAKECAABkcnMvZG93bnJldi54bWxQSwUGAAAAAAQABAD5AAAAlQMAAAAA&#10;"/>
            <v:shape id="AutoShape 10" o:spid="_x0000_s1070" type="#_x0000_t32" style="position:absolute;left:4345;top:8480;width:1388;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UEsIAAADdAAAADwAAAGRycy9kb3ducmV2LnhtbERPz2vCMBS+C/4P4QleZKYVJqUzigwG&#10;4mEw7cHjI3m2xealJrF2//1yGHj8+H5vdqPtxEA+tI4V5MsMBLF2puVaQXX+eitAhIhssHNMCn4p&#10;wG47nWywNO7JPzScYi1SCIcSFTQx9qWUQTdkMSxdT5y4q/MWY4K+lsbjM4XbTq6ybC0ttpwaGuzp&#10;syF9Oz2sgvZYfVfD4h69Lo75xefhfOm0UvPZuP8AEWmML/G/+2AUvOdFmpvep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JUEsIAAADdAAAADwAAAAAAAAAAAAAA&#10;AAChAgAAZHJzL2Rvd25yZXYueG1sUEsFBgAAAAAEAAQA+QAAAJADAAAAAA==&#10;"/>
            <v:shape id="AutoShape 9" o:spid="_x0000_s1071" type="#_x0000_t32" style="position:absolute;left:5733;top:8494;width:0;height:1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nNMYAAADdAAAADwAAAGRycy9kb3ducmV2LnhtbESPQWsCMRSE7wX/Q3gFL0WzK1h0a5S1&#10;IKjgQdveXzevm9DNy3YTdf33plDocZiZb5jFqneNuFAXrGcF+TgDQVx5bblW8P62Gc1AhIissfFM&#10;Cm4UYLUcPCyw0P7KR7qcYi0ShEOBCkyMbSFlqAw5DGPfEifvy3cOY5JdLXWH1wR3jZxk2bN0aDkt&#10;GGzp1VD1fTo7BYddvi4/jd3tjz/2MN2Uzbl++lBq+NiXLyAi9fE//NfeagXTfDaH3zfp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MJzTGAAAA3QAAAA8AAAAAAAAA&#10;AAAAAAAAoQIAAGRycy9kb3ducmV2LnhtbFBLBQYAAAAABAAEAPkAAACUAwAAAAA=&#10;"/>
            <v:shape id="AutoShape 8" o:spid="_x0000_s1072" type="#_x0000_t32" style="position:absolute;left:4782;top:9513;width:9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OycIAAADdAAAADwAAAGRycy9kb3ducmV2LnhtbERPz2vCMBS+C/sfwhvsIpp2oGg1yhgI&#10;4kHQ9uDxkTzbYvPSJVnt/vvlMNjx4/u93Y+2EwP50DpWkM8zEMTamZZrBVV5mK1AhIhssHNMCn4o&#10;wH73MtliYdyTLzRcYy1SCIcCFTQx9oWUQTdkMcxdT5y4u/MWY4K+lsbjM4XbTr5n2VJabDk1NNjT&#10;Z0P6cf22CtpTda6G6Vf0enXKbz4P5a3TSr29jh8bEJHG+C/+cx+NgkW+Tv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3OycIAAADdAAAADwAAAAAAAAAAAAAA&#10;AAChAgAAZHJzL2Rvd25yZXYueG1sUEsFBgAAAAAEAAQA+QAAAJADAAAAAA==&#10;"/>
            <v:shape id="AutoShape 41" o:spid="_x0000_s1073" type="#_x0000_t32" style="position:absolute;left:4796;top:9513;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1qsYAAADdAAAADwAAAGRycy9kb3ducmV2LnhtbESPQWvCQBSE7wX/w/IEb3UTwdJEVxHB&#10;Uiw9VCXo7ZF9JsHs27C7auyv7xYKPQ4z8w0zX/amFTdyvrGsIB0nIIhLqxuuFBz2m+dXED4ga2wt&#10;k4IHeVguBk9zzLW98xfddqESEcI+RwV1CF0upS9rMujHtiOO3tk6gyFKV0nt8B7hppWTJHmRBhuO&#10;CzV2tK6pvOyuRsHxI7sWj+KTtkWabU/ojP/evyk1GvarGYhAffgP/7XftYJpmqXw+yY+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TNarGAAAA3QAAAA8AAAAAAAAA&#10;AAAAAAAAoQIAAGRycy9kb3ducmV2LnhtbFBLBQYAAAAABAAEAPkAAACUAwAAAAA=&#10;">
              <v:stroke endarrow="block"/>
            </v:shape>
            <v:shape id="AutoShape 6" o:spid="_x0000_s1074" type="#_x0000_t32" style="position:absolute;left:6135;top:8086;width:4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Yt8QAAADdAAAADwAAAGRycy9kb3ducmV2LnhtbESPQWvCQBSE70L/w/IKvekmgsVG19AK&#10;gvRStIV6fGSfyWL2bciu2fjvuwXB4zAz3zDrcrStGKj3xrGCfJaBIK6cNlwr+PneTZcgfEDW2Dom&#10;BTfyUG6eJmsstIt8oOEYapEg7AtU0ITQFVL6qiGLfuY64uSdXW8xJNnXUvcYE9y2cp5lr9Ki4bTQ&#10;YEfbhqrL8WoVmPhlhm6/jR+fvyevI5nbwhmlXp7H9xWIQGN4hO/tvVawyN/m8P8mP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li3xAAAAN0AAAAPAAAAAAAAAAAA&#10;AAAAAKECAABkcnMvZG93bnJldi54bWxQSwUGAAAAAAQABAD5AAAAkgMAAAAA&#10;">
              <v:stroke endarrow="block"/>
            </v:shape>
            <v:shape id="AutoShape 5" o:spid="_x0000_s1075" type="#_x0000_t32" style="position:absolute;left:1562;top:7597;width:5040;height: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9QvsYAAADdAAAADwAAAGRycy9kb3ducmV2LnhtbESPQWsCMRSE74X+h/CEXopmt1LRrVFK&#10;QSgehOoePD6S193Fzcs2iev23xtB8DjMzDfMcj3YVvTkQ+NYQT7JQBBrZxquFJSHzXgOIkRkg61j&#10;UvBPAdar56clFsZd+If6faxEgnAoUEEdY1dIGXRNFsPEdcTJ+3XeYkzSV9J4vCS4beVbls2kxYbT&#10;Qo0dfdWkT/uzVdBsy13Zv/5Fr+fb/OjzcDi2WqmX0fD5ASLSEB/he/vbKHjPF1O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PUL7GAAAA3QAAAA8AAAAAAAAA&#10;AAAAAAAAoQIAAGRycy9kb3ducmV2LnhtbFBLBQYAAAAABAAEAPkAAACUAwAAAAA=&#10;"/>
            <v:shape id="AutoShape 4" o:spid="_x0000_s1076" type="#_x0000_t32" style="position:absolute;left:1576;top:7611;width: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WMscAAADdAAAADwAAAGRycy9kb3ducmV2LnhtbESPT2vCQBTE70K/w/IKvekm0hYTXUUE&#10;S7H04B+C3h7Z1yQ0+zbsrhr76buFgsdhZn7DzBa9acWFnG8sK0hHCQji0uqGKwWH/Xo4AeEDssbW&#10;Mim4kYfF/GEww1zbK2/psguViBD2OSqoQ+hyKX1Zk0E/sh1x9L6sMxiidJXUDq8Rblo5TpJXabDh&#10;uFBjR6uayu/d2Sg4fmTn4lZ80qZIs80JnfE/+zelnh775RREoD7cw//td63gJc2e4e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ZJYyxwAAAN0AAAAPAAAAAAAA&#10;AAAAAAAAAKECAABkcnMvZG93bnJldi54bWxQSwUGAAAAAAQABAD5AAAAlQMAAAAA&#10;">
              <v:stroke endarrow="block"/>
            </v:shape>
          </v:group>
        </w:pict>
      </w:r>
      <w:r w:rsidRPr="00665684">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65pt;height:463.8pt">
            <v:imagedata croptop="-65520f" cropbottom="65520f"/>
          </v:shape>
        </w:pict>
      </w:r>
    </w:p>
    <w:p w:rsidR="004F1B2B" w:rsidRPr="00E95199" w:rsidRDefault="004F1B2B" w:rsidP="004F1B2B">
      <w:pPr>
        <w:tabs>
          <w:tab w:val="left" w:pos="975"/>
        </w:tabs>
        <w:spacing w:line="360" w:lineRule="auto"/>
        <w:ind w:firstLine="567"/>
        <w:jc w:val="both"/>
        <w:rPr>
          <w:color w:val="000000"/>
          <w:sz w:val="28"/>
          <w:szCs w:val="28"/>
          <w:lang w:val="uk-UA"/>
        </w:rPr>
      </w:pPr>
    </w:p>
    <w:p w:rsidR="004F1B2B" w:rsidRPr="00E95199" w:rsidRDefault="004F1B2B" w:rsidP="004F1B2B">
      <w:pPr>
        <w:tabs>
          <w:tab w:val="left" w:pos="6240"/>
          <w:tab w:val="right" w:pos="9355"/>
        </w:tabs>
        <w:spacing w:line="360" w:lineRule="auto"/>
        <w:jc w:val="center"/>
        <w:rPr>
          <w:b/>
          <w:sz w:val="28"/>
          <w:szCs w:val="28"/>
          <w:lang w:val="uk-UA"/>
        </w:rPr>
      </w:pPr>
      <w:r w:rsidRPr="00E95199">
        <w:rPr>
          <w:b/>
          <w:sz w:val="28"/>
          <w:szCs w:val="28"/>
          <w:lang w:val="uk-UA"/>
        </w:rPr>
        <w:t>Рис. 1.</w:t>
      </w:r>
      <w:r w:rsidR="00F76F91" w:rsidRPr="00E95199">
        <w:rPr>
          <w:b/>
          <w:sz w:val="28"/>
          <w:szCs w:val="28"/>
          <w:lang w:val="uk-UA"/>
        </w:rPr>
        <w:t>1.</w:t>
      </w:r>
      <w:r w:rsidRPr="00E95199">
        <w:rPr>
          <w:b/>
          <w:sz w:val="28"/>
          <w:szCs w:val="28"/>
          <w:lang w:val="uk-UA"/>
        </w:rPr>
        <w:t xml:space="preserve"> Джерела та шляхи впливу свинцю на організм людини</w:t>
      </w:r>
    </w:p>
    <w:p w:rsidR="004F1B2B" w:rsidRPr="00E95199" w:rsidRDefault="004F1B2B" w:rsidP="004F1B2B">
      <w:pPr>
        <w:tabs>
          <w:tab w:val="left" w:pos="1575"/>
        </w:tabs>
        <w:spacing w:line="360" w:lineRule="auto"/>
        <w:ind w:firstLine="567"/>
        <w:jc w:val="both"/>
        <w:rPr>
          <w:color w:val="000000"/>
          <w:sz w:val="28"/>
          <w:szCs w:val="28"/>
          <w:lang w:val="uk-UA"/>
        </w:rPr>
      </w:pPr>
    </w:p>
    <w:p w:rsidR="004F1B2B" w:rsidRPr="00E95199" w:rsidRDefault="004F1B2B" w:rsidP="004F1B2B">
      <w:pPr>
        <w:spacing w:line="360" w:lineRule="auto"/>
        <w:ind w:firstLine="567"/>
        <w:jc w:val="both"/>
        <w:rPr>
          <w:color w:val="000000"/>
          <w:sz w:val="28"/>
          <w:szCs w:val="28"/>
          <w:lang w:val="uk-UA"/>
        </w:rPr>
      </w:pPr>
      <w:r w:rsidRPr="00E95199">
        <w:rPr>
          <w:color w:val="000000"/>
          <w:sz w:val="28"/>
          <w:szCs w:val="28"/>
          <w:lang w:val="uk-UA"/>
        </w:rPr>
        <w:lastRenderedPageBreak/>
        <w:t>Свинець є токсичним і небезпечним для живих організмів. Він належить до забруднюючих речовин, моніторинг яких обов’язковий, оскільки забруднення довкілля цим металом досягло критично небезпечних величин, охопило всю біосферу та негатив</w:t>
      </w:r>
      <w:r w:rsidR="003A4ED7" w:rsidRPr="00E95199">
        <w:rPr>
          <w:color w:val="000000"/>
          <w:sz w:val="28"/>
          <w:szCs w:val="28"/>
          <w:lang w:val="uk-UA"/>
        </w:rPr>
        <w:t>но впливає на здоров’я людини [4</w:t>
      </w:r>
      <w:r w:rsidR="00A319F4" w:rsidRPr="00E95199">
        <w:rPr>
          <w:color w:val="000000"/>
          <w:sz w:val="28"/>
          <w:szCs w:val="28"/>
          <w:lang w:val="uk-UA"/>
        </w:rPr>
        <w:t>, 15-21</w:t>
      </w:r>
      <w:r w:rsidRPr="00E95199">
        <w:rPr>
          <w:color w:val="000000"/>
          <w:sz w:val="28"/>
          <w:szCs w:val="28"/>
          <w:lang w:val="uk-UA"/>
        </w:rPr>
        <w:t>].</w:t>
      </w:r>
    </w:p>
    <w:p w:rsidR="004F1B2B" w:rsidRPr="00E95199" w:rsidRDefault="004F1B2B" w:rsidP="004F1B2B">
      <w:pPr>
        <w:tabs>
          <w:tab w:val="left" w:pos="6240"/>
          <w:tab w:val="right" w:pos="9355"/>
        </w:tabs>
        <w:spacing w:line="360" w:lineRule="auto"/>
        <w:ind w:firstLine="567"/>
        <w:jc w:val="both"/>
        <w:rPr>
          <w:color w:val="000000"/>
          <w:sz w:val="28"/>
          <w:szCs w:val="28"/>
          <w:lang w:val="uk-UA"/>
        </w:rPr>
      </w:pPr>
      <w:r w:rsidRPr="00E95199">
        <w:rPr>
          <w:sz w:val="28"/>
          <w:szCs w:val="28"/>
          <w:lang w:val="uk-UA"/>
        </w:rPr>
        <w:t>Рівень допустимого добового навантаження (ДДН) організму людини сви</w:t>
      </w:r>
      <w:r w:rsidR="003A4ED7" w:rsidRPr="00E95199">
        <w:rPr>
          <w:sz w:val="28"/>
          <w:szCs w:val="28"/>
          <w:lang w:val="uk-UA"/>
        </w:rPr>
        <w:t>нцем  становить 0,35-0,5 мг з [</w:t>
      </w:r>
      <w:r w:rsidR="006D4FF2" w:rsidRPr="00E95199">
        <w:rPr>
          <w:sz w:val="28"/>
          <w:szCs w:val="28"/>
        </w:rPr>
        <w:t>22</w:t>
      </w:r>
      <w:r w:rsidRPr="00E95199">
        <w:rPr>
          <w:sz w:val="28"/>
          <w:szCs w:val="28"/>
          <w:lang w:val="uk-UA"/>
        </w:rPr>
        <w:t>] за іншими даними [</w:t>
      </w:r>
      <w:r w:rsidR="006D4FF2" w:rsidRPr="00E95199">
        <w:rPr>
          <w:sz w:val="28"/>
          <w:szCs w:val="28"/>
        </w:rPr>
        <w:t>23</w:t>
      </w:r>
      <w:r w:rsidRPr="00E95199">
        <w:rPr>
          <w:sz w:val="28"/>
          <w:szCs w:val="28"/>
          <w:lang w:val="uk-UA"/>
        </w:rPr>
        <w:t>] – 0,26 мг/добу, що відповідає рекомендаціям ФАО/ВООЗ.</w:t>
      </w:r>
    </w:p>
    <w:p w:rsidR="004F1B2B" w:rsidRPr="00E95199" w:rsidRDefault="004F1B2B" w:rsidP="004F1B2B">
      <w:pPr>
        <w:tabs>
          <w:tab w:val="left" w:pos="6240"/>
          <w:tab w:val="right" w:pos="9355"/>
        </w:tabs>
        <w:spacing w:line="360" w:lineRule="auto"/>
        <w:ind w:firstLine="567"/>
        <w:jc w:val="both"/>
        <w:rPr>
          <w:sz w:val="28"/>
          <w:szCs w:val="28"/>
        </w:rPr>
      </w:pPr>
      <w:r w:rsidRPr="00E95199">
        <w:rPr>
          <w:sz w:val="28"/>
          <w:szCs w:val="28"/>
          <w:lang w:val="uk-UA"/>
        </w:rPr>
        <w:t>У</w:t>
      </w:r>
      <w:r w:rsidRPr="00E95199">
        <w:rPr>
          <w:sz w:val="28"/>
          <w:szCs w:val="28"/>
        </w:rPr>
        <w:t xml:space="preserve"> харчових продуктах, які виробляються на території промислового Придніпров’я, визначаються</w:t>
      </w:r>
      <w:r w:rsidRPr="00E95199">
        <w:rPr>
          <w:sz w:val="28"/>
          <w:szCs w:val="28"/>
          <w:lang w:val="uk-UA"/>
        </w:rPr>
        <w:t xml:space="preserve"> </w:t>
      </w:r>
      <w:r w:rsidRPr="00E95199">
        <w:rPr>
          <w:sz w:val="28"/>
          <w:szCs w:val="28"/>
        </w:rPr>
        <w:t xml:space="preserve">свинець </w:t>
      </w:r>
      <w:r w:rsidRPr="00E95199">
        <w:rPr>
          <w:sz w:val="28"/>
          <w:szCs w:val="28"/>
          <w:lang w:val="uk-UA"/>
        </w:rPr>
        <w:t xml:space="preserve">та кадмій у кількості </w:t>
      </w:r>
      <w:r w:rsidRPr="00E95199">
        <w:rPr>
          <w:sz w:val="28"/>
          <w:szCs w:val="28"/>
        </w:rPr>
        <w:t>0,013-0,088 мг/кг</w:t>
      </w:r>
      <w:r w:rsidRPr="00E95199">
        <w:rPr>
          <w:sz w:val="28"/>
          <w:szCs w:val="28"/>
          <w:lang w:val="uk-UA"/>
        </w:rPr>
        <w:t xml:space="preserve"> та  </w:t>
      </w:r>
      <w:r w:rsidRPr="00E95199">
        <w:rPr>
          <w:sz w:val="28"/>
          <w:szCs w:val="28"/>
        </w:rPr>
        <w:t>0,46-12 мг/кг</w:t>
      </w:r>
      <w:r w:rsidRPr="00E95199">
        <w:rPr>
          <w:sz w:val="28"/>
          <w:szCs w:val="28"/>
          <w:lang w:val="uk-UA"/>
        </w:rPr>
        <w:t xml:space="preserve"> відповідно </w:t>
      </w:r>
      <w:r w:rsidRPr="00E95199">
        <w:rPr>
          <w:sz w:val="28"/>
          <w:szCs w:val="28"/>
        </w:rPr>
        <w:t>[</w:t>
      </w:r>
      <w:r w:rsidR="006D4FF2" w:rsidRPr="00E95199">
        <w:rPr>
          <w:sz w:val="28"/>
          <w:szCs w:val="28"/>
        </w:rPr>
        <w:t>23</w:t>
      </w:r>
      <w:r w:rsidR="006D4FF2" w:rsidRPr="00E95199">
        <w:rPr>
          <w:sz w:val="28"/>
          <w:szCs w:val="28"/>
          <w:lang w:val="uk-UA"/>
        </w:rPr>
        <w:t>-25</w:t>
      </w:r>
      <w:r w:rsidRPr="00E95199">
        <w:rPr>
          <w:sz w:val="28"/>
          <w:szCs w:val="28"/>
        </w:rPr>
        <w:t>].</w:t>
      </w:r>
    </w:p>
    <w:p w:rsidR="004F1B2B" w:rsidRPr="00E95199" w:rsidRDefault="004F1B2B" w:rsidP="004F1B2B">
      <w:pPr>
        <w:tabs>
          <w:tab w:val="left" w:pos="6240"/>
          <w:tab w:val="right" w:pos="9355"/>
        </w:tabs>
        <w:spacing w:line="360" w:lineRule="auto"/>
        <w:ind w:firstLine="567"/>
        <w:jc w:val="both"/>
        <w:rPr>
          <w:color w:val="000000"/>
          <w:sz w:val="28"/>
          <w:szCs w:val="28"/>
          <w:lang w:val="uk-UA"/>
        </w:rPr>
      </w:pPr>
      <w:r w:rsidRPr="00E95199">
        <w:rPr>
          <w:color w:val="000000"/>
          <w:sz w:val="28"/>
          <w:szCs w:val="28"/>
          <w:lang w:val="uk-UA"/>
        </w:rPr>
        <w:t>Середній вміст свинцю в організмі дорослої людини в нормі становить близько 130 мг, з них близько 110 мг міститься в скелеті. За даними            А.І.Войнар, загальне надходження свинцю в організм людини становить в середньому 0,4 мг/добу [</w:t>
      </w:r>
      <w:r w:rsidR="006D4FF2" w:rsidRPr="00E95199">
        <w:rPr>
          <w:color w:val="000000"/>
          <w:sz w:val="28"/>
          <w:szCs w:val="28"/>
        </w:rPr>
        <w:t>26</w:t>
      </w:r>
      <w:r w:rsidRPr="00E95199">
        <w:rPr>
          <w:color w:val="000000"/>
          <w:sz w:val="28"/>
          <w:szCs w:val="28"/>
          <w:lang w:val="uk-UA"/>
        </w:rPr>
        <w:t>]. Концентрація ж ессенціальних мікроелементів (цинку та міді) у всьому тілі людини становить 2300 мг і 72 мг, з них 480 мг й 7,2 мг відповідно міститься в скелеті.</w:t>
      </w:r>
    </w:p>
    <w:p w:rsidR="004F1B2B" w:rsidRPr="00E95199" w:rsidRDefault="004F1B2B" w:rsidP="004F1B2B">
      <w:pPr>
        <w:spacing w:line="360" w:lineRule="auto"/>
        <w:ind w:firstLine="567"/>
        <w:jc w:val="both"/>
        <w:rPr>
          <w:color w:val="000000"/>
          <w:sz w:val="28"/>
          <w:szCs w:val="28"/>
          <w:lang w:val="uk-UA"/>
        </w:rPr>
      </w:pPr>
      <w:r w:rsidRPr="00E95199">
        <w:rPr>
          <w:color w:val="000000"/>
          <w:sz w:val="28"/>
          <w:szCs w:val="28"/>
          <w:lang w:val="uk-UA"/>
        </w:rPr>
        <w:t xml:space="preserve">На сьогодні виявлені основні токсичні властивості свинцю, зокрема, </w:t>
      </w:r>
      <w:r w:rsidRPr="00E95199">
        <w:rPr>
          <w:color w:val="231F20"/>
          <w:sz w:val="28"/>
          <w:szCs w:val="28"/>
          <w:lang w:val="uk-UA"/>
        </w:rPr>
        <w:t xml:space="preserve">здатність накопичуватися в кістковій тканині людини через різні шляхи: дихання, адсорбції та вживання сигаретного диму, </w:t>
      </w:r>
      <w:r w:rsidR="00767E73" w:rsidRPr="00E95199">
        <w:rPr>
          <w:color w:val="231F20"/>
          <w:sz w:val="28"/>
          <w:szCs w:val="28"/>
          <w:lang w:val="uk-UA"/>
        </w:rPr>
        <w:t>шкіру чи їжу [</w:t>
      </w:r>
      <w:r w:rsidR="006D4FF2" w:rsidRPr="00E95199">
        <w:rPr>
          <w:color w:val="231F20"/>
          <w:sz w:val="28"/>
          <w:szCs w:val="28"/>
          <w:lang w:val="uk-UA"/>
        </w:rPr>
        <w:t>27-30</w:t>
      </w:r>
      <w:r w:rsidRPr="00E95199">
        <w:rPr>
          <w:color w:val="231F20"/>
          <w:sz w:val="28"/>
          <w:szCs w:val="28"/>
          <w:lang w:val="uk-UA"/>
        </w:rPr>
        <w:t xml:space="preserve">]. </w:t>
      </w:r>
      <w:r w:rsidRPr="00E95199">
        <w:rPr>
          <w:color w:val="000000"/>
          <w:sz w:val="28"/>
          <w:szCs w:val="28"/>
          <w:lang w:val="uk-UA"/>
        </w:rPr>
        <w:t>Так, численними дослідженнями вивчається ефективність застосування для детоксикації організму від важких металів спеціально синтезованих сполук – дитіокарбаматів (ДТК), які здатні знижувати вміст свинцю у крові та тканинах печінки і нирок, проте не впливають на його вміст у стегнових кістках [</w:t>
      </w:r>
      <w:r w:rsidR="00767E73" w:rsidRPr="00E95199">
        <w:rPr>
          <w:color w:val="000000"/>
          <w:sz w:val="28"/>
          <w:szCs w:val="28"/>
          <w:lang w:val="uk-UA"/>
        </w:rPr>
        <w:t>4</w:t>
      </w:r>
      <w:r w:rsidRPr="00E95199">
        <w:rPr>
          <w:color w:val="000000"/>
          <w:sz w:val="28"/>
          <w:szCs w:val="28"/>
          <w:lang w:val="uk-UA"/>
        </w:rPr>
        <w:t>], що викликає занепокоєння, адже саме кісткова тканина проявляє найбільші кумулятивні властивості по відношенню до свинцю.</w:t>
      </w:r>
    </w:p>
    <w:p w:rsidR="004F1B2B" w:rsidRPr="00E95199" w:rsidRDefault="004F1B2B" w:rsidP="004F1B2B">
      <w:pPr>
        <w:spacing w:line="360" w:lineRule="auto"/>
        <w:ind w:firstLine="567"/>
        <w:jc w:val="both"/>
        <w:rPr>
          <w:color w:val="000000"/>
          <w:sz w:val="28"/>
          <w:szCs w:val="28"/>
        </w:rPr>
      </w:pPr>
      <w:r w:rsidRPr="00E95199">
        <w:rPr>
          <w:color w:val="000000"/>
          <w:sz w:val="28"/>
          <w:szCs w:val="28"/>
          <w:lang w:val="uk-UA"/>
        </w:rPr>
        <w:t>І</w:t>
      </w:r>
      <w:r w:rsidRPr="00E95199">
        <w:rPr>
          <w:color w:val="000000"/>
          <w:sz w:val="28"/>
          <w:szCs w:val="28"/>
        </w:rPr>
        <w:t xml:space="preserve">они </w:t>
      </w:r>
      <w:r w:rsidRPr="00E95199">
        <w:rPr>
          <w:color w:val="000000"/>
          <w:sz w:val="28"/>
          <w:szCs w:val="28"/>
          <w:lang w:val="uk-UA"/>
        </w:rPr>
        <w:t>свинцю</w:t>
      </w:r>
      <w:r w:rsidRPr="00E95199">
        <w:rPr>
          <w:color w:val="000000"/>
          <w:sz w:val="28"/>
          <w:szCs w:val="28"/>
        </w:rPr>
        <w:t xml:space="preserve"> виявляю</w:t>
      </w:r>
      <w:r w:rsidRPr="00E95199">
        <w:rPr>
          <w:color w:val="000000"/>
          <w:sz w:val="28"/>
          <w:szCs w:val="28"/>
          <w:lang w:val="uk-UA"/>
        </w:rPr>
        <w:t>ть</w:t>
      </w:r>
      <w:r w:rsidRPr="00E95199">
        <w:rPr>
          <w:color w:val="000000"/>
          <w:sz w:val="28"/>
          <w:szCs w:val="28"/>
        </w:rPr>
        <w:t xml:space="preserve"> високу спорідненість </w:t>
      </w:r>
      <w:r w:rsidRPr="00E95199">
        <w:rPr>
          <w:color w:val="000000"/>
          <w:sz w:val="28"/>
          <w:szCs w:val="28"/>
          <w:lang w:val="uk-UA"/>
        </w:rPr>
        <w:t xml:space="preserve">та </w:t>
      </w:r>
      <w:r w:rsidRPr="00E95199">
        <w:rPr>
          <w:color w:val="000000"/>
          <w:sz w:val="28"/>
          <w:szCs w:val="28"/>
        </w:rPr>
        <w:t xml:space="preserve">легко реагують з недисоційованими SH – групами. Іони </w:t>
      </w:r>
      <w:r w:rsidRPr="00E95199">
        <w:rPr>
          <w:color w:val="000000"/>
          <w:sz w:val="28"/>
          <w:szCs w:val="28"/>
          <w:lang w:val="uk-UA"/>
        </w:rPr>
        <w:t>металу</w:t>
      </w:r>
      <w:r w:rsidRPr="00E95199">
        <w:rPr>
          <w:color w:val="000000"/>
          <w:sz w:val="28"/>
          <w:szCs w:val="28"/>
        </w:rPr>
        <w:t xml:space="preserve"> блокують SH – групи цистеїну на 50 % та на 18 % зв’язуються з SH – групами гемоглобіну [</w:t>
      </w:r>
      <w:r w:rsidR="00767E73" w:rsidRPr="00E95199">
        <w:rPr>
          <w:color w:val="000000"/>
          <w:sz w:val="28"/>
          <w:szCs w:val="28"/>
          <w:lang w:val="uk-UA"/>
        </w:rPr>
        <w:t>4</w:t>
      </w:r>
      <w:r w:rsidRPr="00E95199">
        <w:rPr>
          <w:color w:val="000000"/>
          <w:sz w:val="28"/>
          <w:szCs w:val="28"/>
          <w:lang w:val="uk-UA"/>
        </w:rPr>
        <w:t xml:space="preserve">, </w:t>
      </w:r>
      <w:r w:rsidR="006D4FF2" w:rsidRPr="00E95199">
        <w:rPr>
          <w:color w:val="000000"/>
          <w:sz w:val="28"/>
          <w:szCs w:val="28"/>
        </w:rPr>
        <w:t>31</w:t>
      </w:r>
      <w:r w:rsidRPr="00E95199">
        <w:rPr>
          <w:color w:val="000000"/>
          <w:sz w:val="28"/>
          <w:szCs w:val="28"/>
        </w:rPr>
        <w:t>].</w:t>
      </w:r>
    </w:p>
    <w:p w:rsidR="004F1B2B" w:rsidRPr="00E95199" w:rsidRDefault="004F1B2B" w:rsidP="004F1B2B">
      <w:pPr>
        <w:spacing w:line="360" w:lineRule="auto"/>
        <w:ind w:firstLine="567"/>
        <w:jc w:val="both"/>
        <w:rPr>
          <w:color w:val="000000"/>
          <w:sz w:val="28"/>
          <w:szCs w:val="28"/>
          <w:lang w:val="uk-UA"/>
        </w:rPr>
      </w:pPr>
      <w:r w:rsidRPr="00E95199">
        <w:rPr>
          <w:color w:val="000000"/>
          <w:sz w:val="28"/>
          <w:szCs w:val="28"/>
        </w:rPr>
        <w:lastRenderedPageBreak/>
        <w:t>Доведено, що дія важких металів, зокрема свинцю, на організм людини чи тварин супроводжується активацією вільнорадикальних процесів і розвитком оксидативного стресу</w:t>
      </w:r>
      <w:r w:rsidRPr="00E95199">
        <w:rPr>
          <w:color w:val="000000"/>
          <w:sz w:val="28"/>
          <w:szCs w:val="28"/>
          <w:lang w:val="uk-UA"/>
        </w:rPr>
        <w:t xml:space="preserve"> </w:t>
      </w:r>
      <w:r w:rsidRPr="00E95199">
        <w:rPr>
          <w:color w:val="000000"/>
          <w:sz w:val="28"/>
          <w:szCs w:val="28"/>
        </w:rPr>
        <w:t>[</w:t>
      </w:r>
      <w:r w:rsidR="006D4FF2" w:rsidRPr="00E95199">
        <w:rPr>
          <w:color w:val="000000"/>
          <w:sz w:val="28"/>
          <w:szCs w:val="28"/>
        </w:rPr>
        <w:t>32</w:t>
      </w:r>
      <w:r w:rsidRPr="00E95199">
        <w:rPr>
          <w:color w:val="000000"/>
          <w:sz w:val="28"/>
          <w:szCs w:val="28"/>
        </w:rPr>
        <w:t>].</w:t>
      </w:r>
    </w:p>
    <w:p w:rsidR="004F1B2B" w:rsidRPr="00E95199" w:rsidRDefault="004F1B2B" w:rsidP="004F1B2B">
      <w:pPr>
        <w:spacing w:line="360" w:lineRule="auto"/>
        <w:ind w:firstLine="567"/>
        <w:jc w:val="both"/>
        <w:rPr>
          <w:sz w:val="28"/>
          <w:szCs w:val="28"/>
          <w:lang w:val="uk-UA"/>
        </w:rPr>
      </w:pPr>
      <w:r w:rsidRPr="00E95199">
        <w:rPr>
          <w:sz w:val="28"/>
          <w:szCs w:val="28"/>
          <w:lang w:val="uk-UA"/>
        </w:rPr>
        <w:t>Важкі метали, серед яких свинець, який характеризується найбільшою остеотропністю, посідають друге місце серед головних забруднювачів довкілля [</w:t>
      </w:r>
      <w:r w:rsidR="006D4FF2" w:rsidRPr="00E95199">
        <w:rPr>
          <w:sz w:val="28"/>
          <w:szCs w:val="28"/>
        </w:rPr>
        <w:t>33</w:t>
      </w:r>
      <w:r w:rsidRPr="00E95199">
        <w:rPr>
          <w:sz w:val="28"/>
          <w:szCs w:val="28"/>
          <w:lang w:val="uk-UA"/>
        </w:rPr>
        <w:t>]. Є відомості що отруєння свинцем одна з найпоширеніших у світі інтоксикації пов'язаних з екологічною обстановкою [</w:t>
      </w:r>
      <w:r w:rsidR="006D4FF2" w:rsidRPr="00E95199">
        <w:rPr>
          <w:sz w:val="28"/>
          <w:szCs w:val="28"/>
          <w:lang w:val="uk-UA"/>
        </w:rPr>
        <w:t>34</w:t>
      </w:r>
      <w:r w:rsidRPr="00E95199">
        <w:rPr>
          <w:sz w:val="28"/>
          <w:szCs w:val="28"/>
          <w:lang w:val="uk-UA"/>
        </w:rPr>
        <w:t>].</w:t>
      </w:r>
    </w:p>
    <w:p w:rsidR="004F1B2B" w:rsidRPr="00E95199" w:rsidRDefault="004F1B2B" w:rsidP="004F1B2B">
      <w:pPr>
        <w:tabs>
          <w:tab w:val="left" w:pos="6240"/>
          <w:tab w:val="right" w:pos="9355"/>
        </w:tabs>
        <w:spacing w:line="360" w:lineRule="auto"/>
        <w:ind w:firstLine="567"/>
        <w:jc w:val="both"/>
        <w:rPr>
          <w:color w:val="231F20"/>
          <w:sz w:val="28"/>
          <w:szCs w:val="28"/>
          <w:lang w:val="uk-UA"/>
        </w:rPr>
      </w:pPr>
      <w:r w:rsidRPr="00E95199">
        <w:rPr>
          <w:color w:val="231F20"/>
          <w:sz w:val="28"/>
          <w:szCs w:val="28"/>
          <w:lang w:val="uk-UA"/>
        </w:rPr>
        <w:t>Особливості небезпеки свинцю для здоров’я людини ретельно досліджуються фахівцями провідних країн світу, в Україні, на кафедрі загальної гігієни ДЗ «ДМА». Але на наш погляд недостатньо розглядаються аспекти взаємозв’язку абіотичних мікроелементів з біотичними з урахуванням їх біоантагонізму та ризику впливу свинцю на опорно-руховий апарат людини з огляду на його здатність до на</w:t>
      </w:r>
      <w:r w:rsidR="00F76F91" w:rsidRPr="00E95199">
        <w:rPr>
          <w:color w:val="231F20"/>
          <w:sz w:val="28"/>
          <w:szCs w:val="28"/>
          <w:lang w:val="uk-UA"/>
        </w:rPr>
        <w:t xml:space="preserve">копичення в кістковій </w:t>
      </w:r>
      <w:r w:rsidRPr="00E95199">
        <w:rPr>
          <w:color w:val="231F20"/>
          <w:sz w:val="28"/>
          <w:szCs w:val="28"/>
          <w:lang w:val="uk-UA"/>
        </w:rPr>
        <w:t>ткані [</w:t>
      </w:r>
      <w:r w:rsidR="005A4131" w:rsidRPr="00E95199">
        <w:rPr>
          <w:color w:val="231F20"/>
          <w:sz w:val="28"/>
          <w:szCs w:val="28"/>
          <w:lang w:val="uk-UA"/>
        </w:rPr>
        <w:t>27</w:t>
      </w:r>
      <w:r w:rsidR="00DD410D" w:rsidRPr="00E95199">
        <w:rPr>
          <w:color w:val="231F20"/>
          <w:sz w:val="28"/>
          <w:szCs w:val="28"/>
          <w:lang w:val="uk-UA"/>
        </w:rPr>
        <w:t>-</w:t>
      </w:r>
      <w:r w:rsidR="005A4131" w:rsidRPr="00E95199">
        <w:rPr>
          <w:color w:val="231F20"/>
          <w:sz w:val="28"/>
          <w:szCs w:val="28"/>
          <w:lang w:val="uk-UA"/>
        </w:rPr>
        <w:t>30</w:t>
      </w:r>
      <w:r w:rsidR="00DD410D" w:rsidRPr="00E95199">
        <w:rPr>
          <w:color w:val="231F20"/>
          <w:sz w:val="28"/>
          <w:szCs w:val="28"/>
          <w:lang w:val="uk-UA"/>
        </w:rPr>
        <w:t>,</w:t>
      </w:r>
      <w:r w:rsidR="00BD2BD6" w:rsidRPr="00E95199">
        <w:rPr>
          <w:color w:val="231F20"/>
          <w:sz w:val="28"/>
          <w:szCs w:val="28"/>
          <w:lang w:val="uk-UA"/>
        </w:rPr>
        <w:t xml:space="preserve"> </w:t>
      </w:r>
      <w:r w:rsidR="005A4131" w:rsidRPr="00E95199">
        <w:rPr>
          <w:color w:val="231F20"/>
          <w:sz w:val="28"/>
          <w:szCs w:val="28"/>
          <w:lang w:val="uk-UA"/>
        </w:rPr>
        <w:t>35</w:t>
      </w:r>
      <w:r w:rsidR="00BD2BD6" w:rsidRPr="00E95199">
        <w:rPr>
          <w:color w:val="231F20"/>
          <w:sz w:val="28"/>
          <w:szCs w:val="28"/>
          <w:lang w:val="uk-UA"/>
        </w:rPr>
        <w:t>-</w:t>
      </w:r>
      <w:r w:rsidR="005A4131" w:rsidRPr="00E95199">
        <w:rPr>
          <w:color w:val="231F20"/>
          <w:sz w:val="28"/>
          <w:szCs w:val="28"/>
          <w:lang w:val="uk-UA"/>
        </w:rPr>
        <w:t>37</w:t>
      </w:r>
      <w:r w:rsidRPr="00E95199">
        <w:rPr>
          <w:color w:val="231F20"/>
          <w:sz w:val="28"/>
          <w:szCs w:val="28"/>
          <w:lang w:val="uk-UA"/>
        </w:rPr>
        <w:t>].</w:t>
      </w:r>
    </w:p>
    <w:p w:rsidR="004F1B2B" w:rsidRPr="00E95199" w:rsidRDefault="004F1B2B" w:rsidP="004F1B2B">
      <w:pPr>
        <w:tabs>
          <w:tab w:val="left" w:pos="6240"/>
          <w:tab w:val="right" w:pos="9355"/>
        </w:tabs>
        <w:spacing w:line="360" w:lineRule="auto"/>
        <w:ind w:firstLine="567"/>
        <w:jc w:val="both"/>
        <w:rPr>
          <w:sz w:val="28"/>
          <w:szCs w:val="28"/>
        </w:rPr>
      </w:pPr>
      <w:r w:rsidRPr="00E95199">
        <w:rPr>
          <w:sz w:val="28"/>
          <w:szCs w:val="28"/>
          <w:lang w:val="uk-UA"/>
        </w:rPr>
        <w:t>Свинець особливо небезпечний через здатність стійко накопичуватися в кістках, по даним різних фахівців це 90-95%. При цьому близько 70% свинцю в скелеті припадає на трубчасті кістки [</w:t>
      </w:r>
      <w:r w:rsidR="005A4131" w:rsidRPr="00E95199">
        <w:rPr>
          <w:sz w:val="28"/>
          <w:szCs w:val="28"/>
        </w:rPr>
        <w:t>38</w:t>
      </w:r>
      <w:r w:rsidRPr="00E95199">
        <w:rPr>
          <w:sz w:val="28"/>
          <w:szCs w:val="28"/>
          <w:lang w:val="uk-UA"/>
        </w:rPr>
        <w:t xml:space="preserve">]. Для того, щоб відбулося отруєння свинцем, не потрібний гостре вплив великими дозами свинцю. Цей метал накопичується в організмі протягом усього життя і повільно виходить з організму, тому навіть малі дози свинцю можуть призводити до отруєння. Саме сумарний вантаж свинцю в організмі викликає ризик виникнення несприятливих наслідків. У досліджених випадках одноразової дії на дорослих, період напіввиведення свинцю в крові склав приблизно 25 днів, в м'яких тканинах </w:t>
      </w:r>
      <w:r w:rsidR="00B96DF5" w:rsidRPr="00E95199">
        <w:rPr>
          <w:sz w:val="28"/>
          <w:szCs w:val="28"/>
          <w:lang w:val="uk-UA"/>
        </w:rPr>
        <w:t>–</w:t>
      </w:r>
      <w:r w:rsidRPr="00E95199">
        <w:rPr>
          <w:sz w:val="28"/>
          <w:szCs w:val="28"/>
          <w:lang w:val="uk-UA"/>
        </w:rPr>
        <w:t xml:space="preserve"> близько 40 днів, а в інертних частинах кісток </w:t>
      </w:r>
      <w:r w:rsidR="00B96DF5" w:rsidRPr="00E95199">
        <w:rPr>
          <w:sz w:val="28"/>
          <w:szCs w:val="28"/>
          <w:lang w:val="uk-UA"/>
        </w:rPr>
        <w:t>–</w:t>
      </w:r>
      <w:r w:rsidRPr="00E95199">
        <w:rPr>
          <w:sz w:val="28"/>
          <w:szCs w:val="28"/>
          <w:lang w:val="uk-UA"/>
        </w:rPr>
        <w:t xml:space="preserve"> більше 25 років. Отже, після разового впливу рівень вмісту свинцю в крові людини може почати повертатися до нормального, але загальний вантаж свинцю в організмі залишається підвищеним [</w:t>
      </w:r>
      <w:r w:rsidR="005A4131" w:rsidRPr="00E95199">
        <w:rPr>
          <w:sz w:val="28"/>
          <w:szCs w:val="28"/>
        </w:rPr>
        <w:t>39</w:t>
      </w:r>
      <w:r w:rsidRPr="00E95199">
        <w:rPr>
          <w:sz w:val="28"/>
          <w:szCs w:val="28"/>
          <w:lang w:val="uk-UA"/>
        </w:rPr>
        <w:t>].</w:t>
      </w:r>
      <w:r w:rsidRPr="00E95199">
        <w:rPr>
          <w:sz w:val="28"/>
          <w:szCs w:val="28"/>
        </w:rPr>
        <w:t xml:space="preserve"> </w:t>
      </w:r>
    </w:p>
    <w:p w:rsidR="004F1B2B" w:rsidRPr="00E95199" w:rsidRDefault="004F1B2B" w:rsidP="004F1B2B">
      <w:pPr>
        <w:tabs>
          <w:tab w:val="left" w:pos="6240"/>
          <w:tab w:val="right" w:pos="9355"/>
        </w:tabs>
        <w:spacing w:line="360" w:lineRule="auto"/>
        <w:ind w:firstLine="567"/>
        <w:jc w:val="both"/>
        <w:rPr>
          <w:sz w:val="28"/>
          <w:szCs w:val="28"/>
          <w:lang w:val="uk-UA"/>
        </w:rPr>
      </w:pPr>
      <w:r w:rsidRPr="00E95199">
        <w:rPr>
          <w:sz w:val="28"/>
          <w:szCs w:val="28"/>
          <w:lang w:val="en-US"/>
        </w:rPr>
        <w:t>C</w:t>
      </w:r>
      <w:r w:rsidRPr="00E95199">
        <w:rPr>
          <w:sz w:val="28"/>
          <w:szCs w:val="28"/>
          <w:lang w:val="uk-UA"/>
        </w:rPr>
        <w:t xml:space="preserve">винець в організмі знаходиться у двох фракціях – стабільній, котра зосереджена в кістковій тканині, і обмінній фракції. З 95% обмінної фракції свинця 5-10% зосереджено в еритроцитах У свою чергу стабільна фракція свинцю розподіляється на лабільну та інертну. Інертна фракція представлена </w:t>
      </w:r>
      <w:r w:rsidRPr="00E95199">
        <w:rPr>
          <w:sz w:val="28"/>
          <w:szCs w:val="28"/>
          <w:lang w:val="uk-UA"/>
        </w:rPr>
        <w:lastRenderedPageBreak/>
        <w:t>відкладенням нерозчинних солей свинцю в кістковій тканині, лабільна являють собою проміжну ланку інертної та обмінної фракції. З позиції токсикології процес депонування свинцю в кістковій тканині не слід розглядати як механічне його відкладення. Під депонуванням розуміється особливий вид розподілу ксенобіотика в організмі, механізм котрого реалізується трьома видами: активне захоплення клітинами ксенобіотика та його утримання, висока спорідненість речовини до біомолекул і висока розчинність в ліпідах. Для депонування свинцю характерний саме механізм високої спорідненості до біомолекул кісткової тканини, здатності утворювати ковалентні зв'язки. Враховуючи, що кальцій і свинець розподіляються, депонуються і метаболізуються практично ідентично [</w:t>
      </w:r>
      <w:r w:rsidR="005A4131" w:rsidRPr="00E95199">
        <w:rPr>
          <w:sz w:val="28"/>
          <w:szCs w:val="28"/>
          <w:lang w:val="uk-UA"/>
        </w:rPr>
        <w:t>35</w:t>
      </w:r>
      <w:r w:rsidRPr="00E95199">
        <w:rPr>
          <w:sz w:val="28"/>
          <w:szCs w:val="28"/>
          <w:lang w:val="uk-UA"/>
        </w:rPr>
        <w:t>], головною небезпекою свинця є не тільки накопичення його в кістковій тканині людини, але й заміщення в ній кальцію, що зменшує її щільність та сприяє розвитку остеопорозної патології.</w:t>
      </w:r>
    </w:p>
    <w:p w:rsidR="004F1B2B" w:rsidRPr="00E95199" w:rsidRDefault="004F1B2B" w:rsidP="004F1B2B">
      <w:pPr>
        <w:tabs>
          <w:tab w:val="left" w:pos="6240"/>
          <w:tab w:val="right" w:pos="9355"/>
        </w:tabs>
        <w:spacing w:line="360" w:lineRule="auto"/>
        <w:ind w:firstLine="567"/>
        <w:jc w:val="both"/>
        <w:rPr>
          <w:sz w:val="28"/>
          <w:szCs w:val="28"/>
          <w:lang w:val="uk-UA"/>
        </w:rPr>
      </w:pPr>
      <w:r w:rsidRPr="00E95199">
        <w:rPr>
          <w:sz w:val="28"/>
          <w:szCs w:val="28"/>
          <w:lang w:val="uk-UA"/>
        </w:rPr>
        <w:t xml:space="preserve">При таких стресових фізіологічних станах організму, як вагітність, лактація, хронічне захворювання або голодування свинець, інертний в нормальних умовах, завдяки «молекулярній мімікрії» (Клазон </w:t>
      </w:r>
      <w:r w:rsidRPr="00E95199">
        <w:rPr>
          <w:sz w:val="28"/>
          <w:szCs w:val="28"/>
          <w:lang w:val="en-US"/>
        </w:rPr>
        <w:t>T</w:t>
      </w:r>
      <w:r w:rsidRPr="00E95199">
        <w:rPr>
          <w:sz w:val="28"/>
          <w:szCs w:val="28"/>
          <w:lang w:val="uk-UA"/>
        </w:rPr>
        <w:t>. 1992 фарм. токсикологія), мобілізується разом з кальцієм, підвищуючи рівень вмісту свинцю в крові, відбувається мобілізація свинцю разом з кальцієм, в результаті чого його впливу піддається і плід.</w:t>
      </w:r>
    </w:p>
    <w:p w:rsidR="004F1B2B" w:rsidRPr="00E95199" w:rsidRDefault="004F1B2B" w:rsidP="004F1B2B">
      <w:pPr>
        <w:spacing w:line="360" w:lineRule="auto"/>
        <w:ind w:firstLine="567"/>
        <w:jc w:val="both"/>
        <w:rPr>
          <w:sz w:val="28"/>
          <w:szCs w:val="28"/>
          <w:lang w:val="uk-UA"/>
        </w:rPr>
      </w:pPr>
      <w:r w:rsidRPr="00E95199">
        <w:rPr>
          <w:sz w:val="28"/>
          <w:szCs w:val="28"/>
          <w:lang w:val="uk-UA"/>
        </w:rPr>
        <w:t xml:space="preserve">Свинець безпосередньо впливає на мінеральний метаболізм у кістковій тканині (мікроелементний метаболізм є його складовою частиною). В результаті підвищеної чутливості кісткової системи до дії свинцю, він накопичується в кістці </w:t>
      </w:r>
      <w:r w:rsidRPr="00E95199">
        <w:rPr>
          <w:color w:val="231F20"/>
          <w:sz w:val="28"/>
          <w:szCs w:val="28"/>
          <w:lang w:val="uk-UA"/>
        </w:rPr>
        <w:t>[</w:t>
      </w:r>
      <w:r w:rsidR="005A4131" w:rsidRPr="00E95199">
        <w:rPr>
          <w:color w:val="231F20"/>
          <w:sz w:val="28"/>
          <w:szCs w:val="28"/>
        </w:rPr>
        <w:t>27</w:t>
      </w:r>
      <w:r w:rsidR="00DD410D" w:rsidRPr="00E95199">
        <w:rPr>
          <w:color w:val="231F20"/>
          <w:sz w:val="28"/>
          <w:szCs w:val="28"/>
          <w:lang w:val="uk-UA"/>
        </w:rPr>
        <w:t>-</w:t>
      </w:r>
      <w:r w:rsidR="005A4131" w:rsidRPr="00E95199">
        <w:rPr>
          <w:color w:val="231F20"/>
          <w:sz w:val="28"/>
          <w:szCs w:val="28"/>
        </w:rPr>
        <w:t>30</w:t>
      </w:r>
      <w:r w:rsidR="00DD410D" w:rsidRPr="00E95199">
        <w:rPr>
          <w:color w:val="231F20"/>
          <w:sz w:val="28"/>
          <w:szCs w:val="28"/>
          <w:lang w:val="uk-UA"/>
        </w:rPr>
        <w:t xml:space="preserve">, </w:t>
      </w:r>
      <w:r w:rsidR="005A4131" w:rsidRPr="00E95199">
        <w:rPr>
          <w:color w:val="231F20"/>
          <w:sz w:val="28"/>
          <w:szCs w:val="28"/>
        </w:rPr>
        <w:t>35</w:t>
      </w:r>
      <w:r w:rsidR="00DD410D" w:rsidRPr="00E95199">
        <w:rPr>
          <w:color w:val="231F20"/>
          <w:sz w:val="28"/>
          <w:szCs w:val="28"/>
          <w:lang w:val="uk-UA"/>
        </w:rPr>
        <w:t>-</w:t>
      </w:r>
      <w:r w:rsidR="005A4131" w:rsidRPr="00E95199">
        <w:rPr>
          <w:color w:val="231F20"/>
          <w:sz w:val="28"/>
          <w:szCs w:val="28"/>
        </w:rPr>
        <w:t>37</w:t>
      </w:r>
      <w:r w:rsidRPr="00E95199">
        <w:rPr>
          <w:color w:val="231F20"/>
          <w:sz w:val="28"/>
          <w:szCs w:val="28"/>
          <w:lang w:val="uk-UA"/>
        </w:rPr>
        <w:t>].</w:t>
      </w:r>
      <w:r w:rsidRPr="00E95199">
        <w:rPr>
          <w:sz w:val="28"/>
          <w:szCs w:val="28"/>
          <w:lang w:val="uk-UA"/>
        </w:rPr>
        <w:t xml:space="preserve"> При надходженні в організм важкого металу між ним та мікроелементами виникає ряд антагоністичних взаємовідносин, в результаті чого виникає порушення балансу мінерального метаболізму в кістковій тканини [</w:t>
      </w:r>
      <w:r w:rsidR="005A4131" w:rsidRPr="00E95199">
        <w:rPr>
          <w:sz w:val="28"/>
          <w:szCs w:val="28"/>
        </w:rPr>
        <w:t>40</w:t>
      </w:r>
      <w:r w:rsidRPr="00E95199">
        <w:rPr>
          <w:sz w:val="28"/>
          <w:szCs w:val="28"/>
          <w:lang w:val="uk-UA"/>
        </w:rPr>
        <w:t xml:space="preserve">]. Головною складовою неорганічної частини кісткової тканини є кристали ГАП, які здатні сорбувати метали. Апатити можуть мати велику кількість вакансій і, тим самим, дозволяючи кілька іонних вставок, які потім визначають їх реакційну здатність і біологічні </w:t>
      </w:r>
      <w:r w:rsidRPr="00E95199">
        <w:rPr>
          <w:sz w:val="28"/>
          <w:szCs w:val="28"/>
          <w:lang w:val="uk-UA"/>
        </w:rPr>
        <w:lastRenderedPageBreak/>
        <w:t>властивості [</w:t>
      </w:r>
      <w:r w:rsidR="005A4131" w:rsidRPr="00E95199">
        <w:rPr>
          <w:sz w:val="28"/>
          <w:szCs w:val="28"/>
          <w:lang w:val="uk-UA"/>
        </w:rPr>
        <w:t>41</w:t>
      </w:r>
      <w:r w:rsidRPr="00E95199">
        <w:rPr>
          <w:sz w:val="28"/>
          <w:szCs w:val="28"/>
          <w:lang w:val="uk-UA"/>
        </w:rPr>
        <w:t>]. Спеціальні механізми компенсації заряду роблять можливим не тільки молекулярні та іонні вставки, а й заміни, які в подальшому і визначають властивості поверхні кристалів апатиту з хімічної (розчинність, здатність до іонного обміну, іонним вставкам, адсорбції і вставкам молекул) і фізичної (поверхневий заряд міжфазної енергії) точках зору [</w:t>
      </w:r>
      <w:r w:rsidR="005A4131" w:rsidRPr="00E95199">
        <w:rPr>
          <w:sz w:val="28"/>
          <w:szCs w:val="28"/>
          <w:lang w:val="uk-UA"/>
        </w:rPr>
        <w:t>42</w:t>
      </w:r>
      <w:r w:rsidRPr="00E95199">
        <w:rPr>
          <w:sz w:val="28"/>
          <w:szCs w:val="28"/>
          <w:lang w:val="uk-UA"/>
        </w:rPr>
        <w:t>]. Дефіцит елементів в кристалічній решітці ГАП може призводити до утворення додаткових вакантних місць в ній. Це в свою чергу сприяє іонним вставкам свинцю, який накопичився в кістці в надмірній кількості. Надлишок свинцю в кістці призводить до іонних замін. Іони кальцію в кристалічній решітці ГАП заміщуються свинцем, що маю таку ж валентність. При цьому порушується функціональна здатність ГАП, що викликає подальші зміни структури кістки: пригнічення ростових процесів, погіршення мінерального складу, розвиток остеопорозу [</w:t>
      </w:r>
      <w:r w:rsidR="005A4131" w:rsidRPr="00E95199">
        <w:rPr>
          <w:sz w:val="28"/>
          <w:szCs w:val="28"/>
          <w:lang w:val="uk-UA"/>
        </w:rPr>
        <w:t>43</w:t>
      </w:r>
      <w:r w:rsidRPr="00E95199">
        <w:rPr>
          <w:sz w:val="28"/>
          <w:szCs w:val="28"/>
          <w:lang w:val="uk-UA"/>
        </w:rPr>
        <w:t>]. У компактному і губчатому речовинах сповільнюються кісткоутворення і посилюються резорбтивні процеси [</w:t>
      </w:r>
      <w:r w:rsidR="005A4131" w:rsidRPr="00E95199">
        <w:rPr>
          <w:sz w:val="28"/>
          <w:szCs w:val="28"/>
        </w:rPr>
        <w:t>44</w:t>
      </w:r>
      <w:r w:rsidRPr="00E95199">
        <w:rPr>
          <w:sz w:val="28"/>
          <w:szCs w:val="28"/>
          <w:lang w:val="uk-UA"/>
        </w:rPr>
        <w:t>]. Оскільки ряд мікроелементів бере участь в каталізі ферментативних реакцій, які відбуваються в остеогенних клітинах, їх недолік або дисбаланс порушують остеобластичну і остеокластичну диференціацію, процеси утворення кристалів апатиту, міжклітинні взаємодії, що призводять до зрушень фізіологічного і репаративного ремоделювання кістки [</w:t>
      </w:r>
      <w:r w:rsidR="005A4131" w:rsidRPr="00E95199">
        <w:rPr>
          <w:sz w:val="28"/>
          <w:szCs w:val="28"/>
          <w:lang w:val="uk-UA"/>
        </w:rPr>
        <w:t>45</w:t>
      </w:r>
      <w:r w:rsidRPr="00E95199">
        <w:rPr>
          <w:sz w:val="28"/>
          <w:szCs w:val="28"/>
          <w:lang w:val="uk-UA"/>
        </w:rPr>
        <w:t>]. В кінцевому підсумку це завершується дест</w:t>
      </w:r>
      <w:r w:rsidR="00E70B9F" w:rsidRPr="00E95199">
        <w:rPr>
          <w:sz w:val="28"/>
          <w:szCs w:val="28"/>
          <w:lang w:val="uk-UA"/>
        </w:rPr>
        <w:t xml:space="preserve">руктивним процесом в кістковій </w:t>
      </w:r>
      <w:r w:rsidRPr="00E95199">
        <w:rPr>
          <w:sz w:val="28"/>
          <w:szCs w:val="28"/>
          <w:lang w:val="uk-UA"/>
        </w:rPr>
        <w:t>тканині.</w:t>
      </w:r>
    </w:p>
    <w:p w:rsidR="004F1B2B" w:rsidRPr="00E95199" w:rsidRDefault="004F1B2B" w:rsidP="004F1B2B">
      <w:pPr>
        <w:tabs>
          <w:tab w:val="left" w:pos="6240"/>
          <w:tab w:val="right" w:pos="9355"/>
        </w:tabs>
        <w:spacing w:line="360" w:lineRule="auto"/>
        <w:ind w:firstLine="567"/>
        <w:jc w:val="both"/>
        <w:rPr>
          <w:sz w:val="28"/>
          <w:szCs w:val="28"/>
          <w:lang w:val="uk-UA"/>
        </w:rPr>
      </w:pPr>
      <w:r w:rsidRPr="00E95199">
        <w:rPr>
          <w:sz w:val="28"/>
          <w:szCs w:val="28"/>
          <w:lang w:val="uk-UA"/>
        </w:rPr>
        <w:t>Врахувуючи сучасні тенденцій щодо активного використання наночасток [</w:t>
      </w:r>
      <w:r w:rsidR="005A4131" w:rsidRPr="00E95199">
        <w:rPr>
          <w:sz w:val="28"/>
          <w:szCs w:val="28"/>
          <w:lang w:val="uk-UA"/>
        </w:rPr>
        <w:t>46</w:t>
      </w:r>
      <w:r w:rsidR="00BD2BD6" w:rsidRPr="00E95199">
        <w:rPr>
          <w:sz w:val="28"/>
          <w:szCs w:val="28"/>
          <w:lang w:val="uk-UA"/>
        </w:rPr>
        <w:t>-</w:t>
      </w:r>
      <w:r w:rsidR="005A4131" w:rsidRPr="00E95199">
        <w:rPr>
          <w:sz w:val="28"/>
          <w:szCs w:val="28"/>
          <w:lang w:val="uk-UA"/>
        </w:rPr>
        <w:t>49</w:t>
      </w:r>
      <w:r w:rsidRPr="00E95199">
        <w:rPr>
          <w:sz w:val="28"/>
          <w:szCs w:val="28"/>
          <w:lang w:val="uk-UA"/>
        </w:rPr>
        <w:t>], що з однієї сторони, відкриває широкі перспективи в отриманні матеріалів з принципово новими корисними властивостями для використання, з іншої – викликає велике занепокоєння в зв’язку з потенційним ризиком наноматеріалів для здоров’я людини та оточуючого середовища. Та на фоні активного їх використання з’являється та швидко зростає вірогідність перетворення наноелементів в антропогенний чинник, який може бути небезпечним не тільки для здоров’я людини, але і для повноцінного існування навколишнього середовища [</w:t>
      </w:r>
      <w:r w:rsidR="005A4131" w:rsidRPr="00E95199">
        <w:rPr>
          <w:sz w:val="28"/>
          <w:szCs w:val="28"/>
        </w:rPr>
        <w:t>49</w:t>
      </w:r>
      <w:r w:rsidRPr="00E95199">
        <w:rPr>
          <w:sz w:val="28"/>
          <w:szCs w:val="28"/>
          <w:lang w:val="uk-UA"/>
        </w:rPr>
        <w:t xml:space="preserve">, </w:t>
      </w:r>
      <w:r w:rsidR="005A4131" w:rsidRPr="00E95199">
        <w:rPr>
          <w:sz w:val="28"/>
          <w:szCs w:val="28"/>
        </w:rPr>
        <w:t>50</w:t>
      </w:r>
      <w:r w:rsidRPr="00E95199">
        <w:rPr>
          <w:sz w:val="28"/>
          <w:szCs w:val="28"/>
          <w:lang w:val="uk-UA"/>
        </w:rPr>
        <w:t>].</w:t>
      </w:r>
    </w:p>
    <w:p w:rsidR="004F1B2B" w:rsidRPr="00E95199" w:rsidRDefault="004F1B2B" w:rsidP="004F1B2B">
      <w:pPr>
        <w:tabs>
          <w:tab w:val="left" w:pos="6240"/>
          <w:tab w:val="right" w:pos="9355"/>
        </w:tabs>
        <w:spacing w:line="360" w:lineRule="auto"/>
        <w:ind w:firstLine="567"/>
        <w:jc w:val="both"/>
        <w:rPr>
          <w:sz w:val="28"/>
          <w:szCs w:val="28"/>
          <w:lang w:val="uk-UA"/>
        </w:rPr>
      </w:pPr>
      <w:r w:rsidRPr="00E95199">
        <w:rPr>
          <w:color w:val="000000"/>
          <w:sz w:val="28"/>
          <w:szCs w:val="28"/>
        </w:rPr>
        <w:lastRenderedPageBreak/>
        <w:t>Наночастики важких металів, як і макродисперсні форми хімічних речовин, можуть надходити в організм людини трьома основними шляхами: інгаляційним, перкутанним та пероральним [</w:t>
      </w:r>
      <w:r w:rsidR="00E70B9F" w:rsidRPr="00E95199">
        <w:rPr>
          <w:color w:val="000000"/>
          <w:sz w:val="28"/>
          <w:szCs w:val="28"/>
          <w:lang w:val="uk-UA"/>
        </w:rPr>
        <w:t xml:space="preserve">4, </w:t>
      </w:r>
      <w:r w:rsidR="005A4131" w:rsidRPr="00E95199">
        <w:rPr>
          <w:color w:val="000000"/>
          <w:sz w:val="28"/>
          <w:szCs w:val="28"/>
        </w:rPr>
        <w:t>51</w:t>
      </w:r>
      <w:r w:rsidRPr="00E95199">
        <w:rPr>
          <w:color w:val="000000"/>
          <w:sz w:val="28"/>
          <w:szCs w:val="28"/>
        </w:rPr>
        <w:t>].</w:t>
      </w:r>
    </w:p>
    <w:p w:rsidR="004F1B2B" w:rsidRPr="00E95199" w:rsidRDefault="004F1B2B" w:rsidP="004F1B2B">
      <w:pPr>
        <w:spacing w:line="360" w:lineRule="auto"/>
        <w:ind w:firstLine="851"/>
        <w:jc w:val="both"/>
        <w:rPr>
          <w:color w:val="000000"/>
          <w:sz w:val="28"/>
          <w:szCs w:val="28"/>
        </w:rPr>
      </w:pPr>
      <w:r w:rsidRPr="00E95199">
        <w:rPr>
          <w:color w:val="000000"/>
          <w:sz w:val="28"/>
          <w:szCs w:val="28"/>
          <w:lang w:val="uk-UA"/>
        </w:rPr>
        <w:t xml:space="preserve">Наночастки легко досягають термінальних відділів дихальних шляхів, але не елімінуються з організму мукоціліарним транспортом внаслідок критично малих для цієї захисної системи розмірів. </w:t>
      </w:r>
      <w:r w:rsidRPr="00E95199">
        <w:rPr>
          <w:color w:val="000000"/>
          <w:sz w:val="28"/>
          <w:szCs w:val="28"/>
        </w:rPr>
        <w:t>З цієї ж причини, на думку окремих дослідників, вони мо</w:t>
      </w:r>
      <w:r w:rsidR="00E70B9F" w:rsidRPr="00E95199">
        <w:rPr>
          <w:color w:val="000000"/>
          <w:sz w:val="28"/>
          <w:szCs w:val="28"/>
        </w:rPr>
        <w:t>жуть не викликати імунної</w:t>
      </w:r>
      <w:r w:rsidR="00E70B9F" w:rsidRPr="00E95199">
        <w:rPr>
          <w:color w:val="000000"/>
          <w:sz w:val="28"/>
          <w:szCs w:val="28"/>
          <w:lang w:val="uk-UA"/>
        </w:rPr>
        <w:t xml:space="preserve"> </w:t>
      </w:r>
      <w:r w:rsidRPr="00E95199">
        <w:rPr>
          <w:color w:val="000000"/>
          <w:sz w:val="28"/>
          <w:szCs w:val="28"/>
        </w:rPr>
        <w:t>відповіді [</w:t>
      </w:r>
      <w:r w:rsidR="005A4131" w:rsidRPr="00E95199">
        <w:rPr>
          <w:color w:val="000000"/>
          <w:sz w:val="28"/>
          <w:szCs w:val="28"/>
        </w:rPr>
        <w:t>51</w:t>
      </w:r>
      <w:r w:rsidRPr="00E95199">
        <w:rPr>
          <w:color w:val="000000"/>
          <w:sz w:val="28"/>
          <w:szCs w:val="28"/>
        </w:rPr>
        <w:t>].</w:t>
      </w:r>
    </w:p>
    <w:p w:rsidR="004F1B2B" w:rsidRPr="00E95199" w:rsidRDefault="004F1B2B" w:rsidP="004F1B2B">
      <w:pPr>
        <w:spacing w:line="360" w:lineRule="auto"/>
        <w:ind w:firstLine="851"/>
        <w:jc w:val="both"/>
        <w:rPr>
          <w:sz w:val="28"/>
          <w:szCs w:val="28"/>
          <w:lang w:val="uk-UA"/>
        </w:rPr>
      </w:pPr>
      <w:r w:rsidRPr="00E95199">
        <w:rPr>
          <w:sz w:val="28"/>
          <w:szCs w:val="28"/>
          <w:lang w:val="uk-UA"/>
        </w:rPr>
        <w:t xml:space="preserve">Перевага наноформи елементів зрозуміла – їх значно вища біологічна активність у порівнянні із неорганічною, завдяки малому розміру, структурі, </w:t>
      </w:r>
      <w:r w:rsidRPr="00E95199">
        <w:rPr>
          <w:color w:val="000000"/>
          <w:sz w:val="28"/>
          <w:szCs w:val="28"/>
          <w:lang w:val="uk-UA"/>
        </w:rPr>
        <w:t xml:space="preserve">різноманітності форм, </w:t>
      </w:r>
      <w:r w:rsidRPr="00E95199">
        <w:rPr>
          <w:sz w:val="28"/>
          <w:szCs w:val="28"/>
          <w:lang w:val="uk-UA"/>
        </w:rPr>
        <w:t xml:space="preserve">хімічному складі, що </w:t>
      </w:r>
      <w:r w:rsidRPr="00E95199">
        <w:rPr>
          <w:color w:val="000000"/>
          <w:sz w:val="28"/>
          <w:szCs w:val="28"/>
          <w:lang w:val="uk-UA"/>
        </w:rPr>
        <w:t>зумовлюють відмінності в особливостях їхнього надходження в організм, біотрансформації та виведення, взаємодії із клітинними структурами, біологічними молекулами</w:t>
      </w:r>
      <w:r w:rsidRPr="00E95199">
        <w:rPr>
          <w:sz w:val="28"/>
          <w:szCs w:val="28"/>
          <w:lang w:val="uk-UA"/>
        </w:rPr>
        <w:t xml:space="preserve"> і великій площі поверхні </w:t>
      </w:r>
      <w:r w:rsidRPr="00E95199">
        <w:rPr>
          <w:color w:val="000000"/>
          <w:sz w:val="28"/>
          <w:szCs w:val="28"/>
          <w:lang w:val="uk-UA"/>
        </w:rPr>
        <w:t>(у перерахунку на одиницю маси), яка суттєво збільшує їх адсорбційну ємніс</w:t>
      </w:r>
      <w:r w:rsidR="00F76F91" w:rsidRPr="00E95199">
        <w:rPr>
          <w:color w:val="000000"/>
          <w:sz w:val="28"/>
          <w:szCs w:val="28"/>
          <w:lang w:val="uk-UA"/>
        </w:rPr>
        <w:t xml:space="preserve">ть, хімічну реакційну здатність </w:t>
      </w:r>
      <w:r w:rsidRPr="00E95199">
        <w:rPr>
          <w:color w:val="000000"/>
          <w:sz w:val="28"/>
          <w:szCs w:val="28"/>
          <w:lang w:val="uk-UA"/>
        </w:rPr>
        <w:t xml:space="preserve">та каталітичні </w:t>
      </w:r>
      <w:r w:rsidR="00F76F91" w:rsidRPr="00E95199">
        <w:rPr>
          <w:color w:val="000000"/>
          <w:sz w:val="28"/>
          <w:szCs w:val="28"/>
          <w:lang w:val="uk-UA"/>
        </w:rPr>
        <w:t xml:space="preserve">                  </w:t>
      </w:r>
      <w:r w:rsidRPr="00E95199">
        <w:rPr>
          <w:color w:val="000000"/>
          <w:sz w:val="28"/>
          <w:szCs w:val="28"/>
          <w:lang w:val="uk-UA"/>
        </w:rPr>
        <w:t>властивості [</w:t>
      </w:r>
      <w:r w:rsidR="005A4131" w:rsidRPr="00E95199">
        <w:rPr>
          <w:color w:val="000000"/>
          <w:sz w:val="28"/>
          <w:szCs w:val="28"/>
        </w:rPr>
        <w:t>49</w:t>
      </w:r>
      <w:r w:rsidRPr="00E95199">
        <w:rPr>
          <w:color w:val="000000"/>
          <w:sz w:val="28"/>
          <w:szCs w:val="28"/>
          <w:lang w:val="uk-UA"/>
        </w:rPr>
        <w:t xml:space="preserve">, </w:t>
      </w:r>
      <w:r w:rsidR="005A4131" w:rsidRPr="00E95199">
        <w:rPr>
          <w:color w:val="000000"/>
          <w:sz w:val="28"/>
          <w:szCs w:val="28"/>
        </w:rPr>
        <w:t>54</w:t>
      </w:r>
      <w:r w:rsidRPr="00E95199">
        <w:rPr>
          <w:color w:val="000000"/>
          <w:sz w:val="28"/>
          <w:szCs w:val="28"/>
          <w:lang w:val="uk-UA"/>
        </w:rPr>
        <w:t xml:space="preserve">, </w:t>
      </w:r>
      <w:r w:rsidR="005A4131" w:rsidRPr="00E95199">
        <w:rPr>
          <w:color w:val="000000"/>
          <w:sz w:val="28"/>
          <w:szCs w:val="28"/>
        </w:rPr>
        <w:t>55</w:t>
      </w:r>
      <w:r w:rsidRPr="00E95199">
        <w:rPr>
          <w:color w:val="000000"/>
          <w:sz w:val="28"/>
          <w:szCs w:val="28"/>
          <w:lang w:val="uk-UA"/>
        </w:rPr>
        <w:t>], т</w:t>
      </w:r>
      <w:r w:rsidRPr="00E95199">
        <w:rPr>
          <w:sz w:val="28"/>
          <w:szCs w:val="28"/>
          <w:lang w:val="uk-UA"/>
        </w:rPr>
        <w:t>а з іншої сторони саме ці параметри роблять елементи в наноформі потенційно не</w:t>
      </w:r>
      <w:r w:rsidR="00BD2BD6" w:rsidRPr="00E95199">
        <w:rPr>
          <w:sz w:val="28"/>
          <w:szCs w:val="28"/>
          <w:lang w:val="uk-UA"/>
        </w:rPr>
        <w:t>безпечними для живих організмів</w:t>
      </w:r>
      <w:r w:rsidRPr="00E95199">
        <w:rPr>
          <w:sz w:val="28"/>
          <w:szCs w:val="28"/>
          <w:lang w:val="uk-UA"/>
        </w:rPr>
        <w:t>[</w:t>
      </w:r>
      <w:r w:rsidR="005A4131" w:rsidRPr="00E95199">
        <w:rPr>
          <w:sz w:val="28"/>
          <w:szCs w:val="28"/>
        </w:rPr>
        <w:t>46</w:t>
      </w:r>
      <w:r w:rsidR="00BD2BD6" w:rsidRPr="00E95199">
        <w:rPr>
          <w:sz w:val="28"/>
          <w:szCs w:val="28"/>
          <w:lang w:val="uk-UA"/>
        </w:rPr>
        <w:t xml:space="preserve">, </w:t>
      </w:r>
      <w:r w:rsidR="005A4131" w:rsidRPr="00E95199">
        <w:rPr>
          <w:sz w:val="28"/>
          <w:szCs w:val="28"/>
        </w:rPr>
        <w:t>56</w:t>
      </w:r>
      <w:r w:rsidRPr="00E95199">
        <w:rPr>
          <w:sz w:val="28"/>
          <w:szCs w:val="28"/>
          <w:lang w:val="uk-UA"/>
        </w:rPr>
        <w:t>].</w:t>
      </w:r>
    </w:p>
    <w:p w:rsidR="004F1B2B" w:rsidRPr="00E95199" w:rsidRDefault="004F1B2B" w:rsidP="004F1B2B">
      <w:pPr>
        <w:spacing w:line="360" w:lineRule="auto"/>
        <w:ind w:firstLine="851"/>
        <w:jc w:val="both"/>
        <w:rPr>
          <w:color w:val="000000"/>
          <w:sz w:val="28"/>
          <w:szCs w:val="28"/>
          <w:lang w:val="uk-UA"/>
        </w:rPr>
      </w:pPr>
      <w:r w:rsidRPr="00E95199">
        <w:rPr>
          <w:color w:val="000000"/>
          <w:sz w:val="28"/>
          <w:szCs w:val="28"/>
          <w:lang w:val="uk-UA"/>
        </w:rPr>
        <w:t>Також встановлено, що суттєвою особливістю наночастинок є те, що</w:t>
      </w:r>
      <w:r w:rsidRPr="00E95199">
        <w:rPr>
          <w:color w:val="000000"/>
          <w:sz w:val="28"/>
          <w:szCs w:val="28"/>
          <w:lang w:val="uk-UA"/>
        </w:rPr>
        <w:br/>
        <w:t>завдяки своїм малим розмірам, вони погано розпізнаються захисними системами організму, і, як наслідок, не піддаються біотрансформації та не виводяться з організму. Це сприяє їх високій акумуляції в біосередовищах організму [</w:t>
      </w:r>
      <w:r w:rsidR="00E70B9F" w:rsidRPr="00E95199">
        <w:rPr>
          <w:color w:val="000000"/>
          <w:sz w:val="28"/>
          <w:szCs w:val="28"/>
          <w:lang w:val="uk-UA"/>
        </w:rPr>
        <w:t>4</w:t>
      </w:r>
      <w:r w:rsidRPr="00E95199">
        <w:rPr>
          <w:color w:val="000000"/>
          <w:sz w:val="28"/>
          <w:szCs w:val="28"/>
          <w:lang w:val="uk-UA"/>
        </w:rPr>
        <w:t xml:space="preserve">, </w:t>
      </w:r>
      <w:r w:rsidR="005A4131" w:rsidRPr="00E95199">
        <w:rPr>
          <w:color w:val="000000"/>
          <w:sz w:val="28"/>
          <w:szCs w:val="28"/>
          <w:lang w:val="uk-UA"/>
        </w:rPr>
        <w:t>53</w:t>
      </w:r>
      <w:r w:rsidRPr="00E95199">
        <w:rPr>
          <w:color w:val="000000"/>
          <w:sz w:val="28"/>
          <w:szCs w:val="28"/>
          <w:lang w:val="uk-UA"/>
        </w:rPr>
        <w:t>].</w:t>
      </w:r>
    </w:p>
    <w:p w:rsidR="004F1B2B" w:rsidRPr="00E95199" w:rsidRDefault="004F1B2B" w:rsidP="004F1B2B">
      <w:pPr>
        <w:spacing w:line="360" w:lineRule="auto"/>
        <w:ind w:firstLine="851"/>
        <w:jc w:val="both"/>
        <w:rPr>
          <w:color w:val="000000"/>
          <w:sz w:val="28"/>
          <w:szCs w:val="28"/>
        </w:rPr>
      </w:pPr>
      <w:r w:rsidRPr="00E95199">
        <w:rPr>
          <w:color w:val="000000"/>
          <w:sz w:val="28"/>
          <w:szCs w:val="28"/>
          <w:lang w:val="uk-UA"/>
        </w:rPr>
        <w:t>Відомо, що особливістю наночастинок, в т.ч. свинцю є те, що більшість їх атомів перебувають на поверхні, що змінює їх хімічні, фізичні та біологічні властивості та сприяє більш легкій взаємодії наночастинок з компонентами біомембран клітин організму [</w:t>
      </w:r>
      <w:r w:rsidR="00E70B9F" w:rsidRPr="00E95199">
        <w:rPr>
          <w:color w:val="000000"/>
          <w:sz w:val="28"/>
          <w:szCs w:val="28"/>
          <w:lang w:val="uk-UA"/>
        </w:rPr>
        <w:t xml:space="preserve">4, </w:t>
      </w:r>
      <w:r w:rsidR="005A4131" w:rsidRPr="00E95199">
        <w:rPr>
          <w:color w:val="000000"/>
          <w:sz w:val="28"/>
          <w:szCs w:val="28"/>
          <w:lang w:val="uk-UA"/>
        </w:rPr>
        <w:t>49</w:t>
      </w:r>
      <w:r w:rsidRPr="00E95199">
        <w:rPr>
          <w:color w:val="000000"/>
          <w:sz w:val="28"/>
          <w:szCs w:val="28"/>
          <w:lang w:val="uk-UA"/>
        </w:rPr>
        <w:t xml:space="preserve">, </w:t>
      </w:r>
      <w:r w:rsidR="005A4131" w:rsidRPr="00E95199">
        <w:rPr>
          <w:color w:val="000000"/>
          <w:sz w:val="28"/>
          <w:szCs w:val="28"/>
          <w:lang w:val="uk-UA"/>
        </w:rPr>
        <w:t>52</w:t>
      </w:r>
      <w:r w:rsidRPr="00E95199">
        <w:rPr>
          <w:color w:val="000000"/>
          <w:sz w:val="28"/>
          <w:szCs w:val="28"/>
          <w:lang w:val="uk-UA"/>
        </w:rPr>
        <w:t xml:space="preserve">]. </w:t>
      </w:r>
      <w:r w:rsidRPr="00E95199">
        <w:rPr>
          <w:color w:val="000000"/>
          <w:sz w:val="28"/>
          <w:szCs w:val="28"/>
        </w:rPr>
        <w:t>Отримані результати показали, що при введенні свинцю у наноформі, його накопичення в ор</w:t>
      </w:r>
      <w:r w:rsidR="00CF0A88" w:rsidRPr="00E95199">
        <w:rPr>
          <w:color w:val="000000"/>
          <w:sz w:val="28"/>
          <w:szCs w:val="28"/>
        </w:rPr>
        <w:t xml:space="preserve">ганах було меншим, проте значно </w:t>
      </w:r>
      <w:r w:rsidRPr="00E95199">
        <w:rPr>
          <w:color w:val="000000"/>
          <w:sz w:val="28"/>
          <w:szCs w:val="28"/>
        </w:rPr>
        <w:t>підвищувалась активність досліджуваних ферментів крові, що може свідчити про</w:t>
      </w:r>
      <w:r w:rsidRPr="00E95199">
        <w:rPr>
          <w:color w:val="000000"/>
          <w:sz w:val="28"/>
          <w:szCs w:val="28"/>
          <w:lang w:val="uk-UA"/>
        </w:rPr>
        <w:t xml:space="preserve"> </w:t>
      </w:r>
      <w:r w:rsidRPr="00E95199">
        <w:rPr>
          <w:color w:val="000000"/>
          <w:sz w:val="28"/>
          <w:szCs w:val="28"/>
        </w:rPr>
        <w:t>високу руйнівну здатність наночастинок свинцю, щодо мембран клітин.</w:t>
      </w:r>
    </w:p>
    <w:p w:rsidR="004F1B2B" w:rsidRPr="00E95199" w:rsidRDefault="004F1B2B" w:rsidP="00E70B9F">
      <w:pPr>
        <w:spacing w:line="360" w:lineRule="auto"/>
        <w:ind w:firstLine="567"/>
        <w:jc w:val="both"/>
        <w:rPr>
          <w:color w:val="000000"/>
          <w:sz w:val="28"/>
          <w:szCs w:val="28"/>
        </w:rPr>
      </w:pPr>
      <w:r w:rsidRPr="00E95199">
        <w:rPr>
          <w:color w:val="000000"/>
          <w:sz w:val="28"/>
          <w:szCs w:val="28"/>
          <w:lang w:val="uk-UA"/>
        </w:rPr>
        <w:lastRenderedPageBreak/>
        <w:t>Проведені е</w:t>
      </w:r>
      <w:r w:rsidRPr="00E95199">
        <w:rPr>
          <w:color w:val="000000"/>
          <w:sz w:val="28"/>
          <w:szCs w:val="28"/>
        </w:rPr>
        <w:t>ксперимент</w:t>
      </w:r>
      <w:r w:rsidRPr="00E95199">
        <w:rPr>
          <w:color w:val="000000"/>
          <w:sz w:val="28"/>
          <w:szCs w:val="28"/>
          <w:lang w:val="uk-UA"/>
        </w:rPr>
        <w:t>а</w:t>
      </w:r>
      <w:r w:rsidRPr="00E95199">
        <w:rPr>
          <w:color w:val="000000"/>
          <w:sz w:val="28"/>
          <w:szCs w:val="28"/>
        </w:rPr>
        <w:t>льн</w:t>
      </w:r>
      <w:r w:rsidRPr="00E95199">
        <w:rPr>
          <w:color w:val="000000"/>
          <w:sz w:val="28"/>
          <w:szCs w:val="28"/>
          <w:lang w:val="uk-UA"/>
        </w:rPr>
        <w:t>і</w:t>
      </w:r>
      <w:r w:rsidRPr="00E95199">
        <w:rPr>
          <w:color w:val="000000"/>
          <w:sz w:val="28"/>
          <w:szCs w:val="28"/>
        </w:rPr>
        <w:t xml:space="preserve"> досл</w:t>
      </w:r>
      <w:r w:rsidRPr="00E95199">
        <w:rPr>
          <w:color w:val="000000"/>
          <w:sz w:val="28"/>
          <w:szCs w:val="28"/>
          <w:lang w:val="uk-UA"/>
        </w:rPr>
        <w:t>і</w:t>
      </w:r>
      <w:r w:rsidRPr="00E95199">
        <w:rPr>
          <w:color w:val="000000"/>
          <w:sz w:val="28"/>
          <w:szCs w:val="28"/>
        </w:rPr>
        <w:t xml:space="preserve">дження </w:t>
      </w:r>
      <w:r w:rsidRPr="00E95199">
        <w:rPr>
          <w:color w:val="000000"/>
          <w:sz w:val="28"/>
          <w:szCs w:val="28"/>
          <w:lang w:val="uk-UA"/>
        </w:rPr>
        <w:t>в</w:t>
      </w:r>
      <w:r w:rsidRPr="00E95199">
        <w:rPr>
          <w:color w:val="000000"/>
          <w:sz w:val="28"/>
          <w:szCs w:val="28"/>
        </w:rPr>
        <w:t>ияв</w:t>
      </w:r>
      <w:r w:rsidRPr="00E95199">
        <w:rPr>
          <w:color w:val="000000"/>
          <w:sz w:val="28"/>
          <w:szCs w:val="28"/>
          <w:lang w:val="uk-UA"/>
        </w:rPr>
        <w:t>и</w:t>
      </w:r>
      <w:r w:rsidRPr="00E95199">
        <w:rPr>
          <w:color w:val="000000"/>
          <w:sz w:val="28"/>
          <w:szCs w:val="28"/>
        </w:rPr>
        <w:t>л</w:t>
      </w:r>
      <w:r w:rsidRPr="00E95199">
        <w:rPr>
          <w:color w:val="000000"/>
          <w:sz w:val="28"/>
          <w:szCs w:val="28"/>
          <w:lang w:val="uk-UA"/>
        </w:rPr>
        <w:t>и</w:t>
      </w:r>
      <w:r w:rsidRPr="00E95199">
        <w:rPr>
          <w:color w:val="000000"/>
          <w:sz w:val="28"/>
          <w:szCs w:val="28"/>
        </w:rPr>
        <w:t xml:space="preserve"> відмінності в накопиченні свинцю в тканинах і органах щурів при введенні різних дисперсних форм</w:t>
      </w:r>
      <w:r w:rsidRPr="00E95199">
        <w:rPr>
          <w:color w:val="000000"/>
          <w:sz w:val="28"/>
          <w:szCs w:val="28"/>
          <w:lang w:val="uk-UA"/>
        </w:rPr>
        <w:t>, з більшою кумуляцією в них органічного свинцю</w:t>
      </w:r>
      <w:r w:rsidRPr="00E95199">
        <w:rPr>
          <w:color w:val="000000"/>
          <w:sz w:val="28"/>
          <w:szCs w:val="28"/>
        </w:rPr>
        <w:t xml:space="preserve">, </w:t>
      </w:r>
      <w:r w:rsidRPr="00E95199">
        <w:rPr>
          <w:color w:val="000000"/>
          <w:sz w:val="28"/>
          <w:szCs w:val="28"/>
          <w:lang w:val="uk-UA"/>
        </w:rPr>
        <w:t xml:space="preserve">що </w:t>
      </w:r>
      <w:r w:rsidRPr="00E95199">
        <w:rPr>
          <w:color w:val="000000"/>
          <w:sz w:val="28"/>
          <w:szCs w:val="28"/>
        </w:rPr>
        <w:t>пов’язан</w:t>
      </w:r>
      <w:r w:rsidRPr="00E95199">
        <w:rPr>
          <w:color w:val="000000"/>
          <w:sz w:val="28"/>
          <w:szCs w:val="28"/>
          <w:lang w:val="uk-UA"/>
        </w:rPr>
        <w:t>о</w:t>
      </w:r>
      <w:r w:rsidRPr="00E95199">
        <w:rPr>
          <w:color w:val="000000"/>
          <w:sz w:val="28"/>
          <w:szCs w:val="28"/>
        </w:rPr>
        <w:t xml:space="preserve"> з різною структурою молекул</w:t>
      </w:r>
      <w:r w:rsidRPr="00E95199">
        <w:rPr>
          <w:color w:val="000000"/>
          <w:sz w:val="28"/>
          <w:szCs w:val="28"/>
          <w:lang w:val="uk-UA"/>
        </w:rPr>
        <w:t xml:space="preserve">, </w:t>
      </w:r>
      <w:r w:rsidRPr="00E95199">
        <w:rPr>
          <w:color w:val="000000"/>
          <w:sz w:val="28"/>
          <w:szCs w:val="28"/>
        </w:rPr>
        <w:t>властивостями токсикантів та їх впливом на метаболічні процеси в організмі тварин [</w:t>
      </w:r>
      <w:r w:rsidR="005A4131" w:rsidRPr="00E95199">
        <w:rPr>
          <w:color w:val="000000"/>
          <w:sz w:val="28"/>
          <w:szCs w:val="28"/>
        </w:rPr>
        <w:t>57</w:t>
      </w:r>
      <w:r w:rsidRPr="00E95199">
        <w:rPr>
          <w:color w:val="000000"/>
          <w:sz w:val="28"/>
          <w:szCs w:val="28"/>
        </w:rPr>
        <w:t>].</w:t>
      </w:r>
    </w:p>
    <w:p w:rsidR="004F1B2B" w:rsidRPr="00E95199" w:rsidRDefault="004F1B2B" w:rsidP="00E70B9F">
      <w:pPr>
        <w:spacing w:line="360" w:lineRule="auto"/>
        <w:ind w:firstLine="567"/>
        <w:jc w:val="both"/>
        <w:rPr>
          <w:sz w:val="28"/>
          <w:szCs w:val="28"/>
          <w:lang w:val="uk-UA"/>
        </w:rPr>
      </w:pPr>
      <w:r w:rsidRPr="00E95199">
        <w:rPr>
          <w:sz w:val="28"/>
          <w:szCs w:val="28"/>
          <w:lang w:val="uk-UA"/>
        </w:rPr>
        <w:t xml:space="preserve">Вищевикладене актуалізує дослідження щодо безпечності та потенційного ризику використання наноформ остеоасоційованих елементів, а також у порівняльному аспекті з їх макроформами, адже, на жаль, досить активні дослідження з впливу наноматеріалів на організм майже не торкаються питання остеотоксичності за їх ізольованої та комбінованої дії. </w:t>
      </w:r>
    </w:p>
    <w:p w:rsidR="004F1B2B" w:rsidRPr="00E95199" w:rsidRDefault="004F1B2B" w:rsidP="004F1B2B">
      <w:pPr>
        <w:spacing w:line="360" w:lineRule="auto"/>
        <w:ind w:firstLine="567"/>
        <w:jc w:val="both"/>
        <w:rPr>
          <w:sz w:val="28"/>
          <w:szCs w:val="28"/>
          <w:lang w:val="uk-UA"/>
        </w:rPr>
      </w:pPr>
      <w:r w:rsidRPr="00E95199">
        <w:rPr>
          <w:sz w:val="28"/>
          <w:szCs w:val="28"/>
          <w:lang w:val="uk-UA"/>
        </w:rPr>
        <w:t>В останні роки частка токсикологічних досліджень з вивчення впливу наночасток на об</w:t>
      </w:r>
      <w:r w:rsidRPr="00E95199">
        <w:rPr>
          <w:sz w:val="28"/>
          <w:szCs w:val="28"/>
        </w:rPr>
        <w:t>’</w:t>
      </w:r>
      <w:r w:rsidRPr="00E95199">
        <w:rPr>
          <w:sz w:val="28"/>
          <w:szCs w:val="28"/>
          <w:lang w:val="uk-UA"/>
        </w:rPr>
        <w:t>єкти довкілля та людину суттєво зросла</w:t>
      </w:r>
      <w:r w:rsidR="007F6A36" w:rsidRPr="00E95199">
        <w:rPr>
          <w:sz w:val="28"/>
          <w:szCs w:val="28"/>
          <w:lang w:val="uk-UA"/>
        </w:rPr>
        <w:t xml:space="preserve"> </w:t>
      </w:r>
      <w:r w:rsidR="007F6A36" w:rsidRPr="00E95199">
        <w:rPr>
          <w:sz w:val="28"/>
          <w:szCs w:val="28"/>
        </w:rPr>
        <w:t>[</w:t>
      </w:r>
      <w:r w:rsidR="0021731A" w:rsidRPr="00E95199">
        <w:rPr>
          <w:sz w:val="28"/>
          <w:szCs w:val="28"/>
        </w:rPr>
        <w:t>58-60</w:t>
      </w:r>
      <w:r w:rsidR="007F6A36" w:rsidRPr="00E95199">
        <w:rPr>
          <w:sz w:val="28"/>
          <w:szCs w:val="28"/>
        </w:rPr>
        <w:t>]</w:t>
      </w:r>
      <w:r w:rsidRPr="00E95199">
        <w:rPr>
          <w:sz w:val="28"/>
          <w:szCs w:val="28"/>
          <w:lang w:val="uk-UA"/>
        </w:rPr>
        <w:t>. На жаль, досить активні дослідження з впливу наноматеріалів на організм майже не торкаються аспектів їх токсичної дії на кісткову тканину при їх ізольованому і/або комбінованому надходженні, а також у порівняльному аспекті зі звичайними формами металів.</w:t>
      </w:r>
    </w:p>
    <w:p w:rsidR="004F1B2B" w:rsidRPr="00E95199" w:rsidRDefault="004F1B2B" w:rsidP="00E70B9F">
      <w:pPr>
        <w:spacing w:line="360" w:lineRule="auto"/>
        <w:ind w:firstLine="567"/>
        <w:jc w:val="both"/>
        <w:rPr>
          <w:sz w:val="28"/>
          <w:szCs w:val="28"/>
          <w:lang w:val="uk-UA"/>
        </w:rPr>
      </w:pPr>
      <w:r w:rsidRPr="00E95199">
        <w:rPr>
          <w:sz w:val="28"/>
          <w:szCs w:val="28"/>
          <w:lang w:val="uk-UA"/>
        </w:rPr>
        <w:t>Беззаперечне значення мають дослідження вмісту абіотичних речовин у навколишньому середовищі, але повний і глибокий аналіз стану біотичної забезпеченості організму неможливий без визначення їх вмісту в біологічних середовищах [</w:t>
      </w:r>
      <w:r w:rsidR="00BD2BD6" w:rsidRPr="00E95199">
        <w:rPr>
          <w:sz w:val="28"/>
          <w:szCs w:val="28"/>
          <w:lang w:val="uk-UA"/>
        </w:rPr>
        <w:t xml:space="preserve">9, </w:t>
      </w:r>
      <w:r w:rsidR="0021731A" w:rsidRPr="00E95199">
        <w:rPr>
          <w:sz w:val="28"/>
          <w:szCs w:val="28"/>
          <w:lang w:val="uk-UA"/>
        </w:rPr>
        <w:t>56</w:t>
      </w:r>
      <w:r w:rsidRPr="00E95199">
        <w:rPr>
          <w:sz w:val="28"/>
          <w:szCs w:val="28"/>
          <w:lang w:val="uk-UA"/>
        </w:rPr>
        <w:t xml:space="preserve">]. Біомоніторинг проводиться з метою доказу наявності зв’язку між зовнішньою експозицією хімічних речовин і поглиненою їх дозою, між станом адаптаційно-компенсаторних процесів в організмі </w:t>
      </w:r>
      <w:r w:rsidR="00E70B9F" w:rsidRPr="00E95199">
        <w:rPr>
          <w:sz w:val="28"/>
          <w:szCs w:val="28"/>
          <w:lang w:val="uk-UA"/>
        </w:rPr>
        <w:t>й ризиком погіршення здоров’я [</w:t>
      </w:r>
      <w:r w:rsidR="0021731A" w:rsidRPr="00E95199">
        <w:rPr>
          <w:sz w:val="28"/>
          <w:szCs w:val="28"/>
          <w:lang w:val="uk-UA"/>
        </w:rPr>
        <w:t>56</w:t>
      </w:r>
      <w:r w:rsidRPr="00E95199">
        <w:rPr>
          <w:sz w:val="28"/>
          <w:szCs w:val="28"/>
          <w:lang w:val="uk-UA"/>
        </w:rPr>
        <w:t xml:space="preserve">, </w:t>
      </w:r>
      <w:r w:rsidR="0021731A" w:rsidRPr="00E95199">
        <w:rPr>
          <w:sz w:val="28"/>
          <w:szCs w:val="28"/>
          <w:lang w:val="uk-UA"/>
        </w:rPr>
        <w:t>57</w:t>
      </w:r>
      <w:r w:rsidRPr="00E95199">
        <w:rPr>
          <w:sz w:val="28"/>
          <w:szCs w:val="28"/>
          <w:lang w:val="uk-UA"/>
        </w:rPr>
        <w:t xml:space="preserve">]. </w:t>
      </w:r>
      <w:r w:rsidRPr="00E95199">
        <w:rPr>
          <w:color w:val="000000"/>
          <w:sz w:val="28"/>
          <w:szCs w:val="28"/>
          <w:lang w:val="uk-UA"/>
        </w:rPr>
        <w:t xml:space="preserve">При цьому найбільш інформативними показниками для гігієнічної донозологічної діагностики є біоелементи, особливо ВМ, оскільки, з одного боку, вони є маркерами постійного забруднення зовнішнього та внутрішнього середовищ, характеризуються вираженими кумулятивними властивостями, а з іншого </w:t>
      </w:r>
      <w:r w:rsidRPr="00E95199">
        <w:rPr>
          <w:sz w:val="28"/>
          <w:szCs w:val="28"/>
          <w:lang w:val="uk-UA"/>
        </w:rPr>
        <w:t>–</w:t>
      </w:r>
      <w:r w:rsidRPr="00E95199">
        <w:rPr>
          <w:color w:val="000000"/>
          <w:sz w:val="28"/>
          <w:szCs w:val="28"/>
          <w:lang w:val="uk-UA"/>
        </w:rPr>
        <w:t xml:space="preserve">  являються активаторами значної групи ферментів, беруть активну участь у кістковому метаболізмі та кісткоутворенні </w:t>
      </w:r>
      <w:r w:rsidRPr="00E95199">
        <w:rPr>
          <w:rFonts w:eastAsia="TimesNewRoman"/>
          <w:sz w:val="28"/>
          <w:szCs w:val="28"/>
          <w:lang w:val="uk-UA"/>
        </w:rPr>
        <w:t>[</w:t>
      </w:r>
      <w:r w:rsidR="0021731A" w:rsidRPr="00E95199">
        <w:rPr>
          <w:rFonts w:eastAsia="TimesNewRoman"/>
          <w:sz w:val="28"/>
          <w:szCs w:val="28"/>
        </w:rPr>
        <w:t>23</w:t>
      </w:r>
      <w:r w:rsidRPr="00E95199">
        <w:rPr>
          <w:rFonts w:eastAsia="TimesNewRoman"/>
          <w:sz w:val="28"/>
          <w:szCs w:val="28"/>
          <w:lang w:val="uk-UA"/>
        </w:rPr>
        <w:t xml:space="preserve">, </w:t>
      </w:r>
      <w:r w:rsidR="0021731A" w:rsidRPr="00E95199">
        <w:rPr>
          <w:rFonts w:eastAsia="TimesNewRoman"/>
          <w:sz w:val="28"/>
          <w:szCs w:val="28"/>
        </w:rPr>
        <w:t>6</w:t>
      </w:r>
      <w:r w:rsidR="00BD2BD6" w:rsidRPr="00E95199">
        <w:rPr>
          <w:rFonts w:eastAsia="TimesNewRoman"/>
          <w:sz w:val="28"/>
          <w:szCs w:val="28"/>
        </w:rPr>
        <w:t>1</w:t>
      </w:r>
      <w:r w:rsidRPr="00E95199">
        <w:rPr>
          <w:rFonts w:eastAsia="TimesNewRoman"/>
          <w:sz w:val="28"/>
          <w:szCs w:val="28"/>
          <w:lang w:val="uk-UA"/>
        </w:rPr>
        <w:t>]</w:t>
      </w:r>
      <w:r w:rsidRPr="00E95199">
        <w:rPr>
          <w:color w:val="000000"/>
          <w:sz w:val="28"/>
          <w:szCs w:val="28"/>
          <w:lang w:val="uk-UA"/>
        </w:rPr>
        <w:t>.</w:t>
      </w:r>
    </w:p>
    <w:p w:rsidR="004F1B2B" w:rsidRPr="00E95199" w:rsidRDefault="004F1B2B" w:rsidP="004F1B2B">
      <w:pPr>
        <w:spacing w:line="360" w:lineRule="auto"/>
        <w:ind w:firstLine="567"/>
        <w:jc w:val="both"/>
        <w:rPr>
          <w:color w:val="000000"/>
          <w:sz w:val="28"/>
          <w:szCs w:val="28"/>
          <w:lang w:val="uk-UA"/>
        </w:rPr>
      </w:pPr>
      <w:r w:rsidRPr="00E95199">
        <w:rPr>
          <w:color w:val="000000"/>
          <w:sz w:val="28"/>
          <w:szCs w:val="28"/>
          <w:lang w:val="uk-UA"/>
        </w:rPr>
        <w:lastRenderedPageBreak/>
        <w:t>До засобів, що набули широкого застосування для виведення важких металів з організму належать пектини, котрі являють собою високомолекулярні композиції, що містять високо- та низькоетерифіковані сполуки. Встановлено, що основним механізмом декорпоруючого впливу пектинів, пов'язаного з прискоренням елімінації важких металів з організму, є продукти їх метаболізму у товстому кишківнику, які утворюються під впливом мікрофлори [</w:t>
      </w:r>
      <w:r w:rsidR="00E70B9F" w:rsidRPr="00E95199">
        <w:rPr>
          <w:color w:val="000000"/>
          <w:sz w:val="28"/>
          <w:szCs w:val="28"/>
          <w:lang w:val="uk-UA"/>
        </w:rPr>
        <w:t>4</w:t>
      </w:r>
      <w:r w:rsidRPr="00E95199">
        <w:rPr>
          <w:color w:val="000000"/>
          <w:sz w:val="28"/>
          <w:szCs w:val="28"/>
          <w:lang w:val="uk-UA"/>
        </w:rPr>
        <w:t>]. Також, с</w:t>
      </w:r>
      <w:r w:rsidRPr="00E95199">
        <w:rPr>
          <w:color w:val="231F20"/>
          <w:sz w:val="28"/>
          <w:szCs w:val="28"/>
          <w:lang w:val="uk-UA"/>
        </w:rPr>
        <w:t>лід зазначити роль біоантагонізма мікроелементів зі свинцем (Pb) [</w:t>
      </w:r>
      <w:r w:rsidR="0021731A" w:rsidRPr="00E95199">
        <w:rPr>
          <w:color w:val="231F20"/>
          <w:sz w:val="28"/>
          <w:szCs w:val="28"/>
          <w:lang w:val="uk-UA"/>
        </w:rPr>
        <w:t>6</w:t>
      </w:r>
      <w:r w:rsidR="00BD2BD6" w:rsidRPr="00E95199">
        <w:rPr>
          <w:color w:val="231F20"/>
          <w:sz w:val="28"/>
          <w:szCs w:val="28"/>
          <w:lang w:val="uk-UA"/>
        </w:rPr>
        <w:t>2</w:t>
      </w:r>
      <w:r w:rsidRPr="00E95199">
        <w:rPr>
          <w:color w:val="231F20"/>
          <w:sz w:val="28"/>
          <w:szCs w:val="28"/>
          <w:lang w:val="uk-UA"/>
        </w:rPr>
        <w:t>].</w:t>
      </w:r>
    </w:p>
    <w:p w:rsidR="004F1B2B" w:rsidRPr="00E95199" w:rsidRDefault="004F1B2B" w:rsidP="004F1B2B">
      <w:pPr>
        <w:spacing w:line="360" w:lineRule="auto"/>
        <w:ind w:firstLine="567"/>
        <w:jc w:val="both"/>
        <w:rPr>
          <w:color w:val="231F20"/>
          <w:sz w:val="28"/>
          <w:szCs w:val="28"/>
          <w:lang w:val="uk-UA"/>
        </w:rPr>
      </w:pPr>
      <w:r w:rsidRPr="00E95199">
        <w:rPr>
          <w:color w:val="000000"/>
          <w:sz w:val="28"/>
          <w:szCs w:val="28"/>
          <w:lang w:val="uk-UA"/>
        </w:rPr>
        <w:t>Особливе значення в профілактиці та лікуванні сатурнізму надається</w:t>
      </w:r>
      <w:r w:rsidRPr="00E95199">
        <w:rPr>
          <w:color w:val="000000"/>
          <w:sz w:val="28"/>
          <w:szCs w:val="28"/>
          <w:lang w:val="uk-UA"/>
        </w:rPr>
        <w:br/>
        <w:t>препаратам кальцію, яке базується на антагоністичних властивостях цих</w:t>
      </w:r>
      <w:r w:rsidRPr="00E95199">
        <w:rPr>
          <w:color w:val="000000"/>
          <w:sz w:val="28"/>
          <w:szCs w:val="28"/>
          <w:lang w:val="uk-UA"/>
        </w:rPr>
        <w:br/>
        <w:t>металів, оскільки відомо, що дефіцит кальцію в харчовому раціоні підвищує</w:t>
      </w:r>
      <w:r w:rsidRPr="00E95199">
        <w:rPr>
          <w:color w:val="000000"/>
          <w:sz w:val="28"/>
          <w:szCs w:val="28"/>
          <w:lang w:val="uk-UA"/>
        </w:rPr>
        <w:br/>
        <w:t>ступінь всмоктування свинцю із шлунково-кишкового тракту. Збільшення</w:t>
      </w:r>
      <w:r w:rsidRPr="00E95199">
        <w:rPr>
          <w:color w:val="000000"/>
          <w:sz w:val="28"/>
          <w:szCs w:val="28"/>
          <w:lang w:val="uk-UA"/>
        </w:rPr>
        <w:br/>
        <w:t xml:space="preserve">кількості кальцію, навпаки, поліпшує неспецифічну стимуляцію адаптогенних систем організму, сприяє зменшенню ступеня токсичного впливу </w:t>
      </w:r>
      <w:r w:rsidR="00E70B9F" w:rsidRPr="00E95199">
        <w:rPr>
          <w:color w:val="000000"/>
          <w:sz w:val="28"/>
          <w:szCs w:val="28"/>
          <w:lang w:val="uk-UA"/>
        </w:rPr>
        <w:t xml:space="preserve">                  </w:t>
      </w:r>
      <w:r w:rsidRPr="00E95199">
        <w:rPr>
          <w:color w:val="000000"/>
          <w:sz w:val="28"/>
          <w:szCs w:val="28"/>
          <w:lang w:val="uk-UA"/>
        </w:rPr>
        <w:t>свинцю [</w:t>
      </w:r>
      <w:r w:rsidR="00E70B9F" w:rsidRPr="00E95199">
        <w:rPr>
          <w:color w:val="000000"/>
          <w:sz w:val="28"/>
          <w:szCs w:val="28"/>
          <w:lang w:val="uk-UA"/>
        </w:rPr>
        <w:t>4</w:t>
      </w:r>
      <w:r w:rsidRPr="00E95199">
        <w:rPr>
          <w:color w:val="000000"/>
          <w:sz w:val="28"/>
          <w:szCs w:val="28"/>
          <w:lang w:val="uk-UA"/>
        </w:rPr>
        <w:t xml:space="preserve">,  </w:t>
      </w:r>
      <w:r w:rsidR="0021731A" w:rsidRPr="00E95199">
        <w:rPr>
          <w:color w:val="000000"/>
          <w:sz w:val="28"/>
          <w:szCs w:val="28"/>
          <w:lang w:val="uk-UA"/>
        </w:rPr>
        <w:t>63</w:t>
      </w:r>
      <w:r w:rsidRPr="00E95199">
        <w:rPr>
          <w:color w:val="000000"/>
          <w:sz w:val="28"/>
          <w:szCs w:val="28"/>
          <w:lang w:val="uk-UA"/>
        </w:rPr>
        <w:t>].</w:t>
      </w:r>
    </w:p>
    <w:p w:rsidR="004F1B2B" w:rsidRPr="00E95199" w:rsidRDefault="004F1B2B" w:rsidP="004F1B2B">
      <w:pPr>
        <w:pStyle w:val="22"/>
        <w:spacing w:after="0" w:line="360" w:lineRule="auto"/>
        <w:ind w:firstLine="851"/>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На думку А.М. Сердюка [</w:t>
      </w:r>
      <w:r w:rsidR="0021731A" w:rsidRPr="00E95199">
        <w:rPr>
          <w:rFonts w:ascii="Times New Roman" w:hAnsi="Times New Roman" w:cs="Times New Roman"/>
          <w:sz w:val="28"/>
          <w:szCs w:val="28"/>
          <w:lang w:val="uk-UA"/>
        </w:rPr>
        <w:t>6</w:t>
      </w:r>
      <w:r w:rsidR="00BD2BD6" w:rsidRPr="00E95199">
        <w:rPr>
          <w:rFonts w:ascii="Times New Roman" w:hAnsi="Times New Roman" w:cs="Times New Roman"/>
          <w:sz w:val="28"/>
          <w:szCs w:val="28"/>
          <w:lang w:val="uk-UA"/>
        </w:rPr>
        <w:t>4</w:t>
      </w:r>
      <w:r w:rsidRPr="00E95199">
        <w:rPr>
          <w:rFonts w:ascii="Times New Roman" w:hAnsi="Times New Roman" w:cs="Times New Roman"/>
          <w:sz w:val="28"/>
          <w:szCs w:val="28"/>
          <w:lang w:val="uk-UA"/>
        </w:rPr>
        <w:t>], проблема спотворення харчування сучасної людини на фоні процесів глобалізації техногенного забруднення довкілля створює реальну загрозу людству і виводить її у ранг національної безпеки країни.</w:t>
      </w:r>
    </w:p>
    <w:p w:rsidR="004F1B2B" w:rsidRPr="00E95199" w:rsidRDefault="004F1B2B" w:rsidP="004F1B2B">
      <w:pPr>
        <w:pStyle w:val="22"/>
        <w:spacing w:after="0" w:line="360" w:lineRule="auto"/>
        <w:ind w:firstLine="851"/>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Таким чином, негативні чинники антропогенного впливу, включаючи надмірне надходження важких металів і дефіцит життєво важливих хімічних елементів сприяють погіршенню здоров'я на індивідуальному та популяційному рівнях [</w:t>
      </w:r>
      <w:r w:rsidR="0021731A" w:rsidRPr="00E95199">
        <w:rPr>
          <w:rFonts w:ascii="Times New Roman" w:hAnsi="Times New Roman" w:cs="Times New Roman"/>
          <w:sz w:val="28"/>
          <w:szCs w:val="28"/>
          <w:lang w:val="uk-UA"/>
        </w:rPr>
        <w:t>6</w:t>
      </w:r>
      <w:r w:rsidR="00BD2BD6" w:rsidRPr="00E95199">
        <w:rPr>
          <w:rFonts w:ascii="Times New Roman" w:hAnsi="Times New Roman" w:cs="Times New Roman"/>
          <w:sz w:val="28"/>
          <w:szCs w:val="28"/>
          <w:lang w:val="uk-UA"/>
        </w:rPr>
        <w:t>5</w:t>
      </w:r>
      <w:r w:rsidRPr="00E95199">
        <w:rPr>
          <w:rFonts w:ascii="Times New Roman" w:hAnsi="Times New Roman" w:cs="Times New Roman"/>
          <w:sz w:val="28"/>
          <w:szCs w:val="28"/>
          <w:lang w:val="uk-UA"/>
        </w:rPr>
        <w:t>].</w:t>
      </w:r>
    </w:p>
    <w:p w:rsidR="004F1B2B" w:rsidRPr="00E95199" w:rsidRDefault="004F1B2B" w:rsidP="004F1B2B">
      <w:pPr>
        <w:spacing w:line="360" w:lineRule="auto"/>
        <w:ind w:firstLine="567"/>
        <w:jc w:val="both"/>
        <w:rPr>
          <w:color w:val="000000" w:themeColor="text1"/>
          <w:sz w:val="28"/>
          <w:szCs w:val="28"/>
          <w:lang w:val="uk-UA"/>
        </w:rPr>
      </w:pPr>
      <w:r w:rsidRPr="00E95199">
        <w:rPr>
          <w:color w:val="000000" w:themeColor="text1"/>
          <w:sz w:val="28"/>
          <w:szCs w:val="28"/>
          <w:lang w:val="uk-UA"/>
        </w:rPr>
        <w:t>В останні роки істотно зросла увага до проблеми харчування, як найважливішого чинника, що опосередковує зв'язок людини з навколишнім середовищем і визначає стан здоров'я, та в останні роки констатовано порушення харчового статусу, який детермінує погіршення здоров’я та сприяє розвитку захворювань [</w:t>
      </w:r>
      <w:r w:rsidR="0021731A" w:rsidRPr="00E95199">
        <w:rPr>
          <w:color w:val="000000" w:themeColor="text1"/>
          <w:sz w:val="28"/>
          <w:szCs w:val="28"/>
          <w:lang w:val="uk-UA"/>
        </w:rPr>
        <w:t>6</w:t>
      </w:r>
      <w:r w:rsidR="00BD2BD6" w:rsidRPr="00E95199">
        <w:rPr>
          <w:color w:val="000000" w:themeColor="text1"/>
          <w:sz w:val="28"/>
          <w:szCs w:val="28"/>
          <w:lang w:val="uk-UA"/>
        </w:rPr>
        <w:t>6</w:t>
      </w:r>
      <w:r w:rsidRPr="00E95199">
        <w:rPr>
          <w:color w:val="000000" w:themeColor="text1"/>
          <w:sz w:val="28"/>
          <w:szCs w:val="28"/>
          <w:lang w:val="uk-UA"/>
        </w:rPr>
        <w:t xml:space="preserve">]. Численні літературні джерела свідчать, що раціональне харчування є одним із пріоритетних факторів, які впливають на </w:t>
      </w:r>
      <w:r w:rsidRPr="00E95199">
        <w:rPr>
          <w:color w:val="000000" w:themeColor="text1"/>
          <w:sz w:val="28"/>
          <w:szCs w:val="28"/>
          <w:lang w:val="uk-UA"/>
        </w:rPr>
        <w:lastRenderedPageBreak/>
        <w:t>оптимальне функціонування всіх органів та систем, зокрема кістково-м’язової системи [</w:t>
      </w:r>
      <w:r w:rsidR="0021731A" w:rsidRPr="00E95199">
        <w:rPr>
          <w:color w:val="000000" w:themeColor="text1"/>
          <w:sz w:val="28"/>
          <w:szCs w:val="28"/>
          <w:lang w:val="uk-UA"/>
        </w:rPr>
        <w:t>6</w:t>
      </w:r>
      <w:r w:rsidR="00BD2BD6" w:rsidRPr="00E95199">
        <w:rPr>
          <w:color w:val="000000" w:themeColor="text1"/>
          <w:sz w:val="28"/>
          <w:szCs w:val="28"/>
          <w:lang w:val="uk-UA"/>
        </w:rPr>
        <w:t>7</w:t>
      </w:r>
      <w:r w:rsidRPr="00E95199">
        <w:rPr>
          <w:color w:val="000000" w:themeColor="text1"/>
          <w:sz w:val="28"/>
          <w:szCs w:val="28"/>
          <w:lang w:val="uk-UA"/>
        </w:rPr>
        <w:t>].</w:t>
      </w:r>
    </w:p>
    <w:p w:rsidR="004F1B2B" w:rsidRPr="00E95199" w:rsidRDefault="004F1B2B" w:rsidP="004F1B2B">
      <w:pPr>
        <w:pStyle w:val="22"/>
        <w:spacing w:after="0" w:line="360" w:lineRule="auto"/>
        <w:ind w:firstLine="851"/>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Своєрідність розподілу макро- і мікроелементів в кістковій тканині людини також залежить від екзогенних факторів. Екзогенні фактори, такі як загальні геохімічні, природні, екологічні умови проживання індивідів, відображаються на складі і кількості доступних біогенних та абіогенних елементів, що накопичуються в навколишньому середовищі: ґрунті, воді, повітрі, рослинах і тварин. Відомо, що 65,3-95,7% від сумарного надходження [</w:t>
      </w:r>
      <w:r w:rsidR="0021731A" w:rsidRPr="00E95199">
        <w:rPr>
          <w:rFonts w:ascii="Times New Roman" w:hAnsi="Times New Roman" w:cs="Times New Roman"/>
          <w:sz w:val="28"/>
          <w:szCs w:val="28"/>
        </w:rPr>
        <w:t>23</w:t>
      </w:r>
      <w:r w:rsidRPr="00E95199">
        <w:rPr>
          <w:rFonts w:ascii="Times New Roman" w:hAnsi="Times New Roman" w:cs="Times New Roman"/>
          <w:sz w:val="28"/>
          <w:szCs w:val="28"/>
          <w:lang w:val="uk-UA"/>
        </w:rPr>
        <w:t xml:space="preserve">] ці елементи людина отримує з їжею. При цьому абсолютні концентрації різних хімічних елементів, що містяться, наприклад, в кістках, відображають біохімічний склад місцевих продуктів харчування. В результаті, харчування є одним з основних за значенням і потужності впливу факторів, що визначають надходження хімічних елементів до органів і тканин людини, а щоденний раціон — основним «інструментом», який регулює накопичення </w:t>
      </w:r>
      <w:r w:rsidR="00E70B9F" w:rsidRPr="00E95199">
        <w:rPr>
          <w:rFonts w:ascii="Times New Roman" w:hAnsi="Times New Roman" w:cs="Times New Roman"/>
          <w:sz w:val="28"/>
          <w:szCs w:val="28"/>
          <w:lang w:val="uk-UA"/>
        </w:rPr>
        <w:t>хімічних елементів у кістках [</w:t>
      </w:r>
      <w:r w:rsidR="0021731A" w:rsidRPr="00E95199">
        <w:rPr>
          <w:rFonts w:ascii="Times New Roman" w:hAnsi="Times New Roman" w:cs="Times New Roman"/>
          <w:sz w:val="28"/>
          <w:szCs w:val="28"/>
          <w:lang w:val="uk-UA"/>
        </w:rPr>
        <w:t>6</w:t>
      </w:r>
      <w:r w:rsidR="00BD2BD6" w:rsidRPr="00E95199">
        <w:rPr>
          <w:rFonts w:ascii="Times New Roman" w:hAnsi="Times New Roman" w:cs="Times New Roman"/>
          <w:sz w:val="28"/>
          <w:szCs w:val="28"/>
          <w:lang w:val="uk-UA"/>
        </w:rPr>
        <w:t>8</w:t>
      </w:r>
      <w:r w:rsidRPr="00E95199">
        <w:rPr>
          <w:rFonts w:ascii="Times New Roman" w:hAnsi="Times New Roman" w:cs="Times New Roman"/>
          <w:sz w:val="28"/>
          <w:szCs w:val="28"/>
          <w:lang w:val="uk-UA"/>
        </w:rPr>
        <w:t>].</w:t>
      </w:r>
    </w:p>
    <w:p w:rsidR="004F1B2B" w:rsidRPr="00E95199" w:rsidRDefault="004F1B2B" w:rsidP="004F1B2B">
      <w:pPr>
        <w:pStyle w:val="22"/>
        <w:spacing w:after="0" w:line="360" w:lineRule="auto"/>
        <w:ind w:firstLine="851"/>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Добре відомо, що відхилення в надходженні в організм макро- і мікроелементів, порушення їх співвідношень в раціоні безпосередньо позначаються на діяльності організму, можуть знижувати або підвищувати його опірність, а отже, і здатність до адаптації [</w:t>
      </w:r>
      <w:r w:rsidR="0021731A" w:rsidRPr="00E95199">
        <w:rPr>
          <w:rFonts w:ascii="Times New Roman" w:hAnsi="Times New Roman" w:cs="Times New Roman"/>
          <w:sz w:val="28"/>
          <w:szCs w:val="28"/>
          <w:lang w:val="uk-UA"/>
        </w:rPr>
        <w:t>6</w:t>
      </w:r>
      <w:r w:rsidR="00BD2BD6" w:rsidRPr="00E95199">
        <w:rPr>
          <w:rFonts w:ascii="Times New Roman" w:hAnsi="Times New Roman" w:cs="Times New Roman"/>
          <w:sz w:val="28"/>
          <w:szCs w:val="28"/>
          <w:lang w:val="uk-UA"/>
        </w:rPr>
        <w:t>9</w:t>
      </w:r>
      <w:r w:rsidRPr="00E95199">
        <w:rPr>
          <w:rFonts w:ascii="Times New Roman" w:hAnsi="Times New Roman" w:cs="Times New Roman"/>
          <w:sz w:val="28"/>
          <w:szCs w:val="28"/>
          <w:lang w:val="uk-UA"/>
        </w:rPr>
        <w:t>].</w:t>
      </w:r>
    </w:p>
    <w:p w:rsidR="004F1B2B" w:rsidRPr="00E95199" w:rsidRDefault="004F1B2B" w:rsidP="004F1B2B">
      <w:pPr>
        <w:pStyle w:val="22"/>
        <w:spacing w:after="0" w:line="360" w:lineRule="auto"/>
        <w:ind w:firstLine="851"/>
        <w:jc w:val="both"/>
        <w:rPr>
          <w:rFonts w:ascii="Times New Roman" w:hAnsi="Times New Roman" w:cs="Times New Roman"/>
          <w:color w:val="000000" w:themeColor="text1"/>
          <w:sz w:val="28"/>
          <w:szCs w:val="28"/>
          <w:lang w:val="uk-UA"/>
        </w:rPr>
      </w:pPr>
      <w:r w:rsidRPr="00E95199">
        <w:rPr>
          <w:rFonts w:ascii="Times New Roman" w:hAnsi="Times New Roman" w:cs="Times New Roman"/>
          <w:color w:val="000000" w:themeColor="text1"/>
          <w:sz w:val="28"/>
          <w:szCs w:val="28"/>
          <w:lang w:val="uk-UA"/>
        </w:rPr>
        <w:t>В Україні актуальність проблем, пов’язаних з якістю та характером харчування, визначається низькою спроможністю більшості населення у забезпеченні повноцінного харчового раціону, стійкими порушеннями структури харчування, значним поширенням аліментарно залежної           патології [</w:t>
      </w:r>
      <w:r w:rsidR="007337B3" w:rsidRPr="00E95199">
        <w:rPr>
          <w:rFonts w:ascii="Times New Roman" w:hAnsi="Times New Roman" w:cs="Times New Roman"/>
          <w:color w:val="000000" w:themeColor="text1"/>
          <w:sz w:val="28"/>
          <w:szCs w:val="28"/>
          <w:lang w:val="uk-UA"/>
        </w:rPr>
        <w:t>6</w:t>
      </w:r>
      <w:r w:rsidR="00BD2BD6" w:rsidRPr="00E95199">
        <w:rPr>
          <w:rFonts w:ascii="Times New Roman" w:hAnsi="Times New Roman" w:cs="Times New Roman"/>
          <w:color w:val="000000" w:themeColor="text1"/>
          <w:sz w:val="28"/>
          <w:szCs w:val="28"/>
          <w:lang w:val="uk-UA"/>
        </w:rPr>
        <w:t>6</w:t>
      </w:r>
      <w:r w:rsidR="00E70B9F" w:rsidRPr="00E95199">
        <w:rPr>
          <w:rFonts w:ascii="Times New Roman" w:hAnsi="Times New Roman" w:cs="Times New Roman"/>
          <w:color w:val="000000" w:themeColor="text1"/>
          <w:sz w:val="28"/>
          <w:szCs w:val="28"/>
          <w:lang w:val="uk-UA"/>
        </w:rPr>
        <w:t xml:space="preserve">, </w:t>
      </w:r>
      <w:r w:rsidR="007337B3" w:rsidRPr="00E95199">
        <w:rPr>
          <w:rFonts w:ascii="Times New Roman" w:hAnsi="Times New Roman" w:cs="Times New Roman"/>
          <w:color w:val="000000" w:themeColor="text1"/>
          <w:sz w:val="28"/>
          <w:szCs w:val="28"/>
          <w:lang w:val="uk-UA"/>
        </w:rPr>
        <w:t>7</w:t>
      </w:r>
      <w:r w:rsidR="00BD2BD6" w:rsidRPr="00E95199">
        <w:rPr>
          <w:rFonts w:ascii="Times New Roman" w:hAnsi="Times New Roman" w:cs="Times New Roman"/>
          <w:color w:val="000000" w:themeColor="text1"/>
          <w:sz w:val="28"/>
          <w:szCs w:val="28"/>
          <w:lang w:val="uk-UA"/>
        </w:rPr>
        <w:t>0</w:t>
      </w:r>
      <w:r w:rsidRPr="00E95199">
        <w:rPr>
          <w:rFonts w:ascii="Times New Roman" w:hAnsi="Times New Roman" w:cs="Times New Roman"/>
          <w:color w:val="000000" w:themeColor="text1"/>
          <w:sz w:val="28"/>
          <w:szCs w:val="28"/>
          <w:lang w:val="uk-UA"/>
        </w:rPr>
        <w:t>].</w:t>
      </w:r>
    </w:p>
    <w:p w:rsidR="004F1B2B" w:rsidRPr="00E95199" w:rsidRDefault="004F1B2B" w:rsidP="004F1B2B">
      <w:pPr>
        <w:pStyle w:val="22"/>
        <w:spacing w:after="0" w:line="360" w:lineRule="auto"/>
        <w:ind w:firstLine="851"/>
        <w:jc w:val="both"/>
        <w:rPr>
          <w:rFonts w:ascii="Times New Roman" w:hAnsi="Times New Roman" w:cs="Times New Roman"/>
          <w:color w:val="000000" w:themeColor="text1"/>
          <w:sz w:val="28"/>
          <w:szCs w:val="28"/>
          <w:lang w:val="uk-UA"/>
        </w:rPr>
      </w:pPr>
      <w:r w:rsidRPr="00E95199">
        <w:rPr>
          <w:rFonts w:ascii="Times New Roman" w:hAnsi="Times New Roman" w:cs="Times New Roman"/>
          <w:color w:val="000000" w:themeColor="text1"/>
          <w:sz w:val="28"/>
          <w:szCs w:val="28"/>
        </w:rPr>
        <w:t>Неприпустимо низьким є рівень освіти населення з питань здорового, раціонального та</w:t>
      </w:r>
      <w:r w:rsidRPr="00E95199">
        <w:rPr>
          <w:rFonts w:ascii="Times New Roman" w:hAnsi="Times New Roman" w:cs="Times New Roman"/>
          <w:color w:val="000000" w:themeColor="text1"/>
          <w:sz w:val="28"/>
          <w:szCs w:val="28"/>
          <w:lang w:val="uk-UA"/>
        </w:rPr>
        <w:t xml:space="preserve"> </w:t>
      </w:r>
      <w:r w:rsidRPr="00E95199">
        <w:rPr>
          <w:rFonts w:ascii="Times New Roman" w:hAnsi="Times New Roman" w:cs="Times New Roman"/>
          <w:color w:val="000000" w:themeColor="text1"/>
          <w:sz w:val="28"/>
          <w:szCs w:val="28"/>
        </w:rPr>
        <w:t>лікувально-профілактичного харчування [</w:t>
      </w:r>
      <w:r w:rsidR="007337B3" w:rsidRPr="00E95199">
        <w:rPr>
          <w:rFonts w:ascii="Times New Roman" w:hAnsi="Times New Roman" w:cs="Times New Roman"/>
          <w:color w:val="000000" w:themeColor="text1"/>
          <w:sz w:val="28"/>
          <w:szCs w:val="28"/>
        </w:rPr>
        <w:t>7</w:t>
      </w:r>
      <w:r w:rsidR="00BD2BD6" w:rsidRPr="00E95199">
        <w:rPr>
          <w:rFonts w:ascii="Times New Roman" w:hAnsi="Times New Roman" w:cs="Times New Roman"/>
          <w:color w:val="000000" w:themeColor="text1"/>
          <w:sz w:val="28"/>
          <w:szCs w:val="28"/>
        </w:rPr>
        <w:t>1</w:t>
      </w:r>
      <w:r w:rsidRPr="00E95199">
        <w:rPr>
          <w:rFonts w:ascii="Times New Roman" w:hAnsi="Times New Roman" w:cs="Times New Roman"/>
          <w:color w:val="000000" w:themeColor="text1"/>
          <w:sz w:val="28"/>
          <w:szCs w:val="28"/>
        </w:rPr>
        <w:t>].</w:t>
      </w:r>
    </w:p>
    <w:p w:rsidR="004F1B2B" w:rsidRPr="00E95199" w:rsidRDefault="004F1B2B" w:rsidP="004F1B2B">
      <w:pPr>
        <w:pStyle w:val="22"/>
        <w:spacing w:after="0" w:line="360" w:lineRule="auto"/>
        <w:ind w:firstLine="851"/>
        <w:jc w:val="both"/>
        <w:rPr>
          <w:rFonts w:ascii="Times New Roman" w:hAnsi="Times New Roman" w:cs="Times New Roman"/>
          <w:sz w:val="28"/>
          <w:szCs w:val="28"/>
        </w:rPr>
      </w:pPr>
      <w:r w:rsidRPr="00E95199">
        <w:rPr>
          <w:rFonts w:ascii="Times New Roman" w:hAnsi="Times New Roman" w:cs="Times New Roman"/>
          <w:color w:val="000000" w:themeColor="text1"/>
          <w:sz w:val="28"/>
          <w:szCs w:val="28"/>
          <w:lang w:val="uk-UA"/>
        </w:rPr>
        <w:t>Аналіз останніх досліджень і публікацій [</w:t>
      </w:r>
      <w:r w:rsidR="007337B3" w:rsidRPr="00E95199">
        <w:rPr>
          <w:rFonts w:ascii="Times New Roman" w:hAnsi="Times New Roman" w:cs="Times New Roman"/>
          <w:color w:val="000000" w:themeColor="text1"/>
          <w:sz w:val="28"/>
          <w:szCs w:val="28"/>
          <w:lang w:val="uk-UA"/>
        </w:rPr>
        <w:t>7</w:t>
      </w:r>
      <w:r w:rsidR="00BD2BD6" w:rsidRPr="00E95199">
        <w:rPr>
          <w:rFonts w:ascii="Times New Roman" w:hAnsi="Times New Roman" w:cs="Times New Roman"/>
          <w:color w:val="000000" w:themeColor="text1"/>
          <w:sz w:val="28"/>
          <w:szCs w:val="28"/>
          <w:lang w:val="uk-UA"/>
        </w:rPr>
        <w:t>2</w:t>
      </w:r>
      <w:r w:rsidR="007337B3" w:rsidRPr="00E95199">
        <w:rPr>
          <w:rFonts w:ascii="Times New Roman" w:hAnsi="Times New Roman" w:cs="Times New Roman"/>
          <w:color w:val="000000" w:themeColor="text1"/>
          <w:sz w:val="28"/>
          <w:szCs w:val="28"/>
          <w:lang w:val="uk-UA"/>
        </w:rPr>
        <w:t>-74</w:t>
      </w:r>
      <w:r w:rsidRPr="00E95199">
        <w:rPr>
          <w:rFonts w:ascii="Times New Roman" w:hAnsi="Times New Roman" w:cs="Times New Roman"/>
          <w:color w:val="000000" w:themeColor="text1"/>
          <w:sz w:val="28"/>
          <w:szCs w:val="28"/>
          <w:lang w:val="uk-UA"/>
        </w:rPr>
        <w:t xml:space="preserve">] показує, що у більшості населення порушений режим харчування, в складі меню майже відсутні перші страви, багато субпродуктів та сухих концентратів швидкого приготування, бутерброди, картопля, макаронні вироби, чай, кава, порушена </w:t>
      </w:r>
      <w:r w:rsidRPr="00E95199">
        <w:rPr>
          <w:rFonts w:ascii="Times New Roman" w:hAnsi="Times New Roman" w:cs="Times New Roman"/>
          <w:color w:val="000000" w:themeColor="text1"/>
          <w:sz w:val="28"/>
          <w:szCs w:val="28"/>
          <w:lang w:val="uk-UA"/>
        </w:rPr>
        <w:lastRenderedPageBreak/>
        <w:t xml:space="preserve">кількість прийому їжі та її об’єм. </w:t>
      </w:r>
      <w:r w:rsidRPr="00E95199">
        <w:rPr>
          <w:rFonts w:ascii="Times New Roman" w:hAnsi="Times New Roman" w:cs="Times New Roman"/>
          <w:color w:val="000000" w:themeColor="text1"/>
          <w:sz w:val="28"/>
          <w:szCs w:val="28"/>
        </w:rPr>
        <w:t>У стравах переважають</w:t>
      </w:r>
      <w:r w:rsidRPr="00E95199">
        <w:rPr>
          <w:rFonts w:ascii="Times New Roman" w:hAnsi="Times New Roman" w:cs="Times New Roman"/>
          <w:color w:val="000000" w:themeColor="text1"/>
          <w:sz w:val="28"/>
          <w:szCs w:val="28"/>
          <w:lang w:val="uk-UA"/>
        </w:rPr>
        <w:t xml:space="preserve"> </w:t>
      </w:r>
      <w:r w:rsidRPr="00E95199">
        <w:rPr>
          <w:rFonts w:ascii="Times New Roman" w:hAnsi="Times New Roman" w:cs="Times New Roman"/>
          <w:color w:val="000000" w:themeColor="text1"/>
          <w:sz w:val="28"/>
          <w:szCs w:val="28"/>
        </w:rPr>
        <w:t>дешеві продукти з низькою біологічною цінністю,</w:t>
      </w:r>
      <w:r w:rsidRPr="00E95199">
        <w:rPr>
          <w:rFonts w:ascii="Times New Roman" w:hAnsi="Times New Roman" w:cs="Times New Roman"/>
          <w:color w:val="000000" w:themeColor="text1"/>
          <w:sz w:val="28"/>
          <w:szCs w:val="28"/>
          <w:lang w:val="uk-UA"/>
        </w:rPr>
        <w:t xml:space="preserve"> </w:t>
      </w:r>
      <w:r w:rsidRPr="00E95199">
        <w:rPr>
          <w:rFonts w:ascii="Times New Roman" w:hAnsi="Times New Roman" w:cs="Times New Roman"/>
          <w:color w:val="000000" w:themeColor="text1"/>
          <w:sz w:val="28"/>
          <w:szCs w:val="28"/>
        </w:rPr>
        <w:t xml:space="preserve">недостатнім є споживанням м’ясних </w:t>
      </w:r>
      <w:r w:rsidR="00B96DF5" w:rsidRPr="00E95199">
        <w:rPr>
          <w:rFonts w:ascii="Times New Roman" w:hAnsi="Times New Roman" w:cs="Times New Roman"/>
          <w:sz w:val="28"/>
          <w:szCs w:val="28"/>
          <w:lang w:val="uk-UA"/>
        </w:rPr>
        <w:t xml:space="preserve">– </w:t>
      </w:r>
      <w:r w:rsidRPr="00E95199">
        <w:rPr>
          <w:rFonts w:ascii="Times New Roman" w:hAnsi="Times New Roman" w:cs="Times New Roman"/>
          <w:color w:val="000000" w:themeColor="text1"/>
          <w:sz w:val="28"/>
          <w:szCs w:val="28"/>
        </w:rPr>
        <w:t xml:space="preserve">на 56%, </w:t>
      </w:r>
      <w:r w:rsidRPr="00E95199">
        <w:rPr>
          <w:rFonts w:ascii="Times New Roman" w:hAnsi="Times New Roman" w:cs="Times New Roman"/>
          <w:color w:val="000000" w:themeColor="text1"/>
          <w:sz w:val="28"/>
          <w:szCs w:val="28"/>
          <w:lang w:val="uk-UA"/>
        </w:rPr>
        <w:t>м</w:t>
      </w:r>
      <w:r w:rsidRPr="00E95199">
        <w:rPr>
          <w:rFonts w:ascii="Times New Roman" w:hAnsi="Times New Roman" w:cs="Times New Roman"/>
          <w:color w:val="000000" w:themeColor="text1"/>
          <w:sz w:val="28"/>
          <w:szCs w:val="28"/>
        </w:rPr>
        <w:t xml:space="preserve">олочних </w:t>
      </w:r>
      <w:r w:rsidR="00B96DF5" w:rsidRPr="00E95199">
        <w:rPr>
          <w:rFonts w:ascii="Times New Roman" w:hAnsi="Times New Roman" w:cs="Times New Roman"/>
          <w:sz w:val="28"/>
          <w:szCs w:val="28"/>
          <w:lang w:val="uk-UA"/>
        </w:rPr>
        <w:t>–</w:t>
      </w:r>
      <w:r w:rsidRPr="00E95199">
        <w:rPr>
          <w:rFonts w:ascii="Times New Roman" w:hAnsi="Times New Roman" w:cs="Times New Roman"/>
          <w:color w:val="000000" w:themeColor="text1"/>
          <w:sz w:val="28"/>
          <w:szCs w:val="28"/>
        </w:rPr>
        <w:t xml:space="preserve"> на 45 %,</w:t>
      </w:r>
      <w:r w:rsidRPr="00E95199">
        <w:rPr>
          <w:rFonts w:ascii="Times New Roman" w:hAnsi="Times New Roman" w:cs="Times New Roman"/>
          <w:color w:val="000000" w:themeColor="text1"/>
          <w:sz w:val="28"/>
          <w:szCs w:val="28"/>
          <w:lang w:val="uk-UA"/>
        </w:rPr>
        <w:t xml:space="preserve"> </w:t>
      </w:r>
      <w:r w:rsidRPr="00E95199">
        <w:rPr>
          <w:rFonts w:ascii="Times New Roman" w:hAnsi="Times New Roman" w:cs="Times New Roman"/>
          <w:color w:val="000000" w:themeColor="text1"/>
          <w:sz w:val="28"/>
          <w:szCs w:val="28"/>
        </w:rPr>
        <w:t xml:space="preserve">рибних продуктів </w:t>
      </w:r>
      <w:r w:rsidR="00B96DF5" w:rsidRPr="00E95199">
        <w:rPr>
          <w:rFonts w:ascii="Times New Roman" w:hAnsi="Times New Roman" w:cs="Times New Roman"/>
          <w:sz w:val="28"/>
          <w:szCs w:val="28"/>
          <w:lang w:val="uk-UA"/>
        </w:rPr>
        <w:t>–</w:t>
      </w:r>
      <w:r w:rsidRPr="00E95199">
        <w:rPr>
          <w:rFonts w:ascii="Times New Roman" w:hAnsi="Times New Roman" w:cs="Times New Roman"/>
          <w:color w:val="000000" w:themeColor="text1"/>
          <w:sz w:val="28"/>
          <w:szCs w:val="28"/>
        </w:rPr>
        <w:t xml:space="preserve"> на 48,6 %, овочів і фруктів </w:t>
      </w:r>
      <w:r w:rsidR="00B96DF5" w:rsidRPr="00E95199">
        <w:rPr>
          <w:rFonts w:ascii="Times New Roman" w:hAnsi="Times New Roman" w:cs="Times New Roman"/>
          <w:sz w:val="28"/>
          <w:szCs w:val="28"/>
          <w:lang w:val="uk-UA"/>
        </w:rPr>
        <w:t>–</w:t>
      </w:r>
      <w:r w:rsidRPr="00E95199">
        <w:rPr>
          <w:rFonts w:ascii="Times New Roman" w:hAnsi="Times New Roman" w:cs="Times New Roman"/>
          <w:color w:val="000000" w:themeColor="text1"/>
          <w:sz w:val="28"/>
          <w:szCs w:val="28"/>
        </w:rPr>
        <w:t xml:space="preserve"> на       47,3% [</w:t>
      </w:r>
      <w:r w:rsidR="007337B3" w:rsidRPr="00E95199">
        <w:rPr>
          <w:rFonts w:ascii="Times New Roman" w:hAnsi="Times New Roman" w:cs="Times New Roman"/>
          <w:color w:val="000000" w:themeColor="text1"/>
          <w:sz w:val="28"/>
          <w:szCs w:val="28"/>
        </w:rPr>
        <w:t>7</w:t>
      </w:r>
      <w:r w:rsidR="00BD2BD6" w:rsidRPr="00E95199">
        <w:rPr>
          <w:rFonts w:ascii="Times New Roman" w:hAnsi="Times New Roman" w:cs="Times New Roman"/>
          <w:color w:val="000000" w:themeColor="text1"/>
          <w:sz w:val="28"/>
          <w:szCs w:val="28"/>
        </w:rPr>
        <w:t>0</w:t>
      </w:r>
      <w:r w:rsidRPr="00E95199">
        <w:rPr>
          <w:rFonts w:ascii="Times New Roman" w:hAnsi="Times New Roman" w:cs="Times New Roman"/>
          <w:color w:val="000000" w:themeColor="text1"/>
          <w:sz w:val="28"/>
          <w:szCs w:val="28"/>
        </w:rPr>
        <w:t>].</w:t>
      </w:r>
      <w:r w:rsidRPr="00E95199">
        <w:rPr>
          <w:rFonts w:ascii="Times New Roman" w:hAnsi="Times New Roman" w:cs="Times New Roman"/>
          <w:color w:val="000000" w:themeColor="text1"/>
          <w:sz w:val="28"/>
          <w:szCs w:val="28"/>
          <w:lang w:val="uk-UA"/>
        </w:rPr>
        <w:t xml:space="preserve"> Дані порушення структури харчування </w:t>
      </w:r>
      <w:r w:rsidRPr="00E95199">
        <w:rPr>
          <w:rFonts w:ascii="Times New Roman" w:hAnsi="Times New Roman" w:cs="Times New Roman"/>
          <w:color w:val="000000" w:themeColor="text1"/>
          <w:sz w:val="28"/>
          <w:szCs w:val="28"/>
        </w:rPr>
        <w:t>супроводжуються</w:t>
      </w:r>
      <w:r w:rsidRPr="00E95199">
        <w:rPr>
          <w:rFonts w:ascii="Times New Roman" w:hAnsi="Times New Roman" w:cs="Times New Roman"/>
          <w:sz w:val="28"/>
          <w:szCs w:val="28"/>
        </w:rPr>
        <w:t xml:space="preserve"> проблемою надлишкового харчового статусу та ожиріння, яке виявлено у 50%  населення нашої країни</w:t>
      </w:r>
      <w:r w:rsidRPr="00E95199">
        <w:rPr>
          <w:rFonts w:ascii="Times New Roman" w:hAnsi="Times New Roman" w:cs="Times New Roman"/>
          <w:sz w:val="28"/>
          <w:szCs w:val="28"/>
          <w:lang w:val="uk-UA"/>
        </w:rPr>
        <w:t xml:space="preserve"> </w:t>
      </w:r>
      <w:r w:rsidRPr="00E95199">
        <w:rPr>
          <w:rFonts w:ascii="Times New Roman" w:hAnsi="Times New Roman" w:cs="Times New Roman"/>
          <w:sz w:val="28"/>
          <w:szCs w:val="28"/>
        </w:rPr>
        <w:t>[</w:t>
      </w:r>
      <w:r w:rsidR="007337B3" w:rsidRPr="00E95199">
        <w:rPr>
          <w:rFonts w:ascii="Times New Roman" w:hAnsi="Times New Roman" w:cs="Times New Roman"/>
          <w:sz w:val="28"/>
          <w:szCs w:val="28"/>
        </w:rPr>
        <w:t>7</w:t>
      </w:r>
      <w:r w:rsidR="00BD2BD6" w:rsidRPr="00E95199">
        <w:rPr>
          <w:rFonts w:ascii="Times New Roman" w:hAnsi="Times New Roman" w:cs="Times New Roman"/>
          <w:sz w:val="28"/>
          <w:szCs w:val="28"/>
        </w:rPr>
        <w:t>5</w:t>
      </w:r>
      <w:r w:rsidRPr="00E95199">
        <w:rPr>
          <w:rFonts w:ascii="Times New Roman" w:hAnsi="Times New Roman" w:cs="Times New Roman"/>
          <w:sz w:val="28"/>
          <w:szCs w:val="28"/>
        </w:rPr>
        <w:t>].</w:t>
      </w:r>
    </w:p>
    <w:p w:rsidR="004F1B2B" w:rsidRPr="00E95199" w:rsidRDefault="004F1B2B" w:rsidP="004F1B2B">
      <w:pPr>
        <w:pStyle w:val="a8"/>
        <w:spacing w:before="0" w:beforeAutospacing="0" w:after="0" w:afterAutospacing="0" w:line="360" w:lineRule="auto"/>
        <w:ind w:firstLine="567"/>
        <w:jc w:val="both"/>
        <w:rPr>
          <w:color w:val="000000"/>
          <w:sz w:val="28"/>
          <w:szCs w:val="28"/>
          <w:lang w:val="uk-UA"/>
        </w:rPr>
      </w:pPr>
      <w:r w:rsidRPr="00E95199">
        <w:rPr>
          <w:color w:val="000000"/>
          <w:sz w:val="28"/>
          <w:szCs w:val="28"/>
        </w:rPr>
        <w:t xml:space="preserve">Білки </w:t>
      </w:r>
      <w:r w:rsidRPr="00E95199">
        <w:rPr>
          <w:color w:val="000000"/>
          <w:sz w:val="28"/>
          <w:szCs w:val="28"/>
          <w:lang w:val="uk-UA"/>
        </w:rPr>
        <w:t>є в</w:t>
      </w:r>
      <w:r w:rsidRPr="00E95199">
        <w:rPr>
          <w:color w:val="000000"/>
          <w:sz w:val="28"/>
          <w:szCs w:val="28"/>
        </w:rPr>
        <w:t>ажливим структурним компонентом кістк</w:t>
      </w:r>
      <w:r w:rsidRPr="00E95199">
        <w:rPr>
          <w:color w:val="000000"/>
          <w:sz w:val="28"/>
          <w:szCs w:val="28"/>
          <w:lang w:val="uk-UA"/>
        </w:rPr>
        <w:t>ової тканини</w:t>
      </w:r>
      <w:r w:rsidRPr="00E95199">
        <w:rPr>
          <w:color w:val="000000"/>
          <w:sz w:val="28"/>
          <w:szCs w:val="28"/>
        </w:rPr>
        <w:t xml:space="preserve">, </w:t>
      </w:r>
      <w:r w:rsidRPr="00E95199">
        <w:rPr>
          <w:color w:val="000000"/>
          <w:sz w:val="28"/>
          <w:szCs w:val="28"/>
          <w:lang w:val="uk-UA"/>
        </w:rPr>
        <w:t>вони</w:t>
      </w:r>
      <w:r w:rsidRPr="00E95199">
        <w:rPr>
          <w:color w:val="000000"/>
          <w:sz w:val="28"/>
          <w:szCs w:val="28"/>
        </w:rPr>
        <w:t xml:space="preserve"> необхідні для формування її органічного матриксу. Недостатнє вживання протеїнів супроводжується погіршенням кісткоутворення, спричинює недосконалу консолідацію переломів тощо [</w:t>
      </w:r>
      <w:r w:rsidR="007337B3" w:rsidRPr="00E95199">
        <w:rPr>
          <w:color w:val="000000"/>
          <w:sz w:val="28"/>
          <w:szCs w:val="28"/>
        </w:rPr>
        <w:t>6</w:t>
      </w:r>
      <w:r w:rsidR="00BD2BD6" w:rsidRPr="00E95199">
        <w:rPr>
          <w:color w:val="000000"/>
          <w:sz w:val="28"/>
          <w:szCs w:val="28"/>
        </w:rPr>
        <w:t>7</w:t>
      </w:r>
      <w:r w:rsidRPr="00E95199">
        <w:rPr>
          <w:color w:val="000000"/>
          <w:sz w:val="28"/>
          <w:szCs w:val="28"/>
        </w:rPr>
        <w:t>]. Жири сприяють всмоктуванню жиророзчинних вітамінів, зокрема вітамінів D та K, деякі з них є власне джерелами їх постачання, а також значною мірою впливають на адсорбцію кальцію з кишечника [</w:t>
      </w:r>
      <w:r w:rsidR="007337B3" w:rsidRPr="00E95199">
        <w:rPr>
          <w:color w:val="000000"/>
          <w:sz w:val="28"/>
          <w:szCs w:val="28"/>
        </w:rPr>
        <w:t>7</w:t>
      </w:r>
      <w:r w:rsidR="00BD2BD6" w:rsidRPr="00E95199">
        <w:rPr>
          <w:color w:val="000000"/>
          <w:sz w:val="28"/>
          <w:szCs w:val="28"/>
        </w:rPr>
        <w:t>6</w:t>
      </w:r>
      <w:r w:rsidRPr="00E95199">
        <w:rPr>
          <w:color w:val="000000"/>
          <w:sz w:val="28"/>
          <w:szCs w:val="28"/>
        </w:rPr>
        <w:t>]. Біологічна роль вуглеводів у метаболізмі кісткової тканини мало вивчена, проте існують дані, що харчові волокна можуть впливати на мінеральне забезпечення організму, зменшуючи всмоктування кальцію, цинку, заліза [</w:t>
      </w:r>
      <w:r w:rsidR="007337B3" w:rsidRPr="00E95199">
        <w:rPr>
          <w:color w:val="000000"/>
          <w:sz w:val="28"/>
          <w:szCs w:val="28"/>
        </w:rPr>
        <w:t>6</w:t>
      </w:r>
      <w:r w:rsidR="00BD2BD6" w:rsidRPr="00E95199">
        <w:rPr>
          <w:color w:val="000000"/>
          <w:sz w:val="28"/>
          <w:szCs w:val="28"/>
        </w:rPr>
        <w:t>7</w:t>
      </w:r>
      <w:r w:rsidRPr="00E95199">
        <w:rPr>
          <w:color w:val="000000"/>
          <w:sz w:val="28"/>
          <w:szCs w:val="28"/>
        </w:rPr>
        <w:t>].</w:t>
      </w:r>
      <w:r w:rsidRPr="00E95199">
        <w:rPr>
          <w:color w:val="000000"/>
          <w:sz w:val="28"/>
          <w:szCs w:val="28"/>
          <w:lang w:val="uk-UA"/>
        </w:rPr>
        <w:t xml:space="preserve"> </w:t>
      </w:r>
      <w:r w:rsidRPr="00E95199">
        <w:rPr>
          <w:color w:val="000000"/>
          <w:sz w:val="28"/>
          <w:szCs w:val="28"/>
        </w:rPr>
        <w:t>Серед макроелементів найбільш суттєво впливають на кісткову тканину кальцій, магній, фосфор. До мікроелементів, що безпосередньо впливають на обмін у кістковій тканині, відносять марганець, йод, фтор та інші [</w:t>
      </w:r>
      <w:r w:rsidR="007337B3" w:rsidRPr="00E95199">
        <w:rPr>
          <w:color w:val="000000"/>
          <w:sz w:val="28"/>
          <w:szCs w:val="28"/>
        </w:rPr>
        <w:t>7</w:t>
      </w:r>
      <w:r w:rsidR="00BD2BD6" w:rsidRPr="00E95199">
        <w:rPr>
          <w:color w:val="000000"/>
          <w:sz w:val="28"/>
          <w:szCs w:val="28"/>
        </w:rPr>
        <w:t>6</w:t>
      </w:r>
      <w:r w:rsidR="001C4066" w:rsidRPr="00E95199">
        <w:rPr>
          <w:color w:val="000000"/>
          <w:sz w:val="28"/>
          <w:szCs w:val="28"/>
        </w:rPr>
        <w:t>-</w:t>
      </w:r>
      <w:r w:rsidR="007337B3" w:rsidRPr="00E95199">
        <w:rPr>
          <w:color w:val="000000"/>
          <w:sz w:val="28"/>
          <w:szCs w:val="28"/>
        </w:rPr>
        <w:t>7</w:t>
      </w:r>
      <w:r w:rsidR="00BD2BD6" w:rsidRPr="00E95199">
        <w:rPr>
          <w:color w:val="000000"/>
          <w:sz w:val="28"/>
          <w:szCs w:val="28"/>
        </w:rPr>
        <w:t>8</w:t>
      </w:r>
      <w:r w:rsidRPr="00E95199">
        <w:rPr>
          <w:color w:val="000000"/>
          <w:sz w:val="28"/>
          <w:szCs w:val="28"/>
        </w:rPr>
        <w:t>].</w:t>
      </w:r>
      <w:r w:rsidRPr="00E95199">
        <w:rPr>
          <w:color w:val="000000"/>
          <w:sz w:val="28"/>
          <w:szCs w:val="28"/>
          <w:lang w:val="uk-UA"/>
        </w:rPr>
        <w:t xml:space="preserve"> </w:t>
      </w:r>
    </w:p>
    <w:p w:rsidR="004F1B2B" w:rsidRPr="00E95199" w:rsidRDefault="004F1B2B" w:rsidP="004F1B2B">
      <w:pPr>
        <w:pStyle w:val="a8"/>
        <w:spacing w:before="0" w:beforeAutospacing="0" w:after="0" w:afterAutospacing="0" w:line="360" w:lineRule="auto"/>
        <w:ind w:firstLine="567"/>
        <w:jc w:val="both"/>
        <w:rPr>
          <w:color w:val="231F20"/>
          <w:sz w:val="28"/>
          <w:szCs w:val="28"/>
          <w:lang w:val="uk-UA"/>
        </w:rPr>
      </w:pPr>
      <w:r w:rsidRPr="00E95199">
        <w:rPr>
          <w:color w:val="231F20"/>
          <w:sz w:val="28"/>
          <w:szCs w:val="28"/>
          <w:lang w:val="uk-UA"/>
        </w:rPr>
        <w:t>Так як харчування є важливим модифікуючим фактором, що визначає розвиток і підтримку кісткової маси, то збалансована дієта сприяє нормальному метаболізму кальцію (</w:t>
      </w:r>
      <w:r w:rsidRPr="00E95199">
        <w:rPr>
          <w:color w:val="231F20"/>
          <w:sz w:val="28"/>
          <w:szCs w:val="28"/>
        </w:rPr>
        <w:t>Ca</w:t>
      </w:r>
      <w:r w:rsidRPr="00E95199">
        <w:rPr>
          <w:color w:val="231F20"/>
          <w:sz w:val="28"/>
          <w:szCs w:val="28"/>
          <w:lang w:val="uk-UA"/>
        </w:rPr>
        <w:t>) в кістковій тканині, який є основою нутріціальной корекції для профілактики і лікування остеопорозу, остеопенії і рахіту [</w:t>
      </w:r>
      <w:r w:rsidR="007337B3" w:rsidRPr="00E95199">
        <w:rPr>
          <w:color w:val="231F20"/>
          <w:sz w:val="28"/>
          <w:szCs w:val="28"/>
          <w:lang w:val="uk-UA"/>
        </w:rPr>
        <w:t>7</w:t>
      </w:r>
      <w:r w:rsidR="00BD2BD6" w:rsidRPr="00E95199">
        <w:rPr>
          <w:color w:val="231F20"/>
          <w:sz w:val="28"/>
          <w:szCs w:val="28"/>
          <w:lang w:val="uk-UA"/>
        </w:rPr>
        <w:t>9</w:t>
      </w:r>
      <w:r w:rsidRPr="00E95199">
        <w:rPr>
          <w:color w:val="231F20"/>
          <w:sz w:val="28"/>
          <w:szCs w:val="28"/>
          <w:lang w:val="uk-UA"/>
        </w:rPr>
        <w:t>].</w:t>
      </w:r>
      <w:r w:rsidRPr="00E95199">
        <w:rPr>
          <w:color w:val="000000"/>
          <w:sz w:val="28"/>
          <w:szCs w:val="28"/>
          <w:lang w:val="uk-UA"/>
        </w:rPr>
        <w:t xml:space="preserve"> </w:t>
      </w:r>
    </w:p>
    <w:p w:rsidR="004F1B2B" w:rsidRPr="00E95199" w:rsidRDefault="004F1B2B" w:rsidP="004F1B2B">
      <w:pPr>
        <w:spacing w:line="360" w:lineRule="auto"/>
        <w:ind w:firstLine="567"/>
        <w:jc w:val="both"/>
        <w:rPr>
          <w:color w:val="231F20"/>
          <w:sz w:val="28"/>
          <w:szCs w:val="28"/>
          <w:lang w:val="uk-UA"/>
        </w:rPr>
      </w:pPr>
      <w:r w:rsidRPr="00E95199">
        <w:rPr>
          <w:color w:val="231F20"/>
          <w:sz w:val="28"/>
          <w:szCs w:val="28"/>
          <w:lang w:val="uk-UA"/>
        </w:rPr>
        <w:t>D.A. McCarron і R.P. Heaney [</w:t>
      </w:r>
      <w:r w:rsidR="007337B3" w:rsidRPr="00E95199">
        <w:rPr>
          <w:color w:val="231F20"/>
          <w:sz w:val="28"/>
          <w:szCs w:val="28"/>
          <w:lang w:val="uk-UA"/>
        </w:rPr>
        <w:t>8</w:t>
      </w:r>
      <w:r w:rsidR="00BD2BD6" w:rsidRPr="00E95199">
        <w:rPr>
          <w:color w:val="231F20"/>
          <w:sz w:val="28"/>
          <w:szCs w:val="28"/>
          <w:lang w:val="uk-UA"/>
        </w:rPr>
        <w:t>0</w:t>
      </w:r>
      <w:r w:rsidRPr="00E95199">
        <w:rPr>
          <w:color w:val="231F20"/>
          <w:sz w:val="28"/>
          <w:szCs w:val="28"/>
          <w:lang w:val="uk-UA"/>
        </w:rPr>
        <w:t>] в своєму огляді прийшли до висновку, що тільки в США споживання молочних продуктів (одне з головних джерел кальцію) в межах рекомендованих норм сприяє економії бюджетних коштів в розмірі 209 млрд доларів за рахунок зниження медичних і соціальних виплат, з них 14 млрд - економія коштів на лікування переломів у хворих з ОП [</w:t>
      </w:r>
      <w:r w:rsidR="007337B3" w:rsidRPr="00E95199">
        <w:rPr>
          <w:color w:val="231F20"/>
          <w:sz w:val="28"/>
          <w:szCs w:val="28"/>
          <w:lang w:val="uk-UA"/>
        </w:rPr>
        <w:t>8</w:t>
      </w:r>
      <w:r w:rsidR="00BD2BD6" w:rsidRPr="00E95199">
        <w:rPr>
          <w:color w:val="231F20"/>
          <w:sz w:val="28"/>
          <w:szCs w:val="28"/>
          <w:lang w:val="uk-UA"/>
        </w:rPr>
        <w:t>1</w:t>
      </w:r>
      <w:r w:rsidRPr="00E95199">
        <w:rPr>
          <w:color w:val="231F20"/>
          <w:sz w:val="28"/>
          <w:szCs w:val="28"/>
          <w:lang w:val="uk-UA"/>
        </w:rPr>
        <w:t>].</w:t>
      </w:r>
    </w:p>
    <w:p w:rsidR="004F1B2B" w:rsidRPr="00E95199" w:rsidRDefault="004F1B2B" w:rsidP="004F1B2B">
      <w:pPr>
        <w:pStyle w:val="3"/>
        <w:shd w:val="clear" w:color="auto" w:fill="FFFFFF"/>
        <w:spacing w:before="0" w:line="360" w:lineRule="auto"/>
        <w:ind w:firstLine="567"/>
        <w:jc w:val="both"/>
        <w:rPr>
          <w:rFonts w:ascii="Times New Roman" w:hAnsi="Times New Roman" w:cs="Times New Roman"/>
          <w:b/>
          <w:iCs/>
          <w:color w:val="auto"/>
          <w:sz w:val="28"/>
          <w:szCs w:val="28"/>
          <w:lang w:val="uk-UA"/>
        </w:rPr>
      </w:pPr>
      <w:r w:rsidRPr="00E95199">
        <w:rPr>
          <w:rFonts w:ascii="Times New Roman" w:hAnsi="Times New Roman" w:cs="Times New Roman"/>
          <w:color w:val="auto"/>
          <w:sz w:val="28"/>
          <w:szCs w:val="28"/>
          <w:lang w:val="uk-UA"/>
        </w:rPr>
        <w:lastRenderedPageBreak/>
        <w:t xml:space="preserve">Аналіз літератури виявив відмінності у рекомендованих кількостях кальцію в Україні та розвинутих країнах (табл. </w:t>
      </w:r>
      <w:r w:rsidR="00CF0A88" w:rsidRPr="00E95199">
        <w:rPr>
          <w:rFonts w:ascii="Times New Roman" w:hAnsi="Times New Roman" w:cs="Times New Roman"/>
          <w:color w:val="auto"/>
          <w:sz w:val="28"/>
          <w:szCs w:val="28"/>
          <w:lang w:val="uk-UA"/>
        </w:rPr>
        <w:t>1.</w:t>
      </w:r>
      <w:r w:rsidRPr="00E95199">
        <w:rPr>
          <w:rFonts w:ascii="Times New Roman" w:hAnsi="Times New Roman" w:cs="Times New Roman"/>
          <w:color w:val="auto"/>
          <w:sz w:val="28"/>
          <w:szCs w:val="28"/>
          <w:lang w:val="uk-UA"/>
        </w:rPr>
        <w:t xml:space="preserve">3). Оптимальний рівень кальцію для молоді та підлітків розвинутих країн вищий на 7,7-20% у порівнянні із українським. Для середньої вікової категорії населення України кількість добового кальцію вища на 10-20% від населення розвинутих країн, але перевищення отримане за рахунок значної вікової розбіжності у даній українській групі у порівнянні із нормами </w:t>
      </w:r>
      <w:r w:rsidRPr="00E95199">
        <w:rPr>
          <w:rFonts w:ascii="Times New Roman" w:hAnsi="Times New Roman" w:cs="Times New Roman"/>
          <w:color w:val="auto"/>
          <w:sz w:val="28"/>
          <w:szCs w:val="28"/>
          <w:lang w:val="en-US"/>
        </w:rPr>
        <w:t>USA</w:t>
      </w:r>
      <w:r w:rsidRPr="00E95199">
        <w:rPr>
          <w:rFonts w:ascii="Times New Roman" w:hAnsi="Times New Roman" w:cs="Times New Roman"/>
          <w:color w:val="auto"/>
          <w:sz w:val="28"/>
          <w:szCs w:val="28"/>
          <w:lang w:val="uk-UA"/>
        </w:rPr>
        <w:t xml:space="preserve"> </w:t>
      </w:r>
      <w:r w:rsidRPr="00E95199">
        <w:rPr>
          <w:rFonts w:ascii="Times New Roman" w:hAnsi="Times New Roman" w:cs="Times New Roman"/>
          <w:color w:val="auto"/>
          <w:sz w:val="28"/>
          <w:szCs w:val="28"/>
          <w:lang w:val="en-US"/>
        </w:rPr>
        <w:t>Food</w:t>
      </w:r>
      <w:r w:rsidRPr="00E95199">
        <w:rPr>
          <w:rFonts w:ascii="Times New Roman" w:hAnsi="Times New Roman" w:cs="Times New Roman"/>
          <w:color w:val="auto"/>
          <w:sz w:val="28"/>
          <w:szCs w:val="28"/>
          <w:lang w:val="uk-UA"/>
        </w:rPr>
        <w:t xml:space="preserve"> </w:t>
      </w:r>
      <w:r w:rsidRPr="00E95199">
        <w:rPr>
          <w:rFonts w:ascii="Times New Roman" w:hAnsi="Times New Roman" w:cs="Times New Roman"/>
          <w:color w:val="auto"/>
          <w:sz w:val="28"/>
          <w:szCs w:val="28"/>
          <w:lang w:val="en-US"/>
        </w:rPr>
        <w:t>and</w:t>
      </w:r>
      <w:r w:rsidRPr="00E95199">
        <w:rPr>
          <w:rFonts w:ascii="Times New Roman" w:hAnsi="Times New Roman" w:cs="Times New Roman"/>
          <w:color w:val="auto"/>
          <w:sz w:val="28"/>
          <w:szCs w:val="28"/>
          <w:lang w:val="uk-UA"/>
        </w:rPr>
        <w:t xml:space="preserve"> </w:t>
      </w:r>
      <w:r w:rsidRPr="00E95199">
        <w:rPr>
          <w:rFonts w:ascii="Times New Roman" w:hAnsi="Times New Roman" w:cs="Times New Roman"/>
          <w:color w:val="auto"/>
          <w:sz w:val="28"/>
          <w:szCs w:val="28"/>
          <w:lang w:val="en-US"/>
        </w:rPr>
        <w:t>Nutrition</w:t>
      </w:r>
      <w:r w:rsidRPr="00E95199">
        <w:rPr>
          <w:rFonts w:ascii="Times New Roman" w:hAnsi="Times New Roman" w:cs="Times New Roman"/>
          <w:color w:val="auto"/>
          <w:sz w:val="28"/>
          <w:szCs w:val="28"/>
          <w:lang w:val="uk-UA"/>
        </w:rPr>
        <w:t xml:space="preserve"> </w:t>
      </w:r>
      <w:r w:rsidRPr="00E95199">
        <w:rPr>
          <w:rFonts w:ascii="Times New Roman" w:hAnsi="Times New Roman" w:cs="Times New Roman"/>
          <w:color w:val="auto"/>
          <w:sz w:val="28"/>
          <w:szCs w:val="28"/>
          <w:lang w:val="en-US"/>
        </w:rPr>
        <w:t>Board</w:t>
      </w:r>
      <w:r w:rsidRPr="00E95199">
        <w:rPr>
          <w:rFonts w:ascii="Times New Roman" w:hAnsi="Times New Roman" w:cs="Times New Roman"/>
          <w:iCs/>
          <w:color w:val="auto"/>
          <w:sz w:val="28"/>
          <w:szCs w:val="28"/>
          <w:lang w:val="uk-UA"/>
        </w:rPr>
        <w:t xml:space="preserve"> та </w:t>
      </w:r>
      <w:r w:rsidRPr="00E95199">
        <w:rPr>
          <w:rFonts w:ascii="Times New Roman" w:hAnsi="Times New Roman" w:cs="Times New Roman"/>
          <w:color w:val="auto"/>
          <w:sz w:val="28"/>
          <w:szCs w:val="28"/>
          <w:lang w:val="uk-UA"/>
        </w:rPr>
        <w:t xml:space="preserve">Національного інституту здоров'я. </w:t>
      </w:r>
      <w:r w:rsidRPr="00E95199">
        <w:rPr>
          <w:rFonts w:ascii="Times New Roman" w:hAnsi="Times New Roman" w:cs="Times New Roman"/>
          <w:iCs/>
          <w:color w:val="auto"/>
          <w:sz w:val="28"/>
          <w:szCs w:val="28"/>
          <w:lang w:val="uk-UA"/>
        </w:rPr>
        <w:t>Норми фізіологічних потреб для осіб похилого віку України нижчі на 33,3-46,7% (чоловіки) та на 16,7-33,3% (жінки) від населення розвинутих країн. Підсумовуючи отримані дані, виявлено, що норма добового кальцію для українців нижча  на 8,1%, та свідчить про не належну увагу до важливої проблеми – низький оптимальний рівень кальцію у добовому раціоні українців.</w:t>
      </w:r>
    </w:p>
    <w:p w:rsidR="004F1B2B" w:rsidRPr="00E95199" w:rsidRDefault="004F1B2B" w:rsidP="004F1B2B">
      <w:pPr>
        <w:spacing w:line="360" w:lineRule="auto"/>
        <w:ind w:firstLine="567"/>
        <w:jc w:val="both"/>
        <w:rPr>
          <w:color w:val="231F20"/>
          <w:sz w:val="28"/>
          <w:szCs w:val="28"/>
          <w:lang w:val="uk-UA"/>
        </w:rPr>
      </w:pPr>
      <w:r w:rsidRPr="00E95199">
        <w:rPr>
          <w:color w:val="231F20"/>
          <w:sz w:val="28"/>
          <w:szCs w:val="28"/>
          <w:lang w:val="uk-UA"/>
        </w:rPr>
        <w:t>У той же час проведені протягом останнього десятиліття дослідження показали, що для підтримки структури кісткової тканини також необхідні і мікроелементи, дефіцит яких уповільнює набір кісткової маси в дитинстві та в підлітковому віці і сприяє прискореній втраті кісткової</w:t>
      </w:r>
      <w:r w:rsidR="001C4066" w:rsidRPr="00E95199">
        <w:rPr>
          <w:color w:val="231F20"/>
          <w:sz w:val="28"/>
          <w:szCs w:val="28"/>
          <w:lang w:val="uk-UA"/>
        </w:rPr>
        <w:t xml:space="preserve"> маси в літньому         віці [</w:t>
      </w:r>
      <w:r w:rsidR="007337B3" w:rsidRPr="00E95199">
        <w:rPr>
          <w:color w:val="231F20"/>
          <w:sz w:val="28"/>
          <w:szCs w:val="28"/>
          <w:lang w:val="uk-UA"/>
        </w:rPr>
        <w:t>8</w:t>
      </w:r>
      <w:r w:rsidR="00BD2BD6" w:rsidRPr="00E95199">
        <w:rPr>
          <w:color w:val="231F20"/>
          <w:sz w:val="28"/>
          <w:szCs w:val="28"/>
          <w:lang w:val="uk-UA"/>
        </w:rPr>
        <w:t>2</w:t>
      </w:r>
      <w:r w:rsidRPr="00E95199">
        <w:rPr>
          <w:color w:val="231F20"/>
          <w:sz w:val="28"/>
          <w:szCs w:val="28"/>
          <w:lang w:val="uk-UA"/>
        </w:rPr>
        <w:t>].</w:t>
      </w:r>
    </w:p>
    <w:p w:rsidR="004F1B2B" w:rsidRPr="00E95199" w:rsidRDefault="004F1B2B" w:rsidP="004F1B2B">
      <w:pPr>
        <w:spacing w:line="360" w:lineRule="auto"/>
        <w:ind w:firstLine="567"/>
        <w:jc w:val="both"/>
        <w:rPr>
          <w:color w:val="231F20"/>
          <w:sz w:val="28"/>
          <w:szCs w:val="28"/>
          <w:lang w:val="uk-UA"/>
        </w:rPr>
      </w:pPr>
      <w:r w:rsidRPr="00E95199">
        <w:rPr>
          <w:color w:val="231F20"/>
          <w:sz w:val="28"/>
          <w:szCs w:val="28"/>
          <w:lang w:val="uk-UA"/>
        </w:rPr>
        <w:t xml:space="preserve">Кальцій є одним з головних мінеральних компонентів організму </w:t>
      </w:r>
      <w:r w:rsidR="00B96DF5" w:rsidRPr="00E95199">
        <w:rPr>
          <w:sz w:val="28"/>
          <w:szCs w:val="28"/>
          <w:lang w:val="uk-UA"/>
        </w:rPr>
        <w:t>–</w:t>
      </w:r>
      <w:r w:rsidRPr="00E95199">
        <w:rPr>
          <w:color w:val="231F20"/>
          <w:sz w:val="28"/>
          <w:szCs w:val="28"/>
          <w:lang w:val="uk-UA"/>
        </w:rPr>
        <w:t xml:space="preserve"> в організмі дорослої людини міститься близько 2 кг кальцію, він становить 1,9% від маси тіла, 98% кальцію зв'язано в кістках. У травному тракті абсорбується в середньому від 20 до 50% кальцію, який надійшов з їжею. Абсорбція кальцію залежить від таких факторів, як вік (у дітей абсорбується більша кількість кальцію в порівнянні з дорослими, у людей похилого віку здатність абсорбувати кальцій знижена), вміст вітаміну D (при дефіциті вітаміну D абсорбція кальцію знижується), фізіологічний стан організму (у жінок в період вагітності і лактації абсорбція кальцію підвищена). Крім того, на абсорбцію кальцію впливають і мікронутрієнти [</w:t>
      </w:r>
      <w:r w:rsidR="007337B3" w:rsidRPr="00E95199">
        <w:rPr>
          <w:color w:val="231F20"/>
          <w:sz w:val="28"/>
          <w:szCs w:val="28"/>
          <w:lang w:val="uk-UA"/>
        </w:rPr>
        <w:t>76, 8</w:t>
      </w:r>
      <w:r w:rsidR="00705671" w:rsidRPr="00E95199">
        <w:rPr>
          <w:color w:val="231F20"/>
          <w:sz w:val="28"/>
          <w:szCs w:val="28"/>
          <w:lang w:val="uk-UA"/>
        </w:rPr>
        <w:t xml:space="preserve">3, </w:t>
      </w:r>
      <w:r w:rsidR="007337B3" w:rsidRPr="00E95199">
        <w:rPr>
          <w:color w:val="231F20"/>
          <w:sz w:val="28"/>
          <w:szCs w:val="28"/>
          <w:lang w:val="uk-UA"/>
        </w:rPr>
        <w:t>8</w:t>
      </w:r>
      <w:r w:rsidR="00705671" w:rsidRPr="00E95199">
        <w:rPr>
          <w:color w:val="231F20"/>
          <w:sz w:val="28"/>
          <w:szCs w:val="28"/>
          <w:lang w:val="uk-UA"/>
        </w:rPr>
        <w:t>4</w:t>
      </w:r>
      <w:r w:rsidRPr="00E95199">
        <w:rPr>
          <w:color w:val="231F20"/>
          <w:sz w:val="28"/>
          <w:szCs w:val="28"/>
          <w:lang w:val="uk-UA"/>
        </w:rPr>
        <w:t>].</w:t>
      </w:r>
    </w:p>
    <w:p w:rsidR="001C4066" w:rsidRPr="00E95199" w:rsidRDefault="004F1B2B" w:rsidP="00D71C4F">
      <w:pPr>
        <w:tabs>
          <w:tab w:val="left" w:pos="6240"/>
          <w:tab w:val="left" w:pos="8595"/>
          <w:tab w:val="right" w:pos="9355"/>
        </w:tabs>
        <w:spacing w:line="360" w:lineRule="auto"/>
        <w:jc w:val="right"/>
        <w:rPr>
          <w:i/>
          <w:color w:val="231F20"/>
          <w:sz w:val="28"/>
          <w:szCs w:val="28"/>
          <w:lang w:val="uk-UA"/>
        </w:rPr>
      </w:pPr>
      <w:r w:rsidRPr="00E95199">
        <w:rPr>
          <w:i/>
          <w:color w:val="231F20"/>
          <w:sz w:val="28"/>
          <w:szCs w:val="28"/>
          <w:lang w:val="uk-UA"/>
        </w:rPr>
        <w:tab/>
      </w:r>
    </w:p>
    <w:p w:rsidR="001C4066" w:rsidRPr="00E95199" w:rsidRDefault="001C4066" w:rsidP="00D71C4F">
      <w:pPr>
        <w:tabs>
          <w:tab w:val="left" w:pos="6240"/>
          <w:tab w:val="left" w:pos="8595"/>
          <w:tab w:val="right" w:pos="9355"/>
        </w:tabs>
        <w:spacing w:line="360" w:lineRule="auto"/>
        <w:jc w:val="right"/>
        <w:rPr>
          <w:i/>
          <w:color w:val="231F20"/>
          <w:sz w:val="28"/>
          <w:szCs w:val="28"/>
          <w:lang w:val="uk-UA"/>
        </w:rPr>
      </w:pPr>
    </w:p>
    <w:p w:rsidR="004F1B2B" w:rsidRPr="00E95199" w:rsidRDefault="004F1B2B" w:rsidP="00D71C4F">
      <w:pPr>
        <w:tabs>
          <w:tab w:val="left" w:pos="6240"/>
          <w:tab w:val="left" w:pos="8595"/>
          <w:tab w:val="right" w:pos="9355"/>
        </w:tabs>
        <w:spacing w:line="360" w:lineRule="auto"/>
        <w:jc w:val="right"/>
        <w:rPr>
          <w:i/>
          <w:color w:val="231F20"/>
          <w:sz w:val="28"/>
          <w:szCs w:val="28"/>
          <w:lang w:val="uk-UA"/>
        </w:rPr>
      </w:pPr>
      <w:r w:rsidRPr="00E95199">
        <w:rPr>
          <w:i/>
          <w:color w:val="231F20"/>
          <w:sz w:val="28"/>
          <w:szCs w:val="28"/>
          <w:lang w:val="uk-UA"/>
        </w:rPr>
        <w:lastRenderedPageBreak/>
        <w:t xml:space="preserve">Таблиця </w:t>
      </w:r>
      <w:r w:rsidR="00CF0A88" w:rsidRPr="00E95199">
        <w:rPr>
          <w:i/>
          <w:color w:val="231F20"/>
          <w:sz w:val="28"/>
          <w:szCs w:val="28"/>
          <w:lang w:val="uk-UA"/>
        </w:rPr>
        <w:t>1.</w:t>
      </w:r>
      <w:r w:rsidRPr="00E95199">
        <w:rPr>
          <w:i/>
          <w:color w:val="231F20"/>
          <w:sz w:val="28"/>
          <w:szCs w:val="28"/>
          <w:lang w:val="uk-UA"/>
        </w:rPr>
        <w:t>3</w:t>
      </w:r>
    </w:p>
    <w:p w:rsidR="004F1B2B" w:rsidRPr="00E95199" w:rsidRDefault="004F1B2B" w:rsidP="004F1B2B">
      <w:pPr>
        <w:spacing w:line="360" w:lineRule="auto"/>
        <w:jc w:val="center"/>
        <w:rPr>
          <w:b/>
          <w:bCs/>
          <w:color w:val="231F20"/>
          <w:sz w:val="28"/>
          <w:szCs w:val="28"/>
          <w:lang w:val="uk-UA"/>
        </w:rPr>
      </w:pPr>
      <w:r w:rsidRPr="00E95199">
        <w:rPr>
          <w:b/>
          <w:bCs/>
          <w:color w:val="231F20"/>
          <w:sz w:val="28"/>
          <w:szCs w:val="28"/>
          <w:lang w:val="uk-UA"/>
        </w:rPr>
        <w:t>Оптимальна кількість кальцію, необхідна в різні вікові періоди життя, мг/сут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6"/>
        <w:gridCol w:w="1418"/>
        <w:gridCol w:w="1701"/>
        <w:gridCol w:w="1414"/>
        <w:gridCol w:w="1704"/>
        <w:gridCol w:w="1412"/>
      </w:tblGrid>
      <w:tr w:rsidR="004F1B2B" w:rsidRPr="00E95199" w:rsidTr="00CF0A88">
        <w:tc>
          <w:tcPr>
            <w:tcW w:w="3114" w:type="dxa"/>
            <w:gridSpan w:val="2"/>
            <w:vAlign w:val="center"/>
          </w:tcPr>
          <w:p w:rsidR="004F1B2B" w:rsidRPr="00E95199" w:rsidRDefault="004F1B2B" w:rsidP="00705671">
            <w:pPr>
              <w:spacing w:line="360" w:lineRule="auto"/>
              <w:jc w:val="center"/>
              <w:rPr>
                <w:b/>
                <w:color w:val="231F20"/>
                <w:sz w:val="28"/>
                <w:szCs w:val="28"/>
                <w:lang w:val="en-US"/>
              </w:rPr>
            </w:pPr>
            <w:r w:rsidRPr="00E95199">
              <w:rPr>
                <w:b/>
                <w:color w:val="231F20"/>
                <w:sz w:val="28"/>
                <w:szCs w:val="28"/>
                <w:lang w:val="uk-UA"/>
              </w:rPr>
              <w:t xml:space="preserve">Рекомендації МОЗ України, 1999 </w:t>
            </w:r>
            <w:r w:rsidRPr="00E95199">
              <w:rPr>
                <w:b/>
                <w:color w:val="231F20"/>
                <w:sz w:val="28"/>
                <w:szCs w:val="28"/>
                <w:lang w:val="en-US"/>
              </w:rPr>
              <w:t>[</w:t>
            </w:r>
            <w:r w:rsidR="007337B3" w:rsidRPr="00E95199">
              <w:rPr>
                <w:b/>
                <w:color w:val="231F20"/>
                <w:sz w:val="28"/>
                <w:szCs w:val="28"/>
                <w:lang w:val="uk-UA"/>
              </w:rPr>
              <w:t>8</w:t>
            </w:r>
            <w:r w:rsidR="00705671" w:rsidRPr="00E95199">
              <w:rPr>
                <w:b/>
                <w:color w:val="231F20"/>
                <w:sz w:val="28"/>
                <w:szCs w:val="28"/>
                <w:lang w:val="uk-UA"/>
              </w:rPr>
              <w:t>5</w:t>
            </w:r>
            <w:r w:rsidRPr="00E95199">
              <w:rPr>
                <w:b/>
                <w:color w:val="231F20"/>
                <w:sz w:val="28"/>
                <w:szCs w:val="28"/>
                <w:lang w:val="en-US"/>
              </w:rPr>
              <w:t>]</w:t>
            </w:r>
          </w:p>
        </w:tc>
        <w:tc>
          <w:tcPr>
            <w:tcW w:w="3115" w:type="dxa"/>
            <w:gridSpan w:val="2"/>
            <w:vAlign w:val="center"/>
          </w:tcPr>
          <w:p w:rsidR="004F1B2B" w:rsidRPr="00E95199" w:rsidRDefault="004F1B2B" w:rsidP="00705671">
            <w:pPr>
              <w:spacing w:line="360" w:lineRule="auto"/>
              <w:jc w:val="center"/>
              <w:rPr>
                <w:b/>
                <w:color w:val="231F20"/>
                <w:sz w:val="28"/>
                <w:szCs w:val="28"/>
                <w:lang w:val="en-US"/>
              </w:rPr>
            </w:pPr>
            <w:r w:rsidRPr="00E95199">
              <w:rPr>
                <w:b/>
                <w:bCs/>
                <w:color w:val="231F20"/>
                <w:sz w:val="28"/>
                <w:szCs w:val="28"/>
                <w:lang w:val="en-US"/>
              </w:rPr>
              <w:t>USA Food and Nutrition Board, 1997</w:t>
            </w:r>
            <w:r w:rsidRPr="00E95199">
              <w:rPr>
                <w:b/>
                <w:bCs/>
                <w:color w:val="231F20"/>
                <w:sz w:val="28"/>
                <w:szCs w:val="28"/>
                <w:lang w:val="uk-UA"/>
              </w:rPr>
              <w:t xml:space="preserve"> </w:t>
            </w:r>
            <w:r w:rsidRPr="00E95199">
              <w:rPr>
                <w:b/>
                <w:bCs/>
                <w:color w:val="231F20"/>
                <w:sz w:val="28"/>
                <w:szCs w:val="28"/>
                <w:lang w:val="en-US"/>
              </w:rPr>
              <w:t>[</w:t>
            </w:r>
            <w:r w:rsidR="007337B3" w:rsidRPr="00E95199">
              <w:rPr>
                <w:b/>
                <w:bCs/>
                <w:color w:val="231F20"/>
                <w:sz w:val="28"/>
                <w:szCs w:val="28"/>
                <w:lang w:val="uk-UA"/>
              </w:rPr>
              <w:t>8</w:t>
            </w:r>
            <w:r w:rsidR="00705671" w:rsidRPr="00E95199">
              <w:rPr>
                <w:b/>
                <w:bCs/>
                <w:color w:val="231F20"/>
                <w:sz w:val="28"/>
                <w:szCs w:val="28"/>
                <w:lang w:val="uk-UA"/>
              </w:rPr>
              <w:t>6</w:t>
            </w:r>
            <w:r w:rsidRPr="00E95199">
              <w:rPr>
                <w:b/>
                <w:bCs/>
                <w:color w:val="231F20"/>
                <w:sz w:val="28"/>
                <w:szCs w:val="28"/>
                <w:lang w:val="en-US"/>
              </w:rPr>
              <w:t>]</w:t>
            </w:r>
          </w:p>
        </w:tc>
        <w:tc>
          <w:tcPr>
            <w:tcW w:w="3116" w:type="dxa"/>
            <w:gridSpan w:val="2"/>
            <w:vAlign w:val="center"/>
          </w:tcPr>
          <w:p w:rsidR="004F1B2B" w:rsidRPr="00E95199" w:rsidRDefault="004F1B2B" w:rsidP="00705671">
            <w:pPr>
              <w:spacing w:line="360" w:lineRule="auto"/>
              <w:jc w:val="center"/>
              <w:rPr>
                <w:b/>
                <w:color w:val="231F20"/>
                <w:sz w:val="28"/>
                <w:szCs w:val="28"/>
                <w:lang w:val="en-US"/>
              </w:rPr>
            </w:pPr>
            <w:r w:rsidRPr="00E95199">
              <w:rPr>
                <w:b/>
                <w:color w:val="231F20"/>
                <w:sz w:val="28"/>
                <w:szCs w:val="28"/>
                <w:lang w:val="uk-UA"/>
              </w:rPr>
              <w:t xml:space="preserve">Національний інститут здоров'я (США), 1994 </w:t>
            </w:r>
            <w:r w:rsidRPr="00E95199">
              <w:rPr>
                <w:b/>
                <w:color w:val="231F20"/>
                <w:sz w:val="28"/>
                <w:szCs w:val="28"/>
                <w:lang w:val="en-US"/>
              </w:rPr>
              <w:t>[</w:t>
            </w:r>
            <w:r w:rsidR="007337B3" w:rsidRPr="00E95199">
              <w:rPr>
                <w:b/>
                <w:color w:val="231F20"/>
                <w:sz w:val="28"/>
                <w:szCs w:val="28"/>
                <w:lang w:val="uk-UA"/>
              </w:rPr>
              <w:t>8</w:t>
            </w:r>
            <w:r w:rsidR="00705671" w:rsidRPr="00E95199">
              <w:rPr>
                <w:b/>
                <w:color w:val="231F20"/>
                <w:sz w:val="28"/>
                <w:szCs w:val="28"/>
                <w:lang w:val="uk-UA"/>
              </w:rPr>
              <w:t>6</w:t>
            </w:r>
            <w:r w:rsidRPr="00E95199">
              <w:rPr>
                <w:b/>
                <w:color w:val="231F20"/>
                <w:sz w:val="28"/>
                <w:szCs w:val="28"/>
                <w:lang w:val="en-US"/>
              </w:rPr>
              <w:t>]</w:t>
            </w:r>
          </w:p>
        </w:tc>
      </w:tr>
      <w:tr w:rsidR="004F1B2B" w:rsidRPr="00E95199" w:rsidTr="00CF0A88">
        <w:tc>
          <w:tcPr>
            <w:tcW w:w="1696" w:type="dxa"/>
            <w:vAlign w:val="center"/>
          </w:tcPr>
          <w:p w:rsidR="004F1B2B" w:rsidRPr="00E95199" w:rsidRDefault="004F1B2B" w:rsidP="00F01510">
            <w:pPr>
              <w:spacing w:line="360" w:lineRule="auto"/>
              <w:jc w:val="center"/>
              <w:rPr>
                <w:color w:val="231F20"/>
                <w:sz w:val="28"/>
                <w:szCs w:val="28"/>
                <w:lang w:val="uk-UA"/>
              </w:rPr>
            </w:pPr>
            <w:r w:rsidRPr="00E95199">
              <w:rPr>
                <w:color w:val="231F20"/>
                <w:sz w:val="28"/>
                <w:szCs w:val="28"/>
                <w:lang w:val="uk-UA"/>
              </w:rPr>
              <w:t>вікова група</w:t>
            </w:r>
          </w:p>
        </w:tc>
        <w:tc>
          <w:tcPr>
            <w:tcW w:w="1418" w:type="dxa"/>
            <w:vAlign w:val="center"/>
          </w:tcPr>
          <w:p w:rsidR="004F1B2B" w:rsidRPr="00E95199" w:rsidRDefault="004F1B2B" w:rsidP="00F01510">
            <w:pPr>
              <w:spacing w:line="360" w:lineRule="auto"/>
              <w:jc w:val="center"/>
              <w:rPr>
                <w:color w:val="231F20"/>
                <w:sz w:val="28"/>
                <w:szCs w:val="28"/>
                <w:lang w:val="uk-UA"/>
              </w:rPr>
            </w:pPr>
            <w:r w:rsidRPr="00E95199">
              <w:rPr>
                <w:color w:val="231F20"/>
                <w:sz w:val="28"/>
                <w:szCs w:val="28"/>
                <w:lang w:val="uk-UA"/>
              </w:rPr>
              <w:t>кількість кальцію</w:t>
            </w:r>
          </w:p>
        </w:tc>
        <w:tc>
          <w:tcPr>
            <w:tcW w:w="1701" w:type="dxa"/>
            <w:vAlign w:val="center"/>
          </w:tcPr>
          <w:p w:rsidR="004F1B2B" w:rsidRPr="00E95199" w:rsidRDefault="004F1B2B" w:rsidP="00F01510">
            <w:pPr>
              <w:spacing w:line="360" w:lineRule="auto"/>
              <w:jc w:val="center"/>
              <w:rPr>
                <w:color w:val="231F20"/>
                <w:sz w:val="28"/>
                <w:szCs w:val="28"/>
                <w:lang w:val="uk-UA"/>
              </w:rPr>
            </w:pPr>
            <w:r w:rsidRPr="00E95199">
              <w:rPr>
                <w:color w:val="231F20"/>
                <w:sz w:val="28"/>
                <w:szCs w:val="28"/>
                <w:lang w:val="uk-UA"/>
              </w:rPr>
              <w:t>вікова група</w:t>
            </w:r>
          </w:p>
        </w:tc>
        <w:tc>
          <w:tcPr>
            <w:tcW w:w="1414" w:type="dxa"/>
            <w:vAlign w:val="center"/>
          </w:tcPr>
          <w:p w:rsidR="004F1B2B" w:rsidRPr="00E95199" w:rsidRDefault="004F1B2B" w:rsidP="00F01510">
            <w:pPr>
              <w:spacing w:line="360" w:lineRule="auto"/>
              <w:jc w:val="center"/>
              <w:rPr>
                <w:color w:val="231F20"/>
                <w:sz w:val="28"/>
                <w:szCs w:val="28"/>
                <w:lang w:val="uk-UA"/>
              </w:rPr>
            </w:pPr>
            <w:r w:rsidRPr="00E95199">
              <w:rPr>
                <w:color w:val="231F20"/>
                <w:sz w:val="28"/>
                <w:szCs w:val="28"/>
                <w:lang w:val="uk-UA"/>
              </w:rPr>
              <w:t>кількість кальцію</w:t>
            </w:r>
          </w:p>
        </w:tc>
        <w:tc>
          <w:tcPr>
            <w:tcW w:w="1704" w:type="dxa"/>
            <w:vAlign w:val="center"/>
          </w:tcPr>
          <w:p w:rsidR="004F1B2B" w:rsidRPr="00E95199" w:rsidRDefault="004F1B2B" w:rsidP="00F01510">
            <w:pPr>
              <w:spacing w:line="360" w:lineRule="auto"/>
              <w:jc w:val="center"/>
              <w:rPr>
                <w:color w:val="231F20"/>
                <w:sz w:val="28"/>
                <w:szCs w:val="28"/>
                <w:lang w:val="uk-UA"/>
              </w:rPr>
            </w:pPr>
            <w:r w:rsidRPr="00E95199">
              <w:rPr>
                <w:color w:val="231F20"/>
                <w:sz w:val="28"/>
                <w:szCs w:val="28"/>
                <w:lang w:val="uk-UA"/>
              </w:rPr>
              <w:t>вікова група</w:t>
            </w:r>
          </w:p>
        </w:tc>
        <w:tc>
          <w:tcPr>
            <w:tcW w:w="1412" w:type="dxa"/>
            <w:vAlign w:val="center"/>
          </w:tcPr>
          <w:p w:rsidR="004F1B2B" w:rsidRPr="00E95199" w:rsidRDefault="004F1B2B" w:rsidP="00F01510">
            <w:pPr>
              <w:spacing w:line="360" w:lineRule="auto"/>
              <w:jc w:val="center"/>
              <w:rPr>
                <w:color w:val="231F20"/>
                <w:sz w:val="28"/>
                <w:szCs w:val="28"/>
                <w:lang w:val="uk-UA"/>
              </w:rPr>
            </w:pPr>
            <w:r w:rsidRPr="00E95199">
              <w:rPr>
                <w:color w:val="231F20"/>
                <w:sz w:val="28"/>
                <w:szCs w:val="28"/>
                <w:lang w:val="uk-UA"/>
              </w:rPr>
              <w:t>кількість кальцію</w:t>
            </w:r>
          </w:p>
        </w:tc>
      </w:tr>
      <w:tr w:rsidR="004F1B2B" w:rsidRPr="00E95199" w:rsidTr="00CF0A88">
        <w:tc>
          <w:tcPr>
            <w:tcW w:w="1696" w:type="dxa"/>
          </w:tcPr>
          <w:p w:rsidR="004F1B2B" w:rsidRPr="00E95199" w:rsidRDefault="004F1B2B" w:rsidP="00EF529B">
            <w:pPr>
              <w:spacing w:line="276" w:lineRule="auto"/>
              <w:jc w:val="both"/>
              <w:rPr>
                <w:color w:val="231F20"/>
                <w:sz w:val="28"/>
                <w:szCs w:val="28"/>
                <w:lang w:val="uk-UA"/>
              </w:rPr>
            </w:pPr>
            <w:r w:rsidRPr="00E95199">
              <w:rPr>
                <w:color w:val="231F20"/>
                <w:sz w:val="28"/>
                <w:szCs w:val="28"/>
                <w:lang w:val="uk-UA"/>
              </w:rPr>
              <w:t>0-17 років</w:t>
            </w:r>
          </w:p>
        </w:tc>
        <w:tc>
          <w:tcPr>
            <w:tcW w:w="1418" w:type="dxa"/>
          </w:tcPr>
          <w:p w:rsidR="004F1B2B" w:rsidRPr="00E95199" w:rsidRDefault="004F1B2B" w:rsidP="00F01510">
            <w:pPr>
              <w:spacing w:line="360" w:lineRule="auto"/>
              <w:jc w:val="both"/>
              <w:rPr>
                <w:color w:val="231F20"/>
                <w:sz w:val="28"/>
                <w:szCs w:val="28"/>
                <w:lang w:val="uk-UA"/>
              </w:rPr>
            </w:pPr>
            <w:r w:rsidRPr="00E95199">
              <w:rPr>
                <w:color w:val="231F20"/>
                <w:sz w:val="28"/>
                <w:szCs w:val="28"/>
                <w:lang w:val="uk-UA"/>
              </w:rPr>
              <w:t>400-1200</w:t>
            </w:r>
          </w:p>
        </w:tc>
        <w:tc>
          <w:tcPr>
            <w:tcW w:w="1701" w:type="dxa"/>
          </w:tcPr>
          <w:p w:rsidR="004F1B2B" w:rsidRPr="00E95199" w:rsidRDefault="004F1B2B" w:rsidP="00F01510">
            <w:pPr>
              <w:spacing w:line="360" w:lineRule="auto"/>
              <w:rPr>
                <w:color w:val="231F20"/>
                <w:sz w:val="28"/>
                <w:szCs w:val="28"/>
                <w:lang w:val="uk-UA"/>
              </w:rPr>
            </w:pPr>
            <w:r w:rsidRPr="00E95199">
              <w:rPr>
                <w:color w:val="231F20"/>
                <w:sz w:val="28"/>
                <w:szCs w:val="28"/>
                <w:lang w:val="uk-UA"/>
              </w:rPr>
              <w:t>0-18 років</w:t>
            </w:r>
          </w:p>
        </w:tc>
        <w:tc>
          <w:tcPr>
            <w:tcW w:w="1414" w:type="dxa"/>
          </w:tcPr>
          <w:p w:rsidR="004F1B2B" w:rsidRPr="00E95199" w:rsidRDefault="004F1B2B" w:rsidP="00F01510">
            <w:pPr>
              <w:spacing w:line="360" w:lineRule="auto"/>
              <w:rPr>
                <w:color w:val="231F20"/>
                <w:sz w:val="28"/>
                <w:szCs w:val="28"/>
                <w:lang w:val="uk-UA"/>
              </w:rPr>
            </w:pPr>
            <w:r w:rsidRPr="00E95199">
              <w:rPr>
                <w:color w:val="231F20"/>
                <w:sz w:val="28"/>
                <w:szCs w:val="28"/>
                <w:lang w:val="uk-UA"/>
              </w:rPr>
              <w:t>210-1300</w:t>
            </w:r>
          </w:p>
        </w:tc>
        <w:tc>
          <w:tcPr>
            <w:tcW w:w="1704" w:type="dxa"/>
          </w:tcPr>
          <w:p w:rsidR="004F1B2B" w:rsidRPr="00E95199" w:rsidRDefault="004F1B2B" w:rsidP="00F01510">
            <w:pPr>
              <w:spacing w:line="360" w:lineRule="auto"/>
              <w:jc w:val="both"/>
              <w:rPr>
                <w:color w:val="231F20"/>
                <w:sz w:val="28"/>
                <w:szCs w:val="28"/>
                <w:lang w:val="uk-UA"/>
              </w:rPr>
            </w:pPr>
            <w:r w:rsidRPr="00E95199">
              <w:rPr>
                <w:color w:val="231F20"/>
                <w:sz w:val="28"/>
                <w:szCs w:val="28"/>
                <w:lang w:val="uk-UA"/>
              </w:rPr>
              <w:t>0-24 роки</w:t>
            </w:r>
          </w:p>
        </w:tc>
        <w:tc>
          <w:tcPr>
            <w:tcW w:w="1412" w:type="dxa"/>
          </w:tcPr>
          <w:p w:rsidR="004F1B2B" w:rsidRPr="00E95199" w:rsidRDefault="004F1B2B" w:rsidP="00F01510">
            <w:pPr>
              <w:spacing w:line="360" w:lineRule="auto"/>
              <w:jc w:val="both"/>
              <w:rPr>
                <w:color w:val="231F20"/>
                <w:sz w:val="28"/>
                <w:szCs w:val="28"/>
                <w:lang w:val="uk-UA"/>
              </w:rPr>
            </w:pPr>
            <w:r w:rsidRPr="00E95199">
              <w:rPr>
                <w:color w:val="231F20"/>
                <w:sz w:val="28"/>
                <w:szCs w:val="28"/>
                <w:lang w:val="uk-UA"/>
              </w:rPr>
              <w:t>400-1500</w:t>
            </w:r>
          </w:p>
        </w:tc>
      </w:tr>
      <w:tr w:rsidR="004F1B2B" w:rsidRPr="00E95199" w:rsidTr="00EF529B">
        <w:trPr>
          <w:trHeight w:val="1044"/>
        </w:trPr>
        <w:tc>
          <w:tcPr>
            <w:tcW w:w="1696" w:type="dxa"/>
            <w:vAlign w:val="center"/>
          </w:tcPr>
          <w:p w:rsidR="004F1B2B" w:rsidRPr="00E95199" w:rsidRDefault="004F1B2B" w:rsidP="00EF529B">
            <w:pPr>
              <w:spacing w:line="276" w:lineRule="auto"/>
              <w:jc w:val="center"/>
              <w:rPr>
                <w:color w:val="231F20"/>
                <w:sz w:val="28"/>
                <w:szCs w:val="28"/>
                <w:lang w:val="uk-UA"/>
              </w:rPr>
            </w:pPr>
            <w:r w:rsidRPr="00E95199">
              <w:rPr>
                <w:color w:val="231F20"/>
                <w:sz w:val="28"/>
                <w:szCs w:val="28"/>
                <w:lang w:val="uk-UA"/>
              </w:rPr>
              <w:t>18-59 років</w:t>
            </w:r>
          </w:p>
          <w:p w:rsidR="004F1B2B" w:rsidRPr="00E95199" w:rsidRDefault="004F1B2B" w:rsidP="00EF529B">
            <w:pPr>
              <w:spacing w:line="276" w:lineRule="auto"/>
              <w:jc w:val="center"/>
              <w:rPr>
                <w:color w:val="231F20"/>
                <w:sz w:val="28"/>
                <w:szCs w:val="28"/>
                <w:lang w:val="uk-UA"/>
              </w:rPr>
            </w:pPr>
            <w:r w:rsidRPr="00E95199">
              <w:rPr>
                <w:color w:val="231F20"/>
                <w:sz w:val="28"/>
                <w:szCs w:val="28"/>
                <w:lang w:val="uk-UA"/>
              </w:rPr>
              <w:t>(чоловіки)</w:t>
            </w:r>
          </w:p>
        </w:tc>
        <w:tc>
          <w:tcPr>
            <w:tcW w:w="1418" w:type="dxa"/>
            <w:vAlign w:val="center"/>
          </w:tcPr>
          <w:p w:rsidR="004F1B2B" w:rsidRPr="00E95199" w:rsidRDefault="004F1B2B" w:rsidP="00F01510">
            <w:pPr>
              <w:spacing w:line="360" w:lineRule="auto"/>
              <w:jc w:val="center"/>
              <w:rPr>
                <w:color w:val="231F20"/>
                <w:sz w:val="28"/>
                <w:szCs w:val="28"/>
                <w:lang w:val="uk-UA"/>
              </w:rPr>
            </w:pPr>
            <w:r w:rsidRPr="00E95199">
              <w:rPr>
                <w:color w:val="231F20"/>
                <w:sz w:val="28"/>
                <w:szCs w:val="28"/>
                <w:lang w:val="uk-UA"/>
              </w:rPr>
              <w:t>1200</w:t>
            </w:r>
          </w:p>
        </w:tc>
        <w:tc>
          <w:tcPr>
            <w:tcW w:w="1701" w:type="dxa"/>
            <w:vMerge w:val="restart"/>
            <w:vAlign w:val="center"/>
          </w:tcPr>
          <w:p w:rsidR="004F1B2B" w:rsidRPr="00E95199" w:rsidRDefault="004F1B2B" w:rsidP="00F01510">
            <w:pPr>
              <w:spacing w:line="360" w:lineRule="auto"/>
              <w:jc w:val="center"/>
              <w:rPr>
                <w:sz w:val="28"/>
                <w:szCs w:val="28"/>
                <w:lang w:val="uk-UA"/>
              </w:rPr>
            </w:pPr>
            <w:r w:rsidRPr="00E95199">
              <w:rPr>
                <w:color w:val="231F20"/>
                <w:sz w:val="28"/>
                <w:szCs w:val="28"/>
              </w:rPr>
              <w:t xml:space="preserve">19–30 </w:t>
            </w:r>
            <w:r w:rsidRPr="00E95199">
              <w:rPr>
                <w:color w:val="231F20"/>
                <w:sz w:val="28"/>
                <w:szCs w:val="28"/>
                <w:lang w:val="uk-UA"/>
              </w:rPr>
              <w:t>років</w:t>
            </w:r>
          </w:p>
        </w:tc>
        <w:tc>
          <w:tcPr>
            <w:tcW w:w="1414" w:type="dxa"/>
            <w:vMerge w:val="restart"/>
            <w:vAlign w:val="center"/>
          </w:tcPr>
          <w:p w:rsidR="004F1B2B" w:rsidRPr="00E95199" w:rsidRDefault="004F1B2B" w:rsidP="00F01510">
            <w:pPr>
              <w:spacing w:line="360" w:lineRule="auto"/>
              <w:jc w:val="center"/>
              <w:rPr>
                <w:sz w:val="28"/>
                <w:szCs w:val="28"/>
              </w:rPr>
            </w:pPr>
            <w:r w:rsidRPr="00E95199">
              <w:rPr>
                <w:color w:val="231F20"/>
                <w:sz w:val="28"/>
                <w:szCs w:val="28"/>
              </w:rPr>
              <w:t>1000</w:t>
            </w:r>
          </w:p>
        </w:tc>
        <w:tc>
          <w:tcPr>
            <w:tcW w:w="1704" w:type="dxa"/>
            <w:vAlign w:val="center"/>
          </w:tcPr>
          <w:p w:rsidR="004F1B2B" w:rsidRPr="00E95199" w:rsidRDefault="004F1B2B" w:rsidP="00EF529B">
            <w:pPr>
              <w:spacing w:line="276" w:lineRule="auto"/>
              <w:jc w:val="center"/>
              <w:rPr>
                <w:color w:val="231F20"/>
                <w:sz w:val="28"/>
                <w:szCs w:val="28"/>
                <w:lang w:val="uk-UA"/>
              </w:rPr>
            </w:pPr>
            <w:r w:rsidRPr="00E95199">
              <w:rPr>
                <w:color w:val="231F20"/>
                <w:sz w:val="28"/>
                <w:szCs w:val="28"/>
              </w:rPr>
              <w:t>25–</w:t>
            </w:r>
            <w:r w:rsidRPr="00E95199">
              <w:rPr>
                <w:color w:val="231F20"/>
                <w:sz w:val="28"/>
                <w:szCs w:val="28"/>
                <w:lang w:val="uk-UA"/>
              </w:rPr>
              <w:t>6</w:t>
            </w:r>
            <w:r w:rsidRPr="00E95199">
              <w:rPr>
                <w:color w:val="231F20"/>
                <w:sz w:val="28"/>
                <w:szCs w:val="28"/>
              </w:rPr>
              <w:t xml:space="preserve">5 </w:t>
            </w:r>
            <w:r w:rsidRPr="00E95199">
              <w:rPr>
                <w:color w:val="231F20"/>
                <w:sz w:val="28"/>
                <w:szCs w:val="28"/>
                <w:lang w:val="uk-UA"/>
              </w:rPr>
              <w:t>років</w:t>
            </w:r>
          </w:p>
          <w:p w:rsidR="004F1B2B" w:rsidRPr="00E95199" w:rsidRDefault="004F1B2B" w:rsidP="00EF529B">
            <w:pPr>
              <w:spacing w:line="276" w:lineRule="auto"/>
              <w:jc w:val="center"/>
              <w:rPr>
                <w:color w:val="231F20"/>
                <w:sz w:val="28"/>
                <w:szCs w:val="28"/>
                <w:lang w:val="uk-UA"/>
              </w:rPr>
            </w:pPr>
            <w:r w:rsidRPr="00E95199">
              <w:rPr>
                <w:color w:val="231F20"/>
                <w:sz w:val="28"/>
                <w:szCs w:val="28"/>
                <w:lang w:val="uk-UA"/>
              </w:rPr>
              <w:t>(чоловіки)</w:t>
            </w:r>
          </w:p>
        </w:tc>
        <w:tc>
          <w:tcPr>
            <w:tcW w:w="1412" w:type="dxa"/>
            <w:vAlign w:val="center"/>
          </w:tcPr>
          <w:p w:rsidR="004F1B2B" w:rsidRPr="00E95199" w:rsidRDefault="004F1B2B" w:rsidP="00F01510">
            <w:pPr>
              <w:spacing w:line="360" w:lineRule="auto"/>
              <w:jc w:val="center"/>
              <w:rPr>
                <w:color w:val="231F20"/>
                <w:sz w:val="28"/>
                <w:szCs w:val="28"/>
                <w:lang w:val="uk-UA"/>
              </w:rPr>
            </w:pPr>
            <w:r w:rsidRPr="00E95199">
              <w:rPr>
                <w:color w:val="231F20"/>
                <w:sz w:val="28"/>
                <w:szCs w:val="28"/>
                <w:lang w:val="uk-UA"/>
              </w:rPr>
              <w:t>1000</w:t>
            </w:r>
          </w:p>
        </w:tc>
      </w:tr>
      <w:tr w:rsidR="004F1B2B" w:rsidRPr="00E95199" w:rsidTr="00CF0A88">
        <w:trPr>
          <w:trHeight w:val="240"/>
        </w:trPr>
        <w:tc>
          <w:tcPr>
            <w:tcW w:w="1696" w:type="dxa"/>
            <w:vAlign w:val="center"/>
          </w:tcPr>
          <w:p w:rsidR="004F1B2B" w:rsidRPr="00E95199" w:rsidRDefault="004F1B2B" w:rsidP="00EF529B">
            <w:pPr>
              <w:spacing w:line="276" w:lineRule="auto"/>
              <w:jc w:val="center"/>
              <w:rPr>
                <w:color w:val="231F20"/>
                <w:sz w:val="28"/>
                <w:szCs w:val="28"/>
                <w:lang w:val="uk-UA"/>
              </w:rPr>
            </w:pPr>
            <w:r w:rsidRPr="00E95199">
              <w:rPr>
                <w:color w:val="231F20"/>
                <w:sz w:val="28"/>
                <w:szCs w:val="28"/>
                <w:lang w:val="uk-UA"/>
              </w:rPr>
              <w:t>18-59 років</w:t>
            </w:r>
          </w:p>
          <w:p w:rsidR="004F1B2B" w:rsidRPr="00E95199" w:rsidRDefault="004F1B2B" w:rsidP="00EF529B">
            <w:pPr>
              <w:spacing w:line="276" w:lineRule="auto"/>
              <w:jc w:val="center"/>
              <w:rPr>
                <w:color w:val="231F20"/>
                <w:sz w:val="28"/>
                <w:szCs w:val="28"/>
                <w:lang w:val="uk-UA"/>
              </w:rPr>
            </w:pPr>
            <w:r w:rsidRPr="00E95199">
              <w:rPr>
                <w:color w:val="231F20"/>
                <w:sz w:val="28"/>
                <w:szCs w:val="28"/>
                <w:lang w:val="uk-UA"/>
              </w:rPr>
              <w:t>(жінки)</w:t>
            </w:r>
          </w:p>
        </w:tc>
        <w:tc>
          <w:tcPr>
            <w:tcW w:w="1418" w:type="dxa"/>
            <w:vAlign w:val="center"/>
          </w:tcPr>
          <w:p w:rsidR="004F1B2B" w:rsidRPr="00E95199" w:rsidRDefault="004F1B2B" w:rsidP="00F01510">
            <w:pPr>
              <w:spacing w:line="360" w:lineRule="auto"/>
              <w:jc w:val="center"/>
              <w:rPr>
                <w:color w:val="231F20"/>
                <w:sz w:val="28"/>
                <w:szCs w:val="28"/>
                <w:lang w:val="uk-UA"/>
              </w:rPr>
            </w:pPr>
            <w:r w:rsidRPr="00E95199">
              <w:rPr>
                <w:color w:val="231F20"/>
                <w:sz w:val="28"/>
                <w:szCs w:val="28"/>
                <w:lang w:val="uk-UA"/>
              </w:rPr>
              <w:t>1100</w:t>
            </w:r>
          </w:p>
        </w:tc>
        <w:tc>
          <w:tcPr>
            <w:tcW w:w="1701" w:type="dxa"/>
            <w:vMerge/>
            <w:vAlign w:val="center"/>
          </w:tcPr>
          <w:p w:rsidR="004F1B2B" w:rsidRPr="00E95199" w:rsidRDefault="004F1B2B" w:rsidP="00F01510">
            <w:pPr>
              <w:spacing w:line="360" w:lineRule="auto"/>
              <w:jc w:val="center"/>
              <w:rPr>
                <w:color w:val="231F20"/>
                <w:sz w:val="28"/>
                <w:szCs w:val="28"/>
              </w:rPr>
            </w:pPr>
          </w:p>
        </w:tc>
        <w:tc>
          <w:tcPr>
            <w:tcW w:w="1414" w:type="dxa"/>
            <w:vMerge/>
            <w:vAlign w:val="center"/>
          </w:tcPr>
          <w:p w:rsidR="004F1B2B" w:rsidRPr="00E95199" w:rsidRDefault="004F1B2B" w:rsidP="00F01510">
            <w:pPr>
              <w:spacing w:line="360" w:lineRule="auto"/>
              <w:jc w:val="center"/>
              <w:rPr>
                <w:color w:val="231F20"/>
                <w:sz w:val="28"/>
                <w:szCs w:val="28"/>
              </w:rPr>
            </w:pPr>
          </w:p>
        </w:tc>
        <w:tc>
          <w:tcPr>
            <w:tcW w:w="1704" w:type="dxa"/>
            <w:vAlign w:val="center"/>
          </w:tcPr>
          <w:p w:rsidR="004F1B2B" w:rsidRPr="00E95199" w:rsidRDefault="004F1B2B" w:rsidP="00EF529B">
            <w:pPr>
              <w:spacing w:line="276" w:lineRule="auto"/>
              <w:jc w:val="center"/>
              <w:rPr>
                <w:color w:val="231F20"/>
                <w:sz w:val="28"/>
                <w:szCs w:val="28"/>
                <w:lang w:val="uk-UA"/>
              </w:rPr>
            </w:pPr>
            <w:r w:rsidRPr="00E95199">
              <w:rPr>
                <w:color w:val="231F20"/>
                <w:sz w:val="28"/>
                <w:szCs w:val="28"/>
              </w:rPr>
              <w:t xml:space="preserve">25–50 </w:t>
            </w:r>
            <w:r w:rsidRPr="00E95199">
              <w:rPr>
                <w:color w:val="231F20"/>
                <w:sz w:val="28"/>
                <w:szCs w:val="28"/>
                <w:lang w:val="uk-UA"/>
              </w:rPr>
              <w:t>років</w:t>
            </w:r>
          </w:p>
          <w:p w:rsidR="004F1B2B" w:rsidRPr="00E95199" w:rsidRDefault="004F1B2B" w:rsidP="00EF529B">
            <w:pPr>
              <w:spacing w:line="276" w:lineRule="auto"/>
              <w:jc w:val="center"/>
              <w:rPr>
                <w:color w:val="231F20"/>
                <w:sz w:val="28"/>
                <w:szCs w:val="28"/>
                <w:lang w:val="uk-UA"/>
              </w:rPr>
            </w:pPr>
            <w:r w:rsidRPr="00E95199">
              <w:rPr>
                <w:color w:val="231F20"/>
                <w:sz w:val="28"/>
                <w:szCs w:val="28"/>
                <w:lang w:val="uk-UA"/>
              </w:rPr>
              <w:t>(жінки)</w:t>
            </w:r>
          </w:p>
        </w:tc>
        <w:tc>
          <w:tcPr>
            <w:tcW w:w="1412" w:type="dxa"/>
            <w:vAlign w:val="center"/>
          </w:tcPr>
          <w:p w:rsidR="004F1B2B" w:rsidRPr="00E95199" w:rsidRDefault="004F1B2B" w:rsidP="00F01510">
            <w:pPr>
              <w:spacing w:line="360" w:lineRule="auto"/>
              <w:jc w:val="center"/>
              <w:rPr>
                <w:color w:val="231F20"/>
                <w:sz w:val="28"/>
                <w:szCs w:val="28"/>
                <w:lang w:val="uk-UA"/>
              </w:rPr>
            </w:pPr>
            <w:r w:rsidRPr="00E95199">
              <w:rPr>
                <w:color w:val="231F20"/>
                <w:sz w:val="28"/>
                <w:szCs w:val="28"/>
                <w:lang w:val="uk-UA"/>
              </w:rPr>
              <w:t>1000</w:t>
            </w:r>
          </w:p>
        </w:tc>
      </w:tr>
      <w:tr w:rsidR="004F1B2B" w:rsidRPr="00E95199" w:rsidTr="00CF0A88">
        <w:trPr>
          <w:trHeight w:val="323"/>
        </w:trPr>
        <w:tc>
          <w:tcPr>
            <w:tcW w:w="1696" w:type="dxa"/>
            <w:vAlign w:val="center"/>
          </w:tcPr>
          <w:p w:rsidR="004F1B2B" w:rsidRPr="00E95199" w:rsidRDefault="004F1B2B" w:rsidP="00EF529B">
            <w:pPr>
              <w:spacing w:line="276" w:lineRule="auto"/>
              <w:jc w:val="center"/>
              <w:rPr>
                <w:color w:val="231F20"/>
                <w:sz w:val="28"/>
                <w:szCs w:val="28"/>
                <w:lang w:val="uk-UA"/>
              </w:rPr>
            </w:pPr>
            <w:r w:rsidRPr="00E95199">
              <w:rPr>
                <w:color w:val="231F20"/>
                <w:sz w:val="28"/>
                <w:szCs w:val="28"/>
                <w:lang w:val="uk-UA"/>
              </w:rPr>
              <w:t>60 та старше</w:t>
            </w:r>
          </w:p>
          <w:p w:rsidR="004F1B2B" w:rsidRPr="00E95199" w:rsidRDefault="004F1B2B" w:rsidP="00EF529B">
            <w:pPr>
              <w:spacing w:line="276" w:lineRule="auto"/>
              <w:jc w:val="center"/>
              <w:rPr>
                <w:color w:val="231F20"/>
                <w:sz w:val="28"/>
                <w:szCs w:val="28"/>
                <w:lang w:val="uk-UA"/>
              </w:rPr>
            </w:pPr>
            <w:r w:rsidRPr="00E95199">
              <w:rPr>
                <w:color w:val="231F20"/>
                <w:sz w:val="28"/>
                <w:szCs w:val="28"/>
                <w:lang w:val="uk-UA"/>
              </w:rPr>
              <w:t>(чоловіки)</w:t>
            </w:r>
          </w:p>
        </w:tc>
        <w:tc>
          <w:tcPr>
            <w:tcW w:w="1418" w:type="dxa"/>
            <w:vAlign w:val="center"/>
          </w:tcPr>
          <w:p w:rsidR="004F1B2B" w:rsidRPr="00E95199" w:rsidRDefault="004F1B2B" w:rsidP="00F01510">
            <w:pPr>
              <w:spacing w:line="360" w:lineRule="auto"/>
              <w:jc w:val="center"/>
              <w:rPr>
                <w:color w:val="231F20"/>
                <w:sz w:val="28"/>
                <w:szCs w:val="28"/>
                <w:lang w:val="uk-UA"/>
              </w:rPr>
            </w:pPr>
            <w:r w:rsidRPr="00E95199">
              <w:rPr>
                <w:color w:val="231F20"/>
                <w:sz w:val="28"/>
                <w:szCs w:val="28"/>
                <w:lang w:val="uk-UA"/>
              </w:rPr>
              <w:t>800</w:t>
            </w:r>
          </w:p>
        </w:tc>
        <w:tc>
          <w:tcPr>
            <w:tcW w:w="1701" w:type="dxa"/>
            <w:vMerge w:val="restart"/>
            <w:vAlign w:val="center"/>
          </w:tcPr>
          <w:p w:rsidR="004F1B2B" w:rsidRPr="00E95199" w:rsidRDefault="004F1B2B" w:rsidP="00F01510">
            <w:pPr>
              <w:spacing w:line="360" w:lineRule="auto"/>
              <w:jc w:val="center"/>
              <w:rPr>
                <w:sz w:val="28"/>
                <w:szCs w:val="28"/>
              </w:rPr>
            </w:pPr>
            <w:r w:rsidRPr="00E95199">
              <w:rPr>
                <w:color w:val="231F20"/>
                <w:sz w:val="28"/>
                <w:szCs w:val="28"/>
              </w:rPr>
              <w:t xml:space="preserve">51 </w:t>
            </w:r>
            <w:r w:rsidRPr="00E95199">
              <w:rPr>
                <w:color w:val="231F20"/>
                <w:sz w:val="28"/>
                <w:szCs w:val="28"/>
                <w:lang w:val="uk-UA"/>
              </w:rPr>
              <w:t>рік</w:t>
            </w:r>
            <w:r w:rsidRPr="00E95199">
              <w:rPr>
                <w:color w:val="231F20"/>
                <w:sz w:val="28"/>
                <w:szCs w:val="28"/>
              </w:rPr>
              <w:t xml:space="preserve"> </w:t>
            </w:r>
            <w:r w:rsidRPr="00E95199">
              <w:rPr>
                <w:color w:val="231F20"/>
                <w:sz w:val="28"/>
                <w:szCs w:val="28"/>
                <w:lang w:val="uk-UA"/>
              </w:rPr>
              <w:t>та</w:t>
            </w:r>
            <w:r w:rsidRPr="00E95199">
              <w:rPr>
                <w:color w:val="231F20"/>
                <w:sz w:val="28"/>
                <w:szCs w:val="28"/>
              </w:rPr>
              <w:t xml:space="preserve"> старше</w:t>
            </w:r>
          </w:p>
        </w:tc>
        <w:tc>
          <w:tcPr>
            <w:tcW w:w="1414" w:type="dxa"/>
            <w:vMerge w:val="restart"/>
            <w:vAlign w:val="center"/>
          </w:tcPr>
          <w:p w:rsidR="004F1B2B" w:rsidRPr="00E95199" w:rsidRDefault="004F1B2B" w:rsidP="00F01510">
            <w:pPr>
              <w:spacing w:line="360" w:lineRule="auto"/>
              <w:jc w:val="center"/>
              <w:rPr>
                <w:sz w:val="28"/>
                <w:szCs w:val="28"/>
              </w:rPr>
            </w:pPr>
            <w:r w:rsidRPr="00E95199">
              <w:rPr>
                <w:color w:val="231F20"/>
                <w:sz w:val="28"/>
                <w:szCs w:val="28"/>
              </w:rPr>
              <w:t>1200</w:t>
            </w:r>
          </w:p>
        </w:tc>
        <w:tc>
          <w:tcPr>
            <w:tcW w:w="1704" w:type="dxa"/>
            <w:vMerge w:val="restart"/>
            <w:vAlign w:val="center"/>
          </w:tcPr>
          <w:p w:rsidR="004F1B2B" w:rsidRPr="00E95199" w:rsidRDefault="004F1B2B" w:rsidP="00EF529B">
            <w:pPr>
              <w:spacing w:line="276" w:lineRule="auto"/>
              <w:jc w:val="center"/>
              <w:rPr>
                <w:color w:val="231F20"/>
                <w:sz w:val="28"/>
                <w:szCs w:val="28"/>
                <w:lang w:val="uk-UA"/>
              </w:rPr>
            </w:pPr>
            <w:r w:rsidRPr="00E95199">
              <w:rPr>
                <w:color w:val="231F20"/>
                <w:sz w:val="28"/>
                <w:szCs w:val="28"/>
                <w:lang w:val="uk-UA"/>
              </w:rPr>
              <w:t>65 років та старше</w:t>
            </w:r>
          </w:p>
          <w:p w:rsidR="004F1B2B" w:rsidRPr="00E95199" w:rsidRDefault="004F1B2B" w:rsidP="00EF529B">
            <w:pPr>
              <w:spacing w:line="276" w:lineRule="auto"/>
              <w:jc w:val="center"/>
              <w:rPr>
                <w:color w:val="231F20"/>
                <w:sz w:val="28"/>
                <w:szCs w:val="28"/>
                <w:lang w:val="uk-UA"/>
              </w:rPr>
            </w:pPr>
          </w:p>
        </w:tc>
        <w:tc>
          <w:tcPr>
            <w:tcW w:w="1412" w:type="dxa"/>
            <w:vMerge w:val="restart"/>
            <w:vAlign w:val="center"/>
          </w:tcPr>
          <w:p w:rsidR="004F1B2B" w:rsidRPr="00E95199" w:rsidRDefault="004F1B2B" w:rsidP="00F01510">
            <w:pPr>
              <w:spacing w:line="360" w:lineRule="auto"/>
              <w:jc w:val="center"/>
              <w:rPr>
                <w:color w:val="231F20"/>
                <w:sz w:val="28"/>
                <w:szCs w:val="28"/>
                <w:lang w:val="uk-UA"/>
              </w:rPr>
            </w:pPr>
            <w:r w:rsidRPr="00E95199">
              <w:rPr>
                <w:color w:val="231F20"/>
                <w:sz w:val="28"/>
                <w:szCs w:val="28"/>
                <w:lang w:val="uk-UA"/>
              </w:rPr>
              <w:t>1500</w:t>
            </w:r>
          </w:p>
        </w:tc>
      </w:tr>
      <w:tr w:rsidR="004F1B2B" w:rsidRPr="00E95199" w:rsidTr="00CF0A88">
        <w:trPr>
          <w:trHeight w:val="322"/>
        </w:trPr>
        <w:tc>
          <w:tcPr>
            <w:tcW w:w="1696" w:type="dxa"/>
          </w:tcPr>
          <w:p w:rsidR="004F1B2B" w:rsidRPr="00E95199" w:rsidRDefault="004F1B2B" w:rsidP="00EF529B">
            <w:pPr>
              <w:spacing w:line="276" w:lineRule="auto"/>
              <w:jc w:val="center"/>
              <w:rPr>
                <w:color w:val="231F20"/>
                <w:sz w:val="28"/>
                <w:szCs w:val="28"/>
                <w:lang w:val="uk-UA"/>
              </w:rPr>
            </w:pPr>
            <w:r w:rsidRPr="00E95199">
              <w:rPr>
                <w:color w:val="231F20"/>
                <w:sz w:val="28"/>
                <w:szCs w:val="28"/>
                <w:lang w:val="uk-UA"/>
              </w:rPr>
              <w:t>60 та старше</w:t>
            </w:r>
          </w:p>
          <w:p w:rsidR="004F1B2B" w:rsidRPr="00E95199" w:rsidRDefault="004F1B2B" w:rsidP="00EF529B">
            <w:pPr>
              <w:spacing w:line="276" w:lineRule="auto"/>
              <w:jc w:val="center"/>
              <w:rPr>
                <w:color w:val="231F20"/>
                <w:sz w:val="28"/>
                <w:szCs w:val="28"/>
                <w:lang w:val="uk-UA"/>
              </w:rPr>
            </w:pPr>
            <w:r w:rsidRPr="00E95199">
              <w:rPr>
                <w:color w:val="231F20"/>
                <w:sz w:val="28"/>
                <w:szCs w:val="28"/>
                <w:lang w:val="uk-UA"/>
              </w:rPr>
              <w:t>(жінки)</w:t>
            </w:r>
          </w:p>
        </w:tc>
        <w:tc>
          <w:tcPr>
            <w:tcW w:w="1418" w:type="dxa"/>
          </w:tcPr>
          <w:p w:rsidR="004F1B2B" w:rsidRPr="00E95199" w:rsidRDefault="004F1B2B" w:rsidP="00F01510">
            <w:pPr>
              <w:spacing w:line="360" w:lineRule="auto"/>
              <w:jc w:val="center"/>
              <w:rPr>
                <w:color w:val="231F20"/>
                <w:sz w:val="28"/>
                <w:szCs w:val="28"/>
                <w:lang w:val="uk-UA"/>
              </w:rPr>
            </w:pPr>
            <w:r w:rsidRPr="00E95199">
              <w:rPr>
                <w:color w:val="231F20"/>
                <w:sz w:val="28"/>
                <w:szCs w:val="28"/>
                <w:lang w:val="uk-UA"/>
              </w:rPr>
              <w:t>1000</w:t>
            </w:r>
          </w:p>
        </w:tc>
        <w:tc>
          <w:tcPr>
            <w:tcW w:w="1701" w:type="dxa"/>
            <w:vMerge/>
          </w:tcPr>
          <w:p w:rsidR="004F1B2B" w:rsidRPr="00E95199" w:rsidRDefault="004F1B2B" w:rsidP="00F01510">
            <w:pPr>
              <w:spacing w:line="360" w:lineRule="auto"/>
              <w:rPr>
                <w:color w:val="231F20"/>
                <w:sz w:val="28"/>
                <w:szCs w:val="28"/>
              </w:rPr>
            </w:pPr>
          </w:p>
        </w:tc>
        <w:tc>
          <w:tcPr>
            <w:tcW w:w="1414" w:type="dxa"/>
            <w:vMerge/>
          </w:tcPr>
          <w:p w:rsidR="004F1B2B" w:rsidRPr="00E95199" w:rsidRDefault="004F1B2B" w:rsidP="00F01510">
            <w:pPr>
              <w:spacing w:line="360" w:lineRule="auto"/>
              <w:rPr>
                <w:color w:val="231F20"/>
                <w:sz w:val="28"/>
                <w:szCs w:val="28"/>
              </w:rPr>
            </w:pPr>
          </w:p>
        </w:tc>
        <w:tc>
          <w:tcPr>
            <w:tcW w:w="1704" w:type="dxa"/>
            <w:vMerge/>
          </w:tcPr>
          <w:p w:rsidR="004F1B2B" w:rsidRPr="00E95199" w:rsidRDefault="004F1B2B" w:rsidP="00F01510">
            <w:pPr>
              <w:spacing w:line="360" w:lineRule="auto"/>
              <w:jc w:val="both"/>
              <w:rPr>
                <w:color w:val="231F20"/>
                <w:sz w:val="28"/>
                <w:szCs w:val="28"/>
                <w:lang w:val="uk-UA"/>
              </w:rPr>
            </w:pPr>
          </w:p>
        </w:tc>
        <w:tc>
          <w:tcPr>
            <w:tcW w:w="1412" w:type="dxa"/>
            <w:vMerge/>
          </w:tcPr>
          <w:p w:rsidR="004F1B2B" w:rsidRPr="00E95199" w:rsidRDefault="004F1B2B" w:rsidP="00F01510">
            <w:pPr>
              <w:spacing w:line="360" w:lineRule="auto"/>
              <w:jc w:val="both"/>
              <w:rPr>
                <w:color w:val="231F20"/>
                <w:sz w:val="28"/>
                <w:szCs w:val="28"/>
                <w:lang w:val="uk-UA"/>
              </w:rPr>
            </w:pPr>
          </w:p>
        </w:tc>
      </w:tr>
    </w:tbl>
    <w:p w:rsidR="004F1B2B" w:rsidRPr="00E95199" w:rsidRDefault="004F1B2B" w:rsidP="004F1B2B">
      <w:pPr>
        <w:spacing w:line="360" w:lineRule="auto"/>
        <w:jc w:val="both"/>
        <w:rPr>
          <w:color w:val="231F20"/>
          <w:sz w:val="28"/>
          <w:szCs w:val="28"/>
          <w:lang w:val="uk-UA"/>
        </w:rPr>
      </w:pPr>
    </w:p>
    <w:p w:rsidR="004F1B2B" w:rsidRPr="000F5731" w:rsidRDefault="004F1B2B" w:rsidP="004F1B2B">
      <w:pPr>
        <w:spacing w:line="360" w:lineRule="auto"/>
        <w:ind w:firstLine="567"/>
        <w:jc w:val="both"/>
        <w:rPr>
          <w:sz w:val="28"/>
          <w:szCs w:val="28"/>
          <w:lang w:val="uk-UA"/>
        </w:rPr>
      </w:pPr>
      <w:r w:rsidRPr="000F5731">
        <w:rPr>
          <w:sz w:val="28"/>
          <w:szCs w:val="28"/>
          <w:lang w:val="uk-UA"/>
        </w:rPr>
        <w:t>Загальновідомо, що кальцій відіграє ключову роль у формуванні і підтримці структури кісткової тканини, він входить до складу основної мінеральної речовини кісток – кристалів гідроксиапатиту (ГАП), також кісткова тканина є місцем депонування і мікроелементів (МЕ) [</w:t>
      </w:r>
      <w:r w:rsidR="007337B3" w:rsidRPr="000F5731">
        <w:rPr>
          <w:sz w:val="28"/>
          <w:szCs w:val="28"/>
          <w:lang w:val="uk-UA"/>
        </w:rPr>
        <w:t>8</w:t>
      </w:r>
      <w:r w:rsidR="00705671" w:rsidRPr="000F5731">
        <w:rPr>
          <w:sz w:val="28"/>
          <w:szCs w:val="28"/>
          <w:lang w:val="uk-UA"/>
        </w:rPr>
        <w:t>7</w:t>
      </w:r>
      <w:r w:rsidRPr="000F5731">
        <w:rPr>
          <w:sz w:val="28"/>
          <w:szCs w:val="28"/>
          <w:lang w:val="uk-UA"/>
        </w:rPr>
        <w:t xml:space="preserve">, </w:t>
      </w:r>
      <w:r w:rsidR="007337B3" w:rsidRPr="000F5731">
        <w:rPr>
          <w:sz w:val="28"/>
          <w:szCs w:val="28"/>
          <w:lang w:val="uk-UA"/>
        </w:rPr>
        <w:t>8</w:t>
      </w:r>
      <w:r w:rsidR="00705671" w:rsidRPr="000F5731">
        <w:rPr>
          <w:sz w:val="28"/>
          <w:szCs w:val="28"/>
          <w:lang w:val="uk-UA"/>
        </w:rPr>
        <w:t>8</w:t>
      </w:r>
      <w:r w:rsidRPr="000F5731">
        <w:rPr>
          <w:sz w:val="28"/>
          <w:szCs w:val="28"/>
          <w:lang w:val="uk-UA"/>
        </w:rPr>
        <w:t>].</w:t>
      </w:r>
    </w:p>
    <w:p w:rsidR="004F1B2B" w:rsidRPr="00E95199" w:rsidRDefault="004F1B2B" w:rsidP="004F1B2B">
      <w:pPr>
        <w:spacing w:line="360" w:lineRule="auto"/>
        <w:ind w:firstLine="567"/>
        <w:jc w:val="both"/>
        <w:rPr>
          <w:color w:val="231F20"/>
          <w:sz w:val="28"/>
          <w:szCs w:val="28"/>
          <w:lang w:val="uk-UA"/>
        </w:rPr>
      </w:pPr>
      <w:r w:rsidRPr="000F5731">
        <w:rPr>
          <w:sz w:val="28"/>
          <w:szCs w:val="28"/>
          <w:lang w:val="uk-UA"/>
        </w:rPr>
        <w:t>Ці елементи не синтезуються в організмі, а надходять з харчовими продуктами, водою, повітрям і виконують важливу роль при кістковому ремоделюванні [</w:t>
      </w:r>
      <w:r w:rsidR="007337B3" w:rsidRPr="000F5731">
        <w:rPr>
          <w:sz w:val="28"/>
          <w:szCs w:val="28"/>
          <w:lang w:val="uk-UA"/>
        </w:rPr>
        <w:t>8</w:t>
      </w:r>
      <w:r w:rsidR="00705671" w:rsidRPr="000F5731">
        <w:rPr>
          <w:sz w:val="28"/>
          <w:szCs w:val="28"/>
          <w:lang w:val="uk-UA"/>
        </w:rPr>
        <w:t>8</w:t>
      </w:r>
      <w:r w:rsidRPr="000F5731">
        <w:rPr>
          <w:sz w:val="28"/>
          <w:szCs w:val="28"/>
          <w:lang w:val="uk-UA"/>
        </w:rPr>
        <w:t>]. Так, узагальнюючи літературні дані про роль і ступінь участі мікроелементів в кісткоутворенні, їх можна розділити на п'ять груп [</w:t>
      </w:r>
      <w:r w:rsidR="007337B3" w:rsidRPr="000F5731">
        <w:rPr>
          <w:sz w:val="28"/>
          <w:szCs w:val="28"/>
          <w:lang w:val="uk-UA"/>
        </w:rPr>
        <w:t>8</w:t>
      </w:r>
      <w:r w:rsidR="00705671" w:rsidRPr="000F5731">
        <w:rPr>
          <w:sz w:val="28"/>
          <w:szCs w:val="28"/>
          <w:lang w:val="uk-UA"/>
        </w:rPr>
        <w:t>9</w:t>
      </w:r>
      <w:r w:rsidRPr="000F5731">
        <w:rPr>
          <w:sz w:val="28"/>
          <w:szCs w:val="28"/>
          <w:lang w:val="uk-UA"/>
        </w:rPr>
        <w:t xml:space="preserve">]: 1) активатори кісткової мінералізації </w:t>
      </w:r>
      <w:r w:rsidR="00B96DF5" w:rsidRPr="000F5731">
        <w:rPr>
          <w:sz w:val="28"/>
          <w:szCs w:val="28"/>
          <w:lang w:val="uk-UA"/>
        </w:rPr>
        <w:t>–</w:t>
      </w:r>
      <w:r w:rsidRPr="000F5731">
        <w:rPr>
          <w:sz w:val="28"/>
          <w:szCs w:val="28"/>
          <w:lang w:val="uk-UA"/>
        </w:rPr>
        <w:t xml:space="preserve"> Cu, Mn, F, Si, V; 2) інгібітори кісткової мінералізації </w:t>
      </w:r>
      <w:r w:rsidR="00B96DF5" w:rsidRPr="000F5731">
        <w:rPr>
          <w:sz w:val="28"/>
          <w:szCs w:val="28"/>
          <w:lang w:val="uk-UA"/>
        </w:rPr>
        <w:t>–</w:t>
      </w:r>
      <w:r w:rsidRPr="000F5731">
        <w:rPr>
          <w:sz w:val="28"/>
          <w:szCs w:val="28"/>
          <w:lang w:val="uk-UA"/>
        </w:rPr>
        <w:t xml:space="preserve"> Sr, Cd, Be, Fe; 3) активатори кісткової резорбції </w:t>
      </w:r>
      <w:r w:rsidR="00B96DF5" w:rsidRPr="000F5731">
        <w:rPr>
          <w:sz w:val="28"/>
          <w:szCs w:val="28"/>
          <w:lang w:val="uk-UA"/>
        </w:rPr>
        <w:t>–</w:t>
      </w:r>
      <w:r w:rsidRPr="000F5731">
        <w:rPr>
          <w:sz w:val="28"/>
          <w:szCs w:val="28"/>
          <w:lang w:val="uk-UA"/>
        </w:rPr>
        <w:t xml:space="preserve"> Mg, Zn, Ba;   4) елементи, які беруть участь в синтезі органічних речовин </w:t>
      </w:r>
      <w:r w:rsidR="00B96DF5" w:rsidRPr="000F5731">
        <w:rPr>
          <w:sz w:val="28"/>
          <w:szCs w:val="28"/>
          <w:lang w:val="uk-UA"/>
        </w:rPr>
        <w:t>–</w:t>
      </w:r>
      <w:r w:rsidRPr="000F5731">
        <w:rPr>
          <w:sz w:val="28"/>
          <w:szCs w:val="28"/>
          <w:lang w:val="uk-UA"/>
        </w:rPr>
        <w:t xml:space="preserve"> Zn, Be,</w:t>
      </w:r>
      <w:r w:rsidRPr="00E95199">
        <w:rPr>
          <w:color w:val="231F20"/>
          <w:sz w:val="28"/>
          <w:szCs w:val="28"/>
          <w:lang w:val="uk-UA"/>
        </w:rPr>
        <w:t xml:space="preserve"> Cu, Mn, Si; 5) активатори кісткових клітин і ферментів </w:t>
      </w:r>
      <w:r w:rsidR="00B96DF5" w:rsidRPr="00E95199">
        <w:rPr>
          <w:sz w:val="28"/>
          <w:szCs w:val="28"/>
          <w:lang w:val="uk-UA"/>
        </w:rPr>
        <w:t>–</w:t>
      </w:r>
      <w:r w:rsidRPr="00E95199">
        <w:rPr>
          <w:color w:val="231F20"/>
          <w:sz w:val="28"/>
          <w:szCs w:val="28"/>
          <w:lang w:val="uk-UA"/>
        </w:rPr>
        <w:t xml:space="preserve"> Mg, Zn, Be і їх інгібітор </w:t>
      </w:r>
      <w:r w:rsidR="00B96DF5" w:rsidRPr="00E95199">
        <w:rPr>
          <w:sz w:val="28"/>
          <w:szCs w:val="28"/>
          <w:lang w:val="uk-UA"/>
        </w:rPr>
        <w:t>–</w:t>
      </w:r>
      <w:r w:rsidRPr="00E95199">
        <w:rPr>
          <w:color w:val="231F20"/>
          <w:sz w:val="28"/>
          <w:szCs w:val="28"/>
          <w:lang w:val="uk-UA"/>
        </w:rPr>
        <w:t xml:space="preserve"> Mo. Зміна вмісту елементів в кістковій тканині (надлишок або недолік) </w:t>
      </w:r>
      <w:r w:rsidRPr="00E95199">
        <w:rPr>
          <w:sz w:val="28"/>
          <w:szCs w:val="28"/>
          <w:lang w:val="uk-UA"/>
        </w:rPr>
        <w:t xml:space="preserve">ніколи не буває ізольованою, а завжди характеризується елементним дисбалансом і проявляється порушенням різних видів обміну з відповідними морфологічними проявами </w:t>
      </w:r>
      <w:r w:rsidRPr="00E95199">
        <w:rPr>
          <w:sz w:val="28"/>
          <w:szCs w:val="28"/>
        </w:rPr>
        <w:sym w:font="Symbol" w:char="F05B"/>
      </w:r>
      <w:r w:rsidR="007337B3" w:rsidRPr="00E95199">
        <w:rPr>
          <w:sz w:val="28"/>
          <w:szCs w:val="28"/>
          <w:lang w:val="uk-UA"/>
        </w:rPr>
        <w:t>9</w:t>
      </w:r>
      <w:r w:rsidR="00705671" w:rsidRPr="00E95199">
        <w:rPr>
          <w:sz w:val="28"/>
          <w:szCs w:val="28"/>
          <w:lang w:val="uk-UA"/>
        </w:rPr>
        <w:t>0</w:t>
      </w:r>
      <w:r w:rsidRPr="00E95199">
        <w:rPr>
          <w:sz w:val="28"/>
          <w:szCs w:val="28"/>
        </w:rPr>
        <w:sym w:font="Symbol" w:char="F05D"/>
      </w:r>
      <w:r w:rsidRPr="00E95199">
        <w:rPr>
          <w:sz w:val="28"/>
          <w:szCs w:val="28"/>
          <w:lang w:val="uk-UA"/>
        </w:rPr>
        <w:t xml:space="preserve"> та</w:t>
      </w:r>
      <w:r w:rsidRPr="00E95199">
        <w:rPr>
          <w:color w:val="231F20"/>
          <w:sz w:val="28"/>
          <w:szCs w:val="28"/>
          <w:lang w:val="uk-UA"/>
        </w:rPr>
        <w:t xml:space="preserve"> призводить до порушення метаболічних процесів і є причиною різних кістково-суглобових захворювань [</w:t>
      </w:r>
      <w:r w:rsidR="007337B3" w:rsidRPr="00E95199">
        <w:rPr>
          <w:color w:val="231F20"/>
          <w:sz w:val="28"/>
          <w:szCs w:val="28"/>
          <w:lang w:val="uk-UA"/>
        </w:rPr>
        <w:t>8</w:t>
      </w:r>
      <w:r w:rsidR="00705671" w:rsidRPr="00E95199">
        <w:rPr>
          <w:color w:val="231F20"/>
          <w:sz w:val="28"/>
          <w:szCs w:val="28"/>
          <w:lang w:val="uk-UA"/>
        </w:rPr>
        <w:t>8</w:t>
      </w:r>
      <w:r w:rsidRPr="00E95199">
        <w:rPr>
          <w:color w:val="231F20"/>
          <w:sz w:val="28"/>
          <w:szCs w:val="28"/>
          <w:lang w:val="uk-UA"/>
        </w:rPr>
        <w:t>].</w:t>
      </w:r>
    </w:p>
    <w:p w:rsidR="004F1B2B" w:rsidRPr="00E95199" w:rsidRDefault="004F1B2B" w:rsidP="004F1B2B">
      <w:pPr>
        <w:pStyle w:val="a9"/>
        <w:widowControl w:val="0"/>
        <w:ind w:firstLine="851"/>
        <w:rPr>
          <w:szCs w:val="28"/>
        </w:rPr>
      </w:pPr>
      <w:r w:rsidRPr="00E95199">
        <w:rPr>
          <w:szCs w:val="28"/>
        </w:rPr>
        <w:t xml:space="preserve">Фактичний вміст міді в сучасних харчових продуктах знаходиться на рівні, який нижче фізіологічних значень (0,13-1,8 мг/кг). Цинк міститься у харчових продуктах у межах 0,48-7,8 мг/кг, що нижче не тільки від допустимих, але й від біологічних показників та може бути причиною розвитку мідь- і цинкдефіцитних станів у населення </w:t>
      </w:r>
      <w:r w:rsidR="00460DCD" w:rsidRPr="00E95199">
        <w:rPr>
          <w:rFonts w:eastAsia="TimesNewRoman"/>
          <w:szCs w:val="28"/>
        </w:rPr>
        <w:t>[</w:t>
      </w:r>
      <w:r w:rsidR="007337B3" w:rsidRPr="00E95199">
        <w:rPr>
          <w:rFonts w:eastAsia="TimesNewRoman"/>
          <w:szCs w:val="28"/>
          <w:lang w:val="ru-RU"/>
        </w:rPr>
        <w:t>24</w:t>
      </w:r>
      <w:r w:rsidRPr="00E95199">
        <w:rPr>
          <w:rFonts w:eastAsia="TimesNewRoman"/>
          <w:szCs w:val="28"/>
        </w:rPr>
        <w:t xml:space="preserve">, </w:t>
      </w:r>
      <w:r w:rsidR="007337B3" w:rsidRPr="00E95199">
        <w:rPr>
          <w:rFonts w:eastAsia="TimesNewRoman"/>
          <w:szCs w:val="28"/>
          <w:lang w:val="ru-RU"/>
        </w:rPr>
        <w:t>9</w:t>
      </w:r>
      <w:r w:rsidR="00705671" w:rsidRPr="00E95199">
        <w:rPr>
          <w:rFonts w:eastAsia="TimesNewRoman"/>
          <w:szCs w:val="28"/>
          <w:lang w:val="ru-RU"/>
        </w:rPr>
        <w:t>1</w:t>
      </w:r>
      <w:r w:rsidRPr="00E95199">
        <w:rPr>
          <w:rFonts w:eastAsia="TimesNewRoman"/>
          <w:szCs w:val="28"/>
        </w:rPr>
        <w:t>]</w:t>
      </w:r>
      <w:r w:rsidRPr="00E95199">
        <w:rPr>
          <w:szCs w:val="28"/>
        </w:rPr>
        <w:t>.</w:t>
      </w:r>
    </w:p>
    <w:p w:rsidR="004F1B2B" w:rsidRPr="00E95199" w:rsidRDefault="004F1B2B" w:rsidP="004F1B2B">
      <w:pPr>
        <w:pStyle w:val="a9"/>
        <w:widowControl w:val="0"/>
        <w:ind w:firstLine="851"/>
        <w:rPr>
          <w:szCs w:val="28"/>
        </w:rPr>
      </w:pPr>
      <w:r w:rsidRPr="00E95199">
        <w:rPr>
          <w:szCs w:val="28"/>
        </w:rPr>
        <w:t>Сьогодні переважна більшість вчених зазначають, що вирішити проблему мікроелементозів лише за рахунок корекції харчового раціону неможливо, а тому питання безпечного та надійного джерела МЕ для організму людини надзвичайно актуальне</w:t>
      </w:r>
      <w:r w:rsidRPr="00E95199">
        <w:rPr>
          <w:szCs w:val="28"/>
          <w:lang w:val="ru-RU"/>
        </w:rPr>
        <w:t xml:space="preserve"> </w:t>
      </w:r>
      <w:r w:rsidRPr="00E95199">
        <w:rPr>
          <w:szCs w:val="28"/>
        </w:rPr>
        <w:sym w:font="Symbol" w:char="F05B"/>
      </w:r>
      <w:r w:rsidR="007337B3" w:rsidRPr="00E95199">
        <w:rPr>
          <w:szCs w:val="28"/>
          <w:lang w:val="ru-RU"/>
        </w:rPr>
        <w:t>8</w:t>
      </w:r>
      <w:r w:rsidR="00705671" w:rsidRPr="00E95199">
        <w:rPr>
          <w:szCs w:val="28"/>
          <w:lang w:val="ru-RU"/>
        </w:rPr>
        <w:t>7</w:t>
      </w:r>
      <w:r w:rsidRPr="00E95199">
        <w:rPr>
          <w:szCs w:val="28"/>
        </w:rPr>
        <w:sym w:font="Symbol" w:char="F05D"/>
      </w:r>
      <w:r w:rsidRPr="00E95199">
        <w:rPr>
          <w:szCs w:val="28"/>
        </w:rPr>
        <w:t>.</w:t>
      </w:r>
    </w:p>
    <w:p w:rsidR="004F1B2B" w:rsidRPr="00E95199" w:rsidRDefault="004F1B2B" w:rsidP="004F1B2B">
      <w:pPr>
        <w:spacing w:line="360" w:lineRule="auto"/>
        <w:ind w:firstLine="851"/>
        <w:jc w:val="both"/>
        <w:rPr>
          <w:sz w:val="28"/>
          <w:szCs w:val="28"/>
          <w:lang w:val="uk-UA"/>
        </w:rPr>
      </w:pPr>
      <w:r w:rsidRPr="00E95199">
        <w:rPr>
          <w:sz w:val="28"/>
          <w:szCs w:val="28"/>
          <w:lang w:val="uk-UA"/>
        </w:rPr>
        <w:t xml:space="preserve">Мінімальна добова </w:t>
      </w:r>
      <w:r w:rsidR="00460DCD" w:rsidRPr="00E95199">
        <w:rPr>
          <w:sz w:val="28"/>
          <w:szCs w:val="28"/>
          <w:lang w:val="uk-UA"/>
        </w:rPr>
        <w:t>потреба в цинку складає 10 мг [</w:t>
      </w:r>
      <w:r w:rsidR="007337B3" w:rsidRPr="00E95199">
        <w:rPr>
          <w:sz w:val="28"/>
          <w:szCs w:val="28"/>
        </w:rPr>
        <w:t>56</w:t>
      </w:r>
      <w:r w:rsidRPr="00E95199">
        <w:rPr>
          <w:sz w:val="28"/>
          <w:szCs w:val="28"/>
          <w:lang w:val="uk-UA"/>
        </w:rPr>
        <w:t>], інші автори [</w:t>
      </w:r>
      <w:r w:rsidR="00460DCD" w:rsidRPr="00E95199">
        <w:rPr>
          <w:sz w:val="28"/>
          <w:szCs w:val="28"/>
          <w:lang w:val="uk-UA"/>
        </w:rPr>
        <w:t>9</w:t>
      </w:r>
      <w:r w:rsidRPr="00E95199">
        <w:rPr>
          <w:sz w:val="28"/>
          <w:szCs w:val="28"/>
          <w:lang w:val="uk-UA"/>
        </w:rPr>
        <w:t>] наводять дещо більшу величину – 12мг/добу, а для окремих груп дорослого населення це значення зростає до 25 мг/добу. Встановлені нормативи щоденного вживання даного елементу на території України складають для чоловіків та жінок  12 та 15 мкг відповідно [</w:t>
      </w:r>
      <w:r w:rsidR="003B3C61" w:rsidRPr="00E95199">
        <w:rPr>
          <w:sz w:val="28"/>
          <w:szCs w:val="28"/>
          <w:lang w:val="uk-UA"/>
        </w:rPr>
        <w:t>8</w:t>
      </w:r>
      <w:r w:rsidR="00705671" w:rsidRPr="00E95199">
        <w:rPr>
          <w:sz w:val="28"/>
          <w:szCs w:val="28"/>
          <w:lang w:val="uk-UA"/>
        </w:rPr>
        <w:t>5</w:t>
      </w:r>
      <w:r w:rsidRPr="00E95199">
        <w:rPr>
          <w:sz w:val="28"/>
          <w:szCs w:val="28"/>
          <w:lang w:val="uk-UA"/>
        </w:rPr>
        <w:t>]. Рівень добової потреби в міді по даним різних вчених збігаються, проте верхня межа оптимуму в окремих на</w:t>
      </w:r>
      <w:r w:rsidR="00CF0A88" w:rsidRPr="00E95199">
        <w:rPr>
          <w:sz w:val="28"/>
          <w:szCs w:val="28"/>
          <w:lang w:val="uk-UA"/>
        </w:rPr>
        <w:t xml:space="preserve">уковців суттєво відрізняється і </w:t>
      </w:r>
      <w:r w:rsidRPr="00E95199">
        <w:rPr>
          <w:sz w:val="28"/>
          <w:szCs w:val="28"/>
          <w:lang w:val="uk-UA"/>
        </w:rPr>
        <w:t>сягає 5,0 мг/добу [</w:t>
      </w:r>
      <w:r w:rsidR="003B3C61" w:rsidRPr="00E95199">
        <w:rPr>
          <w:sz w:val="28"/>
          <w:szCs w:val="28"/>
          <w:lang w:val="uk-UA"/>
        </w:rPr>
        <w:t>23</w:t>
      </w:r>
      <w:r w:rsidRPr="00E95199">
        <w:rPr>
          <w:sz w:val="28"/>
          <w:szCs w:val="28"/>
          <w:lang w:val="uk-UA"/>
        </w:rPr>
        <w:t>].</w:t>
      </w:r>
    </w:p>
    <w:p w:rsidR="004F1B2B" w:rsidRPr="00E95199" w:rsidRDefault="004F1B2B" w:rsidP="004F1B2B">
      <w:pPr>
        <w:spacing w:line="360" w:lineRule="auto"/>
        <w:ind w:firstLine="567"/>
        <w:jc w:val="both"/>
        <w:rPr>
          <w:sz w:val="28"/>
          <w:szCs w:val="28"/>
          <w:lang w:val="uk-UA"/>
        </w:rPr>
      </w:pPr>
      <w:r w:rsidRPr="00E95199">
        <w:rPr>
          <w:sz w:val="28"/>
          <w:szCs w:val="28"/>
          <w:lang w:val="uk-UA"/>
        </w:rPr>
        <w:t xml:space="preserve">Доведений факт, що у </w:t>
      </w:r>
      <w:r w:rsidR="00B96DF5" w:rsidRPr="00E95199">
        <w:rPr>
          <w:sz w:val="28"/>
          <w:szCs w:val="28"/>
          <w:lang w:val="uk-UA"/>
        </w:rPr>
        <w:t>кістковій тканині міститься</w:t>
      </w:r>
      <w:r w:rsidRPr="00E95199">
        <w:rPr>
          <w:sz w:val="28"/>
          <w:szCs w:val="28"/>
          <w:lang w:val="uk-UA"/>
        </w:rPr>
        <w:t xml:space="preserve"> близько 30% цинку (</w:t>
      </w:r>
      <w:r w:rsidRPr="00E95199">
        <w:rPr>
          <w:color w:val="231F20"/>
          <w:sz w:val="28"/>
          <w:szCs w:val="28"/>
          <w:lang w:val="uk-UA"/>
        </w:rPr>
        <w:t>Zn</w:t>
      </w:r>
      <w:r w:rsidRPr="00E95199">
        <w:rPr>
          <w:sz w:val="28"/>
          <w:szCs w:val="28"/>
          <w:lang w:val="uk-UA"/>
        </w:rPr>
        <w:t>) всього організму [</w:t>
      </w:r>
      <w:r w:rsidR="003B3C61" w:rsidRPr="00E95199">
        <w:rPr>
          <w:sz w:val="28"/>
          <w:szCs w:val="28"/>
          <w:lang w:val="uk-UA"/>
        </w:rPr>
        <w:t>25</w:t>
      </w:r>
      <w:r w:rsidRPr="00E95199">
        <w:rPr>
          <w:sz w:val="28"/>
          <w:szCs w:val="28"/>
          <w:lang w:val="uk-UA"/>
        </w:rPr>
        <w:t xml:space="preserve">], що відповідає </w:t>
      </w:r>
      <w:r w:rsidRPr="00E95199">
        <w:rPr>
          <w:color w:val="231F20"/>
          <w:sz w:val="28"/>
          <w:szCs w:val="28"/>
          <w:lang w:val="uk-UA"/>
        </w:rPr>
        <w:t>66 мкг/г</w:t>
      </w:r>
      <w:r w:rsidRPr="00E95199">
        <w:rPr>
          <w:sz w:val="28"/>
          <w:szCs w:val="28"/>
          <w:lang w:val="uk-UA"/>
        </w:rPr>
        <w:t xml:space="preserve">, привернув нашу увагу до цього необхідного остеоасоційованного мікроелементу. </w:t>
      </w:r>
    </w:p>
    <w:p w:rsidR="004F1B2B" w:rsidRPr="000F5731" w:rsidRDefault="004F1B2B" w:rsidP="004F1B2B">
      <w:pPr>
        <w:spacing w:line="360" w:lineRule="auto"/>
        <w:ind w:firstLine="567"/>
        <w:jc w:val="both"/>
        <w:rPr>
          <w:sz w:val="28"/>
          <w:szCs w:val="28"/>
          <w:lang w:val="uk-UA"/>
        </w:rPr>
      </w:pPr>
      <w:r w:rsidRPr="000F5731">
        <w:rPr>
          <w:sz w:val="28"/>
          <w:szCs w:val="28"/>
          <w:lang w:val="uk-UA"/>
        </w:rPr>
        <w:t>Добова потреба дорослої людини в цинку коливається від 10 до 25 мг [</w:t>
      </w:r>
      <w:r w:rsidR="003B3C61" w:rsidRPr="000F5731">
        <w:rPr>
          <w:sz w:val="28"/>
          <w:szCs w:val="28"/>
          <w:lang w:val="uk-UA"/>
        </w:rPr>
        <w:t>9</w:t>
      </w:r>
      <w:r w:rsidR="00705671" w:rsidRPr="000F5731">
        <w:rPr>
          <w:sz w:val="28"/>
          <w:szCs w:val="28"/>
          <w:lang w:val="uk-UA"/>
        </w:rPr>
        <w:t>3</w:t>
      </w:r>
      <w:r w:rsidRPr="000F5731">
        <w:rPr>
          <w:sz w:val="28"/>
          <w:szCs w:val="28"/>
          <w:lang w:val="uk-UA"/>
        </w:rPr>
        <w:t>,</w:t>
      </w:r>
      <w:r w:rsidR="00460DCD" w:rsidRPr="000F5731">
        <w:rPr>
          <w:sz w:val="28"/>
          <w:szCs w:val="28"/>
          <w:lang w:val="uk-UA"/>
        </w:rPr>
        <w:t xml:space="preserve"> </w:t>
      </w:r>
      <w:r w:rsidR="003B3C61" w:rsidRPr="000F5731">
        <w:rPr>
          <w:sz w:val="28"/>
          <w:szCs w:val="28"/>
          <w:lang w:val="uk-UA"/>
        </w:rPr>
        <w:t>9</w:t>
      </w:r>
      <w:r w:rsidR="00705671" w:rsidRPr="000F5731">
        <w:rPr>
          <w:sz w:val="28"/>
          <w:szCs w:val="28"/>
          <w:lang w:val="uk-UA"/>
        </w:rPr>
        <w:t>4</w:t>
      </w:r>
      <w:r w:rsidRPr="000F5731">
        <w:rPr>
          <w:sz w:val="28"/>
          <w:szCs w:val="28"/>
          <w:lang w:val="uk-UA"/>
        </w:rPr>
        <w:t>]. Великий вміст тваринного білка в їжі сприяє біодоступності цинку, який підвищує його абсорбцію до 60%, але при їх зменшенні частка абсорбованого цинку різко знижується до 10-30% [</w:t>
      </w:r>
      <w:r w:rsidR="003B3C61" w:rsidRPr="000F5731">
        <w:rPr>
          <w:sz w:val="28"/>
          <w:szCs w:val="28"/>
          <w:lang w:val="uk-UA"/>
        </w:rPr>
        <w:t>95</w:t>
      </w:r>
      <w:r w:rsidRPr="000F5731">
        <w:rPr>
          <w:sz w:val="28"/>
          <w:szCs w:val="28"/>
          <w:lang w:val="uk-UA"/>
        </w:rPr>
        <w:t xml:space="preserve">]. Досить не значна біодоступніть цинку </w:t>
      </w:r>
      <w:r w:rsidRPr="000F5731">
        <w:rPr>
          <w:sz w:val="28"/>
          <w:szCs w:val="28"/>
          <w:lang w:val="uk-UA"/>
        </w:rPr>
        <w:lastRenderedPageBreak/>
        <w:t>– один із аспектів, який призводить до підвищення ризику розвитку Zn-дефіцитних станів, які притаманні близько 17-25% населення Землі [</w:t>
      </w:r>
      <w:r w:rsidR="003B3C61" w:rsidRPr="000F5731">
        <w:rPr>
          <w:sz w:val="28"/>
          <w:szCs w:val="28"/>
        </w:rPr>
        <w:t>9</w:t>
      </w:r>
      <w:r w:rsidR="00705671" w:rsidRPr="000F5731">
        <w:rPr>
          <w:sz w:val="28"/>
          <w:szCs w:val="28"/>
          <w:lang w:val="uk-UA"/>
        </w:rPr>
        <w:t>6</w:t>
      </w:r>
      <w:r w:rsidRPr="000F5731">
        <w:rPr>
          <w:sz w:val="28"/>
          <w:szCs w:val="28"/>
          <w:lang w:val="uk-UA"/>
        </w:rPr>
        <w:t xml:space="preserve">]. За визначенням ВООЗ дефіцит мікронутрієнтів </w:t>
      </w:r>
      <w:r w:rsidR="00B96DF5" w:rsidRPr="000F5731">
        <w:rPr>
          <w:sz w:val="28"/>
          <w:szCs w:val="28"/>
          <w:lang w:val="uk-UA"/>
        </w:rPr>
        <w:t>–</w:t>
      </w:r>
      <w:r w:rsidRPr="000F5731">
        <w:rPr>
          <w:sz w:val="28"/>
          <w:szCs w:val="28"/>
          <w:lang w:val="uk-UA"/>
        </w:rPr>
        <w:t xml:space="preserve"> мінеральних речовин і вітамінів є головним кризою в харчуванні населення Землі в XX столітті </w:t>
      </w:r>
      <w:r w:rsidRPr="000F5731">
        <w:rPr>
          <w:sz w:val="28"/>
          <w:szCs w:val="28"/>
        </w:rPr>
        <w:t>[</w:t>
      </w:r>
      <w:r w:rsidR="003B3C61" w:rsidRPr="000F5731">
        <w:rPr>
          <w:sz w:val="28"/>
          <w:szCs w:val="28"/>
        </w:rPr>
        <w:t>9</w:t>
      </w:r>
      <w:r w:rsidR="00705671" w:rsidRPr="000F5731">
        <w:rPr>
          <w:sz w:val="28"/>
          <w:szCs w:val="28"/>
        </w:rPr>
        <w:t>7</w:t>
      </w:r>
      <w:r w:rsidRPr="000F5731">
        <w:rPr>
          <w:sz w:val="28"/>
          <w:szCs w:val="28"/>
        </w:rPr>
        <w:t>]</w:t>
      </w:r>
      <w:r w:rsidRPr="000F5731">
        <w:rPr>
          <w:sz w:val="28"/>
          <w:szCs w:val="28"/>
          <w:lang w:val="uk-UA"/>
        </w:rPr>
        <w:t>. Цинкдефіцитний стан відносяться фахівцями до найбільш поширених мікроелементозів. Недавнє дослідження, що проводилося в Японії, виявило незначний дефіцит цинку приблизно у 20% і виражений – у 10% жителів цієї країни [</w:t>
      </w:r>
      <w:r w:rsidR="003B3C61" w:rsidRPr="000F5731">
        <w:rPr>
          <w:sz w:val="28"/>
          <w:szCs w:val="28"/>
          <w:lang w:val="uk-UA"/>
        </w:rPr>
        <w:t>9</w:t>
      </w:r>
      <w:r w:rsidR="00705671" w:rsidRPr="000F5731">
        <w:rPr>
          <w:sz w:val="28"/>
          <w:szCs w:val="28"/>
          <w:lang w:val="uk-UA"/>
        </w:rPr>
        <w:t>8</w:t>
      </w:r>
      <w:r w:rsidRPr="000F5731">
        <w:rPr>
          <w:sz w:val="28"/>
          <w:szCs w:val="28"/>
          <w:lang w:val="uk-UA"/>
        </w:rPr>
        <w:t xml:space="preserve">]. Ризик розвитку дефіциту цинку оцінений як 10% в регіонах Північної Африки, Східного Середземномор'я, США і Канаді, і як 33% </w:t>
      </w:r>
      <w:r w:rsidR="00B96DF5" w:rsidRPr="000F5731">
        <w:rPr>
          <w:sz w:val="28"/>
          <w:szCs w:val="28"/>
          <w:lang w:val="uk-UA"/>
        </w:rPr>
        <w:t>–</w:t>
      </w:r>
      <w:r w:rsidRPr="000F5731">
        <w:rPr>
          <w:sz w:val="28"/>
          <w:szCs w:val="28"/>
          <w:lang w:val="uk-UA"/>
        </w:rPr>
        <w:t xml:space="preserve"> в Південно-Східній Азії [</w:t>
      </w:r>
      <w:r w:rsidR="003B3C61" w:rsidRPr="000F5731">
        <w:rPr>
          <w:sz w:val="28"/>
          <w:szCs w:val="28"/>
          <w:lang w:val="uk-UA"/>
        </w:rPr>
        <w:t>9</w:t>
      </w:r>
      <w:r w:rsidR="00705671" w:rsidRPr="000F5731">
        <w:rPr>
          <w:sz w:val="28"/>
          <w:szCs w:val="28"/>
          <w:lang w:val="uk-UA"/>
        </w:rPr>
        <w:t>9</w:t>
      </w:r>
      <w:r w:rsidRPr="000F5731">
        <w:rPr>
          <w:sz w:val="28"/>
          <w:szCs w:val="28"/>
          <w:lang w:val="uk-UA"/>
        </w:rPr>
        <w:t>]. За даними Російського товариства мікроелементологів, поширеність дефіциту цього МЕ в Росії досить велика і досягає цифр в 30-90% в окремих регіонах країни [</w:t>
      </w:r>
      <w:r w:rsidR="003B3C61" w:rsidRPr="000F5731">
        <w:rPr>
          <w:sz w:val="28"/>
          <w:szCs w:val="28"/>
          <w:lang w:val="uk-UA"/>
        </w:rPr>
        <w:t>10</w:t>
      </w:r>
      <w:r w:rsidR="00705671" w:rsidRPr="000F5731">
        <w:rPr>
          <w:sz w:val="28"/>
          <w:szCs w:val="28"/>
          <w:lang w:val="uk-UA"/>
        </w:rPr>
        <w:t>0</w:t>
      </w:r>
      <w:r w:rsidRPr="000F5731">
        <w:rPr>
          <w:sz w:val="28"/>
          <w:szCs w:val="28"/>
          <w:lang w:val="uk-UA"/>
        </w:rPr>
        <w:t>]. Т.В. Фролова з співавт. в 2010 р. [</w:t>
      </w:r>
      <w:r w:rsidR="00C66CAC" w:rsidRPr="000F5731">
        <w:rPr>
          <w:sz w:val="28"/>
          <w:szCs w:val="28"/>
          <w:lang w:val="uk-UA"/>
        </w:rPr>
        <w:t>93</w:t>
      </w:r>
      <w:r w:rsidRPr="000F5731">
        <w:rPr>
          <w:sz w:val="28"/>
          <w:szCs w:val="28"/>
          <w:lang w:val="uk-UA"/>
        </w:rPr>
        <w:t>], вивчаючи рівень цинку у школярів Харківської області, виявили Zn-дефіцитні стану у 66,2% дітей (ме</w:t>
      </w:r>
      <w:r w:rsidR="00B96DF5" w:rsidRPr="000F5731">
        <w:rPr>
          <w:sz w:val="28"/>
          <w:szCs w:val="28"/>
          <w:lang w:val="uk-UA"/>
        </w:rPr>
        <w:t>нше 40% норми) і у 28,3% дітей –</w:t>
      </w:r>
      <w:r w:rsidRPr="000F5731">
        <w:rPr>
          <w:sz w:val="28"/>
          <w:szCs w:val="28"/>
          <w:lang w:val="uk-UA"/>
        </w:rPr>
        <w:t xml:space="preserve"> в межах 21-40%. В промислових розвинених регіонах, до яких відноситься Дніпровська область, дефіцит цинку у різних груп дорослого населення коливається від 7,0 до 50,8% [</w:t>
      </w:r>
      <w:r w:rsidR="00C66CAC" w:rsidRPr="000F5731">
        <w:rPr>
          <w:sz w:val="28"/>
          <w:szCs w:val="28"/>
        </w:rPr>
        <w:t>101</w:t>
      </w:r>
      <w:r w:rsidRPr="000F5731">
        <w:rPr>
          <w:sz w:val="28"/>
          <w:szCs w:val="28"/>
          <w:lang w:val="uk-UA"/>
        </w:rPr>
        <w:t>] і формується за рахунок зниженого надходження цинку з місцевими продуктами харчування, в яких вміст цинку нижче біологічних величин (геохімічна особливість території). Ця ситуація ускладнюється загальною деструкцією харчування населення [</w:t>
      </w:r>
      <w:r w:rsidR="00C66CAC" w:rsidRPr="000F5731">
        <w:rPr>
          <w:sz w:val="28"/>
          <w:szCs w:val="28"/>
          <w:lang w:val="uk-UA"/>
        </w:rPr>
        <w:t>102, 103</w:t>
      </w:r>
      <w:r w:rsidRPr="000F5731">
        <w:rPr>
          <w:sz w:val="28"/>
          <w:szCs w:val="28"/>
          <w:lang w:val="uk-UA"/>
        </w:rPr>
        <w:t>].</w:t>
      </w:r>
    </w:p>
    <w:p w:rsidR="004F1B2B" w:rsidRPr="000F5731" w:rsidRDefault="004F1B2B" w:rsidP="004F1B2B">
      <w:pPr>
        <w:spacing w:line="360" w:lineRule="auto"/>
        <w:ind w:firstLine="567"/>
        <w:jc w:val="both"/>
        <w:rPr>
          <w:sz w:val="28"/>
          <w:szCs w:val="28"/>
          <w:lang w:val="uk-UA"/>
        </w:rPr>
      </w:pPr>
      <w:r w:rsidRPr="000F5731">
        <w:rPr>
          <w:sz w:val="28"/>
          <w:szCs w:val="28"/>
          <w:lang w:val="uk-UA"/>
        </w:rPr>
        <w:t>Необхідні організму ессенціальні елементи знаходяться в конкурентних відносинах з токсичними хімічними елементами, які окрім негативного впливу на організм погіршують його стан ще більшою мірою, порушуючи важливі регуляторні функції, сприяючи виведенню нутрієнтів з організму і розвитку дефіцитних станів. Тому інтегрована кількісна оцінка елементного дисбалансу є ключовою ланкою в оцінці хімічного гомеостазу організму в екологічно несприятливих умовах. Разом з тим, у механізмі розподілу та екскреці</w:t>
      </w:r>
      <w:r w:rsidR="009B0080" w:rsidRPr="000F5731">
        <w:rPr>
          <w:sz w:val="28"/>
          <w:szCs w:val="28"/>
          <w:lang w:val="uk-UA"/>
        </w:rPr>
        <w:t>ї свинцю в організмі за даними</w:t>
      </w:r>
      <w:r w:rsidRPr="000F5731">
        <w:rPr>
          <w:sz w:val="28"/>
          <w:szCs w:val="28"/>
          <w:lang w:val="uk-UA"/>
        </w:rPr>
        <w:t xml:space="preserve"> суттєве значення має мікроелемент цинк, як його доведений біоантагоніст.</w:t>
      </w:r>
    </w:p>
    <w:p w:rsidR="004F1B2B" w:rsidRPr="000F5731" w:rsidRDefault="004F1B2B" w:rsidP="004F1B2B">
      <w:pPr>
        <w:spacing w:line="360" w:lineRule="auto"/>
        <w:ind w:firstLine="567"/>
        <w:jc w:val="both"/>
        <w:rPr>
          <w:sz w:val="28"/>
          <w:szCs w:val="28"/>
          <w:lang w:val="uk-UA"/>
        </w:rPr>
      </w:pPr>
      <w:r w:rsidRPr="000F5731">
        <w:rPr>
          <w:sz w:val="28"/>
          <w:szCs w:val="28"/>
          <w:lang w:val="uk-UA"/>
        </w:rPr>
        <w:lastRenderedPageBreak/>
        <w:t xml:space="preserve">Спотворення харчування, в т.ч. в наслідок нестачі вітаміну </w:t>
      </w:r>
      <w:r w:rsidRPr="000F5731">
        <w:rPr>
          <w:sz w:val="28"/>
          <w:szCs w:val="28"/>
        </w:rPr>
        <w:t>D</w:t>
      </w:r>
      <w:r w:rsidRPr="000F5731">
        <w:rPr>
          <w:sz w:val="28"/>
          <w:szCs w:val="28"/>
          <w:lang w:val="uk-UA"/>
        </w:rPr>
        <w:t>, кальцію, інших остеоасоційованих макро- і мікроелементів (МЕ) в харчовому раціоні, які є факторами ризику, пов'язаних з харчуванням, на фоні адинамії, гіподинамії, надмірних фізичних навантажень, тютюнопаління, зловживання алкоголем, обмеженого перебування на сонці сприяють</w:t>
      </w:r>
      <w:r w:rsidR="00460DCD" w:rsidRPr="000F5731">
        <w:rPr>
          <w:sz w:val="28"/>
          <w:szCs w:val="28"/>
          <w:lang w:val="uk-UA"/>
        </w:rPr>
        <w:t xml:space="preserve"> розвитку    остеопорозу (ОП) [</w:t>
      </w:r>
      <w:r w:rsidR="00C66CAC" w:rsidRPr="000F5731">
        <w:rPr>
          <w:sz w:val="28"/>
          <w:szCs w:val="28"/>
          <w:lang w:val="uk-UA"/>
        </w:rPr>
        <w:t>104</w:t>
      </w:r>
      <w:r w:rsidRPr="000F5731">
        <w:rPr>
          <w:sz w:val="28"/>
          <w:szCs w:val="28"/>
          <w:lang w:val="uk-UA"/>
        </w:rPr>
        <w:t>].</w:t>
      </w:r>
    </w:p>
    <w:p w:rsidR="004F1B2B" w:rsidRPr="000F5731" w:rsidRDefault="004F1B2B" w:rsidP="004F1B2B">
      <w:pPr>
        <w:spacing w:line="360" w:lineRule="auto"/>
        <w:ind w:firstLine="567"/>
        <w:jc w:val="both"/>
        <w:rPr>
          <w:sz w:val="28"/>
          <w:szCs w:val="28"/>
        </w:rPr>
      </w:pPr>
      <w:r w:rsidRPr="000F5731">
        <w:rPr>
          <w:sz w:val="28"/>
          <w:szCs w:val="28"/>
          <w:lang w:val="uk-UA"/>
        </w:rPr>
        <w:t xml:space="preserve">Остеопороз </w:t>
      </w:r>
      <w:r w:rsidR="00B96DF5" w:rsidRPr="000F5731">
        <w:rPr>
          <w:sz w:val="28"/>
          <w:szCs w:val="28"/>
          <w:lang w:val="uk-UA"/>
        </w:rPr>
        <w:t>–</w:t>
      </w:r>
      <w:r w:rsidRPr="000F5731">
        <w:rPr>
          <w:sz w:val="28"/>
          <w:szCs w:val="28"/>
          <w:lang w:val="uk-UA"/>
        </w:rPr>
        <w:t xml:space="preserve"> широко поширене хронічне прогресуюче метаболічну системне захворювання скелета, яке характеризується зниженням мінеральної щільності і порушенням мікроархітектоніки кісткової тканини, внаслідок чого знижується її міцність і</w:t>
      </w:r>
      <w:r w:rsidR="00460DCD" w:rsidRPr="000F5731">
        <w:rPr>
          <w:sz w:val="28"/>
          <w:szCs w:val="28"/>
          <w:lang w:val="uk-UA"/>
        </w:rPr>
        <w:t xml:space="preserve"> підвищується ризик переломів [</w:t>
      </w:r>
      <w:r w:rsidR="003B3C61" w:rsidRPr="000F5731">
        <w:rPr>
          <w:sz w:val="28"/>
          <w:szCs w:val="28"/>
          <w:lang w:val="uk-UA"/>
        </w:rPr>
        <w:t>10</w:t>
      </w:r>
      <w:r w:rsidR="00C66CAC" w:rsidRPr="000F5731">
        <w:rPr>
          <w:sz w:val="28"/>
          <w:szCs w:val="28"/>
          <w:lang w:val="uk-UA"/>
        </w:rPr>
        <w:t>5</w:t>
      </w:r>
      <w:r w:rsidRPr="000F5731">
        <w:rPr>
          <w:sz w:val="28"/>
          <w:szCs w:val="28"/>
          <w:lang w:val="uk-UA"/>
        </w:rPr>
        <w:t xml:space="preserve">]. </w:t>
      </w:r>
      <w:r w:rsidRPr="000F5731">
        <w:rPr>
          <w:sz w:val="28"/>
          <w:szCs w:val="28"/>
        </w:rPr>
        <w:t>Актуальність</w:t>
      </w:r>
      <w:r w:rsidRPr="000F5731">
        <w:rPr>
          <w:sz w:val="28"/>
          <w:szCs w:val="28"/>
          <w:lang w:val="uk-UA"/>
        </w:rPr>
        <w:t xml:space="preserve"> </w:t>
      </w:r>
      <w:r w:rsidRPr="000F5731">
        <w:rPr>
          <w:sz w:val="28"/>
          <w:szCs w:val="28"/>
        </w:rPr>
        <w:t>проблеми ОП не викликає сумнівів в зв'язку з</w:t>
      </w:r>
      <w:r w:rsidRPr="000F5731">
        <w:rPr>
          <w:sz w:val="28"/>
          <w:szCs w:val="28"/>
          <w:lang w:val="uk-UA"/>
        </w:rPr>
        <w:t xml:space="preserve"> </w:t>
      </w:r>
      <w:r w:rsidRPr="000F5731">
        <w:rPr>
          <w:sz w:val="28"/>
          <w:szCs w:val="28"/>
        </w:rPr>
        <w:t xml:space="preserve">його високою поширеністю в світі і серйозними ускладненнями </w:t>
      </w:r>
      <w:r w:rsidR="00B96DF5" w:rsidRPr="000F5731">
        <w:rPr>
          <w:sz w:val="28"/>
          <w:szCs w:val="28"/>
          <w:lang w:val="uk-UA"/>
        </w:rPr>
        <w:t xml:space="preserve">– </w:t>
      </w:r>
      <w:r w:rsidRPr="000F5731">
        <w:rPr>
          <w:sz w:val="28"/>
          <w:szCs w:val="28"/>
        </w:rPr>
        <w:t>переломами, які призводять до великих соціально-економічних втрат [</w:t>
      </w:r>
      <w:r w:rsidR="00C66CAC" w:rsidRPr="000F5731">
        <w:rPr>
          <w:sz w:val="28"/>
          <w:szCs w:val="28"/>
        </w:rPr>
        <w:t>106</w:t>
      </w:r>
      <w:r w:rsidRPr="000F5731">
        <w:rPr>
          <w:sz w:val="28"/>
          <w:szCs w:val="28"/>
        </w:rPr>
        <w:t>]. Так, за даними ВООЗ, ОП вийшов за значимістю на четверте місце серед неінфекційних захворювань після серцево-судинної, онкологічної патології та діабету.</w:t>
      </w:r>
      <w:r w:rsidRPr="000F5731">
        <w:rPr>
          <w:sz w:val="28"/>
          <w:szCs w:val="28"/>
          <w:lang w:val="uk-UA"/>
        </w:rPr>
        <w:t xml:space="preserve"> </w:t>
      </w:r>
      <w:r w:rsidRPr="000F5731">
        <w:rPr>
          <w:sz w:val="28"/>
          <w:szCs w:val="28"/>
        </w:rPr>
        <w:t>На сьогоднішній день кількість людей, які страждають на це захворювання, в світі перевищує</w:t>
      </w:r>
      <w:r w:rsidRPr="000F5731">
        <w:rPr>
          <w:sz w:val="28"/>
          <w:szCs w:val="28"/>
          <w:lang w:val="uk-UA"/>
        </w:rPr>
        <w:t xml:space="preserve"> </w:t>
      </w:r>
      <w:r w:rsidRPr="000F5731">
        <w:rPr>
          <w:sz w:val="28"/>
          <w:szCs w:val="28"/>
        </w:rPr>
        <w:t>200 млн</w:t>
      </w:r>
      <w:r w:rsidR="00460DCD" w:rsidRPr="000F5731">
        <w:rPr>
          <w:sz w:val="28"/>
          <w:szCs w:val="28"/>
          <w:lang w:val="uk-UA"/>
        </w:rPr>
        <w:t>. [</w:t>
      </w:r>
      <w:r w:rsidR="00C66CAC" w:rsidRPr="000F5731">
        <w:rPr>
          <w:sz w:val="28"/>
          <w:szCs w:val="28"/>
          <w:lang w:val="uk-UA"/>
        </w:rPr>
        <w:t>10</w:t>
      </w:r>
      <w:r w:rsidR="00C66CAC" w:rsidRPr="000F5731">
        <w:rPr>
          <w:sz w:val="28"/>
          <w:szCs w:val="28"/>
        </w:rPr>
        <w:t>4</w:t>
      </w:r>
      <w:r w:rsidRPr="000F5731">
        <w:rPr>
          <w:sz w:val="28"/>
          <w:szCs w:val="28"/>
          <w:lang w:val="uk-UA"/>
        </w:rPr>
        <w:t xml:space="preserve">]. </w:t>
      </w:r>
      <w:r w:rsidRPr="000F5731">
        <w:rPr>
          <w:sz w:val="28"/>
          <w:szCs w:val="28"/>
          <w:shd w:val="clear" w:color="auto" w:fill="FFFFFF"/>
          <w:lang w:val="uk-UA"/>
        </w:rPr>
        <w:t>Особливої гостроти проблема остеопорозу набуває серед жінок: 10–11 % жінок, вік яких сягає 30 років, вже мають прояви остеопені</w:t>
      </w:r>
      <w:r w:rsidRPr="000F5731">
        <w:rPr>
          <w:sz w:val="28"/>
          <w:szCs w:val="28"/>
          <w:shd w:val="clear" w:color="auto" w:fill="FFFFFF"/>
        </w:rPr>
        <w:t>чного синдрому, розповсюдженість якого зростає до 50 % з настанням у них менопаузи. Дослідження стану кісткової тканини жіночого населення України показали, що до менопаузи остеопенія визнача</w:t>
      </w:r>
      <w:r w:rsidRPr="000F5731">
        <w:rPr>
          <w:sz w:val="28"/>
          <w:szCs w:val="28"/>
          <w:shd w:val="clear" w:color="auto" w:fill="FFFFFF"/>
          <w:lang w:val="uk-UA"/>
        </w:rPr>
        <w:t>лась</w:t>
      </w:r>
      <w:r w:rsidRPr="000F5731">
        <w:rPr>
          <w:sz w:val="28"/>
          <w:szCs w:val="28"/>
          <w:shd w:val="clear" w:color="auto" w:fill="FFFFFF"/>
        </w:rPr>
        <w:t xml:space="preserve"> – у 35</w:t>
      </w:r>
      <w:r w:rsidRPr="000F5731">
        <w:rPr>
          <w:sz w:val="28"/>
          <w:szCs w:val="28"/>
          <w:shd w:val="clear" w:color="auto" w:fill="FFFFFF"/>
          <w:lang w:val="uk-UA"/>
        </w:rPr>
        <w:t xml:space="preserve">% </w:t>
      </w:r>
      <w:r w:rsidRPr="000F5731">
        <w:rPr>
          <w:sz w:val="28"/>
          <w:szCs w:val="28"/>
          <w:shd w:val="clear" w:color="auto" w:fill="FFFFFF"/>
        </w:rPr>
        <w:t>жінок, остеопороз – у 4 %</w:t>
      </w:r>
      <w:r w:rsidRPr="000F5731">
        <w:rPr>
          <w:sz w:val="28"/>
          <w:szCs w:val="28"/>
          <w:shd w:val="clear" w:color="auto" w:fill="FFFFFF"/>
          <w:lang w:val="uk-UA"/>
        </w:rPr>
        <w:t xml:space="preserve">, тобто </w:t>
      </w:r>
      <w:r w:rsidRPr="000F5731">
        <w:rPr>
          <w:rStyle w:val="apple-style-span"/>
          <w:sz w:val="28"/>
          <w:szCs w:val="28"/>
          <w:shd w:val="clear" w:color="auto" w:fill="FFFFFF"/>
          <w:lang w:val="uk-UA"/>
        </w:rPr>
        <w:t xml:space="preserve">остеопороз все частіше зустрічається в людей середнього віку </w:t>
      </w:r>
      <w:r w:rsidRPr="000F5731">
        <w:rPr>
          <w:rStyle w:val="apple-style-span"/>
          <w:sz w:val="28"/>
          <w:szCs w:val="28"/>
          <w:shd w:val="clear" w:color="auto" w:fill="FFFFFF"/>
        </w:rPr>
        <w:t>[</w:t>
      </w:r>
      <w:r w:rsidR="00C66CAC" w:rsidRPr="000F5731">
        <w:rPr>
          <w:rStyle w:val="apple-style-span"/>
          <w:sz w:val="28"/>
          <w:szCs w:val="28"/>
          <w:shd w:val="clear" w:color="auto" w:fill="FFFFFF"/>
        </w:rPr>
        <w:t>107</w:t>
      </w:r>
      <w:r w:rsidRPr="000F5731">
        <w:rPr>
          <w:rStyle w:val="apple-style-span"/>
          <w:sz w:val="28"/>
          <w:szCs w:val="28"/>
          <w:shd w:val="clear" w:color="auto" w:fill="FFFFFF"/>
        </w:rPr>
        <w:t>]</w:t>
      </w:r>
      <w:r w:rsidRPr="000F5731">
        <w:rPr>
          <w:rStyle w:val="apple-style-span"/>
          <w:sz w:val="28"/>
          <w:szCs w:val="28"/>
          <w:shd w:val="clear" w:color="auto" w:fill="FFFFFF"/>
          <w:lang w:val="uk-UA"/>
        </w:rPr>
        <w:t>, тому о</w:t>
      </w:r>
      <w:r w:rsidRPr="000F5731">
        <w:rPr>
          <w:rStyle w:val="apple-style-span"/>
          <w:sz w:val="28"/>
          <w:szCs w:val="28"/>
          <w:shd w:val="clear" w:color="auto" w:fill="FFFFFF"/>
        </w:rPr>
        <w:t>собливої актуальності набуває вивчення питань ранньої діагностики та профілактики остеопат</w:t>
      </w:r>
      <w:r w:rsidRPr="000F5731">
        <w:rPr>
          <w:rStyle w:val="apple-style-span"/>
          <w:sz w:val="28"/>
          <w:szCs w:val="28"/>
          <w:shd w:val="clear" w:color="auto" w:fill="FFFFFF"/>
          <w:lang w:val="uk-UA"/>
        </w:rPr>
        <w:t>і</w:t>
      </w:r>
      <w:r w:rsidRPr="000F5731">
        <w:rPr>
          <w:rStyle w:val="apple-style-span"/>
          <w:sz w:val="28"/>
          <w:szCs w:val="28"/>
          <w:shd w:val="clear" w:color="auto" w:fill="FFFFFF"/>
        </w:rPr>
        <w:t>й.</w:t>
      </w:r>
    </w:p>
    <w:p w:rsidR="004F1B2B" w:rsidRPr="000F5731" w:rsidRDefault="004F1B2B" w:rsidP="004F1B2B">
      <w:pPr>
        <w:spacing w:line="360" w:lineRule="auto"/>
        <w:ind w:firstLine="567"/>
        <w:jc w:val="both"/>
        <w:rPr>
          <w:sz w:val="28"/>
          <w:szCs w:val="28"/>
        </w:rPr>
      </w:pPr>
      <w:r w:rsidRPr="000F5731">
        <w:rPr>
          <w:sz w:val="28"/>
          <w:szCs w:val="28"/>
        </w:rPr>
        <w:t>Переломи, обумовлені ОП, не є тільки клінічним результатом і ускладненням захворювання, а й серйозно</w:t>
      </w:r>
      <w:r w:rsidR="00426FFE" w:rsidRPr="000F5731">
        <w:rPr>
          <w:sz w:val="28"/>
          <w:szCs w:val="28"/>
        </w:rPr>
        <w:t>ю медико-соціальної проблемою [</w:t>
      </w:r>
      <w:r w:rsidR="00C66CAC" w:rsidRPr="000F5731">
        <w:rPr>
          <w:sz w:val="28"/>
          <w:szCs w:val="28"/>
        </w:rPr>
        <w:t>106</w:t>
      </w:r>
      <w:r w:rsidRPr="000F5731">
        <w:rPr>
          <w:sz w:val="28"/>
          <w:szCs w:val="28"/>
        </w:rPr>
        <w:t>]. Дані переломи, що виникають, перш за все, внаслідок зниження механічної міцності кісток, називають також низькоенергетичними, оскільки вони можуть спостерігатися навіть після порівняно легких механічних впливів, які зазвичай не призводять до пошкоджень скелета у здорових людей.</w:t>
      </w:r>
    </w:p>
    <w:p w:rsidR="004F1B2B" w:rsidRPr="000F5731" w:rsidRDefault="004F1B2B" w:rsidP="004F1B2B">
      <w:pPr>
        <w:spacing w:line="360" w:lineRule="auto"/>
        <w:ind w:firstLine="567"/>
        <w:jc w:val="both"/>
        <w:rPr>
          <w:sz w:val="28"/>
          <w:szCs w:val="28"/>
        </w:rPr>
      </w:pPr>
      <w:r w:rsidRPr="000F5731">
        <w:rPr>
          <w:sz w:val="28"/>
          <w:szCs w:val="28"/>
        </w:rPr>
        <w:lastRenderedPageBreak/>
        <w:t>Найбільш значущими є остеопоротичні переломи хребта, стегна, дистального відділу передпліччя та проксимал</w:t>
      </w:r>
      <w:r w:rsidR="00426FFE" w:rsidRPr="000F5731">
        <w:rPr>
          <w:sz w:val="28"/>
          <w:szCs w:val="28"/>
        </w:rPr>
        <w:t>ьного відділу плечової кістки [</w:t>
      </w:r>
      <w:r w:rsidR="00C66CAC" w:rsidRPr="000F5731">
        <w:rPr>
          <w:sz w:val="28"/>
          <w:szCs w:val="28"/>
        </w:rPr>
        <w:t>108</w:t>
      </w:r>
      <w:r w:rsidRPr="000F5731">
        <w:rPr>
          <w:sz w:val="28"/>
          <w:szCs w:val="28"/>
        </w:rPr>
        <w:t>]. Крім того, ОП може бути причиною переломів і інших локалізацій, в тому числі кісток тазу, ребер, дистал</w:t>
      </w:r>
      <w:r w:rsidR="00CF0A88" w:rsidRPr="000F5731">
        <w:rPr>
          <w:sz w:val="28"/>
          <w:szCs w:val="28"/>
        </w:rPr>
        <w:t xml:space="preserve">ьного відділу стегнової кістки, </w:t>
      </w:r>
      <w:r w:rsidR="00426FFE" w:rsidRPr="000F5731">
        <w:rPr>
          <w:sz w:val="28"/>
          <w:szCs w:val="28"/>
        </w:rPr>
        <w:t xml:space="preserve">             </w:t>
      </w:r>
      <w:r w:rsidRPr="000F5731">
        <w:rPr>
          <w:sz w:val="28"/>
          <w:szCs w:val="28"/>
        </w:rPr>
        <w:t>гомілки і т.д.</w:t>
      </w:r>
    </w:p>
    <w:p w:rsidR="004F1B2B" w:rsidRPr="000F5731" w:rsidRDefault="004F1B2B" w:rsidP="004F1B2B">
      <w:pPr>
        <w:spacing w:line="360" w:lineRule="auto"/>
        <w:ind w:firstLine="567"/>
        <w:jc w:val="both"/>
        <w:rPr>
          <w:sz w:val="28"/>
          <w:szCs w:val="28"/>
        </w:rPr>
      </w:pPr>
      <w:r w:rsidRPr="000F5731">
        <w:rPr>
          <w:sz w:val="28"/>
          <w:szCs w:val="28"/>
        </w:rPr>
        <w:t xml:space="preserve">За даними на 2000 р. в світі було виявлено 9 млн. остеопоротичних переломів, серед яких 1 млн. 600 тис. переломів стегнової кістки, 1 млн. 700 тис. переломів кісток передпліччя і 1 млн. 400 тис. клінічних переломів тіл хребців. Важливо відзначити, що найбільша кількість з вищевказаних переломів припадає на Європейські країни </w:t>
      </w:r>
      <w:r w:rsidR="00B96DF5" w:rsidRPr="000F5731">
        <w:rPr>
          <w:sz w:val="28"/>
          <w:szCs w:val="28"/>
          <w:lang w:val="uk-UA"/>
        </w:rPr>
        <w:t>–</w:t>
      </w:r>
      <w:r w:rsidR="00CC5850" w:rsidRPr="000F5731">
        <w:rPr>
          <w:sz w:val="28"/>
          <w:szCs w:val="28"/>
        </w:rPr>
        <w:t xml:space="preserve"> 34,8% [</w:t>
      </w:r>
      <w:r w:rsidR="00705671" w:rsidRPr="000F5731">
        <w:rPr>
          <w:sz w:val="28"/>
          <w:szCs w:val="28"/>
        </w:rPr>
        <w:t>98</w:t>
      </w:r>
      <w:r w:rsidRPr="000F5731">
        <w:rPr>
          <w:sz w:val="28"/>
          <w:szCs w:val="28"/>
        </w:rPr>
        <w:t xml:space="preserve">]. Загальна кількість остеопоротичних переломів у чоловіків і жінок в Європі в 2006 р. склало 2,7 млн., а прямих витрат, пов'язаних з ними, </w:t>
      </w:r>
      <w:r w:rsidR="00B96DF5" w:rsidRPr="000F5731">
        <w:rPr>
          <w:sz w:val="28"/>
          <w:szCs w:val="28"/>
          <w:lang w:val="uk-UA"/>
        </w:rPr>
        <w:t>–</w:t>
      </w:r>
      <w:r w:rsidRPr="000F5731">
        <w:rPr>
          <w:sz w:val="28"/>
          <w:szCs w:val="28"/>
        </w:rPr>
        <w:t xml:space="preserve"> понад 36 мільярдів евро. Згідно з прогнозом Міжнародного Фонду Остеопорозу, епідемія захворювання буде тільки наростати і до 2050 р. очікується збільшення числа пацієнтів з переломом шийки стегна серед чоловіків на 310%, серед жінок </w:t>
      </w:r>
      <w:r w:rsidR="00B96DF5" w:rsidRPr="000F5731">
        <w:rPr>
          <w:sz w:val="28"/>
          <w:szCs w:val="28"/>
          <w:lang w:val="uk-UA"/>
        </w:rPr>
        <w:t>–</w:t>
      </w:r>
      <w:r w:rsidRPr="000F5731">
        <w:rPr>
          <w:sz w:val="28"/>
          <w:szCs w:val="28"/>
        </w:rPr>
        <w:t xml:space="preserve"> на 240%.</w:t>
      </w:r>
    </w:p>
    <w:p w:rsidR="004F1B2B" w:rsidRPr="000F5731" w:rsidRDefault="004F1B2B" w:rsidP="004F1B2B">
      <w:pPr>
        <w:spacing w:line="360" w:lineRule="auto"/>
        <w:ind w:firstLine="567"/>
        <w:jc w:val="both"/>
        <w:rPr>
          <w:sz w:val="28"/>
          <w:szCs w:val="28"/>
        </w:rPr>
      </w:pPr>
      <w:r w:rsidRPr="000F5731">
        <w:rPr>
          <w:sz w:val="28"/>
          <w:szCs w:val="28"/>
        </w:rPr>
        <w:t>Слід зазначити, що остеопоротичні переломи істотно знижують якість життя пацієнтів, а також збіль</w:t>
      </w:r>
      <w:r w:rsidR="00CC5850" w:rsidRPr="000F5731">
        <w:rPr>
          <w:sz w:val="28"/>
          <w:szCs w:val="28"/>
        </w:rPr>
        <w:t>шують показники смертності [</w:t>
      </w:r>
      <w:r w:rsidR="00C66CAC" w:rsidRPr="000F5731">
        <w:rPr>
          <w:sz w:val="28"/>
          <w:szCs w:val="28"/>
        </w:rPr>
        <w:t>106</w:t>
      </w:r>
      <w:r w:rsidR="00CC5850" w:rsidRPr="000F5731">
        <w:rPr>
          <w:sz w:val="28"/>
          <w:szCs w:val="28"/>
        </w:rPr>
        <w:t xml:space="preserve">, </w:t>
      </w:r>
      <w:r w:rsidR="00993626" w:rsidRPr="000F5731">
        <w:rPr>
          <w:sz w:val="28"/>
          <w:szCs w:val="28"/>
        </w:rPr>
        <w:t>10</w:t>
      </w:r>
      <w:r w:rsidR="00C66CAC" w:rsidRPr="000F5731">
        <w:rPr>
          <w:sz w:val="28"/>
          <w:szCs w:val="28"/>
        </w:rPr>
        <w:t>8</w:t>
      </w:r>
      <w:r w:rsidRPr="000F5731">
        <w:rPr>
          <w:sz w:val="28"/>
          <w:szCs w:val="28"/>
        </w:rPr>
        <w:t xml:space="preserve">]. У Швеції число смертей, які причинно пов'язані з низькоенергетичними переломами, становить понад 1% від усіх смертельних випадків. У 2010 році в Європейському Союзі число померлих унаслідок ОП оцінювалося в 43 тис. </w:t>
      </w:r>
      <w:r w:rsidRPr="000F5731">
        <w:rPr>
          <w:sz w:val="28"/>
          <w:szCs w:val="28"/>
          <w:lang w:val="uk-UA"/>
        </w:rPr>
        <w:t>а</w:t>
      </w:r>
      <w:r w:rsidRPr="000F5731">
        <w:rPr>
          <w:sz w:val="28"/>
          <w:szCs w:val="28"/>
        </w:rPr>
        <w:t>наліз вищевказаних смертельних випадків показав, що у жінок частіше</w:t>
      </w:r>
      <w:r w:rsidRPr="000F5731">
        <w:rPr>
          <w:sz w:val="28"/>
          <w:szCs w:val="28"/>
          <w:lang w:val="uk-UA"/>
        </w:rPr>
        <w:t xml:space="preserve"> </w:t>
      </w:r>
      <w:r w:rsidRPr="000F5731">
        <w:rPr>
          <w:sz w:val="28"/>
          <w:szCs w:val="28"/>
        </w:rPr>
        <w:t>всього до летального результата при</w:t>
      </w:r>
      <w:r w:rsidRPr="000F5731">
        <w:rPr>
          <w:sz w:val="28"/>
          <w:szCs w:val="28"/>
          <w:lang w:val="uk-UA"/>
        </w:rPr>
        <w:t>з</w:t>
      </w:r>
      <w:r w:rsidRPr="000F5731">
        <w:rPr>
          <w:sz w:val="28"/>
          <w:szCs w:val="28"/>
        </w:rPr>
        <w:t>водять переломи</w:t>
      </w:r>
      <w:r w:rsidRPr="000F5731">
        <w:rPr>
          <w:sz w:val="28"/>
          <w:szCs w:val="28"/>
          <w:lang w:val="uk-UA"/>
        </w:rPr>
        <w:t xml:space="preserve"> </w:t>
      </w:r>
      <w:r w:rsidRPr="000F5731">
        <w:rPr>
          <w:sz w:val="28"/>
          <w:szCs w:val="28"/>
        </w:rPr>
        <w:t>стегна і хребта (відповідно 50% і</w:t>
      </w:r>
      <w:r w:rsidRPr="000F5731">
        <w:rPr>
          <w:sz w:val="28"/>
          <w:szCs w:val="28"/>
          <w:lang w:val="uk-UA"/>
        </w:rPr>
        <w:t xml:space="preserve"> </w:t>
      </w:r>
      <w:r w:rsidRPr="000F5731">
        <w:rPr>
          <w:sz w:val="28"/>
          <w:szCs w:val="28"/>
        </w:rPr>
        <w:t>28% від загальної кількості).</w:t>
      </w:r>
    </w:p>
    <w:p w:rsidR="004F1B2B" w:rsidRPr="00E95199" w:rsidRDefault="004F1B2B" w:rsidP="004F1B2B">
      <w:pPr>
        <w:spacing w:line="360" w:lineRule="auto"/>
        <w:ind w:firstLine="567"/>
        <w:jc w:val="both"/>
        <w:rPr>
          <w:color w:val="231F20"/>
          <w:sz w:val="28"/>
          <w:szCs w:val="28"/>
          <w:lang w:val="uk-UA"/>
        </w:rPr>
      </w:pPr>
      <w:r w:rsidRPr="000F5731">
        <w:rPr>
          <w:sz w:val="28"/>
          <w:szCs w:val="28"/>
        </w:rPr>
        <w:t>До недавнього часу вважали, що ОП – «хвороба похилого віку», та на жаль, результати досліджень свідчать</w:t>
      </w:r>
      <w:r w:rsidRPr="000F5731">
        <w:rPr>
          <w:sz w:val="28"/>
          <w:szCs w:val="28"/>
          <w:lang w:val="uk-UA"/>
        </w:rPr>
        <w:t xml:space="preserve"> про його полодшання</w:t>
      </w:r>
      <w:r w:rsidRPr="000F5731">
        <w:rPr>
          <w:sz w:val="28"/>
          <w:szCs w:val="28"/>
        </w:rPr>
        <w:t xml:space="preserve"> [</w:t>
      </w:r>
      <w:r w:rsidR="00C66CAC" w:rsidRPr="000F5731">
        <w:rPr>
          <w:sz w:val="28"/>
          <w:szCs w:val="28"/>
        </w:rPr>
        <w:t>109</w:t>
      </w:r>
      <w:r w:rsidRPr="000F5731">
        <w:rPr>
          <w:sz w:val="28"/>
          <w:szCs w:val="28"/>
        </w:rPr>
        <w:t>]. Це пояснюється погіршенням екологічних умов середовища, збільшенням кількості генетично обумовлених захворювань, незбалансованим харчуванням, низькою фізичною активністю, а також структурно-функціональними особливостями організму, які зумовлюють підвищену</w:t>
      </w:r>
      <w:r w:rsidRPr="00E95199">
        <w:rPr>
          <w:color w:val="231F20"/>
          <w:sz w:val="28"/>
          <w:szCs w:val="28"/>
        </w:rPr>
        <w:t xml:space="preserve"> </w:t>
      </w:r>
      <w:r w:rsidRPr="00E95199">
        <w:rPr>
          <w:color w:val="231F20"/>
          <w:sz w:val="28"/>
          <w:szCs w:val="28"/>
        </w:rPr>
        <w:lastRenderedPageBreak/>
        <w:t>чутливість органів до дії шкідливих факторів, особливо у критичні періоди: хронічні захворювання, вагітність чи лактація.</w:t>
      </w:r>
    </w:p>
    <w:p w:rsidR="004F1B2B" w:rsidRPr="00E95199" w:rsidRDefault="004F1B2B" w:rsidP="004F1B2B">
      <w:pPr>
        <w:spacing w:line="360" w:lineRule="auto"/>
        <w:ind w:firstLine="567"/>
        <w:jc w:val="both"/>
        <w:rPr>
          <w:color w:val="231F20"/>
          <w:sz w:val="28"/>
          <w:szCs w:val="28"/>
        </w:rPr>
      </w:pPr>
      <w:r w:rsidRPr="00E95199">
        <w:rPr>
          <w:color w:val="231F20"/>
          <w:sz w:val="28"/>
          <w:szCs w:val="28"/>
        </w:rPr>
        <w:t>Незважаючи на широке поширення, важкі ускладнення і величезні матеріальні</w:t>
      </w:r>
      <w:r w:rsidRPr="00E95199">
        <w:rPr>
          <w:color w:val="231F20"/>
          <w:sz w:val="28"/>
          <w:szCs w:val="28"/>
          <w:lang w:val="uk-UA"/>
        </w:rPr>
        <w:t xml:space="preserve"> </w:t>
      </w:r>
      <w:r w:rsidRPr="00E95199">
        <w:rPr>
          <w:color w:val="231F20"/>
          <w:sz w:val="28"/>
          <w:szCs w:val="28"/>
        </w:rPr>
        <w:t>витрати, відзначається</w:t>
      </w:r>
      <w:r w:rsidRPr="00E95199">
        <w:rPr>
          <w:color w:val="231F20"/>
          <w:sz w:val="28"/>
          <w:szCs w:val="28"/>
          <w:lang w:val="uk-UA"/>
        </w:rPr>
        <w:t xml:space="preserve"> </w:t>
      </w:r>
      <w:r w:rsidRPr="00E95199">
        <w:rPr>
          <w:color w:val="231F20"/>
          <w:sz w:val="28"/>
          <w:szCs w:val="28"/>
        </w:rPr>
        <w:t>недостатня увага до проблеми ОП. Страждає своєчасна діагностика захворювання і,</w:t>
      </w:r>
      <w:r w:rsidRPr="00E95199">
        <w:rPr>
          <w:color w:val="231F20"/>
          <w:sz w:val="28"/>
          <w:szCs w:val="28"/>
          <w:lang w:val="uk-UA"/>
        </w:rPr>
        <w:t xml:space="preserve"> </w:t>
      </w:r>
      <w:r w:rsidRPr="00E95199">
        <w:rPr>
          <w:color w:val="231F20"/>
          <w:sz w:val="28"/>
          <w:szCs w:val="28"/>
        </w:rPr>
        <w:t>звичайно ж, повноцінне проведення лікувально-профілактичних заходів. Так, в Європі</w:t>
      </w:r>
      <w:r w:rsidRPr="00E95199">
        <w:rPr>
          <w:color w:val="231F20"/>
          <w:sz w:val="28"/>
          <w:szCs w:val="28"/>
          <w:lang w:val="uk-UA"/>
        </w:rPr>
        <w:t xml:space="preserve"> </w:t>
      </w:r>
      <w:r w:rsidRPr="00E95199">
        <w:rPr>
          <w:color w:val="231F20"/>
          <w:sz w:val="28"/>
          <w:szCs w:val="28"/>
        </w:rPr>
        <w:t>навіть після першого низькоенергетичного перелому терапію отримують</w:t>
      </w:r>
      <w:r w:rsidRPr="00E95199">
        <w:rPr>
          <w:color w:val="231F20"/>
          <w:sz w:val="28"/>
          <w:szCs w:val="28"/>
          <w:lang w:val="uk-UA"/>
        </w:rPr>
        <w:t xml:space="preserve"> </w:t>
      </w:r>
      <w:r w:rsidRPr="00E95199">
        <w:rPr>
          <w:color w:val="231F20"/>
          <w:sz w:val="28"/>
          <w:szCs w:val="28"/>
        </w:rPr>
        <w:t>всього лише 20% пацієнтів з ОП [</w:t>
      </w:r>
      <w:r w:rsidR="00993626" w:rsidRPr="00E95199">
        <w:rPr>
          <w:color w:val="231F20"/>
          <w:sz w:val="28"/>
          <w:szCs w:val="28"/>
        </w:rPr>
        <w:t>10</w:t>
      </w:r>
      <w:r w:rsidR="00C66CAC" w:rsidRPr="00E95199">
        <w:rPr>
          <w:color w:val="231F20"/>
          <w:sz w:val="28"/>
          <w:szCs w:val="28"/>
        </w:rPr>
        <w:t>8</w:t>
      </w:r>
      <w:r w:rsidRPr="00E95199">
        <w:rPr>
          <w:color w:val="231F20"/>
          <w:sz w:val="28"/>
          <w:szCs w:val="28"/>
        </w:rPr>
        <w:t>].</w:t>
      </w:r>
    </w:p>
    <w:p w:rsidR="004F1B2B" w:rsidRPr="00E95199" w:rsidRDefault="004F1B2B" w:rsidP="004F1B2B">
      <w:pPr>
        <w:spacing w:line="360" w:lineRule="auto"/>
        <w:ind w:firstLine="567"/>
        <w:jc w:val="both"/>
        <w:rPr>
          <w:color w:val="231F20"/>
          <w:sz w:val="28"/>
          <w:szCs w:val="28"/>
        </w:rPr>
      </w:pPr>
      <w:r w:rsidRPr="00E95199">
        <w:rPr>
          <w:color w:val="231F20"/>
          <w:sz w:val="28"/>
          <w:szCs w:val="28"/>
        </w:rPr>
        <w:t>Істотні успіхи останніх років у вивченні закономірностей кісткового ремоделювання дозволили досить глибоко вивчити будову і морфологію кісткової тканини, фізіологічні та патофізіологічні особливості рег</w:t>
      </w:r>
      <w:r w:rsidR="00CC5850" w:rsidRPr="00E95199">
        <w:rPr>
          <w:color w:val="231F20"/>
          <w:sz w:val="28"/>
          <w:szCs w:val="28"/>
        </w:rPr>
        <w:t>уляції кісткового метаболізму [</w:t>
      </w:r>
      <w:r w:rsidR="00993626" w:rsidRPr="00E95199">
        <w:rPr>
          <w:color w:val="231F20"/>
          <w:sz w:val="28"/>
          <w:szCs w:val="28"/>
        </w:rPr>
        <w:t>10</w:t>
      </w:r>
      <w:r w:rsidR="00C66CAC" w:rsidRPr="00E95199">
        <w:rPr>
          <w:color w:val="231F20"/>
          <w:sz w:val="28"/>
          <w:szCs w:val="28"/>
        </w:rPr>
        <w:t>8</w:t>
      </w:r>
      <w:r w:rsidRPr="00E95199">
        <w:rPr>
          <w:color w:val="231F20"/>
          <w:sz w:val="28"/>
          <w:szCs w:val="28"/>
        </w:rPr>
        <w:t>,</w:t>
      </w:r>
      <w:r w:rsidR="00705671" w:rsidRPr="00E95199">
        <w:rPr>
          <w:color w:val="231F20"/>
          <w:sz w:val="28"/>
          <w:szCs w:val="28"/>
        </w:rPr>
        <w:t xml:space="preserve"> </w:t>
      </w:r>
      <w:r w:rsidR="00993626" w:rsidRPr="00E95199">
        <w:rPr>
          <w:color w:val="231F20"/>
          <w:sz w:val="28"/>
          <w:szCs w:val="28"/>
        </w:rPr>
        <w:t>11</w:t>
      </w:r>
      <w:r w:rsidR="00C66CAC" w:rsidRPr="00E95199">
        <w:rPr>
          <w:color w:val="231F20"/>
          <w:sz w:val="28"/>
          <w:szCs w:val="28"/>
        </w:rPr>
        <w:t>0</w:t>
      </w:r>
      <w:r w:rsidRPr="00E95199">
        <w:rPr>
          <w:color w:val="231F20"/>
          <w:sz w:val="28"/>
          <w:szCs w:val="28"/>
        </w:rPr>
        <w:t>]. У кісткової тканини присутні дві лінії клітин, що беруть участь в постійній перебудові кісткової тканини.</w:t>
      </w:r>
    </w:p>
    <w:p w:rsidR="004F1B2B" w:rsidRPr="00E95199" w:rsidRDefault="004F1B2B" w:rsidP="004F1B2B">
      <w:pPr>
        <w:spacing w:line="360" w:lineRule="auto"/>
        <w:ind w:firstLine="567"/>
        <w:jc w:val="both"/>
        <w:rPr>
          <w:color w:val="231F20"/>
          <w:sz w:val="28"/>
          <w:szCs w:val="28"/>
        </w:rPr>
      </w:pPr>
      <w:r w:rsidRPr="00E95199">
        <w:rPr>
          <w:color w:val="231F20"/>
          <w:sz w:val="28"/>
          <w:szCs w:val="28"/>
        </w:rPr>
        <w:t>До них відносять остеобласти (ОБ), які здійснюють остеогенез, і остеокласти (ОК), відповідальні за резорбцію мінералізованою кістки.</w:t>
      </w:r>
    </w:p>
    <w:p w:rsidR="004F1B2B" w:rsidRPr="00E95199" w:rsidRDefault="004F1B2B" w:rsidP="004F1B2B">
      <w:pPr>
        <w:spacing w:line="360" w:lineRule="auto"/>
        <w:ind w:firstLine="567"/>
        <w:jc w:val="both"/>
        <w:rPr>
          <w:color w:val="231F20"/>
          <w:sz w:val="28"/>
          <w:szCs w:val="28"/>
        </w:rPr>
      </w:pPr>
      <w:r w:rsidRPr="00E95199">
        <w:rPr>
          <w:color w:val="231F20"/>
          <w:sz w:val="28"/>
          <w:szCs w:val="28"/>
        </w:rPr>
        <w:t>ОБ володіють потужним апаратом білкового синтезу і забезпечують утворення колагенових волокон, їх мінералізацію і формування кісткових структур. Основними органічними речовинами кісткового матриксу, які синтезуються ОБ, є колаген, в першу чергу I типу, остеокальцин, остеонектін, протеоглікани, сіалопротеін, кісткові морфогенетичні білки, протеоліпіди, фосфопроте</w:t>
      </w:r>
      <w:r w:rsidRPr="00E95199">
        <w:rPr>
          <w:color w:val="231F20"/>
          <w:sz w:val="28"/>
          <w:szCs w:val="28"/>
          <w:lang w:val="uk-UA"/>
        </w:rPr>
        <w:t>ї</w:t>
      </w:r>
      <w:r w:rsidRPr="00E95199">
        <w:rPr>
          <w:color w:val="231F20"/>
          <w:sz w:val="28"/>
          <w:szCs w:val="28"/>
        </w:rPr>
        <w:t>ни.</w:t>
      </w:r>
    </w:p>
    <w:p w:rsidR="004F1B2B" w:rsidRPr="00E95199" w:rsidRDefault="004F1B2B" w:rsidP="004F1B2B">
      <w:pPr>
        <w:spacing w:line="360" w:lineRule="auto"/>
        <w:ind w:firstLine="567"/>
        <w:jc w:val="both"/>
        <w:rPr>
          <w:color w:val="231F20"/>
          <w:sz w:val="28"/>
          <w:szCs w:val="28"/>
        </w:rPr>
      </w:pPr>
      <w:r w:rsidRPr="00E95199">
        <w:rPr>
          <w:color w:val="231F20"/>
          <w:sz w:val="28"/>
          <w:szCs w:val="28"/>
        </w:rPr>
        <w:t>ОК, попередниками яких є моноцити, синтезують і секретують протеолітичні ферменти (кислі гідролази, колагенази та ін.), що розщеплюють органічну частину</w:t>
      </w:r>
      <w:r w:rsidRPr="00E95199">
        <w:rPr>
          <w:color w:val="231F20"/>
          <w:sz w:val="28"/>
          <w:szCs w:val="28"/>
          <w:lang w:val="uk-UA"/>
        </w:rPr>
        <w:t xml:space="preserve"> </w:t>
      </w:r>
      <w:r w:rsidRPr="00E95199">
        <w:rPr>
          <w:color w:val="231F20"/>
          <w:sz w:val="28"/>
          <w:szCs w:val="28"/>
        </w:rPr>
        <w:t>матриксу, а також підтримують в лакуні кисле середовище, необхідну для розчинення солей</w:t>
      </w:r>
      <w:r w:rsidRPr="00E95199">
        <w:rPr>
          <w:color w:val="231F20"/>
          <w:sz w:val="28"/>
          <w:szCs w:val="28"/>
          <w:lang w:val="uk-UA"/>
        </w:rPr>
        <w:t xml:space="preserve"> </w:t>
      </w:r>
      <w:r w:rsidRPr="00E95199">
        <w:rPr>
          <w:color w:val="231F20"/>
          <w:sz w:val="28"/>
          <w:szCs w:val="28"/>
        </w:rPr>
        <w:t>кальцію.</w:t>
      </w:r>
    </w:p>
    <w:p w:rsidR="004F1B2B" w:rsidRPr="00E95199" w:rsidRDefault="004F1B2B" w:rsidP="004F1B2B">
      <w:pPr>
        <w:spacing w:line="360" w:lineRule="auto"/>
        <w:ind w:firstLine="567"/>
        <w:jc w:val="both"/>
        <w:rPr>
          <w:color w:val="231F20"/>
          <w:sz w:val="28"/>
          <w:szCs w:val="28"/>
        </w:rPr>
      </w:pPr>
      <w:r w:rsidRPr="00E95199">
        <w:rPr>
          <w:color w:val="231F20"/>
          <w:sz w:val="28"/>
          <w:szCs w:val="28"/>
        </w:rPr>
        <w:t>Функція О</w:t>
      </w:r>
      <w:r w:rsidRPr="00E95199">
        <w:rPr>
          <w:color w:val="231F20"/>
          <w:sz w:val="28"/>
          <w:szCs w:val="28"/>
          <w:lang w:val="uk-UA"/>
        </w:rPr>
        <w:t>Б</w:t>
      </w:r>
      <w:r w:rsidRPr="00E95199">
        <w:rPr>
          <w:color w:val="231F20"/>
          <w:sz w:val="28"/>
          <w:szCs w:val="28"/>
        </w:rPr>
        <w:t xml:space="preserve"> і ОК </w:t>
      </w:r>
      <w:r w:rsidRPr="00E95199">
        <w:rPr>
          <w:color w:val="231F20"/>
          <w:sz w:val="28"/>
          <w:szCs w:val="28"/>
          <w:lang w:val="uk-UA"/>
        </w:rPr>
        <w:t>в організмі суворо</w:t>
      </w:r>
      <w:r w:rsidRPr="00E95199">
        <w:rPr>
          <w:color w:val="231F20"/>
          <w:sz w:val="28"/>
          <w:szCs w:val="28"/>
        </w:rPr>
        <w:t xml:space="preserve"> контролюється.</w:t>
      </w:r>
      <w:r w:rsidRPr="00E95199">
        <w:rPr>
          <w:color w:val="231F20"/>
          <w:sz w:val="28"/>
          <w:szCs w:val="28"/>
          <w:lang w:val="uk-UA"/>
        </w:rPr>
        <w:t xml:space="preserve"> </w:t>
      </w:r>
      <w:r w:rsidRPr="00E95199">
        <w:rPr>
          <w:color w:val="231F20"/>
          <w:sz w:val="28"/>
          <w:szCs w:val="28"/>
        </w:rPr>
        <w:t>Дозрівання, диференціювання і функціональна активність вищевказаних клітин регулюється гормонами (естрогени, паратиреоїдний</w:t>
      </w:r>
      <w:r w:rsidRPr="00E95199">
        <w:rPr>
          <w:color w:val="231F20"/>
          <w:sz w:val="28"/>
          <w:szCs w:val="28"/>
          <w:lang w:val="uk-UA"/>
        </w:rPr>
        <w:t xml:space="preserve"> </w:t>
      </w:r>
      <w:r w:rsidRPr="00E95199">
        <w:rPr>
          <w:color w:val="231F20"/>
          <w:sz w:val="28"/>
          <w:szCs w:val="28"/>
        </w:rPr>
        <w:t>гормон, глюкокортикоїди, андрогени, тиреоїднігормони і ін.), вітамінами (кальцитріол, ретиноїди), цитокінами (фактор росту фібробластів, інсуліноподібний фактор росту,</w:t>
      </w:r>
      <w:r w:rsidRPr="00E95199">
        <w:rPr>
          <w:color w:val="231F20"/>
          <w:sz w:val="28"/>
          <w:szCs w:val="28"/>
          <w:lang w:val="uk-UA"/>
        </w:rPr>
        <w:t xml:space="preserve"> </w:t>
      </w:r>
      <w:r w:rsidRPr="00E95199">
        <w:rPr>
          <w:color w:val="231F20"/>
          <w:sz w:val="28"/>
          <w:szCs w:val="28"/>
        </w:rPr>
        <w:lastRenderedPageBreak/>
        <w:t>трансформуючий фактор росту β, інтерлейкіни-1, -3, -4, -6, -8, фактор некрозу пухлини α і</w:t>
      </w:r>
      <w:r w:rsidRPr="00E95199">
        <w:rPr>
          <w:color w:val="231F20"/>
          <w:sz w:val="28"/>
          <w:szCs w:val="28"/>
          <w:lang w:val="uk-UA"/>
        </w:rPr>
        <w:t xml:space="preserve"> </w:t>
      </w:r>
      <w:r w:rsidRPr="00E95199">
        <w:rPr>
          <w:color w:val="231F20"/>
          <w:sz w:val="28"/>
          <w:szCs w:val="28"/>
        </w:rPr>
        <w:t>ін.), простагландинами і т.д.</w:t>
      </w:r>
    </w:p>
    <w:p w:rsidR="004F1B2B" w:rsidRPr="00E95199" w:rsidRDefault="004F1B2B" w:rsidP="004F1B2B">
      <w:pPr>
        <w:spacing w:line="360" w:lineRule="auto"/>
        <w:ind w:firstLine="567"/>
        <w:jc w:val="both"/>
        <w:rPr>
          <w:color w:val="231F20"/>
          <w:sz w:val="28"/>
          <w:szCs w:val="28"/>
          <w:lang w:val="uk-UA"/>
        </w:rPr>
      </w:pPr>
      <w:r w:rsidRPr="00E95199">
        <w:rPr>
          <w:color w:val="231F20"/>
          <w:sz w:val="28"/>
          <w:szCs w:val="28"/>
        </w:rPr>
        <w:t>Очевидно, що ключовим моментом патогенезу ОП є порушення фізіологічного балансу між функцією О</w:t>
      </w:r>
      <w:r w:rsidRPr="00E95199">
        <w:rPr>
          <w:color w:val="231F20"/>
          <w:sz w:val="28"/>
          <w:szCs w:val="28"/>
          <w:lang w:val="uk-UA"/>
        </w:rPr>
        <w:t>Б</w:t>
      </w:r>
      <w:r w:rsidRPr="00E95199">
        <w:rPr>
          <w:color w:val="231F20"/>
          <w:sz w:val="28"/>
          <w:szCs w:val="28"/>
        </w:rPr>
        <w:t xml:space="preserve"> і ОК. А активність їх залежить як від повноцінності генної</w:t>
      </w:r>
      <w:r w:rsidRPr="00E95199">
        <w:rPr>
          <w:color w:val="231F20"/>
          <w:sz w:val="28"/>
          <w:szCs w:val="28"/>
          <w:lang w:val="uk-UA"/>
        </w:rPr>
        <w:t xml:space="preserve"> </w:t>
      </w:r>
      <w:r w:rsidRPr="00E95199">
        <w:rPr>
          <w:color w:val="231F20"/>
          <w:sz w:val="28"/>
          <w:szCs w:val="28"/>
        </w:rPr>
        <w:t>регуляції внутрішньоклітинних процесів, так і регуляторного впливу вищевказаного широкого</w:t>
      </w:r>
      <w:r w:rsidRPr="00E95199">
        <w:rPr>
          <w:color w:val="231F20"/>
          <w:sz w:val="28"/>
          <w:szCs w:val="28"/>
          <w:lang w:val="uk-UA"/>
        </w:rPr>
        <w:t xml:space="preserve"> </w:t>
      </w:r>
      <w:r w:rsidRPr="00E95199">
        <w:rPr>
          <w:color w:val="231F20"/>
          <w:sz w:val="28"/>
          <w:szCs w:val="28"/>
        </w:rPr>
        <w:t>спектра гуморальних факторів, ефекти яких, в свою чергу, детермінуються генами,</w:t>
      </w:r>
      <w:r w:rsidRPr="00E95199">
        <w:rPr>
          <w:color w:val="231F20"/>
          <w:sz w:val="28"/>
          <w:szCs w:val="28"/>
          <w:lang w:val="uk-UA"/>
        </w:rPr>
        <w:t xml:space="preserve"> </w:t>
      </w:r>
      <w:r w:rsidRPr="00E95199">
        <w:rPr>
          <w:color w:val="231F20"/>
          <w:sz w:val="28"/>
          <w:szCs w:val="28"/>
        </w:rPr>
        <w:t>визначальними їх продукцію і синтез відповідних їм рецепторів</w:t>
      </w:r>
      <w:r w:rsidRPr="00E95199">
        <w:rPr>
          <w:color w:val="231F20"/>
          <w:sz w:val="28"/>
          <w:szCs w:val="28"/>
          <w:lang w:val="uk-UA"/>
        </w:rPr>
        <w:t>.</w:t>
      </w:r>
    </w:p>
    <w:p w:rsidR="004F1B2B" w:rsidRPr="00E95199" w:rsidRDefault="004F1B2B" w:rsidP="004F1B2B">
      <w:pPr>
        <w:spacing w:line="360" w:lineRule="auto"/>
        <w:ind w:firstLine="567"/>
        <w:jc w:val="both"/>
        <w:rPr>
          <w:color w:val="231F20"/>
          <w:sz w:val="28"/>
          <w:szCs w:val="28"/>
        </w:rPr>
      </w:pPr>
      <w:r w:rsidRPr="00E95199">
        <w:rPr>
          <w:color w:val="231F20"/>
          <w:sz w:val="28"/>
          <w:szCs w:val="28"/>
        </w:rPr>
        <w:t xml:space="preserve">За етіології </w:t>
      </w:r>
      <w:r w:rsidRPr="00E95199">
        <w:rPr>
          <w:color w:val="231F20"/>
          <w:sz w:val="28"/>
          <w:szCs w:val="28"/>
          <w:lang w:val="uk-UA"/>
        </w:rPr>
        <w:t>О</w:t>
      </w:r>
      <w:r w:rsidRPr="00E95199">
        <w:rPr>
          <w:color w:val="231F20"/>
          <w:sz w:val="28"/>
          <w:szCs w:val="28"/>
        </w:rPr>
        <w:t>П є мультифакторн</w:t>
      </w:r>
      <w:r w:rsidRPr="00E95199">
        <w:rPr>
          <w:color w:val="231F20"/>
          <w:sz w:val="28"/>
          <w:szCs w:val="28"/>
          <w:lang w:val="uk-UA"/>
        </w:rPr>
        <w:t>им</w:t>
      </w:r>
      <w:r w:rsidRPr="00E95199">
        <w:rPr>
          <w:color w:val="231F20"/>
          <w:sz w:val="28"/>
          <w:szCs w:val="28"/>
        </w:rPr>
        <w:t xml:space="preserve"> захворюванням. Причинні фактори ОП досить різноманітні. До факторів ризику захворювання відносять</w:t>
      </w:r>
      <w:r w:rsidRPr="00E95199">
        <w:rPr>
          <w:color w:val="231F20"/>
          <w:sz w:val="28"/>
          <w:szCs w:val="28"/>
          <w:lang w:val="uk-UA"/>
        </w:rPr>
        <w:t xml:space="preserve"> </w:t>
      </w:r>
      <w:r w:rsidRPr="00E95199">
        <w:rPr>
          <w:color w:val="231F20"/>
          <w:sz w:val="28"/>
          <w:szCs w:val="28"/>
        </w:rPr>
        <w:t>европео</w:t>
      </w:r>
      <w:r w:rsidRPr="00E95199">
        <w:rPr>
          <w:color w:val="231F20"/>
          <w:sz w:val="28"/>
          <w:szCs w:val="28"/>
          <w:lang w:val="uk-UA"/>
        </w:rPr>
        <w:t>ї</w:t>
      </w:r>
      <w:r w:rsidRPr="00E95199">
        <w:rPr>
          <w:color w:val="231F20"/>
          <w:sz w:val="28"/>
          <w:szCs w:val="28"/>
        </w:rPr>
        <w:t>дну і монголоїдн</w:t>
      </w:r>
      <w:r w:rsidRPr="00E95199">
        <w:rPr>
          <w:color w:val="231F20"/>
          <w:sz w:val="28"/>
          <w:szCs w:val="28"/>
          <w:lang w:val="uk-UA"/>
        </w:rPr>
        <w:t>у</w:t>
      </w:r>
      <w:r w:rsidRPr="00E95199">
        <w:rPr>
          <w:color w:val="231F20"/>
          <w:sz w:val="28"/>
          <w:szCs w:val="28"/>
        </w:rPr>
        <w:t xml:space="preserve"> раси, жіночу стать, низьку масу тіла (низький пік кісткової</w:t>
      </w:r>
      <w:r w:rsidRPr="00E95199">
        <w:rPr>
          <w:color w:val="231F20"/>
          <w:sz w:val="28"/>
          <w:szCs w:val="28"/>
          <w:lang w:val="uk-UA"/>
        </w:rPr>
        <w:t xml:space="preserve"> </w:t>
      </w:r>
      <w:r w:rsidR="00CC5850" w:rsidRPr="00E95199">
        <w:rPr>
          <w:color w:val="231F20"/>
          <w:sz w:val="28"/>
          <w:szCs w:val="28"/>
        </w:rPr>
        <w:t>маси), літній і старечий вік [</w:t>
      </w:r>
      <w:r w:rsidR="00993626" w:rsidRPr="00E95199">
        <w:rPr>
          <w:color w:val="231F20"/>
          <w:sz w:val="28"/>
          <w:szCs w:val="28"/>
        </w:rPr>
        <w:t>11</w:t>
      </w:r>
      <w:r w:rsidR="00C66CAC" w:rsidRPr="00E95199">
        <w:rPr>
          <w:color w:val="231F20"/>
          <w:sz w:val="28"/>
          <w:szCs w:val="28"/>
        </w:rPr>
        <w:t>1</w:t>
      </w:r>
      <w:r w:rsidRPr="00E95199">
        <w:rPr>
          <w:color w:val="231F20"/>
          <w:sz w:val="28"/>
          <w:szCs w:val="28"/>
        </w:rPr>
        <w:t>]. Велике значення мають особливості способу життя.</w:t>
      </w:r>
    </w:p>
    <w:p w:rsidR="004F1B2B" w:rsidRPr="00E95199" w:rsidRDefault="004F1B2B" w:rsidP="004F1B2B">
      <w:pPr>
        <w:spacing w:line="360" w:lineRule="auto"/>
        <w:ind w:firstLine="567"/>
        <w:jc w:val="both"/>
        <w:rPr>
          <w:color w:val="231F20"/>
          <w:sz w:val="28"/>
          <w:szCs w:val="28"/>
          <w:lang w:val="uk-UA"/>
        </w:rPr>
      </w:pPr>
      <w:r w:rsidRPr="00E95199">
        <w:rPr>
          <w:color w:val="231F20"/>
          <w:sz w:val="28"/>
          <w:szCs w:val="28"/>
          <w:lang w:val="uk-UA"/>
        </w:rPr>
        <w:t xml:space="preserve">На сьогоднішній день у профілактиці та лікуванні остеопорозу та його ускладнень залишається найбільш актуальною діагностика остеопорозу на ранніх стадіях захворювання. У зв’язку із цим в останні роки з’являються нові діагностичні методи, які допомагають визначати групи ризику щодо «ранньої» втрати кісткової тканини у різних груп населення. </w:t>
      </w:r>
      <w:r w:rsidRPr="00E95199">
        <w:rPr>
          <w:color w:val="231F20"/>
          <w:sz w:val="28"/>
          <w:szCs w:val="28"/>
        </w:rPr>
        <w:t>«Золотим стандартом» діагностики остеопорозу на сьогоднішній день залишається двохенергетична рентгенівська абсорбціометрія</w:t>
      </w:r>
      <w:r w:rsidRPr="00E95199">
        <w:rPr>
          <w:color w:val="231F20"/>
          <w:sz w:val="28"/>
          <w:szCs w:val="28"/>
          <w:lang w:val="uk-UA"/>
        </w:rPr>
        <w:t xml:space="preserve"> </w:t>
      </w:r>
      <w:r w:rsidRPr="00E95199">
        <w:rPr>
          <w:color w:val="231F20"/>
          <w:sz w:val="28"/>
          <w:szCs w:val="28"/>
        </w:rPr>
        <w:t>(ДРА). За даними ДРА основною кількісною характеристикою структурно-функціонального</w:t>
      </w:r>
      <w:r w:rsidRPr="00E95199">
        <w:rPr>
          <w:color w:val="231F20"/>
          <w:sz w:val="28"/>
          <w:szCs w:val="28"/>
          <w:lang w:val="uk-UA"/>
        </w:rPr>
        <w:t xml:space="preserve"> </w:t>
      </w:r>
      <w:r w:rsidRPr="00E95199">
        <w:rPr>
          <w:color w:val="231F20"/>
          <w:sz w:val="28"/>
          <w:szCs w:val="28"/>
        </w:rPr>
        <w:t>стану кісткової тканини є показник мінеральної</w:t>
      </w:r>
      <w:r w:rsidRPr="00E95199">
        <w:rPr>
          <w:color w:val="231F20"/>
          <w:sz w:val="28"/>
          <w:szCs w:val="28"/>
          <w:lang w:val="uk-UA"/>
        </w:rPr>
        <w:t xml:space="preserve"> </w:t>
      </w:r>
      <w:r w:rsidRPr="00E95199">
        <w:rPr>
          <w:color w:val="231F20"/>
          <w:sz w:val="28"/>
          <w:szCs w:val="28"/>
        </w:rPr>
        <w:t>щільності, основною якісною ― показник якості</w:t>
      </w:r>
      <w:r w:rsidRPr="00E95199">
        <w:rPr>
          <w:color w:val="231F20"/>
          <w:sz w:val="28"/>
          <w:szCs w:val="28"/>
          <w:lang w:val="uk-UA"/>
        </w:rPr>
        <w:t xml:space="preserve"> </w:t>
      </w:r>
      <w:r w:rsidRPr="00E95199">
        <w:rPr>
          <w:color w:val="231F20"/>
          <w:sz w:val="28"/>
          <w:szCs w:val="28"/>
        </w:rPr>
        <w:t>трабекулярної кісткової тканини (TBS) [</w:t>
      </w:r>
      <w:r w:rsidR="00993626" w:rsidRPr="00E95199">
        <w:rPr>
          <w:color w:val="231F20"/>
          <w:sz w:val="28"/>
          <w:szCs w:val="28"/>
        </w:rPr>
        <w:t>11</w:t>
      </w:r>
      <w:r w:rsidR="00C66CAC" w:rsidRPr="00E95199">
        <w:rPr>
          <w:color w:val="231F20"/>
          <w:sz w:val="28"/>
          <w:szCs w:val="28"/>
        </w:rPr>
        <w:t>2</w:t>
      </w:r>
      <w:r w:rsidR="00705671" w:rsidRPr="00E95199">
        <w:rPr>
          <w:color w:val="231F20"/>
          <w:sz w:val="28"/>
          <w:szCs w:val="28"/>
          <w:lang w:val="uk-UA"/>
        </w:rPr>
        <w:t>-</w:t>
      </w:r>
      <w:r w:rsidR="00993626" w:rsidRPr="00E95199">
        <w:rPr>
          <w:color w:val="231F20"/>
          <w:sz w:val="28"/>
          <w:szCs w:val="28"/>
        </w:rPr>
        <w:t>11</w:t>
      </w:r>
      <w:r w:rsidR="00C66CAC" w:rsidRPr="00E95199">
        <w:rPr>
          <w:color w:val="231F20"/>
          <w:sz w:val="28"/>
          <w:szCs w:val="28"/>
        </w:rPr>
        <w:t>4</w:t>
      </w:r>
      <w:r w:rsidRPr="00E95199">
        <w:rPr>
          <w:color w:val="231F20"/>
          <w:sz w:val="28"/>
          <w:szCs w:val="28"/>
        </w:rPr>
        <w:t>].</w:t>
      </w:r>
    </w:p>
    <w:p w:rsidR="004F1B2B" w:rsidRPr="00E95199" w:rsidRDefault="004F1B2B" w:rsidP="004F1B2B">
      <w:pPr>
        <w:spacing w:line="360" w:lineRule="auto"/>
        <w:ind w:firstLine="851"/>
        <w:jc w:val="both"/>
        <w:rPr>
          <w:sz w:val="28"/>
          <w:szCs w:val="28"/>
          <w:lang w:val="uk-UA"/>
        </w:rPr>
      </w:pPr>
      <w:r w:rsidRPr="00E95199">
        <w:rPr>
          <w:sz w:val="28"/>
          <w:szCs w:val="28"/>
          <w:lang w:val="uk-UA"/>
        </w:rPr>
        <w:t>У міру накопичення відомостей про комбіновані біологічні ефекти остеотропних елементів в умовах сучасного урбанізованого суспільства, стає все більш очевидною необхідність передбачення характеру їх взаємодій вже на донозологічному етапі, виявлення потенційної їх небезпеки для людини та особливості комбінованого впливу різних форм остеоасоційованих елементів на кісткову тканину, що дає можливість попередити виникнення і розвиток екологозалежної патології та розробити ефективні заходи профілактики.</w:t>
      </w:r>
    </w:p>
    <w:p w:rsidR="004F1B2B" w:rsidRPr="00E95199" w:rsidRDefault="004F1B2B" w:rsidP="00920514">
      <w:pPr>
        <w:widowControl w:val="0"/>
        <w:autoSpaceDE w:val="0"/>
        <w:autoSpaceDN w:val="0"/>
        <w:adjustRightInd w:val="0"/>
        <w:spacing w:line="360" w:lineRule="auto"/>
        <w:ind w:firstLine="567"/>
        <w:jc w:val="both"/>
        <w:rPr>
          <w:sz w:val="28"/>
          <w:szCs w:val="28"/>
          <w:lang w:val="uk-UA"/>
        </w:rPr>
      </w:pPr>
      <w:r w:rsidRPr="00E95199">
        <w:rPr>
          <w:sz w:val="28"/>
          <w:szCs w:val="28"/>
          <w:lang w:val="uk-UA"/>
        </w:rPr>
        <w:lastRenderedPageBreak/>
        <w:t xml:space="preserve">Узагальнюючи дані аналізу літератури, ми можемо виділи актуальні гігієнічні аспекти щодо стану здоров’я дорослого населення у зв’язку з мікроелементною забезпеченістю організму людини в умовах техногенного забруднення навколишнього середовища та незважаючи на чималу кількість досліджень присвячених свинцю, проблема </w:t>
      </w:r>
      <w:r w:rsidRPr="00E95199">
        <w:rPr>
          <w:rStyle w:val="24"/>
          <w:b w:val="0"/>
          <w:color w:val="000000"/>
          <w:sz w:val="28"/>
          <w:szCs w:val="28"/>
          <w:lang w:eastAsia="uk-UA"/>
        </w:rPr>
        <w:t>попередження негативного низькодозового його впливу на розвиток саме остеопорозної патології у населення промислових міст</w:t>
      </w:r>
      <w:r w:rsidRPr="00E95199">
        <w:rPr>
          <w:b/>
          <w:sz w:val="28"/>
          <w:szCs w:val="28"/>
          <w:lang w:val="uk-UA"/>
        </w:rPr>
        <w:t xml:space="preserve"> </w:t>
      </w:r>
      <w:r w:rsidRPr="00E95199">
        <w:rPr>
          <w:sz w:val="28"/>
          <w:szCs w:val="28"/>
          <w:lang w:val="uk-UA"/>
        </w:rPr>
        <w:t>залишається практично невивченою і має багато невирішених аспектів, що потребують подальших досліджень, а саме:</w:t>
      </w:r>
    </w:p>
    <w:p w:rsidR="004F1B2B" w:rsidRPr="00E95199" w:rsidRDefault="004F1B2B" w:rsidP="00CD4E57">
      <w:pPr>
        <w:widowControl w:val="0"/>
        <w:numPr>
          <w:ilvl w:val="0"/>
          <w:numId w:val="1"/>
        </w:numPr>
        <w:tabs>
          <w:tab w:val="left" w:pos="426"/>
        </w:tabs>
        <w:autoSpaceDE w:val="0"/>
        <w:autoSpaceDN w:val="0"/>
        <w:adjustRightInd w:val="0"/>
        <w:spacing w:line="360" w:lineRule="auto"/>
        <w:ind w:left="0" w:firstLine="0"/>
        <w:jc w:val="both"/>
        <w:rPr>
          <w:b/>
          <w:sz w:val="28"/>
          <w:szCs w:val="28"/>
          <w:lang w:val="uk-UA"/>
        </w:rPr>
      </w:pPr>
      <w:r w:rsidRPr="00E95199">
        <w:rPr>
          <w:sz w:val="28"/>
          <w:szCs w:val="28"/>
          <w:lang w:val="uk-UA"/>
        </w:rPr>
        <w:t xml:space="preserve">Визначення екологічно обумовленого ризику розвитку остеопорозної патології, на фоні </w:t>
      </w:r>
      <w:r w:rsidRPr="00E95199">
        <w:rPr>
          <w:color w:val="231F20"/>
          <w:sz w:val="28"/>
          <w:szCs w:val="28"/>
          <w:lang w:val="uk-UA"/>
        </w:rPr>
        <w:t xml:space="preserve">його помолодшання, зростаючої кількості даних про серйозні наслідки та ускладнення, </w:t>
      </w:r>
      <w:r w:rsidRPr="00E95199">
        <w:rPr>
          <w:sz w:val="28"/>
          <w:szCs w:val="28"/>
          <w:lang w:val="uk-UA"/>
        </w:rPr>
        <w:t>у населення промислових регіонів, є науковим обґрунтуванням диференц</w:t>
      </w:r>
      <w:r w:rsidRPr="00E95199">
        <w:rPr>
          <w:sz w:val="28"/>
          <w:szCs w:val="28"/>
        </w:rPr>
        <w:t>i</w:t>
      </w:r>
      <w:r w:rsidRPr="00E95199">
        <w:rPr>
          <w:sz w:val="28"/>
          <w:szCs w:val="28"/>
          <w:lang w:val="uk-UA"/>
        </w:rPr>
        <w:t>йованого п</w:t>
      </w:r>
      <w:r w:rsidRPr="00E95199">
        <w:rPr>
          <w:sz w:val="28"/>
          <w:szCs w:val="28"/>
        </w:rPr>
        <w:t>i</w:t>
      </w:r>
      <w:r w:rsidRPr="00E95199">
        <w:rPr>
          <w:sz w:val="28"/>
          <w:szCs w:val="28"/>
          <w:lang w:val="uk-UA"/>
        </w:rPr>
        <w:t>дходу до орган</w:t>
      </w:r>
      <w:r w:rsidRPr="00E95199">
        <w:rPr>
          <w:sz w:val="28"/>
          <w:szCs w:val="28"/>
        </w:rPr>
        <w:t>i</w:t>
      </w:r>
      <w:r w:rsidRPr="00E95199">
        <w:rPr>
          <w:sz w:val="28"/>
          <w:szCs w:val="28"/>
          <w:lang w:val="uk-UA"/>
        </w:rPr>
        <w:t>зац</w:t>
      </w:r>
      <w:r w:rsidRPr="00E95199">
        <w:rPr>
          <w:sz w:val="28"/>
          <w:szCs w:val="28"/>
        </w:rPr>
        <w:t>i</w:t>
      </w:r>
      <w:r w:rsidRPr="00E95199">
        <w:rPr>
          <w:sz w:val="28"/>
          <w:szCs w:val="28"/>
          <w:lang w:val="uk-UA"/>
        </w:rPr>
        <w:t>ї донозологічної допомоги населенню екологічно несприятливих регіонів.</w:t>
      </w:r>
    </w:p>
    <w:p w:rsidR="004F1B2B" w:rsidRPr="00E95199" w:rsidRDefault="004F1B2B" w:rsidP="00CD4E57">
      <w:pPr>
        <w:widowControl w:val="0"/>
        <w:numPr>
          <w:ilvl w:val="0"/>
          <w:numId w:val="1"/>
        </w:numPr>
        <w:tabs>
          <w:tab w:val="left" w:pos="426"/>
        </w:tabs>
        <w:autoSpaceDE w:val="0"/>
        <w:autoSpaceDN w:val="0"/>
        <w:adjustRightInd w:val="0"/>
        <w:spacing w:line="360" w:lineRule="auto"/>
        <w:ind w:left="0" w:firstLine="0"/>
        <w:jc w:val="both"/>
        <w:rPr>
          <w:b/>
          <w:sz w:val="28"/>
          <w:szCs w:val="28"/>
          <w:lang w:val="uk-UA"/>
        </w:rPr>
      </w:pPr>
      <w:r w:rsidRPr="00E95199">
        <w:rPr>
          <w:sz w:val="28"/>
          <w:szCs w:val="28"/>
          <w:lang w:val="uk-UA"/>
        </w:rPr>
        <w:t>Важливою складовою попередження розвитку гіпоелементозів у населення є комплексний підхід із використанням заходів як загального характеру, так і індивідуальної корекції макро- та мікроелементного статусу, з використанням різних методичних підходів</w:t>
      </w:r>
      <w:r w:rsidRPr="00E95199">
        <w:rPr>
          <w:iCs/>
          <w:sz w:val="28"/>
          <w:szCs w:val="28"/>
          <w:lang w:val="uk-UA"/>
        </w:rPr>
        <w:t>, особливо населення екокризових територій.</w:t>
      </w:r>
    </w:p>
    <w:p w:rsidR="004F1B2B" w:rsidRPr="00E95199" w:rsidRDefault="004F1B2B" w:rsidP="00CD4E57">
      <w:pPr>
        <w:widowControl w:val="0"/>
        <w:numPr>
          <w:ilvl w:val="0"/>
          <w:numId w:val="1"/>
        </w:numPr>
        <w:tabs>
          <w:tab w:val="left" w:pos="426"/>
        </w:tabs>
        <w:autoSpaceDE w:val="0"/>
        <w:autoSpaceDN w:val="0"/>
        <w:adjustRightInd w:val="0"/>
        <w:spacing w:line="360" w:lineRule="auto"/>
        <w:ind w:left="0" w:firstLine="0"/>
        <w:jc w:val="both"/>
        <w:rPr>
          <w:sz w:val="28"/>
          <w:szCs w:val="28"/>
          <w:lang w:val="uk-UA"/>
        </w:rPr>
      </w:pPr>
      <w:r w:rsidRPr="00E95199">
        <w:rPr>
          <w:sz w:val="28"/>
          <w:szCs w:val="28"/>
          <w:lang w:val="uk-UA"/>
        </w:rPr>
        <w:t xml:space="preserve">Сучасний стан усіх без винятку життєзабезпечуючих та депонуючих середовищ довкілля характеризується значним рівнем техногенного хімічного забруднення, який, підвищуючись у десятки і навіть сотні разів на усіх ланках міграційних процесів, формує критичний рівень навантаження ксенобіотиками організму людини, особливо кісткової тканини, як органу з </w:t>
      </w:r>
      <w:r w:rsidRPr="00E95199">
        <w:rPr>
          <w:color w:val="000000"/>
          <w:sz w:val="28"/>
          <w:szCs w:val="28"/>
          <w:lang w:val="uk-UA"/>
        </w:rPr>
        <w:t>вираженими кумулятивними властивостями.</w:t>
      </w:r>
    </w:p>
    <w:p w:rsidR="004F1B2B" w:rsidRPr="00E95199" w:rsidRDefault="004F1B2B" w:rsidP="00CD4E57">
      <w:pPr>
        <w:pStyle w:val="a9"/>
        <w:widowControl w:val="0"/>
        <w:numPr>
          <w:ilvl w:val="0"/>
          <w:numId w:val="1"/>
        </w:numPr>
        <w:tabs>
          <w:tab w:val="left" w:pos="426"/>
        </w:tabs>
        <w:autoSpaceDE w:val="0"/>
        <w:autoSpaceDN w:val="0"/>
        <w:adjustRightInd w:val="0"/>
        <w:ind w:left="0" w:firstLine="0"/>
        <w:rPr>
          <w:b/>
          <w:szCs w:val="28"/>
        </w:rPr>
      </w:pPr>
      <w:r w:rsidRPr="00E95199">
        <w:rPr>
          <w:szCs w:val="28"/>
        </w:rPr>
        <w:t>У спектрі хімічного забруднення довкілля свинець за ступенем токсичності,   здатності   до   кумуляції   в   кістковій</w:t>
      </w:r>
      <w:r w:rsidRPr="00E95199">
        <w:rPr>
          <w:szCs w:val="28"/>
        </w:rPr>
        <w:tab/>
        <w:t xml:space="preserve">    тканині,</w:t>
      </w:r>
      <w:r w:rsidR="000178A0" w:rsidRPr="00E95199">
        <w:rPr>
          <w:szCs w:val="28"/>
        </w:rPr>
        <w:t xml:space="preserve"> </w:t>
      </w:r>
      <w:r w:rsidRPr="00E95199">
        <w:rPr>
          <w:szCs w:val="28"/>
        </w:rPr>
        <w:t xml:space="preserve">масштабами розповсюдження і рівнем накопичення в об’єктах довкілля відноситься до пріоритетних та особиво небезпечних ксенобіотиків довкілля. </w:t>
      </w:r>
    </w:p>
    <w:p w:rsidR="004F1B2B" w:rsidRPr="00E95199" w:rsidRDefault="004F1B2B" w:rsidP="00F73F83">
      <w:pPr>
        <w:widowControl w:val="0"/>
        <w:numPr>
          <w:ilvl w:val="0"/>
          <w:numId w:val="1"/>
        </w:numPr>
        <w:tabs>
          <w:tab w:val="left" w:pos="426"/>
        </w:tabs>
        <w:autoSpaceDE w:val="0"/>
        <w:autoSpaceDN w:val="0"/>
        <w:adjustRightInd w:val="0"/>
        <w:spacing w:line="336" w:lineRule="auto"/>
        <w:ind w:left="0" w:firstLine="0"/>
        <w:jc w:val="both"/>
        <w:rPr>
          <w:sz w:val="28"/>
          <w:szCs w:val="28"/>
          <w:lang w:val="uk-UA"/>
        </w:rPr>
      </w:pPr>
      <w:r w:rsidRPr="00E95199">
        <w:rPr>
          <w:sz w:val="28"/>
          <w:szCs w:val="28"/>
          <w:lang w:val="uk-UA"/>
        </w:rPr>
        <w:t xml:space="preserve">Активне використання наноформ елементів у різних сферах діяльності людини надає їм значення нового антропогенного чинника, який може бути небезпечним не тільки для здоров’я людини, але і для повноцінного існування </w:t>
      </w:r>
      <w:r w:rsidRPr="00E95199">
        <w:rPr>
          <w:sz w:val="28"/>
          <w:szCs w:val="28"/>
          <w:lang w:val="uk-UA"/>
        </w:rPr>
        <w:lastRenderedPageBreak/>
        <w:t>екосистеми. Така ситуація потребує активізації токсикологічних досліджень з вивчення їх впливу на об’єкти довкілля та кісткову тканину людину.</w:t>
      </w:r>
    </w:p>
    <w:p w:rsidR="004F1B2B" w:rsidRPr="00E95199" w:rsidRDefault="004F1B2B" w:rsidP="00F73F83">
      <w:pPr>
        <w:widowControl w:val="0"/>
        <w:numPr>
          <w:ilvl w:val="0"/>
          <w:numId w:val="1"/>
        </w:numPr>
        <w:tabs>
          <w:tab w:val="left" w:pos="426"/>
        </w:tabs>
        <w:autoSpaceDE w:val="0"/>
        <w:autoSpaceDN w:val="0"/>
        <w:adjustRightInd w:val="0"/>
        <w:spacing w:line="336" w:lineRule="auto"/>
        <w:ind w:left="0" w:firstLine="0"/>
        <w:jc w:val="both"/>
        <w:rPr>
          <w:sz w:val="28"/>
          <w:szCs w:val="28"/>
          <w:lang w:val="uk-UA"/>
        </w:rPr>
      </w:pPr>
      <w:r w:rsidRPr="00E95199">
        <w:rPr>
          <w:sz w:val="28"/>
          <w:szCs w:val="28"/>
          <w:lang w:val="uk-UA"/>
        </w:rPr>
        <w:t>Комплексна еколого-гігієнічна оцінка впливу факторів довкілля на організм людини та її кісткову тканину неможлива без проведення біомоніторингу вмісту свинцю в біосубстратах, як доказової бази виявлення зв’язків між зовнішньою експозицією хімічних речовин і поглиненою їх дозою, між станом адаптаційно-компенсаторних процесів в організмі й ризиком погіршення здоров’я населення.</w:t>
      </w:r>
    </w:p>
    <w:p w:rsidR="004F1B2B" w:rsidRPr="00E95199" w:rsidRDefault="004F1B2B" w:rsidP="00F73F83">
      <w:pPr>
        <w:pStyle w:val="aa"/>
        <w:numPr>
          <w:ilvl w:val="0"/>
          <w:numId w:val="1"/>
        </w:numPr>
        <w:spacing w:after="0" w:line="336" w:lineRule="auto"/>
        <w:ind w:left="0" w:firstLine="0"/>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Ідентифікація фактичних і потенціальних екологозалежних факторів для кісткової тканини.</w:t>
      </w:r>
    </w:p>
    <w:p w:rsidR="004F1B2B" w:rsidRPr="00E95199" w:rsidRDefault="004F1B2B" w:rsidP="00F73F83">
      <w:pPr>
        <w:pStyle w:val="aa"/>
        <w:numPr>
          <w:ilvl w:val="0"/>
          <w:numId w:val="1"/>
        </w:numPr>
        <w:spacing w:after="0" w:line="336" w:lineRule="auto"/>
        <w:ind w:left="0" w:firstLine="0"/>
        <w:jc w:val="both"/>
        <w:rPr>
          <w:rStyle w:val="24"/>
          <w:rFonts w:ascii="Times New Roman" w:hAnsi="Times New Roman" w:cs="Times New Roman"/>
          <w:b w:val="0"/>
          <w:color w:val="000000"/>
          <w:sz w:val="28"/>
          <w:szCs w:val="28"/>
          <w:lang w:eastAsia="uk-UA"/>
        </w:rPr>
      </w:pPr>
      <w:r w:rsidRPr="00E95199">
        <w:rPr>
          <w:rFonts w:ascii="Times New Roman" w:hAnsi="Times New Roman" w:cs="Times New Roman"/>
          <w:sz w:val="28"/>
          <w:szCs w:val="28"/>
        </w:rPr>
        <w:t xml:space="preserve">Вивлення </w:t>
      </w:r>
      <w:r w:rsidRPr="00E95199">
        <w:rPr>
          <w:rFonts w:ascii="Times New Roman" w:hAnsi="Times New Roman" w:cs="Times New Roman"/>
          <w:sz w:val="28"/>
          <w:szCs w:val="28"/>
          <w:lang w:val="uk-UA"/>
        </w:rPr>
        <w:t>низькодозового</w:t>
      </w:r>
      <w:r w:rsidRPr="00E95199">
        <w:rPr>
          <w:rFonts w:ascii="Times New Roman" w:hAnsi="Times New Roman" w:cs="Times New Roman"/>
          <w:sz w:val="28"/>
          <w:szCs w:val="28"/>
        </w:rPr>
        <w:t xml:space="preserve"> впливу </w:t>
      </w:r>
      <w:r w:rsidRPr="00E95199">
        <w:rPr>
          <w:rFonts w:ascii="Times New Roman" w:hAnsi="Times New Roman" w:cs="Times New Roman"/>
          <w:sz w:val="28"/>
          <w:szCs w:val="28"/>
          <w:lang w:val="uk-UA"/>
        </w:rPr>
        <w:t xml:space="preserve">свинцю, як ризик фактору розвитку остеопорозної патології у населення промислових територій для </w:t>
      </w:r>
      <w:r w:rsidRPr="00E95199">
        <w:rPr>
          <w:rFonts w:ascii="Times New Roman" w:hAnsi="Times New Roman" w:cs="Times New Roman"/>
          <w:sz w:val="28"/>
          <w:szCs w:val="28"/>
        </w:rPr>
        <w:t xml:space="preserve">прогностичних показників ранньої діагностики патології </w:t>
      </w:r>
      <w:r w:rsidRPr="00E95199">
        <w:rPr>
          <w:rFonts w:ascii="Times New Roman" w:hAnsi="Times New Roman" w:cs="Times New Roman"/>
          <w:sz w:val="28"/>
          <w:szCs w:val="28"/>
          <w:lang w:val="uk-UA"/>
        </w:rPr>
        <w:t xml:space="preserve">та </w:t>
      </w:r>
      <w:r w:rsidRPr="00E95199">
        <w:rPr>
          <w:rStyle w:val="24"/>
          <w:rFonts w:ascii="Times New Roman" w:hAnsi="Times New Roman" w:cs="Times New Roman"/>
          <w:b w:val="0"/>
          <w:color w:val="000000"/>
          <w:sz w:val="28"/>
          <w:szCs w:val="28"/>
          <w:lang w:eastAsia="uk-UA"/>
        </w:rPr>
        <w:t>обґрунтування профілактичних заходів.</w:t>
      </w:r>
    </w:p>
    <w:p w:rsidR="004F1B2B" w:rsidRPr="00E95199" w:rsidRDefault="004F1B2B" w:rsidP="00F73F83">
      <w:pPr>
        <w:pStyle w:val="aa"/>
        <w:numPr>
          <w:ilvl w:val="0"/>
          <w:numId w:val="1"/>
        </w:numPr>
        <w:spacing w:after="0" w:line="336" w:lineRule="auto"/>
        <w:ind w:left="0" w:firstLine="0"/>
        <w:jc w:val="both"/>
        <w:rPr>
          <w:rFonts w:ascii="Times New Roman" w:hAnsi="Times New Roman" w:cs="Times New Roman"/>
          <w:sz w:val="28"/>
          <w:szCs w:val="28"/>
        </w:rPr>
      </w:pPr>
      <w:r w:rsidRPr="00E95199">
        <w:rPr>
          <w:rFonts w:ascii="Times New Roman" w:hAnsi="Times New Roman" w:cs="Times New Roman"/>
          <w:sz w:val="28"/>
          <w:szCs w:val="28"/>
          <w:lang w:val="uk-UA"/>
        </w:rPr>
        <w:t>Моніторингове д</w:t>
      </w:r>
      <w:r w:rsidRPr="00E95199">
        <w:rPr>
          <w:rFonts w:ascii="Times New Roman" w:hAnsi="Times New Roman" w:cs="Times New Roman"/>
          <w:sz w:val="28"/>
          <w:szCs w:val="28"/>
        </w:rPr>
        <w:t xml:space="preserve">ослідження елементного гомеостазу організму </w:t>
      </w:r>
      <w:r w:rsidRPr="00E95199">
        <w:rPr>
          <w:rFonts w:ascii="Times New Roman" w:hAnsi="Times New Roman" w:cs="Times New Roman"/>
          <w:sz w:val="28"/>
          <w:szCs w:val="28"/>
          <w:lang w:val="uk-UA"/>
        </w:rPr>
        <w:t xml:space="preserve">(кісткова тканина та кров) </w:t>
      </w:r>
      <w:r w:rsidRPr="00E95199">
        <w:rPr>
          <w:rFonts w:ascii="Times New Roman" w:hAnsi="Times New Roman" w:cs="Times New Roman"/>
          <w:sz w:val="28"/>
          <w:szCs w:val="28"/>
        </w:rPr>
        <w:t>та його зв'язку із техногенним навантаженням</w:t>
      </w:r>
      <w:r w:rsidRPr="00E95199">
        <w:rPr>
          <w:rFonts w:ascii="Times New Roman" w:hAnsi="Times New Roman" w:cs="Times New Roman"/>
          <w:sz w:val="28"/>
          <w:szCs w:val="28"/>
          <w:lang w:val="uk-UA"/>
        </w:rPr>
        <w:t xml:space="preserve"> навколишнього середовища</w:t>
      </w:r>
      <w:r w:rsidRPr="00E95199">
        <w:rPr>
          <w:rFonts w:ascii="Times New Roman" w:hAnsi="Times New Roman" w:cs="Times New Roman"/>
          <w:sz w:val="28"/>
          <w:szCs w:val="28"/>
        </w:rPr>
        <w:t>.</w:t>
      </w:r>
    </w:p>
    <w:p w:rsidR="004F1B2B" w:rsidRPr="00E95199" w:rsidRDefault="004F1B2B" w:rsidP="00F73F83">
      <w:pPr>
        <w:pStyle w:val="aa"/>
        <w:numPr>
          <w:ilvl w:val="0"/>
          <w:numId w:val="1"/>
        </w:numPr>
        <w:spacing w:after="0" w:line="336" w:lineRule="auto"/>
        <w:ind w:left="0" w:firstLine="0"/>
        <w:jc w:val="both"/>
        <w:rPr>
          <w:rFonts w:ascii="Times New Roman" w:hAnsi="Times New Roman" w:cs="Times New Roman"/>
          <w:sz w:val="28"/>
          <w:szCs w:val="28"/>
        </w:rPr>
      </w:pPr>
      <w:r w:rsidRPr="00E95199">
        <w:rPr>
          <w:rFonts w:ascii="Times New Roman" w:hAnsi="Times New Roman" w:cs="Times New Roman"/>
          <w:sz w:val="28"/>
          <w:szCs w:val="28"/>
        </w:rPr>
        <w:t xml:space="preserve">Виявлення прямих та опосередкованих </w:t>
      </w:r>
      <w:r w:rsidRPr="00E95199">
        <w:rPr>
          <w:rFonts w:ascii="Times New Roman" w:hAnsi="Times New Roman" w:cs="Times New Roman"/>
          <w:sz w:val="28"/>
          <w:szCs w:val="28"/>
          <w:lang w:val="uk-UA"/>
        </w:rPr>
        <w:t>м</w:t>
      </w:r>
      <w:r w:rsidRPr="00E95199">
        <w:rPr>
          <w:rFonts w:ascii="Times New Roman" w:hAnsi="Times New Roman" w:cs="Times New Roman"/>
          <w:sz w:val="28"/>
          <w:szCs w:val="28"/>
        </w:rPr>
        <w:t xml:space="preserve">еханізмів впливу екологічних чинників на </w:t>
      </w:r>
      <w:r w:rsidRPr="00E95199">
        <w:rPr>
          <w:rFonts w:ascii="Times New Roman" w:hAnsi="Times New Roman" w:cs="Times New Roman"/>
          <w:sz w:val="28"/>
          <w:szCs w:val="28"/>
          <w:lang w:val="uk-UA"/>
        </w:rPr>
        <w:t>кісткову тканину</w:t>
      </w:r>
      <w:r w:rsidRPr="00E95199">
        <w:rPr>
          <w:rFonts w:ascii="Times New Roman" w:hAnsi="Times New Roman" w:cs="Times New Roman"/>
          <w:sz w:val="28"/>
          <w:szCs w:val="28"/>
        </w:rPr>
        <w:t xml:space="preserve"> людини. </w:t>
      </w:r>
    </w:p>
    <w:p w:rsidR="004F1B2B" w:rsidRPr="00E95199" w:rsidRDefault="004F1B2B" w:rsidP="00F73F83">
      <w:pPr>
        <w:pStyle w:val="aa"/>
        <w:numPr>
          <w:ilvl w:val="0"/>
          <w:numId w:val="1"/>
        </w:numPr>
        <w:spacing w:after="0" w:line="336" w:lineRule="auto"/>
        <w:ind w:left="0" w:firstLine="0"/>
        <w:jc w:val="both"/>
        <w:rPr>
          <w:rFonts w:ascii="Times New Roman" w:hAnsi="Times New Roman" w:cs="Times New Roman"/>
          <w:sz w:val="28"/>
          <w:szCs w:val="28"/>
        </w:rPr>
      </w:pPr>
      <w:r w:rsidRPr="00E95199">
        <w:rPr>
          <w:rFonts w:ascii="Times New Roman" w:hAnsi="Times New Roman" w:cs="Times New Roman"/>
          <w:sz w:val="28"/>
          <w:szCs w:val="28"/>
        </w:rPr>
        <w:t>Гігієнічний аналіз динаміки стану к</w:t>
      </w:r>
      <w:r w:rsidRPr="00E95199">
        <w:rPr>
          <w:rFonts w:ascii="Times New Roman" w:hAnsi="Times New Roman" w:cs="Times New Roman"/>
          <w:sz w:val="28"/>
          <w:szCs w:val="28"/>
          <w:lang w:val="uk-UA"/>
        </w:rPr>
        <w:t>іс</w:t>
      </w:r>
      <w:r w:rsidRPr="00E95199">
        <w:rPr>
          <w:rFonts w:ascii="Times New Roman" w:hAnsi="Times New Roman" w:cs="Times New Roman"/>
          <w:sz w:val="28"/>
          <w:szCs w:val="28"/>
        </w:rPr>
        <w:t>тково</w:t>
      </w:r>
      <w:r w:rsidRPr="00E95199">
        <w:rPr>
          <w:rFonts w:ascii="Times New Roman" w:hAnsi="Times New Roman" w:cs="Times New Roman"/>
          <w:sz w:val="28"/>
          <w:szCs w:val="28"/>
          <w:lang w:val="uk-UA"/>
        </w:rPr>
        <w:t>ї</w:t>
      </w:r>
      <w:r w:rsidRPr="00E95199">
        <w:rPr>
          <w:rFonts w:ascii="Times New Roman" w:hAnsi="Times New Roman" w:cs="Times New Roman"/>
          <w:sz w:val="28"/>
          <w:szCs w:val="28"/>
        </w:rPr>
        <w:t xml:space="preserve"> тканини населення екологопроблемних територій.</w:t>
      </w:r>
    </w:p>
    <w:p w:rsidR="004F1B2B" w:rsidRPr="00E95199" w:rsidRDefault="004F1B2B" w:rsidP="00F73F83">
      <w:pPr>
        <w:pStyle w:val="aa"/>
        <w:numPr>
          <w:ilvl w:val="0"/>
          <w:numId w:val="1"/>
        </w:numPr>
        <w:spacing w:after="0" w:line="336" w:lineRule="auto"/>
        <w:ind w:left="0" w:firstLine="0"/>
        <w:jc w:val="both"/>
        <w:rPr>
          <w:rFonts w:ascii="Times New Roman" w:hAnsi="Times New Roman" w:cs="Times New Roman"/>
          <w:sz w:val="28"/>
          <w:szCs w:val="28"/>
        </w:rPr>
      </w:pPr>
      <w:r w:rsidRPr="00E95199">
        <w:rPr>
          <w:rFonts w:ascii="Times New Roman" w:hAnsi="Times New Roman" w:cs="Times New Roman"/>
          <w:sz w:val="28"/>
          <w:szCs w:val="28"/>
        </w:rPr>
        <w:t xml:space="preserve">Встановлення закономірностей розвитку </w:t>
      </w:r>
      <w:r w:rsidRPr="00E95199">
        <w:rPr>
          <w:rFonts w:ascii="Times New Roman" w:hAnsi="Times New Roman" w:cs="Times New Roman"/>
          <w:sz w:val="28"/>
          <w:szCs w:val="28"/>
          <w:lang w:val="uk-UA"/>
        </w:rPr>
        <w:t xml:space="preserve">патології кісткової тканини </w:t>
      </w:r>
      <w:r w:rsidRPr="00E95199">
        <w:rPr>
          <w:rFonts w:ascii="Times New Roman" w:hAnsi="Times New Roman" w:cs="Times New Roman"/>
          <w:sz w:val="28"/>
          <w:szCs w:val="28"/>
        </w:rPr>
        <w:t xml:space="preserve">людини в умовах низькодозового </w:t>
      </w:r>
      <w:r w:rsidRPr="00E95199">
        <w:rPr>
          <w:rFonts w:ascii="Times New Roman" w:hAnsi="Times New Roman" w:cs="Times New Roman"/>
          <w:sz w:val="28"/>
          <w:szCs w:val="28"/>
          <w:lang w:val="uk-UA"/>
        </w:rPr>
        <w:t xml:space="preserve">впливу </w:t>
      </w:r>
      <w:r w:rsidRPr="00E95199">
        <w:rPr>
          <w:rFonts w:ascii="Times New Roman" w:hAnsi="Times New Roman" w:cs="Times New Roman"/>
          <w:sz w:val="28"/>
          <w:szCs w:val="28"/>
        </w:rPr>
        <w:t xml:space="preserve">техногенного забруднення. </w:t>
      </w:r>
    </w:p>
    <w:p w:rsidR="004F1B2B" w:rsidRPr="00E95199" w:rsidRDefault="004F1B2B" w:rsidP="00F73F83">
      <w:pPr>
        <w:pStyle w:val="aa"/>
        <w:numPr>
          <w:ilvl w:val="0"/>
          <w:numId w:val="1"/>
        </w:numPr>
        <w:spacing w:after="0" w:line="336" w:lineRule="auto"/>
        <w:ind w:left="0" w:firstLine="0"/>
        <w:jc w:val="both"/>
        <w:rPr>
          <w:rFonts w:ascii="Times New Roman" w:hAnsi="Times New Roman" w:cs="Times New Roman"/>
          <w:sz w:val="28"/>
          <w:szCs w:val="28"/>
        </w:rPr>
      </w:pPr>
      <w:r w:rsidRPr="00E95199">
        <w:rPr>
          <w:rFonts w:ascii="Times New Roman" w:hAnsi="Times New Roman" w:cs="Times New Roman"/>
          <w:sz w:val="28"/>
          <w:szCs w:val="28"/>
          <w:lang w:val="uk-UA"/>
        </w:rPr>
        <w:t>Ідентифікація</w:t>
      </w:r>
      <w:r w:rsidRPr="00E95199">
        <w:rPr>
          <w:rFonts w:ascii="Times New Roman" w:hAnsi="Times New Roman" w:cs="Times New Roman"/>
          <w:sz w:val="28"/>
          <w:szCs w:val="28"/>
        </w:rPr>
        <w:t xml:space="preserve"> гігієнічних детермінант </w:t>
      </w:r>
      <w:r w:rsidRPr="00E95199">
        <w:rPr>
          <w:rFonts w:ascii="Times New Roman" w:hAnsi="Times New Roman" w:cs="Times New Roman"/>
          <w:sz w:val="28"/>
          <w:szCs w:val="28"/>
          <w:lang w:val="uk-UA"/>
        </w:rPr>
        <w:t>підвищеного ризику розвитку остеопорозної патології серед населення промислових територій</w:t>
      </w:r>
      <w:r w:rsidRPr="00E95199">
        <w:rPr>
          <w:rFonts w:ascii="Times New Roman" w:hAnsi="Times New Roman" w:cs="Times New Roman"/>
          <w:sz w:val="28"/>
          <w:szCs w:val="28"/>
        </w:rPr>
        <w:t>.</w:t>
      </w:r>
    </w:p>
    <w:p w:rsidR="004F1B2B" w:rsidRPr="00E95199" w:rsidRDefault="004F1B2B" w:rsidP="00F73F83">
      <w:pPr>
        <w:pStyle w:val="aa"/>
        <w:numPr>
          <w:ilvl w:val="0"/>
          <w:numId w:val="1"/>
        </w:numPr>
        <w:spacing w:after="0" w:line="336" w:lineRule="auto"/>
        <w:ind w:left="0" w:firstLine="0"/>
        <w:jc w:val="both"/>
        <w:rPr>
          <w:rFonts w:ascii="Times New Roman" w:hAnsi="Times New Roman" w:cs="Times New Roman"/>
          <w:sz w:val="28"/>
          <w:szCs w:val="28"/>
        </w:rPr>
      </w:pPr>
      <w:r w:rsidRPr="00E95199">
        <w:rPr>
          <w:rFonts w:ascii="Times New Roman" w:hAnsi="Times New Roman" w:cs="Times New Roman"/>
          <w:sz w:val="28"/>
          <w:szCs w:val="28"/>
        </w:rPr>
        <w:t>Розкриття механізму впливу низькодозових екологічних чинників</w:t>
      </w:r>
      <w:r w:rsidRPr="00E95199">
        <w:rPr>
          <w:rFonts w:ascii="Times New Roman" w:hAnsi="Times New Roman" w:cs="Times New Roman"/>
          <w:sz w:val="28"/>
          <w:szCs w:val="28"/>
          <w:lang w:val="uk-UA"/>
        </w:rPr>
        <w:t>, їх біоантагонізму з біотичними елементами</w:t>
      </w:r>
      <w:r w:rsidRPr="00E95199">
        <w:rPr>
          <w:rFonts w:ascii="Times New Roman" w:hAnsi="Times New Roman" w:cs="Times New Roman"/>
          <w:sz w:val="28"/>
          <w:szCs w:val="28"/>
        </w:rPr>
        <w:t xml:space="preserve"> та впливу </w:t>
      </w:r>
      <w:r w:rsidRPr="00E95199">
        <w:rPr>
          <w:rFonts w:ascii="Times New Roman" w:hAnsi="Times New Roman" w:cs="Times New Roman"/>
          <w:sz w:val="28"/>
          <w:szCs w:val="28"/>
          <w:lang w:val="uk-UA"/>
        </w:rPr>
        <w:t>остеасоційованих елементів</w:t>
      </w:r>
      <w:r w:rsidRPr="00E95199">
        <w:rPr>
          <w:rFonts w:ascii="Times New Roman" w:hAnsi="Times New Roman" w:cs="Times New Roman"/>
          <w:sz w:val="28"/>
          <w:szCs w:val="28"/>
        </w:rPr>
        <w:t xml:space="preserve"> на </w:t>
      </w:r>
      <w:r w:rsidRPr="00E95199">
        <w:rPr>
          <w:rFonts w:ascii="Times New Roman" w:hAnsi="Times New Roman" w:cs="Times New Roman"/>
          <w:sz w:val="28"/>
          <w:szCs w:val="28"/>
          <w:lang w:val="uk-UA"/>
        </w:rPr>
        <w:t xml:space="preserve">кісткову тканину </w:t>
      </w:r>
      <w:r w:rsidRPr="00E95199">
        <w:rPr>
          <w:rFonts w:ascii="Times New Roman" w:hAnsi="Times New Roman" w:cs="Times New Roman"/>
          <w:sz w:val="28"/>
          <w:szCs w:val="28"/>
        </w:rPr>
        <w:t>людини</w:t>
      </w:r>
      <w:r w:rsidRPr="00E95199">
        <w:rPr>
          <w:rFonts w:ascii="Times New Roman" w:hAnsi="Times New Roman" w:cs="Times New Roman"/>
          <w:sz w:val="28"/>
          <w:szCs w:val="28"/>
          <w:lang w:val="uk-UA"/>
        </w:rPr>
        <w:t>-мешканця промислового регіону</w:t>
      </w:r>
      <w:r w:rsidRPr="00E95199">
        <w:rPr>
          <w:rFonts w:ascii="Times New Roman" w:hAnsi="Times New Roman" w:cs="Times New Roman"/>
          <w:sz w:val="28"/>
          <w:szCs w:val="28"/>
        </w:rPr>
        <w:t>.</w:t>
      </w:r>
    </w:p>
    <w:p w:rsidR="004F1B2B" w:rsidRPr="00E95199" w:rsidRDefault="004F1B2B" w:rsidP="00F73F83">
      <w:pPr>
        <w:pStyle w:val="aa"/>
        <w:numPr>
          <w:ilvl w:val="0"/>
          <w:numId w:val="1"/>
        </w:numPr>
        <w:spacing w:line="336" w:lineRule="auto"/>
        <w:ind w:left="0" w:firstLine="0"/>
        <w:jc w:val="both"/>
        <w:rPr>
          <w:rFonts w:ascii="Times New Roman" w:hAnsi="Times New Roman" w:cs="Times New Roman"/>
          <w:sz w:val="28"/>
          <w:szCs w:val="28"/>
        </w:rPr>
      </w:pPr>
      <w:r w:rsidRPr="00E95199">
        <w:rPr>
          <w:rFonts w:ascii="Times New Roman" w:hAnsi="Times New Roman" w:cs="Times New Roman"/>
          <w:sz w:val="28"/>
          <w:szCs w:val="28"/>
        </w:rPr>
        <w:t xml:space="preserve">Розробка концепції індивідуальної та загальної профілактики формування </w:t>
      </w:r>
      <w:r w:rsidRPr="00E95199">
        <w:rPr>
          <w:rFonts w:ascii="Times New Roman" w:hAnsi="Times New Roman" w:cs="Times New Roman"/>
          <w:sz w:val="28"/>
          <w:szCs w:val="28"/>
          <w:lang w:val="uk-UA"/>
        </w:rPr>
        <w:t xml:space="preserve">остеопорозної </w:t>
      </w:r>
      <w:r w:rsidRPr="00E95199">
        <w:rPr>
          <w:rFonts w:ascii="Times New Roman" w:hAnsi="Times New Roman" w:cs="Times New Roman"/>
          <w:sz w:val="28"/>
          <w:szCs w:val="28"/>
        </w:rPr>
        <w:t>патології у населення промислових регіонів.</w:t>
      </w:r>
    </w:p>
    <w:p w:rsidR="009A1761" w:rsidRPr="00E95199" w:rsidRDefault="009A1761" w:rsidP="00DF7203">
      <w:pPr>
        <w:pageBreakBefore/>
        <w:spacing w:line="360" w:lineRule="auto"/>
        <w:ind w:firstLine="567"/>
        <w:jc w:val="center"/>
        <w:rPr>
          <w:sz w:val="28"/>
          <w:szCs w:val="28"/>
          <w:lang w:val="uk-UA"/>
        </w:rPr>
      </w:pPr>
      <w:bookmarkStart w:id="0" w:name="_GoBack"/>
      <w:r w:rsidRPr="00E95199">
        <w:rPr>
          <w:sz w:val="28"/>
          <w:szCs w:val="28"/>
          <w:lang w:val="uk-UA"/>
        </w:rPr>
        <w:lastRenderedPageBreak/>
        <w:t>РОЗДІЛ 2</w:t>
      </w:r>
      <w:bookmarkEnd w:id="0"/>
    </w:p>
    <w:p w:rsidR="009A1761" w:rsidRPr="00E95199" w:rsidRDefault="009A1761" w:rsidP="009A1761">
      <w:pPr>
        <w:spacing w:line="360" w:lineRule="auto"/>
        <w:ind w:firstLine="567"/>
        <w:jc w:val="center"/>
        <w:rPr>
          <w:sz w:val="28"/>
          <w:szCs w:val="28"/>
          <w:lang w:val="uk-UA"/>
        </w:rPr>
      </w:pPr>
    </w:p>
    <w:p w:rsidR="009A1761" w:rsidRPr="00E95199" w:rsidRDefault="009A1761" w:rsidP="009A1761">
      <w:pPr>
        <w:spacing w:line="360" w:lineRule="auto"/>
        <w:ind w:firstLine="567"/>
        <w:jc w:val="center"/>
        <w:rPr>
          <w:b/>
          <w:sz w:val="28"/>
          <w:szCs w:val="28"/>
          <w:lang w:val="uk-UA"/>
        </w:rPr>
      </w:pPr>
      <w:r w:rsidRPr="00E95199">
        <w:rPr>
          <w:b/>
          <w:sz w:val="28"/>
          <w:szCs w:val="28"/>
          <w:lang w:val="uk-UA"/>
        </w:rPr>
        <w:t>ОБ’ЄКТИ, МЕТОДИ ТА ОБСЯГ ДОСЛІДЖЕН</w:t>
      </w:r>
      <w:r w:rsidR="00DF7203" w:rsidRPr="00E95199">
        <w:rPr>
          <w:b/>
          <w:sz w:val="28"/>
          <w:szCs w:val="28"/>
          <w:lang w:val="uk-UA"/>
        </w:rPr>
        <w:t>Ь</w:t>
      </w:r>
    </w:p>
    <w:p w:rsidR="009A1761" w:rsidRPr="00E95199" w:rsidRDefault="009A1761" w:rsidP="009A1761">
      <w:pPr>
        <w:spacing w:line="360" w:lineRule="auto"/>
        <w:ind w:firstLine="567"/>
        <w:jc w:val="center"/>
        <w:rPr>
          <w:sz w:val="28"/>
          <w:szCs w:val="28"/>
          <w:lang w:val="uk-UA"/>
        </w:rPr>
      </w:pPr>
    </w:p>
    <w:p w:rsidR="009A1761" w:rsidRPr="00E95199" w:rsidRDefault="009A1761" w:rsidP="009A1761">
      <w:pPr>
        <w:spacing w:line="360" w:lineRule="auto"/>
        <w:ind w:firstLine="567"/>
        <w:jc w:val="both"/>
        <w:rPr>
          <w:sz w:val="28"/>
          <w:szCs w:val="28"/>
          <w:lang w:val="uk-UA"/>
        </w:rPr>
      </w:pPr>
      <w:r w:rsidRPr="00E95199">
        <w:rPr>
          <w:sz w:val="28"/>
          <w:szCs w:val="28"/>
          <w:lang w:val="uk-UA"/>
        </w:rPr>
        <w:t xml:space="preserve">У відповідності із методичними та методологічними принципами доказової гігієни оцінка факторів ризику виникнення патології опорно-рухової системи населення промислових територій та розробка профілактичних заходів потребує системного підходу, що цілком логічно </w:t>
      </w:r>
      <w:r w:rsidRPr="00E95199">
        <w:rPr>
          <w:sz w:val="28"/>
          <w:lang w:val="uk-UA"/>
        </w:rPr>
        <w:t xml:space="preserve">передбачає необхідність застосування комплексу  гігієнічних, клінічних, епідеміологічних, експериментальних, </w:t>
      </w:r>
      <w:r w:rsidRPr="00E95199">
        <w:rPr>
          <w:sz w:val="28"/>
          <w:szCs w:val="28"/>
          <w:lang w:val="uk-UA"/>
        </w:rPr>
        <w:t>біохімічних</w:t>
      </w:r>
      <w:r w:rsidRPr="00E95199">
        <w:rPr>
          <w:sz w:val="28"/>
          <w:lang w:val="uk-UA"/>
        </w:rPr>
        <w:t xml:space="preserve">, </w:t>
      </w:r>
      <w:r w:rsidRPr="00E95199">
        <w:rPr>
          <w:sz w:val="28"/>
          <w:szCs w:val="28"/>
          <w:lang w:val="uk-UA"/>
        </w:rPr>
        <w:t xml:space="preserve">соціологічних, </w:t>
      </w:r>
      <w:r w:rsidRPr="00E95199">
        <w:rPr>
          <w:sz w:val="28"/>
          <w:lang w:val="uk-UA"/>
        </w:rPr>
        <w:t xml:space="preserve">статистичних </w:t>
      </w:r>
      <w:r w:rsidRPr="00E95199">
        <w:rPr>
          <w:sz w:val="28"/>
          <w:szCs w:val="28"/>
          <w:lang w:val="uk-UA"/>
        </w:rPr>
        <w:t xml:space="preserve">і математичних </w:t>
      </w:r>
      <w:r w:rsidRPr="00E95199">
        <w:rPr>
          <w:sz w:val="28"/>
          <w:lang w:val="uk-UA"/>
        </w:rPr>
        <w:t xml:space="preserve">методів дослідження. У зв’язку з цим, згідно меті і завдань наші дослідження були розподілені на </w:t>
      </w:r>
      <w:r w:rsidRPr="00E95199">
        <w:rPr>
          <w:sz w:val="28"/>
          <w:szCs w:val="28"/>
          <w:lang w:val="uk-UA"/>
        </w:rPr>
        <w:t>окремі, проте взаємозалежні, етапи:</w:t>
      </w:r>
    </w:p>
    <w:p w:rsidR="009A1761" w:rsidRPr="00E95199" w:rsidRDefault="009A1761" w:rsidP="009A1761">
      <w:pPr>
        <w:spacing w:line="360" w:lineRule="auto"/>
        <w:ind w:firstLine="567"/>
        <w:jc w:val="both"/>
        <w:rPr>
          <w:sz w:val="28"/>
          <w:szCs w:val="28"/>
          <w:lang w:val="uk-UA"/>
        </w:rPr>
      </w:pPr>
      <w:r w:rsidRPr="00E95199">
        <w:rPr>
          <w:sz w:val="28"/>
          <w:szCs w:val="28"/>
          <w:lang w:val="uk-UA"/>
        </w:rPr>
        <w:t xml:space="preserve">1 етап гігієнічних досліджень: дослідження проведені в умовах одного з найбільш техногенно навантажених промислових міст України – м. Дніпро, за територію порівняння було обране місто Новомосковськ, так як названі міста однорідні за клімато-географічними, соціально-гігієнічними   параметрами, статево-віковим складом населення, рівнем медичного обслуговування, але контрастного за техногенним забрудненням </w:t>
      </w:r>
      <w:r w:rsidR="0099221A" w:rsidRPr="00E95199">
        <w:rPr>
          <w:sz w:val="28"/>
          <w:szCs w:val="28"/>
        </w:rPr>
        <w:t>[</w:t>
      </w:r>
      <w:r w:rsidR="00617EB8" w:rsidRPr="00E95199">
        <w:rPr>
          <w:sz w:val="28"/>
          <w:szCs w:val="28"/>
          <w:lang w:val="uk-UA"/>
        </w:rPr>
        <w:t>2</w:t>
      </w:r>
      <w:r w:rsidRPr="00E95199">
        <w:rPr>
          <w:sz w:val="28"/>
          <w:szCs w:val="28"/>
        </w:rPr>
        <w:t>]</w:t>
      </w:r>
      <w:r w:rsidRPr="00E95199">
        <w:rPr>
          <w:sz w:val="28"/>
          <w:szCs w:val="28"/>
          <w:lang w:val="uk-UA"/>
        </w:rPr>
        <w:t xml:space="preserve">. Цей етап полягав у оцінці вмісту </w:t>
      </w:r>
      <w:r w:rsidRPr="00E95199">
        <w:rPr>
          <w:rStyle w:val="af3"/>
          <w:sz w:val="28"/>
          <w:szCs w:val="28"/>
        </w:rPr>
        <w:t xml:space="preserve">в продуктах харчування та харчовій сировині місцевого походження в умовах Дніпропетровської області </w:t>
      </w:r>
      <w:r w:rsidRPr="00E95199">
        <w:rPr>
          <w:sz w:val="28"/>
          <w:szCs w:val="28"/>
          <w:lang w:val="uk-UA"/>
        </w:rPr>
        <w:t xml:space="preserve">макро- і мікроелементів з подальшим встановленням аліментарного добового надходження їх в організм розрахунковим методом, з використанням методу добового (24-годинного) відтворення фактичного харчування, рекомендованого ВОЗ; </w:t>
      </w:r>
    </w:p>
    <w:p w:rsidR="009A1761" w:rsidRPr="00E95199" w:rsidRDefault="009A1761" w:rsidP="009A1761">
      <w:pPr>
        <w:spacing w:line="360" w:lineRule="auto"/>
        <w:ind w:firstLine="567"/>
        <w:jc w:val="both"/>
        <w:rPr>
          <w:sz w:val="28"/>
          <w:szCs w:val="28"/>
          <w:lang w:val="uk-UA"/>
        </w:rPr>
      </w:pPr>
      <w:r w:rsidRPr="00E95199">
        <w:rPr>
          <w:sz w:val="28"/>
          <w:szCs w:val="28"/>
          <w:lang w:val="uk-UA"/>
        </w:rPr>
        <w:t>2 етап клініко-гігієнічних досліджень: для якого було сформовано однорідну вибірку населення  за статтю, віком (від 2</w:t>
      </w:r>
      <w:r w:rsidR="00D71C4F" w:rsidRPr="00E95199">
        <w:rPr>
          <w:sz w:val="28"/>
          <w:szCs w:val="28"/>
          <w:lang w:val="uk-UA"/>
        </w:rPr>
        <w:t>9 до 64</w:t>
      </w:r>
      <w:r w:rsidRPr="00E95199">
        <w:rPr>
          <w:sz w:val="28"/>
          <w:szCs w:val="28"/>
          <w:lang w:val="uk-UA"/>
        </w:rPr>
        <w:t xml:space="preserve"> рок</w:t>
      </w:r>
      <w:r w:rsidR="00FE15E7" w:rsidRPr="00E95199">
        <w:rPr>
          <w:sz w:val="28"/>
          <w:szCs w:val="28"/>
          <w:lang w:val="uk-UA"/>
        </w:rPr>
        <w:t>ів</w:t>
      </w:r>
      <w:r w:rsidRPr="00E95199">
        <w:rPr>
          <w:sz w:val="28"/>
          <w:szCs w:val="28"/>
          <w:lang w:val="uk-UA"/>
        </w:rPr>
        <w:t>),</w:t>
      </w:r>
      <w:r w:rsidRPr="00E95199">
        <w:rPr>
          <w:szCs w:val="28"/>
          <w:lang w:val="uk-UA"/>
        </w:rPr>
        <w:t xml:space="preserve"> </w:t>
      </w:r>
      <w:r w:rsidRPr="00E95199">
        <w:rPr>
          <w:sz w:val="28"/>
          <w:szCs w:val="28"/>
          <w:lang w:val="uk-UA"/>
        </w:rPr>
        <w:t>що мешкають не менше 5 років в даному місті та не мали професійних шкідливостей, г</w:t>
      </w:r>
      <w:r w:rsidR="00D71C4F" w:rsidRPr="00E95199">
        <w:rPr>
          <w:sz w:val="28"/>
          <w:szCs w:val="28"/>
          <w:lang w:val="uk-UA"/>
        </w:rPr>
        <w:t>острих та хронічних захворювань, не мають рентгенологічних ознак остеопорозу.</w:t>
      </w:r>
      <w:r w:rsidRPr="00E95199">
        <w:rPr>
          <w:sz w:val="28"/>
          <w:szCs w:val="28"/>
          <w:lang w:val="uk-UA"/>
        </w:rPr>
        <w:t xml:space="preserve"> У відібраного контингенту населення було проведено </w:t>
      </w:r>
      <w:r w:rsidRPr="00E95199">
        <w:rPr>
          <w:sz w:val="28"/>
          <w:szCs w:val="28"/>
          <w:lang w:val="uk-UA"/>
        </w:rPr>
        <w:lastRenderedPageBreak/>
        <w:t>біомоніторинг (</w:t>
      </w:r>
      <w:r w:rsidRPr="00E95199">
        <w:rPr>
          <w:sz w:val="28"/>
          <w:szCs w:val="28"/>
          <w:lang w:val="uk-UA" w:eastAsia="uk-UA"/>
        </w:rPr>
        <w:t>кісткова тканина, кров</w:t>
      </w:r>
      <w:r w:rsidRPr="00E95199">
        <w:rPr>
          <w:sz w:val="28"/>
          <w:szCs w:val="28"/>
          <w:lang w:val="uk-UA"/>
        </w:rPr>
        <w:t xml:space="preserve">) з подальшим аналізом вмісту в них </w:t>
      </w:r>
      <w:r w:rsidRPr="00E95199">
        <w:rPr>
          <w:sz w:val="28"/>
          <w:szCs w:val="28"/>
          <w:lang w:val="uk-UA" w:eastAsia="uk-UA"/>
        </w:rPr>
        <w:t>абіотичних та біотичних нутрієнтів;</w:t>
      </w:r>
      <w:r w:rsidRPr="00E95199">
        <w:rPr>
          <w:sz w:val="28"/>
          <w:szCs w:val="28"/>
          <w:lang w:val="uk-UA"/>
        </w:rPr>
        <w:t xml:space="preserve"> </w:t>
      </w:r>
    </w:p>
    <w:p w:rsidR="009A1761" w:rsidRPr="00E95199" w:rsidRDefault="009A1761" w:rsidP="009A1761">
      <w:pPr>
        <w:spacing w:line="360" w:lineRule="auto"/>
        <w:ind w:firstLine="567"/>
        <w:jc w:val="both"/>
        <w:rPr>
          <w:sz w:val="28"/>
          <w:szCs w:val="28"/>
          <w:lang w:val="uk-UA"/>
        </w:rPr>
      </w:pPr>
      <w:r w:rsidRPr="00E95199">
        <w:rPr>
          <w:sz w:val="28"/>
          <w:szCs w:val="28"/>
          <w:lang w:val="uk-UA"/>
        </w:rPr>
        <w:t xml:space="preserve">3 етап </w:t>
      </w:r>
      <w:r w:rsidRPr="00E95199">
        <w:rPr>
          <w:sz w:val="28"/>
          <w:lang w:val="uk-UA"/>
        </w:rPr>
        <w:t>епідеміологічних</w:t>
      </w:r>
      <w:r w:rsidRPr="00E95199">
        <w:rPr>
          <w:sz w:val="28"/>
          <w:szCs w:val="28"/>
          <w:lang w:val="uk-UA"/>
        </w:rPr>
        <w:t xml:space="preserve"> дослідже</w:t>
      </w:r>
      <w:r w:rsidR="00B41787" w:rsidRPr="00E95199">
        <w:rPr>
          <w:sz w:val="28"/>
          <w:szCs w:val="28"/>
          <w:lang w:val="uk-UA"/>
        </w:rPr>
        <w:t xml:space="preserve">нь: вивчення рівнів поширеності </w:t>
      </w:r>
      <w:r w:rsidRPr="00E95199">
        <w:rPr>
          <w:sz w:val="28"/>
          <w:szCs w:val="28"/>
          <w:lang w:val="uk-UA"/>
        </w:rPr>
        <w:t xml:space="preserve">кістково-м’язової системи та даних мінеральної щільності кісткової тканини (МЩКТ) населення промислової та контрольної територій; </w:t>
      </w:r>
    </w:p>
    <w:p w:rsidR="009A1761" w:rsidRPr="00E95199" w:rsidRDefault="009A1761" w:rsidP="009A1761">
      <w:pPr>
        <w:spacing w:line="360" w:lineRule="auto"/>
        <w:ind w:firstLine="567"/>
        <w:jc w:val="both"/>
        <w:rPr>
          <w:sz w:val="28"/>
          <w:szCs w:val="28"/>
          <w:lang w:val="uk-UA"/>
        </w:rPr>
      </w:pPr>
      <w:r w:rsidRPr="00E95199">
        <w:rPr>
          <w:sz w:val="28"/>
          <w:szCs w:val="28"/>
          <w:lang w:val="uk-UA"/>
        </w:rPr>
        <w:t xml:space="preserve">4 етап експериментальних досліджень: дослідження низькодозового впливу ізольованої та комбінованої дії сполук свинцю і цинку в </w:t>
      </w:r>
      <w:r w:rsidR="00A87E15" w:rsidRPr="00E95199">
        <w:rPr>
          <w:sz w:val="28"/>
          <w:szCs w:val="28"/>
          <w:lang w:val="uk-UA"/>
        </w:rPr>
        <w:t>органічній</w:t>
      </w:r>
      <w:r w:rsidRPr="00E95199">
        <w:rPr>
          <w:sz w:val="28"/>
          <w:szCs w:val="28"/>
          <w:lang w:val="uk-UA"/>
        </w:rPr>
        <w:t xml:space="preserve"> та </w:t>
      </w:r>
      <w:r w:rsidR="00A87E15" w:rsidRPr="00E95199">
        <w:rPr>
          <w:sz w:val="28"/>
          <w:szCs w:val="28"/>
          <w:lang w:val="uk-UA"/>
        </w:rPr>
        <w:t xml:space="preserve">неорганічній </w:t>
      </w:r>
      <w:r w:rsidRPr="00E95199">
        <w:rPr>
          <w:sz w:val="28"/>
          <w:szCs w:val="28"/>
          <w:lang w:val="uk-UA"/>
        </w:rPr>
        <w:t>формі на кісткову ткани</w:t>
      </w:r>
      <w:r w:rsidR="00A87E15" w:rsidRPr="00E95199">
        <w:rPr>
          <w:sz w:val="28"/>
          <w:szCs w:val="28"/>
          <w:lang w:val="uk-UA"/>
        </w:rPr>
        <w:t xml:space="preserve">ну щурів в підгострому </w:t>
      </w:r>
      <w:r w:rsidRPr="00E95199">
        <w:rPr>
          <w:sz w:val="28"/>
          <w:szCs w:val="28"/>
          <w:lang w:val="uk-UA"/>
        </w:rPr>
        <w:t xml:space="preserve">досліді (рис. </w:t>
      </w:r>
      <w:r w:rsidR="00351D71" w:rsidRPr="00E95199">
        <w:rPr>
          <w:sz w:val="28"/>
          <w:szCs w:val="28"/>
          <w:lang w:val="uk-UA"/>
        </w:rPr>
        <w:t>2.</w:t>
      </w:r>
      <w:r w:rsidRPr="00E95199">
        <w:rPr>
          <w:sz w:val="28"/>
          <w:szCs w:val="28"/>
          <w:lang w:val="uk-UA"/>
        </w:rPr>
        <w:t xml:space="preserve">1); </w:t>
      </w:r>
    </w:p>
    <w:p w:rsidR="009A1761" w:rsidRPr="00E95199" w:rsidRDefault="009A1761" w:rsidP="009A1761">
      <w:pPr>
        <w:spacing w:line="360" w:lineRule="auto"/>
        <w:ind w:firstLine="567"/>
        <w:jc w:val="both"/>
        <w:rPr>
          <w:sz w:val="28"/>
          <w:szCs w:val="28"/>
          <w:lang w:val="uk-UA"/>
        </w:rPr>
        <w:sectPr w:rsidR="009A1761" w:rsidRPr="00E95199" w:rsidSect="000F5731">
          <w:headerReference w:type="default" r:id="rId8"/>
          <w:footerReference w:type="default" r:id="rId9"/>
          <w:pgSz w:w="11906" w:h="16838"/>
          <w:pgMar w:top="1134" w:right="992" w:bottom="1134" w:left="1418" w:header="709" w:footer="709" w:gutter="0"/>
          <w:cols w:space="708"/>
          <w:titlePg/>
          <w:docGrid w:linePitch="360"/>
        </w:sectPr>
      </w:pPr>
      <w:r w:rsidRPr="00E95199">
        <w:rPr>
          <w:sz w:val="28"/>
          <w:szCs w:val="28"/>
          <w:lang w:val="uk-UA"/>
        </w:rPr>
        <w:t>5 етап наукового обґрунтування і розробки системи профілактичних заходів з попередження розвитку остеопатій у населення промислового міста.</w:t>
      </w:r>
    </w:p>
    <w:p w:rsidR="009A1761" w:rsidRPr="00E95199" w:rsidRDefault="009A1761" w:rsidP="009A1761">
      <w:pPr>
        <w:pStyle w:val="a3"/>
        <w:spacing w:line="360" w:lineRule="auto"/>
        <w:ind w:firstLine="851"/>
        <w:jc w:val="both"/>
        <w:rPr>
          <w:lang w:val="uk-UA"/>
        </w:rPr>
      </w:pPr>
    </w:p>
    <w:p w:rsidR="009A1761" w:rsidRPr="00E95199" w:rsidRDefault="00665684" w:rsidP="009A1761">
      <w:pPr>
        <w:pStyle w:val="a3"/>
        <w:spacing w:line="360" w:lineRule="auto"/>
        <w:ind w:firstLine="851"/>
        <w:jc w:val="both"/>
        <w:rPr>
          <w:lang w:val="uk-UA"/>
        </w:rPr>
      </w:pPr>
      <w:r w:rsidRPr="00665684">
        <w:rPr>
          <w:noProof/>
        </w:rPr>
        <w:pict>
          <v:group id="Группа 5187" o:spid="_x0000_s1077" style="position:absolute;left:0;text-align:left;margin-left:15.5pt;margin-top:5pt;width:604.8pt;height:353.55pt;z-index:251525632" coordorigin="1444,1749" coordsize="12096,7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">
            <v:group id="Group 105" o:spid="_x0000_s1078" style="position:absolute;left:1444;top:1749;width:12096;height:7071" coordorigin="1444,1749" coordsize="12096,7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191sYAAADdAAAADwAAAGRycy9kb3ducmV2LnhtbESPT4vCMBTE7wv7HcJb&#10;8LamVRS3GkXEFQ8i+AcWb4/m2Rabl9Jk2/rtjSB4HGbmN8xs0ZlSNFS7wrKCuB+BIE6tLjhTcD79&#10;fk9AOI+ssbRMCu7kYDH//Jhhom3LB2qOPhMBwi5BBbn3VSKlS3My6Pq2Ig7e1dYGfZB1JnWNbYCb&#10;Ug6iaCwNFhwWcqxolVN6O/4bBZsW2+UwXje723V1v5xG+79dTEr1vrrlFISnzr/Dr/ZWKxiNJ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XX3WxgAAAN0A&#10;AAAPAAAAAAAAAAAAAAAAAKoCAABkcnMvZG93bnJldi54bWxQSwUGAAAAAAQABAD6AAAAnQMAAAAA&#10;">
              <v:rect id="Rectangle 106" o:spid="_x0000_s1079" style="position:absolute;left:1444;top:1749;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96MIA&#10;AADdAAAADwAAAGRycy9kb3ducmV2LnhtbERPPW/CMBDdkfgP1iGxgQOoqAScCLUCtSOEhe2IjyQQ&#10;n6PYQODX46FSx6f3vUo7U4s7ta6yrGAyjkAQ51ZXXCg4ZJvRJwjnkTXWlknBkxykSb+3wljbB+/o&#10;vveFCCHsYlRQet/EUrq8JINubBviwJ1ta9AH2BZSt/gI4aaW0yiaS4MVh4YSG/oqKb/ub0bBqZoe&#10;8LXLtpFZbGb+t8sut+O3UsNBt16C8NT5f/Gf+0cr+Jgvwv7wJjwBm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z3owgAAAN0AAAAPAAAAAAAAAAAAAAAAAJgCAABkcnMvZG93&#10;bnJldi54bWxQSwUGAAAAAAQABAD1AAAAhwMAAAAA&#10;">
                <v:textbox>
                  <w:txbxContent>
                    <w:p w:rsidR="0086193F" w:rsidRPr="00456604" w:rsidRDefault="0086193F" w:rsidP="009A1761">
                      <w:pPr>
                        <w:rPr>
                          <w:b/>
                          <w:lang w:val="uk-UA"/>
                        </w:rPr>
                      </w:pPr>
                      <w:r>
                        <w:rPr>
                          <w:b/>
                          <w:lang w:val="uk-UA"/>
                        </w:rPr>
                        <w:t>1</w:t>
                      </w:r>
                      <w:r w:rsidRPr="00456604">
                        <w:rPr>
                          <w:b/>
                          <w:lang w:val="uk-UA"/>
                        </w:rPr>
                        <w:t xml:space="preserve"> етап</w:t>
                      </w:r>
                    </w:p>
                  </w:txbxContent>
                </v:textbox>
              </v:rect>
              <v:group id="Group 107" o:spid="_x0000_s1080" style="position:absolute;left:3289;top:1749;width:10251;height:7071" coordorigin="3289,1749" coordsize="10251,7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LnDcUAAADdAAAADwAAAGRycy9kb3ducmV2LnhtbESPQYvCMBSE78L+h/CE&#10;vWnaXRS3GkXEXTyIoC6It0fzbIvNS2liW/+9EQSPw8x8w8wWnSlFQ7UrLCuIhxEI4tTqgjMF/8ff&#10;wQSE88gaS8uk4E4OFvOP3gwTbVveU3PwmQgQdgkqyL2vEildmpNBN7QVcfAutjbog6wzqWtsA9yU&#10;8iuKxtJgwWEhx4pWOaXXw80o+GuxXX7H62Z7vazu5+Nod9rGpNRnv1tOQXjq/Dv8am+0gtH4J4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y5w3FAAAA3QAA&#10;AA8AAAAAAAAAAAAAAAAAqgIAAGRycy9kb3ducmV2LnhtbFBLBQYAAAAABAAEAPoAAACcAwAAAAA=&#10;">
                <v:rect id="Rectangle 108" o:spid="_x0000_s1081" style="position:absolute;left:3316;top:1749;width:100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GBMYA&#10;AADdAAAADwAAAGRycy9kb3ducmV2LnhtbESPT2vCQBTE7wW/w/KE3urGFKWmriKWlPao8dLba/aZ&#10;RLNvQ3bzp376bqHgcZiZ3zDr7Whq0VPrKssK5rMIBHFudcWFglOWPr2AcB5ZY22ZFPyQg+1m8rDG&#10;RNuBD9QffSEChF2CCkrvm0RKl5dk0M1sQxy8s20N+iDbQuoWhwA3tYyjaCkNVhwWSmxoX1J+PXZG&#10;wXcVn/B2yN4js0qf/eeYXbqvN6Uep+PuFYSn0d/D/+0PrWCxXMX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kGBMYAAADdAAAADwAAAAAAAAAAAAAAAACYAgAAZHJz&#10;L2Rvd25yZXYueG1sUEsFBgAAAAAEAAQA9QAAAIsDAAAAAA==&#10;">
                  <v:textbox>
                    <w:txbxContent>
                      <w:p w:rsidR="0086193F" w:rsidRPr="00BA7078" w:rsidRDefault="0086193F" w:rsidP="009A1761">
                        <w:pPr>
                          <w:jc w:val="center"/>
                          <w:rPr>
                            <w:b/>
                            <w:i/>
                            <w:sz w:val="28"/>
                            <w:lang w:val="uk-UA"/>
                          </w:rPr>
                        </w:pPr>
                        <w:r w:rsidRPr="00BA7078">
                          <w:rPr>
                            <w:b/>
                            <w:i/>
                            <w:sz w:val="28"/>
                            <w:lang w:val="uk-UA"/>
                          </w:rPr>
                          <w:t>Еколого-гігієнічні дослідження</w:t>
                        </w:r>
                      </w:p>
                      <w:p w:rsidR="0086193F" w:rsidRPr="00BA7078" w:rsidRDefault="0086193F" w:rsidP="009A1761"/>
                    </w:txbxContent>
                  </v:textbox>
                </v:rect>
                <v:rect id="Rectangle 109" o:spid="_x0000_s1082" style="position:absolute;left:3289;top:2826;width:3257;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jn8YA&#10;AADdAAAADwAAAGRycy9kb3ducmV2LnhtbESPQWvCQBSE74L/YXlCb7oxotTUNUhLSnvUePH2zL4m&#10;0ezbkF1j6q/vFgo9DjPzDbNJB9OInjpXW1Ywn0UgiAuray4VHPNs+gzCeWSNjWVS8E0O0u14tMFE&#10;2zvvqT/4UgQIuwQVVN63iZSuqMigm9mWOHhftjPog+xKqTu8B7hpZBxFK2mw5rBQYUuvFRXXw80o&#10;ONfxER/7/D0y62zhP4f8cju9KfU0GXYvIDwN/j/81/7QCpar9QJ+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Wjn8YAAADdAAAADwAAAAAAAAAAAAAAAACYAgAAZHJz&#10;L2Rvd25yZXYueG1sUEsFBgAAAAAEAAQA9QAAAIsDAAAAAA==&#10;">
                  <v:textbox>
                    <w:txbxContent>
                      <w:p w:rsidR="0086193F" w:rsidRPr="00E35414" w:rsidRDefault="0086193F" w:rsidP="009A1761">
                        <w:pPr>
                          <w:jc w:val="center"/>
                          <w:rPr>
                            <w:b/>
                            <w:lang w:val="uk-UA"/>
                          </w:rPr>
                        </w:pPr>
                        <w:r w:rsidRPr="00E35414">
                          <w:rPr>
                            <w:b/>
                            <w:lang w:val="uk-UA"/>
                          </w:rPr>
                          <w:t xml:space="preserve">Фізіолого-гігієнічна оцінка харчування </w:t>
                        </w:r>
                      </w:p>
                      <w:p w:rsidR="0086193F" w:rsidRPr="007045AB" w:rsidRDefault="0086193F" w:rsidP="009A1761">
                        <w:pPr>
                          <w:jc w:val="center"/>
                          <w:rPr>
                            <w:lang w:val="uk-UA"/>
                          </w:rPr>
                        </w:pPr>
                        <w:r>
                          <w:rPr>
                            <w:lang w:val="uk-UA"/>
                          </w:rPr>
                          <w:t xml:space="preserve">( 255 </w:t>
                        </w:r>
                        <w:r w:rsidRPr="007045AB">
                          <w:rPr>
                            <w:lang w:val="uk-UA"/>
                          </w:rPr>
                          <w:t>анкет)</w:t>
                        </w:r>
                      </w:p>
                      <w:p w:rsidR="0086193F" w:rsidRPr="00A347B4" w:rsidRDefault="0086193F" w:rsidP="009A1761"/>
                    </w:txbxContent>
                  </v:textbox>
                </v:rect>
                <v:rect id="Rectangle 110" o:spid="_x0000_s1083" style="position:absolute;left:9553;top:2826;width:3812;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768YA&#10;AADdAAAADwAAAGRycy9kb3ducmV2LnhtbESPwW7CMBBE75X4B2uReisOUBCkGIRAVOWYhAu3bbxN&#10;XOJ1FBtI+/V1pUo9jmbmjWa16W0jbtR541jBeJSAIC6dNlwpOBWHpwUIH5A1No5JwRd52KwHDytM&#10;tbtzRrc8VCJC2KeooA6hTaX0ZU0W/ci1xNH7cJ3FEGVXSd3hPcJtIydJMpcWDceFGlva1VRe8qtV&#10;8G4mJ/zOitfELg/TcOyLz+t5r9TjsN++gAjUh//wX/tNK5jNl8/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768YAAADdAAAADwAAAAAAAAAAAAAAAACYAgAAZHJz&#10;L2Rvd25yZXYueG1sUEsFBgAAAAAEAAQA9QAAAIsDAAAAAA==&#10;">
                  <v:textbox>
                    <w:txbxContent>
                      <w:p w:rsidR="0086193F" w:rsidRPr="00E35414" w:rsidRDefault="0086193F" w:rsidP="009A1761">
                        <w:pPr>
                          <w:jc w:val="center"/>
                          <w:rPr>
                            <w:b/>
                            <w:color w:val="000000"/>
                            <w:lang w:val="uk-UA"/>
                          </w:rPr>
                        </w:pPr>
                        <w:r>
                          <w:rPr>
                            <w:b/>
                            <w:color w:val="000000"/>
                            <w:lang w:val="uk-UA"/>
                          </w:rPr>
                          <w:t>Визначення ВМ в п</w:t>
                        </w:r>
                        <w:r w:rsidRPr="00E35414">
                          <w:rPr>
                            <w:b/>
                            <w:color w:val="000000"/>
                            <w:lang w:val="uk-UA"/>
                          </w:rPr>
                          <w:t>родовольч</w:t>
                        </w:r>
                        <w:r>
                          <w:rPr>
                            <w:b/>
                            <w:color w:val="000000"/>
                            <w:lang w:val="uk-UA"/>
                          </w:rPr>
                          <w:t>ій</w:t>
                        </w:r>
                        <w:r w:rsidRPr="00E35414">
                          <w:rPr>
                            <w:b/>
                            <w:color w:val="000000"/>
                            <w:lang w:val="uk-UA"/>
                          </w:rPr>
                          <w:t xml:space="preserve"> сировин</w:t>
                        </w:r>
                        <w:r>
                          <w:rPr>
                            <w:b/>
                            <w:color w:val="000000"/>
                            <w:lang w:val="uk-UA"/>
                          </w:rPr>
                          <w:t>і</w:t>
                        </w:r>
                        <w:r w:rsidRPr="00E35414">
                          <w:rPr>
                            <w:b/>
                            <w:color w:val="000000"/>
                            <w:lang w:val="uk-UA"/>
                          </w:rPr>
                          <w:t xml:space="preserve"> та харчов</w:t>
                        </w:r>
                        <w:r>
                          <w:rPr>
                            <w:b/>
                            <w:color w:val="000000"/>
                            <w:lang w:val="uk-UA"/>
                          </w:rPr>
                          <w:t>их</w:t>
                        </w:r>
                        <w:r w:rsidRPr="00E35414">
                          <w:rPr>
                            <w:b/>
                            <w:color w:val="000000"/>
                            <w:lang w:val="uk-UA"/>
                          </w:rPr>
                          <w:t xml:space="preserve"> продукт</w:t>
                        </w:r>
                        <w:r>
                          <w:rPr>
                            <w:b/>
                            <w:color w:val="000000"/>
                            <w:lang w:val="uk-UA"/>
                          </w:rPr>
                          <w:t>ах</w:t>
                        </w:r>
                        <w:r w:rsidRPr="00E35414">
                          <w:rPr>
                            <w:b/>
                            <w:color w:val="000000"/>
                            <w:lang w:val="uk-UA"/>
                          </w:rPr>
                          <w:t xml:space="preserve"> місцевого виробництва</w:t>
                        </w:r>
                      </w:p>
                      <w:p w:rsidR="0086193F" w:rsidRPr="007045AB" w:rsidRDefault="0086193F" w:rsidP="009A1761">
                        <w:pPr>
                          <w:jc w:val="center"/>
                          <w:rPr>
                            <w:color w:val="000000"/>
                            <w:lang w:val="uk-UA"/>
                          </w:rPr>
                        </w:pPr>
                        <w:r w:rsidRPr="007045AB">
                          <w:rPr>
                            <w:color w:val="000000"/>
                            <w:lang w:val="uk-UA"/>
                          </w:rPr>
                          <w:t>(…………. досліджень)</w:t>
                        </w:r>
                      </w:p>
                      <w:p w:rsidR="0086193F" w:rsidRPr="00A347B4" w:rsidRDefault="0086193F" w:rsidP="009A1761">
                        <w:pPr>
                          <w:rPr>
                            <w:lang w:val="uk-UA"/>
                          </w:rPr>
                        </w:pPr>
                      </w:p>
                    </w:txbxContent>
                  </v:textbox>
                </v:rect>
                <v:group id="Group 111" o:spid="_x0000_s1084" style="position:absolute;left:6228;top:2356;width:3615;height:375" coordorigin="7005,2355" coordsize="361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nhDsYAAADdAAAADwAAAGRycy9kb3ducmV2LnhtbESPT2vCQBTE7wW/w/KE&#10;3uomSkSjq4jU0oMU/APi7ZF9JsHs25DdJvHbdwWhx2FmfsMs172pREuNKy0riEcRCOLM6pJzBefT&#10;7mMGwnlkjZVlUvAgB+vV4G2JqbYdH6g9+lwECLsUFRTe16mULivIoBvZmjh4N9sY9EE2udQNdgFu&#10;KjmOoqk0WHJYKLCmbUHZ/fhrFHx12G0m8We7v9+2j+sp+bnsY1LqfdhvFiA89f4//Gp/awXJdJ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yeEOxgAAAN0A&#10;AAAPAAAAAAAAAAAAAAAAAKoCAABkcnMvZG93bnJldi54bWxQSwUGAAAAAAQABAD6AAAAnQMAAAAA&#10;">
                  <v:shape id="AutoShape 112" o:spid="_x0000_s1085" type="#_x0000_t32" style="position:absolute;left:7005;top:2355;width:1740;height: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qvMEAAADdAAAADwAAAGRycy9kb3ducmV2LnhtbERPz2vCMBS+D/wfwhO8zVShY3RG2QSh&#10;eJF1g+34aJ5tsHkpTWza/94cBjt+fL93h8l2YqTBG8cKNusMBHHttOFGwffX6fkVhA/IGjvHpGAm&#10;D4f94mmHhXaRP2msQiNSCPsCFbQh9IWUvm7Jol+7njhxVzdYDAkOjdQDxhRuO7nNshdp0XBqaLGn&#10;Y0v1rbpbBSZezNiXx/hx/vn1OpKZc2eUWi2n9zcQgabwL/5zl1pBvtmm/elNeg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i6q8wQAAAN0AAAAPAAAAAAAAAAAAAAAA&#10;AKECAABkcnMvZG93bnJldi54bWxQSwUGAAAAAAQABAD5AAAAjwMAAAAA&#10;">
                    <v:stroke endarrow="block"/>
                  </v:shape>
                  <v:shape id="AutoShape 113" o:spid="_x0000_s1086" type="#_x0000_t32" style="position:absolute;left:8745;top:2355;width:1875;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8TcYAAADdAAAADwAAAGRycy9kb3ducmV2LnhtbESPQWvCQBSE74L/YXlCb7qJ0KLRVaRQ&#10;EUsPagl6e2SfSTD7NuyuGvvruwWhx2FmvmHmy8404kbO15YVpKMEBHFhdc2lgu/Dx3ACwgdkjY1l&#10;UvAgD8tFvzfHTNs77+i2D6WIEPYZKqhCaDMpfVGRQT+yLXH0ztYZDFG6UmqH9wg3jRwnyZs0WHNc&#10;qLCl94qKy/5qFBw/p9f8kX/RNk+n2xM6438Oa6VeBt1qBiJQF/7Dz/ZGK3hNx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s/E3GAAAA3QAAAA8AAAAAAAAA&#10;AAAAAAAAoQIAAGRycy9kb3ducmV2LnhtbFBLBQYAAAAABAAEAPkAAACUAwAAAAA=&#10;">
                    <v:stroke endarrow="block"/>
                  </v:shape>
                </v:group>
                <v:group id="Group 114" o:spid="_x0000_s1087" style="position:absolute;left:11557;top:4053;width:1983;height:2945" coordorigin="9574,4053" coordsize="1983,2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V9+MUAAADdAAAADwAAAGRycy9kb3ducmV2LnhtbESPQYvCMBSE7wv+h/CE&#10;va1pu7hINYqIigcRVgXx9miebbF5KU1s6783wsIeh5n5hpktelOJlhpXWlYQjyIQxJnVJecKzqfN&#10;1wSE88gaK8uk4EkOFvPBxwxTbTv+pfbocxEg7FJUUHhfp1K6rCCDbmRr4uDdbGPQB9nkUjfYBbip&#10;ZBJFP9JgyWGhwJpWBWX348Mo2HbYLb/jdbu/31bP62l8uOxjUupz2C+nIDz1/j/8195pBeM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41ffjFAAAA3QAA&#10;AA8AAAAAAAAAAAAAAAAAqgIAAGRycy9kb3ducmV2LnhtbFBLBQYAAAAABAAEAPoAAACcAwAAAAA=&#10;">
                  <v:rect id="Rectangle 115" o:spid="_x0000_s1088" style="position:absolute;left:10088;top:6332;width:1469;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HcYA&#10;AADdAAAADwAAAGRycy9kb3ducmV2LnhtbESPQWvCQBSE7wX/w/KE3urGhBYbXUUslvZo4sXba/aZ&#10;RLNvQ3Zj0v76bqHgcZiZb5jVZjSNuFHnassK5rMIBHFhdc2lgmO+f1qAcB5ZY2OZFHyTg8168rDC&#10;VNuBD3TLfCkChF2KCirv21RKV1Rk0M1sSxy8s+0M+iC7UuoOhwA3jYyj6EUarDksVNjSrqLimvVG&#10;wVcdH/HnkL9H5nWf+M8xv/SnN6Uep+N2CcLT6O/h//aHVvA8j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nHcYAAADdAAAADwAAAAAAAAAAAAAAAACYAgAAZHJz&#10;L2Rvd25yZXYueG1sUEsFBgAAAAAEAAQA9QAAAIsDAAAAAA==&#10;">
                    <v:textbox>
                      <w:txbxContent>
                        <w:p w:rsidR="0086193F" w:rsidRPr="00D90826" w:rsidRDefault="0086193F" w:rsidP="009A1761">
                          <w:pPr>
                            <w:jc w:val="center"/>
                            <w:rPr>
                              <w:b/>
                              <w:sz w:val="10"/>
                              <w:lang w:val="uk-UA"/>
                            </w:rPr>
                          </w:pPr>
                        </w:p>
                        <w:p w:rsidR="0086193F" w:rsidRPr="007045AB" w:rsidRDefault="0086193F" w:rsidP="009A1761">
                          <w:pPr>
                            <w:jc w:val="center"/>
                            <w:rPr>
                              <w:lang w:val="uk-UA"/>
                            </w:rPr>
                          </w:pPr>
                          <w:r>
                            <w:rPr>
                              <w:b/>
                              <w:lang w:val="uk-UA"/>
                            </w:rPr>
                            <w:t>Цинк</w:t>
                          </w:r>
                        </w:p>
                      </w:txbxContent>
                    </v:textbox>
                  </v:rect>
                  <v:rect id="Rectangle 116" o:spid="_x0000_s1089" style="position:absolute;left:10094;top:4483;width:146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acUA&#10;AADdAAAADwAAAGRycy9kb3ducmV2LnhtbESPQWvCQBSE70L/w/IK3nRj1KLRVUpF0aPGi7dn9pmk&#10;zb4N2VWjv75bEHocZuYbZr5sTSVu1LjSsoJBPwJBnFldcq7gmK57ExDOI2usLJOCBzlYLt46c0y0&#10;vfOebgefiwBhl6CCwvs6kdJlBRl0fVsTB+9iG4M+yCaXusF7gJtKxlH0IQ2WHBYKrOmroOzncDUK&#10;zmV8xOc+3URmuh76XZt+X08rpbrv7ecMhKfW/4df7a1WMB7EI/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T9pxQAAAN0AAAAPAAAAAAAAAAAAAAAAAJgCAABkcnMv&#10;ZG93bnJldi54bWxQSwUGAAAAAAQABAD1AAAAigMAAAAA&#10;">
                    <v:textbox>
                      <w:txbxContent>
                        <w:p w:rsidR="0086193F" w:rsidRPr="00D90826" w:rsidRDefault="0086193F" w:rsidP="009A1761">
                          <w:pPr>
                            <w:jc w:val="center"/>
                            <w:rPr>
                              <w:b/>
                              <w:sz w:val="10"/>
                              <w:lang w:val="uk-UA"/>
                            </w:rPr>
                          </w:pPr>
                        </w:p>
                        <w:p w:rsidR="0086193F" w:rsidRPr="004B54A9" w:rsidRDefault="0086193F" w:rsidP="009A1761">
                          <w:pPr>
                            <w:jc w:val="center"/>
                            <w:rPr>
                              <w:b/>
                              <w:lang w:val="uk-UA"/>
                            </w:rPr>
                          </w:pPr>
                          <w:r>
                            <w:rPr>
                              <w:b/>
                              <w:lang w:val="uk-UA"/>
                            </w:rPr>
                            <w:t>Свинець</w:t>
                          </w:r>
                        </w:p>
                      </w:txbxContent>
                    </v:textbox>
                  </v:rect>
                  <v:rect id="Rectangle 117" o:spid="_x0000_s1090" style="position:absolute;left:10094;top:5403;width:146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a8sQA&#10;AADdAAAADwAAAGRycy9kb3ducmV2LnhtbESPQYvCMBSE78L+h/AWvGlqRVmrUZYVRY9aL3t7Ns+2&#10;u81LaaJWf70RBI/DzHzDzBatqcSFGldaVjDoRyCIM6tLzhUc0lXvC4TzyBory6TgRg4W84/ODBNt&#10;r7yjy97nIkDYJaig8L5OpHRZQQZd39bEwTvZxqAPssmlbvAa4KaScRSNpcGSw0KBNf0UlP3vz0bB&#10;sYwPeN+l68hMVkO/bdO/8+9Sqe5n+z0F4an17/CrvdEKRoN4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mvLEAAAA3QAAAA8AAAAAAAAAAAAAAAAAmAIAAGRycy9k&#10;b3ducmV2LnhtbFBLBQYAAAAABAAEAPUAAACJAwAAAAA=&#10;">
                    <v:textbox>
                      <w:txbxContent>
                        <w:p w:rsidR="0086193F" w:rsidRPr="00D90826" w:rsidRDefault="0086193F" w:rsidP="009A1761">
                          <w:pPr>
                            <w:jc w:val="center"/>
                            <w:rPr>
                              <w:b/>
                              <w:sz w:val="10"/>
                              <w:lang w:val="uk-UA"/>
                            </w:rPr>
                          </w:pPr>
                        </w:p>
                        <w:p w:rsidR="0086193F" w:rsidRPr="004B54A9" w:rsidRDefault="0086193F" w:rsidP="009A1761">
                          <w:pPr>
                            <w:jc w:val="center"/>
                            <w:rPr>
                              <w:b/>
                              <w:lang w:val="uk-UA"/>
                            </w:rPr>
                          </w:pPr>
                          <w:r>
                            <w:rPr>
                              <w:b/>
                              <w:lang w:val="uk-UA"/>
                            </w:rPr>
                            <w:t>Кадмій</w:t>
                          </w:r>
                        </w:p>
                      </w:txbxContent>
                    </v:textbox>
                  </v:rect>
                  <v:shape id="AutoShape 118" o:spid="_x0000_s1091" type="#_x0000_t32" style="position:absolute;left:9574;top:4053;width:27;height:25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6wcUAAADdAAAADwAAAGRycy9kb3ducmV2LnhtbESPQYvCMBSE74L/ITzBi2haYUWqURZB&#10;EA8Lqz14fCTPtmzzUpNYu/9+s7Cwx2FmvmG2+8G2oicfGscK8kUGglg703CloLwe52sQISIbbB2T&#10;gm8KsN+NR1ssjHvxJ/WXWIkE4VCggjrGrpAy6JoshoXriJN3d95iTNJX0nh8Jbht5TLLVtJiw2mh&#10;xo4ONemvy9MqaM7lR9nPHtHr9Tm/+Txcb61WajoZ3jcgIg3xP/zXPhkFb/lyBb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6wcUAAADdAAAADwAAAAAAAAAA&#10;AAAAAAChAgAAZHJzL2Rvd25yZXYueG1sUEsFBgAAAAAEAAQA+QAAAJMDAAAAAA==&#10;"/>
                  <v:shape id="AutoShape 119" o:spid="_x0000_s1092" type="#_x0000_t32" style="position:absolute;left:9601;top:6628;width: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nBoscAAADdAAAADwAAAGRycy9kb3ducmV2LnhtbESPT2vCQBTE7wW/w/IK3uomglajq0ih&#10;IpYe/ENob4/sMwnNvg27q0Y/fbdQ8DjMzG+Y+bIzjbiQ87VlBekgAUFcWF1zqeB4eH+ZgPABWWNj&#10;mRTcyMNy0XuaY6btlXd02YdSRAj7DBVUIbSZlL6oyKAf2JY4eifrDIYoXSm1w2uEm0YOk2QsDdYc&#10;Fyps6a2i4md/Ngq+Pqbn/JZ/0jZPp9tvdMbfD2ul+s/dagYiUBce4f/2RisYpcN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cGixwAAAN0AAAAPAAAAAAAA&#10;AAAAAAAAAKECAABkcnMvZG93bnJldi54bWxQSwUGAAAAAAQABAD5AAAAlQMAAAAA&#10;">
                    <v:stroke endarrow="block"/>
                  </v:shape>
                  <v:shape id="AutoShape 120" o:spid="_x0000_s1093" type="#_x0000_t32" style="position:absolute;left:9601;top:4828;width: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ZV0MMAAADdAAAADwAAAGRycy9kb3ducmV2LnhtbERPz2vCMBS+D/wfwhO8zbSCY61GEcEx&#10;HDtMR9Hbo3m2xealJFGrf705DHb8+H7Pl71pxZWcbywrSMcJCOLS6oYrBb/7zes7CB+QNbaWScGd&#10;PCwXg5c55tre+Ieuu1CJGMI+RwV1CF0upS9rMujHtiOO3Mk6gyFCV0nt8BbDTSsnSfImDTYcG2rs&#10;aF1Ted5djILDV3Yp7sU3bYs02x7RGf/Yfyg1GvarGYhAffgX/7k/tYJpOolz4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WVdDDAAAA3QAAAA8AAAAAAAAAAAAA&#10;AAAAoQIAAGRycy9kb3ducmV2LnhtbFBLBQYAAAAABAAEAPkAAACRAwAAAAA=&#10;">
                    <v:stroke endarrow="block"/>
                  </v:shape>
                  <v:shape id="AutoShape 121" o:spid="_x0000_s1094" type="#_x0000_t32" style="position:absolute;left:9574;top:5713;width: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rwS8YAAADdAAAADwAAAGRycy9kb3ducmV2LnhtbESPQWvCQBSE74X+h+UVvNVNBKWJrlIE&#10;S1F6qErQ2yP7TEKzb8PuqrG/vlsQPA4z8w0zW/SmFRdyvrGsIB0mIIhLqxuuFOx3q9c3ED4ga2wt&#10;k4IbeVjMn59mmGt75W+6bEMlIoR9jgrqELpcSl/WZNAPbUccvZN1BkOUrpLa4TXCTStHSTKRBhuO&#10;CzV2tKyp/NmejYLDJjsXt+KL1kWarY/ojP/dfSg1eOnfpyAC9eERvrc/tYJxOsr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a8EvGAAAA3QAAAA8AAAAAAAAA&#10;AAAAAAAAoQIAAGRycy9kb3ducmV2LnhtbFBLBQYAAAAABAAEAPkAAACUAwAAAAA=&#10;">
                    <v:stroke endarrow="block"/>
                  </v:shape>
                </v:group>
                <v:rect id="Rectangle 122" o:spid="_x0000_s1095" style="position:absolute;left:9397;top:6288;width:1469;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vt8MA&#10;AADdAAAADwAAAGRycy9kb3ducmV2LnhtbERPu27CMBTdkfgH61bqBg4gUBswCIFSlRHC0u0S3yZp&#10;4+sodh7l6/GA1PHovDe7wVSio8aVlhXMphEI4szqknMF1zSZvIFwHlljZZkU/JGD3XY82mCsbc9n&#10;6i4+FyGEXYwKCu/rWEqXFWTQTW1NHLhv2xj0ATa51A32IdxUch5FK2mw5NBQYE2HgrLfS2sU3Mr5&#10;Fe/n9CMy78nCn4b0p/06KvX6MuzXIDwN/l/8dH9qBcvZIu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uvt8MAAADdAAAADwAAAAAAAAAAAAAAAACYAgAAZHJzL2Rv&#10;d25yZXYueG1sUEsFBgAAAAAEAAQA9QAAAIgDAAAAAA==&#10;">
                  <v:textbox>
                    <w:txbxContent>
                      <w:p w:rsidR="0086193F" w:rsidRPr="00D90826" w:rsidRDefault="0086193F" w:rsidP="009A1761">
                        <w:pPr>
                          <w:jc w:val="center"/>
                          <w:rPr>
                            <w:b/>
                            <w:sz w:val="10"/>
                            <w:lang w:val="uk-UA"/>
                          </w:rPr>
                        </w:pPr>
                      </w:p>
                      <w:p w:rsidR="0086193F" w:rsidRPr="007045AB" w:rsidRDefault="0086193F" w:rsidP="009A1761">
                        <w:pPr>
                          <w:jc w:val="center"/>
                          <w:rPr>
                            <w:lang w:val="uk-UA"/>
                          </w:rPr>
                        </w:pPr>
                        <w:r>
                          <w:rPr>
                            <w:b/>
                            <w:lang w:val="uk-UA"/>
                          </w:rPr>
                          <w:t>Мідь</w:t>
                        </w:r>
                      </w:p>
                    </w:txbxContent>
                  </v:textbox>
                </v:rect>
                <v:rect id="Rectangle 123" o:spid="_x0000_s1096" style="position:absolute;left:9424;top:4484;width:146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KLMYA&#10;AADdAAAADwAAAGRycy9kb3ducmV2LnhtbESPQWvCQBSE7wX/w/KE3uomSqWNriKWlPZo4qW31+wz&#10;iWbfhuyapP313YLgcZiZb5j1djSN6KlztWUF8SwCQVxYXXOp4JinTy8gnEfW2FgmBT/kYLuZPKwx&#10;0XbgA/WZL0WAsEtQQeV9m0jpiooMupltiYN3sp1BH2RXSt3hEOCmkfMoWkqDNYeFClvaV1RcsqtR&#10;8F3Pj/h7yN8j85ou/OeYn69fb0o9TsfdCoSn0d/Dt/aHVvAcL2L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cKLMYAAADdAAAADwAAAAAAAAAAAAAAAACYAgAAZHJz&#10;L2Rvd25yZXYueG1sUEsFBgAAAAAEAAQA9QAAAIsDAAAAAA==&#10;">
                  <v:textbox>
                    <w:txbxContent>
                      <w:p w:rsidR="0086193F" w:rsidRPr="00D90826" w:rsidRDefault="0086193F" w:rsidP="009A1761">
                        <w:pPr>
                          <w:jc w:val="center"/>
                          <w:rPr>
                            <w:b/>
                            <w:sz w:val="10"/>
                            <w:lang w:val="uk-UA"/>
                          </w:rPr>
                        </w:pPr>
                      </w:p>
                      <w:p w:rsidR="0086193F" w:rsidRPr="004B54A9" w:rsidRDefault="0086193F" w:rsidP="009A1761">
                        <w:pPr>
                          <w:jc w:val="center"/>
                          <w:rPr>
                            <w:b/>
                            <w:lang w:val="uk-UA"/>
                          </w:rPr>
                        </w:pPr>
                        <w:r>
                          <w:rPr>
                            <w:b/>
                            <w:lang w:val="uk-UA"/>
                          </w:rPr>
                          <w:t>Ртуть</w:t>
                        </w:r>
                      </w:p>
                    </w:txbxContent>
                  </v:textbox>
                </v:rect>
                <v:rect id="Rectangle 124" o:spid="_x0000_s1097" style="position:absolute;left:9419;top:5381;width:146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W8YA&#10;AADdAAAADwAAAGRycy9kb3ducmV2LnhtbESPQWvCQBSE7wX/w/KE3urGhBYbXUUslvZo4sXba/aZ&#10;RLNvQ3Zj0v76bqHgcZiZb5jVZjSNuFHnassK5rMIBHFhdc2lgmO+f1qAcB5ZY2OZFHyTg8168rDC&#10;VNuBD3TLfCkChF2KCirv21RKV1Rk0M1sSxy8s+0M+iC7UuoOhwA3jYyj6EUarDksVNjSrqLimvVG&#10;wVcdH/HnkL9H5nWf+M8xv/SnN6Uep+N2CcLT6O/h//aHVvA8T2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UW8YAAADdAAAADwAAAAAAAAAAAAAAAACYAgAAZHJz&#10;L2Rvd25yZXYueG1sUEsFBgAAAAAEAAQA9QAAAIsDAAAAAA==&#10;">
                  <v:textbox>
                    <w:txbxContent>
                      <w:p w:rsidR="0086193F" w:rsidRPr="00D90826" w:rsidRDefault="0086193F" w:rsidP="009A1761">
                        <w:pPr>
                          <w:jc w:val="center"/>
                          <w:rPr>
                            <w:b/>
                            <w:sz w:val="10"/>
                            <w:lang w:val="uk-UA"/>
                          </w:rPr>
                        </w:pPr>
                      </w:p>
                      <w:p w:rsidR="0086193F" w:rsidRPr="00D90826" w:rsidRDefault="0086193F" w:rsidP="009A1761">
                        <w:pPr>
                          <w:jc w:val="center"/>
                          <w:rPr>
                            <w:b/>
                            <w:lang w:val="uk-UA"/>
                          </w:rPr>
                        </w:pPr>
                        <w:r>
                          <w:rPr>
                            <w:b/>
                            <w:lang w:val="uk-UA"/>
                          </w:rPr>
                          <w:t>Миш</w:t>
                        </w:r>
                        <w:r>
                          <w:rPr>
                            <w:b/>
                            <w:lang w:val="en-US"/>
                          </w:rPr>
                          <w:t>’</w:t>
                        </w:r>
                        <w:r>
                          <w:rPr>
                            <w:b/>
                            <w:lang w:val="uk-UA"/>
                          </w:rPr>
                          <w:t>як</w:t>
                        </w:r>
                      </w:p>
                    </w:txbxContent>
                  </v:textbox>
                </v:rect>
                <v:shape id="AutoShape 125" o:spid="_x0000_s1098" type="#_x0000_t32" style="position:absolute;left:10887;top:4831;width:4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CiFsQAAADdAAAADwAAAGRycy9kb3ducmV2LnhtbESPQWsCMRSE74X+h/AK3rpZFUtZjdIK&#10;gniRqlCPj81zN7h5WTZxs/57IxR6HGbmG2axGmwjeuq8caxgnOUgiEunDVcKTsfN+ycIH5A1No5J&#10;wZ08rJavLwsstIv8Q/0hVCJB2BeooA6hLaT0ZU0WfeZa4uRdXGcxJNlVUncYE9w2cpLnH9Ki4bRQ&#10;Y0vrmsrr4WYVmLg3fbtdx+/d79nrSOY+c0ap0dvwNQcRaAj/4b/2ViuYjadTeL5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gKIWxAAAAN0AAAAPAAAAAAAAAAAA&#10;AAAAAKECAABkcnMvZG93bnJldi54bWxQSwUGAAAAAAQABAD5AAAAkgMAAAAA&#10;">
                  <v:stroke endarrow="block"/>
                </v:shape>
                <v:shape id="AutoShape 126" o:spid="_x0000_s1099" type="#_x0000_t32" style="position:absolute;left:10899;top:5700;width:4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k6YsQAAADdAAAADwAAAGRycy9kb3ducmV2LnhtbESPQWsCMRSE7wX/Q3iCt5pVaymrUVQQ&#10;xIvUFtrjY/PcDW5elk3crP/eFIQeh5n5hlmue1uLjlpvHCuYjDMQxIXThksF31/71w8QPiBrrB2T&#10;gjt5WK8GL0vMtYv8Sd05lCJB2OeooAqhyaX0RUUW/dg1xMm7uNZiSLItpW4xJrit5TTL3qVFw2mh&#10;woZ2FRXX880qMPFkuuawi9vjz6/Xkcx97oxSo2G/WYAI1If/8LN90Armk9kb/L1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aTpixAAAAN0AAAAPAAAAAAAAAAAA&#10;AAAAAKECAABkcnMvZG93bnJldi54bWxQSwUGAAAAAAQABAD5AAAAkgMAAAAA&#10;">
                  <v:stroke endarrow="block"/>
                </v:shape>
                <v:shape id="AutoShape 127" o:spid="_x0000_s1100" type="#_x0000_t32" style="position:absolute;left:10887;top:6615;width:4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f+cQAAADdAAAADwAAAGRycy9kb3ducmV2LnhtbESPQWsCMRSE74L/ITyhN81qWSmrUapQ&#10;kF5ELbTHx+a5G7p5WTbpZv33jSB4HGbmG2a9HWwjeuq8caxgPstAEJdOG64UfF0+pm8gfEDW2Dgm&#10;BTfysN2MR2sstIt8ov4cKpEg7AtUUIfQFlL6siaLfuZa4uRdXWcxJNlVUncYE9w2cpFlS2nRcFqo&#10;saV9TeXv+c8qMPFo+vawj7vP7x+vI5lb7oxSL5PhfQUi0BCe4Uf7oBXk89cc7m/SE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Z/5xAAAAN0AAAAPAAAAAAAAAAAA&#10;AAAAAKECAABkcnMvZG93bnJldi54bWxQSwUGAAAAAAQABAD5AAAAkgMAAAAA&#10;">
                  <v:stroke endarrow="block"/>
                </v:shape>
                <v:group id="Group 128" o:spid="_x0000_s1101" style="position:absolute;left:3788;top:5344;width:3278;height:3476" coordorigin="3788,5370" coordsize="3278,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ftJsUAAADdAAAADwAAAGRycy9kb3ducmV2LnhtbESPQYvCMBSE7wv7H8Jb&#10;8LamVZSlaxSRVTyIYF0Qb4/m2Rabl9LEtv57Iwgeh5n5hpktelOJlhpXWlYQDyMQxJnVJecK/o/r&#10;7x8QziNrrCyTgjs5WMw/P2aYaNvxgdrU5yJA2CWooPC+TqR0WUEG3dDWxMG72MagD7LJpW6wC3BT&#10;yVEUTaXBksNCgTWtCsqu6c0o2HTYLcfxX7u7Xlb383GyP+1iUmrw1S9/QXjq/Tv8am+1gkk8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X7SbFAAAA3QAA&#10;AA8AAAAAAAAAAAAAAAAAqgIAAGRycy9kb3ducmV2LnhtbFBLBQYAAAAABAAEAPoAAACcAwAAAAA=&#10;">
                  <v:rect id="Rectangle 129" o:spid="_x0000_s1102" style="position:absolute;left:3803;top:7219;width:3257;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3w8YA&#10;AADdAAAADwAAAGRycy9kb3ducmV2LnhtbESPQWvCQBSE7wX/w/IEb3UTxWrTbERalPao8dLba/aZ&#10;RLNvQ3ajsb++Wyj0OMzMN0y6HkwjrtS52rKCeBqBIC6srrlUcMy3jysQziNrbCyTgjs5WGejhxQT&#10;bW+8p+vBlyJA2CWooPK+TaR0RUUG3dS2xME72c6gD7Irpe7wFuCmkbMoepIGaw4LFbb0WlFxOfRG&#10;wVc9O+L3Pt9F5nk79x9Dfu4/35SajIfNCwhPg/8P/7XftYJFPF/C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I3w8YAAADdAAAADwAAAAAAAAAAAAAAAACYAgAAZHJz&#10;L2Rvd25yZXYueG1sUEsFBgAAAAAEAAQA9QAAAIsDAAAAAA==&#10;">
                    <v:textbox>
                      <w:txbxContent>
                        <w:p w:rsidR="0086193F" w:rsidRPr="002B7DD0" w:rsidRDefault="0086193F" w:rsidP="009A1761">
                          <w:pPr>
                            <w:jc w:val="center"/>
                            <w:rPr>
                              <w:lang w:val="uk-UA"/>
                            </w:rPr>
                          </w:pPr>
                          <w:r w:rsidRPr="002B7DD0">
                            <w:rPr>
                              <w:lang w:val="uk-UA"/>
                            </w:rPr>
                            <w:t>Режим харчування</w:t>
                          </w:r>
                        </w:p>
                      </w:txbxContent>
                    </v:textbox>
                  </v:rect>
                  <v:rect id="Rectangle 130" o:spid="_x0000_s1103" style="position:absolute;left:3788;top:8166;width:3257;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jscMA&#10;AADdAAAADwAAAGRycy9kb3ducmV2LnhtbERPu27CMBTdkfgH61bqBg4gUBswCIFSlRHC0u0S3yZp&#10;4+sodh7l6/GA1PHovDe7wVSio8aVlhXMphEI4szqknMF1zSZvIFwHlljZZkU/JGD3XY82mCsbc9n&#10;6i4+FyGEXYwKCu/rWEqXFWTQTW1NHLhv2xj0ATa51A32IdxUch5FK2mw5NBQYE2HgrLfS2sU3Mr5&#10;Fe/n9CMy78nCn4b0p/06KvX6MuzXIDwN/l/8dH9qBcvZIswN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2jscMAAADdAAAADwAAAAAAAAAAAAAAAACYAgAAZHJzL2Rv&#10;d25yZXYueG1sUEsFBgAAAAAEAAQA9QAAAIgDAAAAAA==&#10;">
                    <v:textbox>
                      <w:txbxContent>
                        <w:p w:rsidR="0086193F" w:rsidRPr="002B7DD0" w:rsidRDefault="0086193F" w:rsidP="009A1761">
                          <w:pPr>
                            <w:jc w:val="center"/>
                            <w:rPr>
                              <w:lang w:val="uk-UA"/>
                            </w:rPr>
                          </w:pPr>
                          <w:r w:rsidRPr="002B7DD0">
                            <w:rPr>
                              <w:lang w:val="uk-UA"/>
                            </w:rPr>
                            <w:t xml:space="preserve">Вміст макро- та мікроелементів </w:t>
                          </w:r>
                        </w:p>
                      </w:txbxContent>
                    </v:textbox>
                  </v:rect>
                  <v:rect id="Rectangle 131" o:spid="_x0000_s1104" style="position:absolute;left:3809;top:5370;width:3257;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EGKsQA&#10;AADdAAAADwAAAGRycy9kb3ducmV2LnhtbESPQYvCMBSE7wv+h/AEb2uqsqJdo4iirEetF2/P5m1b&#10;bV5KE7X6640geBxm5htmMmtMKa5Uu8Kygl43AkGcWl1wpmCfrL5HIJxH1lhaJgV3cjCbtr4mGGt7&#10;4y1ddz4TAcIuRgW591UspUtzMui6tiIO3r+tDfog60zqGm8BbkrZj6KhNFhwWMixokVO6Xl3MQqO&#10;RX+Pj22yjsx4NfCbJjldDkulOu1m/gvCU+M/4Xf7Tyv46Q3G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BirEAAAA3QAAAA8AAAAAAAAAAAAAAAAAmAIAAGRycy9k&#10;b3ducmV2LnhtbFBLBQYAAAAABAAEAPUAAACJAwAAAAA=&#10;">
                    <v:textbox>
                      <w:txbxContent>
                        <w:p w:rsidR="0086193F" w:rsidRPr="002B7DD0" w:rsidRDefault="0086193F" w:rsidP="009A1761">
                          <w:pPr>
                            <w:jc w:val="center"/>
                            <w:rPr>
                              <w:lang w:val="uk-UA"/>
                            </w:rPr>
                          </w:pPr>
                          <w:r w:rsidRPr="002B7DD0">
                            <w:rPr>
                              <w:lang w:val="uk-UA"/>
                            </w:rPr>
                            <w:t>Енергетична цінність добового раціону</w:t>
                          </w:r>
                        </w:p>
                      </w:txbxContent>
                    </v:textbox>
                  </v:rect>
                  <v:rect id="Rectangle 132" o:spid="_x0000_s1105" style="position:absolute;left:3809;top:6290;width:3257;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cysEA&#10;AADdAAAADwAAAGRycy9kb3ducmV2LnhtbERPy4rCMBTdD/gP4QruxtQnWo0iijKz1Lpxd22ubbW5&#10;KU3UOl8/WQguD+c9XzamFA+qXWFZQa8bgSBOrS44U3BMtt8TEM4jaywtk4IXOVguWl9zjLV98p4e&#10;B5+JEMIuRgW591UspUtzMui6tiIO3MXWBn2AdSZ1jc8QbkrZj6KxNFhwaMixonVO6e1wNwrORf+I&#10;f/tkF5npduB/m+R6P22U6rSb1QyEp8Z/xG/3j1Yw6g3D/vAmP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t3MrBAAAA3QAAAA8AAAAAAAAAAAAAAAAAmAIAAGRycy9kb3du&#10;cmV2LnhtbFBLBQYAAAAABAAEAPUAAACGAwAAAAA=&#10;">
                    <v:textbox>
                      <w:txbxContent>
                        <w:p w:rsidR="0086193F" w:rsidRPr="002B7DD0" w:rsidRDefault="0086193F" w:rsidP="009A1761">
                          <w:pPr>
                            <w:jc w:val="center"/>
                            <w:rPr>
                              <w:lang w:val="uk-UA"/>
                            </w:rPr>
                          </w:pPr>
                          <w:r w:rsidRPr="002B7DD0">
                            <w:rPr>
                              <w:lang w:val="uk-UA"/>
                            </w:rPr>
                            <w:t>Збалансованість добового раціону</w:t>
                          </w:r>
                        </w:p>
                      </w:txbxContent>
                    </v:textbox>
                  </v:rect>
                </v:group>
                <v:shape id="AutoShape 133" o:spid="_x0000_s1106" type="#_x0000_t32" style="position:absolute;left:3289;top:4040;width:27;height:44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HFcUAAADdAAAADwAAAGRycy9kb3ducmV2LnhtbESPQWsCMRSE74X+h/AEL6VmU2yRrVFK&#10;oVA8COoePD6S193Fzcs2Sdf13xtB6HGYmW+Y5Xp0nRgoxNazBjUrQBAbb1uuNVSHr+cFiJiQLXae&#10;ScOFIqxXjw9LLK0/846GfapFhnAsUUOTUl9KGU1DDuPM98TZ+/HBYcoy1NIGPGe46+RLUbxJhy3n&#10;hQZ7+mzInPZ/TkO7qbbV8PSbglls1DGoeDh2RuvpZPx4B5FoTP/he/vbanhVcwW3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FHFcUAAADdAAAADwAAAAAAAAAA&#10;AAAAAAChAgAAZHJzL2Rvd25yZXYueG1sUEsFBgAAAAAEAAQA+QAAAJMDAAAAAA==&#10;"/>
                <v:shape id="AutoShape 134" o:spid="_x0000_s1107" type="#_x0000_t32" style="position:absolute;left:3289;top:7566;width: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GHmscAAADdAAAADwAAAGRycy9kb3ducmV2LnhtbESPT2vCQBTE7wW/w/IK3uomokWjq0ih&#10;IpYe/ENob4/sMwnNvg27q0Y/fbdQ8DjMzG+Y+bIzjbiQ87VlBekgAUFcWF1zqeB4eH+ZgPABWWNj&#10;mRTcyMNy0XuaY6btlXd02YdSRAj7DBVUIbSZlL6oyKAf2JY4eifrDIYoXSm1w2uEm0YOk+RVGqw5&#10;LlTY0ltFxc/+bBR8fUzP+S3/pG2eTrff6Iy/H9ZK9Z+71QxEoC48wv/tjVYwTkdD+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oYeaxwAAAN0AAAAPAAAAAAAA&#10;AAAAAAAAAKECAABkcnMvZG93bnJldi54bWxQSwUGAAAAAAQABAD5AAAAlQMAAAAA&#10;">
                  <v:stroke endarrow="block"/>
                </v:shape>
                <v:shape id="AutoShape 135" o:spid="_x0000_s1108" type="#_x0000_t32" style="position:absolute;left:3316;top:6615;width: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iAccAAADdAAAADwAAAGRycy9kb3ducmV2LnhtbESPQWvCQBSE74L/YXmF3uomrYpGVymF&#10;lmLxoJZQb4/saxLMvg27q0Z/fVcoeBxm5htmvuxMI07kfG1ZQTpIQBAXVtdcKvjevT9NQPiArLGx&#10;TAou5GG56PfmmGl75g2dtqEUEcI+QwVVCG0mpS8qMugHtiWO3q91BkOUrpTa4TnCTSOfk2QsDdYc&#10;Fyps6a2i4rA9GgU/X9NjfsnXtMrT6WqPzvjr7kOpx4fudQYiUBfu4f/2p1YwSocvcHs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SIBxwAAAN0AAAAPAAAAAAAA&#10;AAAAAAAAAKECAABkcnMvZG93bnJldi54bWxQSwUGAAAAAAQABAD5AAAAlQMAAAAA&#10;">
                  <v:stroke endarrow="block"/>
                </v:shape>
                <v:shape id="AutoShape 136" o:spid="_x0000_s1109" type="#_x0000_t32" style="position:absolute;left:3316;top:4816;width: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6dccAAADdAAAADwAAAGRycy9kb3ducmV2LnhtbESPT2vCQBTE74LfYXmF3nSTokWjq0ih&#10;pVg8+IfQ3h7ZZxKafRt2V41++q5Q8DjMzG+Y+bIzjTiT87VlBekwAUFcWF1zqeCwfx9MQPiArLGx&#10;TAqu5GG56PfmmGl74S2dd6EUEcI+QwVVCG0mpS8qMuiHtiWO3tE6gyFKV0rt8BLhppEvSfIqDdYc&#10;Fyps6a2i4nd3Mgq+v6an/JpvaJ2n0/UPOuNv+w+lnp+61QxEoC48wv/tT61gnI5G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BLp1xwAAAN0AAAAPAAAAAAAA&#10;AAAAAAAAAKECAABkcnMvZG93bnJldi54bWxQSwUGAAAAAAQABAD5AAAAlQMAAAAA&#10;">
                  <v:stroke endarrow="block"/>
                </v:shape>
                <v:shape id="AutoShape 137" o:spid="_x0000_s1110" type="#_x0000_t32" style="position:absolute;left:3289;top:5700;width: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f7scAAADdAAAADwAAAGRycy9kb3ducmV2LnhtbESPT2vCQBTE74LfYXmF3nSTUotGV5FC&#10;S1E8+IfQ3h7ZZxKafRt2V4399K5Q8DjMzG+Y2aIzjTiT87VlBekwAUFcWF1zqeCw/xiMQfiArLGx&#10;TAqu5GEx7/dmmGl74S2dd6EUEcI+QwVVCG0mpS8qMuiHtiWO3tE6gyFKV0rt8BLhppEvSfImDdYc&#10;Fyps6b2i4nd3Mgq+15NTfs03tMrTyeoHnfF/+0+lnp+65RREoC48wv/tL61glL6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B/uxwAAAN0AAAAPAAAAAAAA&#10;AAAAAAAAAKECAABkcnMvZG93bnJldi54bWxQSwUGAAAAAAQABAD5AAAAlQMAAAAA&#10;">
                  <v:stroke endarrow="block"/>
                </v:shape>
                <v:rect id="Rectangle 138" o:spid="_x0000_s1111" style="position:absolute;left:3815;top:4470;width:3257;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hJcYA&#10;AADdAAAADwAAAGRycy9kb3ducmV2LnhtbESPQWvCQBSE70L/w/IKvZmNaSs1ugaxWNqjxktvz+wz&#10;iWbfhuxG0/56Vyj0OMzMN8wiG0wjLtS52rKCSRSDIC6srrlUsM834zcQziNrbCyTgh9ykC0fRgtM&#10;tb3yli47X4oAYZeigsr7NpXSFRUZdJFtiYN3tJ1BH2RXSt3hNcBNI5M4nkqDNYeFCltaV1Scd71R&#10;cKiTPf5u84/YzDbP/mvIT/33u1JPj8NqDsLT4P/Df+1PreB18jKF+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jhJcYAAADdAAAADwAAAAAAAAAAAAAAAACYAgAAZHJz&#10;L2Rvd25yZXYueG1sUEsFBgAAAAAEAAQA9QAAAIsDAAAAAA==&#10;">
                  <v:textbox>
                    <w:txbxContent>
                      <w:p w:rsidR="0086193F" w:rsidRPr="002B7DD0" w:rsidRDefault="0086193F" w:rsidP="009A1761">
                        <w:pPr>
                          <w:jc w:val="center"/>
                        </w:pPr>
                        <w:r w:rsidRPr="002B7DD0">
                          <w:rPr>
                            <w:szCs w:val="28"/>
                            <w:lang w:val="uk-UA"/>
                          </w:rPr>
                          <w:t>Середньодобов</w:t>
                        </w:r>
                        <w:r>
                          <w:rPr>
                            <w:szCs w:val="28"/>
                            <w:lang w:val="uk-UA"/>
                          </w:rPr>
                          <w:t>ий  набір</w:t>
                        </w:r>
                        <w:r w:rsidRPr="002B7DD0">
                          <w:rPr>
                            <w:szCs w:val="28"/>
                            <w:lang w:val="uk-UA"/>
                          </w:rPr>
                          <w:t xml:space="preserve"> харчових </w:t>
                        </w:r>
                        <w:r w:rsidRPr="002B7DD0">
                          <w:rPr>
                            <w:lang w:val="uk-UA"/>
                          </w:rPr>
                          <w:t>продуктів</w:t>
                        </w:r>
                      </w:p>
                    </w:txbxContent>
                  </v:textbox>
                </v:rect>
                <v:shape id="AutoShape 139" o:spid="_x0000_s1112" type="#_x0000_t32" style="position:absolute;left:3289;top:8488;width: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YkAscAAADdAAAADwAAAGRycy9kb3ducmV2LnhtbESPT2vCQBTE74LfYXmF3uompf6LrlIK&#10;LcXiQS2h3h7Z1ySYfRt2V41++q5Q8DjMzG+Y+bIzjTiR87VlBekgAUFcWF1zqeB79/40AeEDssbG&#10;Mim4kIflot+bY6btmTd02oZSRAj7DBVUIbSZlL6oyKAf2JY4er/WGQxRulJqh+cIN418TpKRNFhz&#10;XKiwpbeKisP2aBT8fE2P+SVf0ypPp6s9OuOvuw+lHh+61xmIQF24h//bn1rBMH0Zw+1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iQCxwAAAN0AAAAPAAAAAAAA&#10;AAAAAAAAAKECAABkcnMvZG93bnJldi54bWxQSwUGAAAAAAQABAD5AAAAlQMAAAAA&#10;">
                  <v:stroke endarrow="block"/>
                </v:shape>
              </v:group>
            </v:group>
            <v:shape id="AutoShape 140" o:spid="_x0000_s1113" type="#_x0000_t32" style="position:absolute;left:11367;top:4041;width:27;height:25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uiMIAAADdAAAADwAAAGRycy9kb3ducmV2LnhtbERPz2vCMBS+C/sfwhvsIpp2qEg1yhgI&#10;4kHQ9uDxkTzbYvPSJVnt/vvlMNjx4/u93Y+2EwP50DpWkM8zEMTamZZrBVV5mK1BhIhssHNMCn4o&#10;wH73MtliYdyTLzRcYy1SCIcCFTQx9oWUQTdkMcxdT5y4u/MWY4K+lsbjM4XbTr5n2UpabDk1NNjT&#10;Z0P6cf22CtpTda6G6Vf0en3Kbz4P5a3TSr29jh8bEJHG+C/+cx+NgmW+SHP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vuiMIAAADdAAAADwAAAAAAAAAAAAAA&#10;AAChAgAAZHJzL2Rvd25yZXYueG1sUEsFBgAAAAAEAAQA+QAAAJADAAAAAA==&#10;"/>
          </v:group>
        </w:pict>
      </w: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665684" w:rsidP="009A1761">
      <w:pPr>
        <w:jc w:val="center"/>
        <w:rPr>
          <w:b/>
          <w:sz w:val="28"/>
        </w:rPr>
      </w:pPr>
      <w:r w:rsidRPr="00665684">
        <w:rPr>
          <w:b/>
          <w:noProof/>
          <w:sz w:val="28"/>
        </w:rPr>
        <w:pict>
          <v:shape id="Надпись 5186" o:spid="_x0000_s1114" type="#_x0000_t202" style="position:absolute;left:0;text-align:left;margin-left:694.9pt;margin-top:28.55pt;width:26.6pt;height:21.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" stroked="f">
            <v:textbox style="layout-flow:vertical">
              <w:txbxContent>
                <w:p w:rsidR="0086193F" w:rsidRPr="003667C6" w:rsidRDefault="0086193F" w:rsidP="009A1761">
                  <w:pPr>
                    <w:jc w:val="center"/>
                    <w:rPr>
                      <w:lang w:val="uk-UA"/>
                    </w:rPr>
                  </w:pPr>
                  <w:r>
                    <w:rPr>
                      <w:lang w:val="uk-UA"/>
                    </w:rPr>
                    <w:t>32</w:t>
                  </w:r>
                </w:p>
              </w:txbxContent>
            </v:textbox>
          </v:shape>
        </w:pict>
      </w:r>
      <w:r w:rsidR="009A1761" w:rsidRPr="00E95199">
        <w:rPr>
          <w:b/>
          <w:sz w:val="28"/>
        </w:rPr>
        <w:t>Рис.</w:t>
      </w:r>
      <w:r w:rsidR="009A1761" w:rsidRPr="00E95199">
        <w:rPr>
          <w:b/>
          <w:sz w:val="28"/>
          <w:lang w:val="uk-UA"/>
        </w:rPr>
        <w:t xml:space="preserve"> </w:t>
      </w:r>
      <w:r w:rsidR="00351D71" w:rsidRPr="00E95199">
        <w:rPr>
          <w:b/>
          <w:sz w:val="28"/>
          <w:lang w:val="uk-UA"/>
        </w:rPr>
        <w:t>2.</w:t>
      </w:r>
      <w:r w:rsidR="009A1761" w:rsidRPr="00E95199">
        <w:rPr>
          <w:b/>
          <w:sz w:val="28"/>
          <w:lang w:val="uk-UA"/>
        </w:rPr>
        <w:t>1</w:t>
      </w:r>
      <w:r w:rsidR="009A1761" w:rsidRPr="00E95199">
        <w:rPr>
          <w:b/>
          <w:sz w:val="28"/>
        </w:rPr>
        <w:t xml:space="preserve">. </w:t>
      </w:r>
      <w:r w:rsidR="009A1761" w:rsidRPr="00E95199">
        <w:rPr>
          <w:b/>
          <w:sz w:val="28"/>
          <w:lang w:val="uk-UA"/>
        </w:rPr>
        <w:t>Дизайн</w:t>
      </w:r>
      <w:r w:rsidR="009A1761" w:rsidRPr="00E95199">
        <w:rPr>
          <w:b/>
          <w:sz w:val="28"/>
        </w:rPr>
        <w:t xml:space="preserve"> досліджень</w:t>
      </w:r>
    </w:p>
    <w:p w:rsidR="00351D71" w:rsidRPr="00E95199" w:rsidRDefault="00351D71" w:rsidP="009A1761">
      <w:pPr>
        <w:jc w:val="center"/>
        <w:rPr>
          <w:b/>
          <w:sz w:val="28"/>
          <w:lang w:val="uk-UA"/>
        </w:rPr>
      </w:pPr>
    </w:p>
    <w:p w:rsidR="009A1761" w:rsidRPr="00E95199" w:rsidRDefault="00665684" w:rsidP="009A1761">
      <w:pPr>
        <w:pStyle w:val="a3"/>
        <w:spacing w:line="360" w:lineRule="auto"/>
        <w:ind w:firstLine="851"/>
        <w:jc w:val="both"/>
        <w:rPr>
          <w:lang w:val="uk-UA"/>
        </w:rPr>
      </w:pPr>
      <w:r w:rsidRPr="00665684">
        <w:rPr>
          <w:noProof/>
        </w:rPr>
        <w:lastRenderedPageBreak/>
        <w:pict>
          <v:group id="Группа 5172" o:spid="_x0000_s1115" style="position:absolute;left:0;text-align:left;margin-left:8.6pt;margin-top:6.35pt;width:727.3pt;height:126.4pt;z-index:251524608" coordorigin="1444,7503" coordsize="14546,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">
            <v:group id="Group 91" o:spid="_x0000_s1116" style="position:absolute;left:1444;top:7503;width:12275;height:720" coordorigin="1444,7503" coordsize="122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H9MYAAADdAAAADwAAAGRycy9kb3ducmV2LnhtbESPT2vCQBTE7wW/w/KE&#10;3uomSlSiq4jU0oMU/APi7ZF9JsHs25DdJvHbdwWhx2FmfsMs172pREuNKy0riEcRCOLM6pJzBefT&#10;7mMOwnlkjZVlUvAgB+vV4G2JqbYdH6g9+lwECLsUFRTe16mULivIoBvZmjh4N9sY9EE2udQNdgFu&#10;KjmOoqk0WHJYKLCmbUHZ/fhrFHx12G0m8We7v9+2j+sp+bnsY1LqfdhvFiA89f4//Gp/awXJd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Qf0xgAAAN0A&#10;AAAPAAAAAAAAAAAAAAAAAKoCAABkcnMvZG93bnJldi54bWxQSwUGAAAAAAQABAD6AAAAnQMAAAAA&#10;">
              <v:rect id="Прямоугольник 20" o:spid="_x0000_s1117" style="position:absolute;left:3639;top:7503;width:10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m/cUA&#10;AADdAAAADwAAAGRycy9kb3ducmV2LnhtbESPQWvCQBSE70L/w/IEb7pRMdbUVUqLokeNl96e2dck&#10;bfZtyK4a/fWuIHgcZuYbZr5sTSXO1LjSsoLhIAJBnFldcq7gkK767yCcR9ZYWSYFV3KwXLx15pho&#10;e+Ednfc+FwHCLkEFhfd1IqXLCjLoBrYmDt6vbQz6IJtc6gYvAW4qOYqiWBosOSwUWNNXQdn//mQU&#10;HMvRAW+7dB2Z2Wrst236d/r5VqrXbT8/QHhq/Sv8bG+0gkk8je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ub9xQAAAN0AAAAPAAAAAAAAAAAAAAAAAJgCAABkcnMv&#10;ZG93bnJldi54bWxQSwUGAAAAAAQABAD1AAAAigMAAAAA&#10;">
                <v:textbox>
                  <w:txbxContent>
                    <w:p w:rsidR="0086193F" w:rsidRPr="00BB2DF9" w:rsidRDefault="0086193F" w:rsidP="009A1761">
                      <w:pPr>
                        <w:jc w:val="center"/>
                        <w:rPr>
                          <w:b/>
                          <w:i/>
                          <w:lang w:val="uk-UA"/>
                        </w:rPr>
                      </w:pPr>
                      <w:r w:rsidRPr="00BB2DF9">
                        <w:rPr>
                          <w:b/>
                          <w:i/>
                          <w:sz w:val="28"/>
                          <w:szCs w:val="28"/>
                          <w:lang w:val="uk-UA"/>
                        </w:rPr>
                        <w:t>Клініко-гігієнічні дослідження</w:t>
                      </w:r>
                    </w:p>
                  </w:txbxContent>
                </v:textbox>
              </v:rect>
              <v:rect id="Прямоугольник 19" o:spid="_x0000_s1118" style="position:absolute;left:1444;top:7503;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DZsYA&#10;AADdAAAADwAAAGRycy9kb3ducmV2LnhtbESPwW7CMBBE70j8g7VI3MABVEJTDEKtqNojJBdu23ib&#10;GOJ1FBtI+/V1pUo9jmbmjWa97W0jbtR541jBbJqAIC6dNlwpKPL9ZAXCB2SNjWNS8EUetpvhYI2Z&#10;dnc+0O0YKhEh7DNUUIfQZlL6siaLfupa4uh9us5iiLKrpO7wHuG2kfMkWUqLhuNCjS0911Rejler&#10;4MPMC/w+5K+Jfdwvwnufn6+nF6XGo373BCJQH/7Df+03reBhma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JDZsYAAADdAAAADwAAAAAAAAAAAAAAAACYAgAAZHJz&#10;L2Rvd25yZXYueG1sUEsFBgAAAAAEAAQA9QAAAIsDAAAAAA==&#10;">
                <v:textbox>
                  <w:txbxContent>
                    <w:p w:rsidR="0086193F" w:rsidRPr="00BD749D" w:rsidRDefault="0086193F" w:rsidP="009A1761">
                      <w:pPr>
                        <w:rPr>
                          <w:b/>
                          <w:lang w:val="uk-UA"/>
                        </w:rPr>
                      </w:pPr>
                      <w:r>
                        <w:rPr>
                          <w:b/>
                          <w:lang w:val="uk-UA"/>
                        </w:rPr>
                        <w:t xml:space="preserve">2 </w:t>
                      </w:r>
                      <w:r w:rsidRPr="00BD749D">
                        <w:rPr>
                          <w:b/>
                          <w:lang w:val="uk-UA"/>
                        </w:rPr>
                        <w:t>е</w:t>
                      </w:r>
                      <w:r>
                        <w:rPr>
                          <w:b/>
                          <w:lang w:val="uk-UA"/>
                        </w:rPr>
                        <w:t>тап</w:t>
                      </w:r>
                    </w:p>
                    <w:p w:rsidR="0086193F" w:rsidRDefault="0086193F" w:rsidP="009A1761">
                      <w:pPr>
                        <w:rPr>
                          <w:b/>
                          <w:lang w:val="uk-UA"/>
                        </w:rPr>
                      </w:pPr>
                    </w:p>
                  </w:txbxContent>
                </v:textbox>
              </v:rect>
            </v:group>
            <v:group id="Группа 46" o:spid="_x0000_s1119" style="position:absolute;left:1528;top:8674;width:14462;height:1038" coordsize="91834,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SoasQAAADdAAAADwAAAGRycy9kb3ducmV2LnhtbERPy2rCQBTdF/oPwy10&#10;Vydp0Up0IhLa0oUUjAVxd8lck5DMnZCZ5vH3zkLo8nDe291kWjFQ72rLCuJFBIK4sLrmUsHv6fNl&#10;DcJ5ZI2tZVIwk4Nd+viwxUTbkY805L4UIYRdggoq77tESldUZNAtbEccuKvtDfoA+1LqHscQblr5&#10;GkUrabDm0FBhR1lFRZP/GQVfI477t/hjODTXbL6clj/nQ0xKPT9N+w0IT5P/F9/d31rBcvUe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SoasQAAADdAAAA&#10;DwAAAAAAAAAAAAAAAACqAgAAZHJzL2Rvd25yZXYueG1sUEsFBgAAAAAEAAQA+gAAAJsDAAAAAA==&#10;">
              <v:rect id="Прямоугольник 10" o:spid="_x0000_s1120" style="position:absolute;width:20681;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yj8cA&#10;AADdAAAADwAAAGRycy9kb3ducmV2LnhtbESPzW7CMBCE70i8g7VI3IgDqPykGIRaUbVHSC69beNt&#10;YojXUWwg7dPXlSr1OJqZbzSbXW8bcaPOG8cKpkkKgrh02nCloMgPkxUIH5A1No5JwRd52G2Hgw1m&#10;2t35SLdTqESEsM9QQR1Cm0npy5os+sS1xNH7dJ3FEGVXSd3hPcJtI2dpupAWDceFGlt6qqm8nK5W&#10;wYeZFfh9zF9Suz7Mw1ufn6/vz0qNR/3+EUSgPvyH/9qvWsHDYrmG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Rco/HAAAA3QAAAA8AAAAAAAAAAAAAAAAAmAIAAGRy&#10;cy9kb3ducmV2LnhtbFBLBQYAAAAABAAEAPUAAACMAwAAAAA=&#10;">
                <v:textbox>
                  <w:txbxContent>
                    <w:p w:rsidR="0086193F" w:rsidRPr="00C54D34" w:rsidRDefault="0086193F" w:rsidP="00563100">
                      <w:pPr>
                        <w:spacing w:line="216" w:lineRule="auto"/>
                        <w:jc w:val="center"/>
                        <w:rPr>
                          <w:b/>
                          <w:lang w:val="uk-UA"/>
                        </w:rPr>
                      </w:pPr>
                      <w:r w:rsidRPr="00C54D34">
                        <w:rPr>
                          <w:b/>
                          <w:lang w:val="uk-UA"/>
                        </w:rPr>
                        <w:t>Кісткова тканина мешканців промислово</w:t>
                      </w:r>
                      <w:r>
                        <w:rPr>
                          <w:b/>
                          <w:lang w:val="uk-UA"/>
                        </w:rPr>
                        <w:t>ї</w:t>
                      </w:r>
                      <w:r w:rsidRPr="00C54D34">
                        <w:rPr>
                          <w:b/>
                          <w:lang w:val="uk-UA"/>
                        </w:rPr>
                        <w:t xml:space="preserve"> </w:t>
                      </w:r>
                      <w:r>
                        <w:rPr>
                          <w:b/>
                          <w:lang w:val="uk-UA"/>
                        </w:rPr>
                        <w:t>території</w:t>
                      </w:r>
                    </w:p>
                    <w:p w:rsidR="0086193F" w:rsidRPr="00BD749D" w:rsidRDefault="0086193F" w:rsidP="00563100">
                      <w:pPr>
                        <w:spacing w:line="216" w:lineRule="auto"/>
                        <w:jc w:val="center"/>
                        <w:rPr>
                          <w:b/>
                          <w:i/>
                          <w:lang w:val="uk-UA"/>
                        </w:rPr>
                      </w:pPr>
                      <w:r>
                        <w:rPr>
                          <w:color w:val="000000"/>
                          <w:lang w:val="uk-UA"/>
                        </w:rPr>
                        <w:t xml:space="preserve">( 96 </w:t>
                      </w:r>
                      <w:r w:rsidRPr="00BD749D">
                        <w:rPr>
                          <w:color w:val="000000"/>
                          <w:lang w:val="uk-UA"/>
                        </w:rPr>
                        <w:t>досліджень)</w:t>
                      </w:r>
                    </w:p>
                    <w:p w:rsidR="0086193F" w:rsidRDefault="0086193F" w:rsidP="009A1761">
                      <w:pPr>
                        <w:rPr>
                          <w:b/>
                          <w:i/>
                          <w:lang w:val="uk-UA"/>
                        </w:rPr>
                      </w:pPr>
                    </w:p>
                    <w:p w:rsidR="0086193F" w:rsidRPr="00A347B4" w:rsidRDefault="0086193F" w:rsidP="009A1761"/>
                  </w:txbxContent>
                </v:textbox>
              </v:rect>
              <v:rect id="Прямоугольник 11" o:spid="_x0000_s1121" style="position:absolute;left:21158;width:24206;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rNcIA&#10;AADdAAAADwAAAGRycy9kb3ducmV2LnhtbERPPW/CMBDdkfgP1iGxgQOoCAJOhFqB2hHC0u2IjyQQ&#10;n6PYQODX46FSx6f3vU47U4s7ta6yrGAyjkAQ51ZXXCg4ZtvRAoTzyBpry6TgSQ7SpN9bY6ztg/d0&#10;P/hChBB2MSoovW9iKV1ekkE3tg1x4M62NegDbAupW3yEcFPLaRTNpcGKQ0OJDX2WlF8PN6PgVE2P&#10;+Npnu8gstzP/02WX2++XUsNBt1mB8NT5f/Gf+1sr+Jgvwv7wJjwBm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s1wgAAAN0AAAAPAAAAAAAAAAAAAAAAAJgCAABkcnMvZG93&#10;bnJldi54bWxQSwUGAAAAAAQABAD1AAAAhwMAAAAA&#10;">
                <v:textbox>
                  <w:txbxContent>
                    <w:p w:rsidR="0086193F" w:rsidRPr="00C54D34" w:rsidRDefault="0086193F" w:rsidP="009A1761">
                      <w:pPr>
                        <w:jc w:val="center"/>
                        <w:rPr>
                          <w:b/>
                          <w:lang w:val="uk-UA"/>
                        </w:rPr>
                      </w:pPr>
                      <w:r w:rsidRPr="00C54D34">
                        <w:rPr>
                          <w:b/>
                          <w:lang w:val="uk-UA"/>
                        </w:rPr>
                        <w:t>Кров мешканців промислово</w:t>
                      </w:r>
                      <w:r>
                        <w:rPr>
                          <w:b/>
                          <w:lang w:val="uk-UA"/>
                        </w:rPr>
                        <w:t>ї</w:t>
                      </w:r>
                      <w:r w:rsidRPr="00C54D34">
                        <w:rPr>
                          <w:b/>
                          <w:lang w:val="uk-UA"/>
                        </w:rPr>
                        <w:t xml:space="preserve"> </w:t>
                      </w:r>
                      <w:r>
                        <w:rPr>
                          <w:b/>
                          <w:lang w:val="uk-UA"/>
                        </w:rPr>
                        <w:t>території</w:t>
                      </w:r>
                    </w:p>
                    <w:p w:rsidR="0086193F" w:rsidRPr="00BD749D" w:rsidRDefault="0086193F" w:rsidP="009A1761">
                      <w:pPr>
                        <w:jc w:val="center"/>
                        <w:rPr>
                          <w:b/>
                          <w:i/>
                          <w:lang w:val="uk-UA"/>
                        </w:rPr>
                      </w:pPr>
                      <w:r>
                        <w:rPr>
                          <w:color w:val="000000"/>
                          <w:lang w:val="uk-UA"/>
                        </w:rPr>
                        <w:t xml:space="preserve">(64 </w:t>
                      </w:r>
                      <w:r w:rsidRPr="00BD749D">
                        <w:rPr>
                          <w:color w:val="000000"/>
                          <w:lang w:val="uk-UA"/>
                        </w:rPr>
                        <w:t>досліджен</w:t>
                      </w:r>
                      <w:r>
                        <w:rPr>
                          <w:color w:val="000000"/>
                          <w:lang w:val="uk-UA"/>
                        </w:rPr>
                        <w:t>ня</w:t>
                      </w:r>
                      <w:r w:rsidRPr="00BD749D">
                        <w:rPr>
                          <w:color w:val="000000"/>
                          <w:lang w:val="uk-UA"/>
                        </w:rPr>
                        <w:t>)</w:t>
                      </w:r>
                    </w:p>
                    <w:p w:rsidR="0086193F" w:rsidRDefault="0086193F" w:rsidP="009A1761">
                      <w:pPr>
                        <w:rPr>
                          <w:b/>
                          <w:i/>
                          <w:lang w:val="uk-UA"/>
                        </w:rPr>
                      </w:pPr>
                    </w:p>
                    <w:p w:rsidR="0086193F" w:rsidRPr="00A347B4" w:rsidRDefault="0086193F" w:rsidP="009A1761">
                      <w:pPr>
                        <w:rPr>
                          <w:lang w:val="uk-UA"/>
                        </w:rPr>
                      </w:pPr>
                    </w:p>
                  </w:txbxContent>
                </v:textbox>
              </v:rect>
              <v:rect id="Прямоугольник 12" o:spid="_x0000_s1122" style="position:absolute;left:45932;width:23203;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OrsQA&#10;AADdAAAADwAAAGRycy9kb3ducmV2LnhtbESPQYvCMBSE74L/ITzBm6YqinaNIoqiR60Xb2+bt23X&#10;5qU0Uau/3ggLexxm5htmvmxMKe5Uu8KygkE/AkGcWl1wpuCcbHtTEM4jaywtk4InOVgu2q05xto+&#10;+Ej3k89EgLCLUUHufRVL6dKcDLq+rYiD92Nrgz7IOpO6xkeAm1IOo2giDRYcFnKsaJ1Tej3djILv&#10;YnjG1zHZRWa2HflDk/zeLhulup1m9QXCU+P/w3/tvVYwnkwH8HkTn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yDq7EAAAA3QAAAA8AAAAAAAAAAAAAAAAAmAIAAGRycy9k&#10;b3ducmV2LnhtbFBLBQYAAAAABAAEAPUAAACJAwAAAAA=&#10;">
                <v:textbox>
                  <w:txbxContent>
                    <w:p w:rsidR="0086193F" w:rsidRPr="00C54D34" w:rsidRDefault="0086193F" w:rsidP="009A1761">
                      <w:pPr>
                        <w:jc w:val="center"/>
                        <w:rPr>
                          <w:b/>
                          <w:lang w:val="uk-UA"/>
                        </w:rPr>
                      </w:pPr>
                      <w:r w:rsidRPr="00C54D34">
                        <w:rPr>
                          <w:b/>
                          <w:lang w:val="uk-UA"/>
                        </w:rPr>
                        <w:t>Кісткова</w:t>
                      </w:r>
                      <w:r>
                        <w:rPr>
                          <w:b/>
                          <w:lang w:val="uk-UA"/>
                        </w:rPr>
                        <w:t xml:space="preserve"> тканина мешканців контрольної території</w:t>
                      </w:r>
                    </w:p>
                    <w:p w:rsidR="0086193F" w:rsidRPr="00BD749D" w:rsidRDefault="0086193F" w:rsidP="009A1761">
                      <w:pPr>
                        <w:jc w:val="center"/>
                        <w:rPr>
                          <w:b/>
                          <w:i/>
                          <w:lang w:val="uk-UA"/>
                        </w:rPr>
                      </w:pPr>
                      <w:r w:rsidRPr="00DB7EFB">
                        <w:rPr>
                          <w:lang w:val="uk-UA"/>
                        </w:rPr>
                        <w:t xml:space="preserve"> </w:t>
                      </w:r>
                      <w:r w:rsidRPr="00BD749D">
                        <w:rPr>
                          <w:color w:val="000000"/>
                          <w:lang w:val="uk-UA"/>
                        </w:rPr>
                        <w:t>(</w:t>
                      </w:r>
                      <w:r>
                        <w:rPr>
                          <w:color w:val="000000"/>
                          <w:lang w:val="uk-UA"/>
                        </w:rPr>
                        <w:t xml:space="preserve"> 156 </w:t>
                      </w:r>
                      <w:r w:rsidRPr="00BD749D">
                        <w:rPr>
                          <w:color w:val="000000"/>
                          <w:lang w:val="uk-UA"/>
                        </w:rPr>
                        <w:t>досліджень)</w:t>
                      </w:r>
                    </w:p>
                    <w:p w:rsidR="0086193F" w:rsidRDefault="0086193F" w:rsidP="009A1761">
                      <w:pPr>
                        <w:rPr>
                          <w:b/>
                          <w:i/>
                          <w:lang w:val="uk-UA"/>
                        </w:rPr>
                      </w:pPr>
                    </w:p>
                    <w:p w:rsidR="0086193F" w:rsidRPr="00A347B4" w:rsidRDefault="0086193F" w:rsidP="009A1761">
                      <w:pPr>
                        <w:jc w:val="center"/>
                        <w:rPr>
                          <w:lang w:val="uk-UA"/>
                        </w:rPr>
                      </w:pPr>
                    </w:p>
                  </w:txbxContent>
                </v:textbox>
              </v:rect>
              <v:rect id="Прямоугольник 13" o:spid="_x0000_s1123" style="position:absolute;left:70174;width:21660;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xqMMA&#10;AADdAAAADwAAAGRycy9kb3ducmV2LnhtbESPT4vCMBTE74LfITzBi2iqaHGrUURQPOn6Z++P5tkW&#10;m5fSxFq/vVlY2OMwM79hluvWlKKh2hWWFYxHEQji1OqCMwW36244B+E8ssbSMil4k4P1qttZYqLt&#10;i8/UXHwmAoRdggpy76tESpfmZNCNbEUcvLutDfog60zqGl8Bbko5iaJYGiw4LORY0Tan9HF5GgXf&#10;1+f9fGpi83XU7+mAf6jae1Kq32s3CxCeWv8f/msftIJZPJ/A75vwBOTq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5xqMMAAADdAAAADwAAAAAAAAAAAAAAAACYAgAAZHJzL2Rv&#10;d25yZXYueG1sUEsFBgAAAAAEAAQA9QAAAIgDAAAAAA==&#10;">
                <v:textbox inset=".5mm,,.5mm">
                  <w:txbxContent>
                    <w:p w:rsidR="0086193F" w:rsidRPr="00C54D34" w:rsidRDefault="0086193F" w:rsidP="009A1761">
                      <w:pPr>
                        <w:jc w:val="center"/>
                        <w:rPr>
                          <w:b/>
                          <w:lang w:val="uk-UA"/>
                        </w:rPr>
                      </w:pPr>
                      <w:r w:rsidRPr="00C54D34">
                        <w:rPr>
                          <w:b/>
                          <w:lang w:val="uk-UA"/>
                        </w:rPr>
                        <w:t>Кров мешканців контрольно</w:t>
                      </w:r>
                      <w:r>
                        <w:rPr>
                          <w:b/>
                          <w:lang w:val="uk-UA"/>
                        </w:rPr>
                        <w:t>ї</w:t>
                      </w:r>
                      <w:r w:rsidRPr="00C54D34">
                        <w:rPr>
                          <w:b/>
                          <w:lang w:val="uk-UA"/>
                        </w:rPr>
                        <w:t xml:space="preserve"> </w:t>
                      </w:r>
                      <w:r>
                        <w:rPr>
                          <w:b/>
                          <w:lang w:val="uk-UA"/>
                        </w:rPr>
                        <w:t>території</w:t>
                      </w:r>
                    </w:p>
                    <w:p w:rsidR="0086193F" w:rsidRPr="00BD749D" w:rsidRDefault="0086193F" w:rsidP="009A1761">
                      <w:pPr>
                        <w:jc w:val="center"/>
                        <w:rPr>
                          <w:b/>
                          <w:i/>
                          <w:lang w:val="uk-UA"/>
                        </w:rPr>
                      </w:pPr>
                      <w:r>
                        <w:rPr>
                          <w:color w:val="000000"/>
                          <w:lang w:val="uk-UA"/>
                        </w:rPr>
                        <w:t xml:space="preserve">(104  </w:t>
                      </w:r>
                      <w:r w:rsidRPr="00BD749D">
                        <w:rPr>
                          <w:color w:val="000000"/>
                          <w:lang w:val="uk-UA"/>
                        </w:rPr>
                        <w:t>дослідже</w:t>
                      </w:r>
                      <w:r>
                        <w:rPr>
                          <w:color w:val="000000"/>
                          <w:lang w:val="uk-UA"/>
                        </w:rPr>
                        <w:t>н</w:t>
                      </w:r>
                      <w:r w:rsidRPr="00BD749D">
                        <w:rPr>
                          <w:color w:val="000000"/>
                          <w:lang w:val="uk-UA"/>
                        </w:rPr>
                        <w:t>н</w:t>
                      </w:r>
                      <w:r>
                        <w:rPr>
                          <w:color w:val="000000"/>
                          <w:lang w:val="uk-UA"/>
                        </w:rPr>
                        <w:t>я</w:t>
                      </w:r>
                      <w:r w:rsidRPr="00BD749D">
                        <w:rPr>
                          <w:color w:val="000000"/>
                          <w:lang w:val="uk-UA"/>
                        </w:rPr>
                        <w:t>)</w:t>
                      </w:r>
                    </w:p>
                    <w:p w:rsidR="0086193F" w:rsidRDefault="0086193F" w:rsidP="009A1761">
                      <w:pPr>
                        <w:rPr>
                          <w:b/>
                          <w:i/>
                          <w:lang w:val="uk-UA"/>
                        </w:rPr>
                      </w:pPr>
                    </w:p>
                    <w:p w:rsidR="0086193F" w:rsidRPr="00A347B4" w:rsidRDefault="0086193F" w:rsidP="009A1761">
                      <w:pPr>
                        <w:rPr>
                          <w:lang w:val="uk-UA"/>
                        </w:rPr>
                      </w:pPr>
                    </w:p>
                  </w:txbxContent>
                </v:textbox>
              </v:rect>
            </v:group>
            <v:group id="Группа 45" o:spid="_x0000_s1124" style="position:absolute;left:3064;top:8238;width:11657;height:375" coordsize="74022,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VKPMUAAADdAAAADwAAAGRycy9kb3ducmV2LnhtbESPQYvCMBSE7wv+h/AE&#10;b2vaFUWqUURc8SDCqiDeHs2zLTYvpYlt/fdGEPY4zMw3zHzZmVI0VLvCsoJ4GIEgTq0uOFNwPv1+&#10;T0E4j6yxtEwKnuRgueh9zTHRtuU/ao4+EwHCLkEFufdVIqVLczLohrYiDt7N1gZ9kHUmdY1tgJtS&#10;/kTRRBosOCzkWNE6p/R+fBgF2xbb1SjeNPv7bf28nsaHyz4mpQb9bjUD4anz/+FPe6cVjCfTE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1SjzFAAAA3QAA&#10;AA8AAAAAAAAAAAAAAAAAqgIAAGRycy9kb3ducmV2LnhtbFBLBQYAAAAABAAEAPoAAACcAwAAAAA=&#10;">
              <v:line id="Прямая соединительная линия 15" o:spid="_x0000_s1125" style="position:absolute;flip:x;visibility:visible;mso-wrap-style:square" from="0,0" to="3736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FcYAAADdAAAADwAAAGRycy9kb3ducmV2LnhtbESPzWvCQBDF74X+D8sIXoJuWlvR6Cr9&#10;EoTiwY+DxyE7JqHZ2ZAdNf3vXaHQ4+PN+71582XnanWhNlSeDTwNU1DEubcVFwYO+9VgAioIssXa&#10;Mxn4pQDLxePDHDPrr7yly04KFSEcMjRQijSZ1iEvyWEY+oY4eiffOpQo20LbFq8R7mr9nKZj7bDi&#10;2FBiQx8l5T+7s4tvrDb8ORol704nyZS+jvKdajGm3+veZqCEOvk//kuvrYHX8eQF7msiAv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KPxXGAAAA3QAAAA8AAAAAAAAA&#10;AAAAAAAAoQIAAGRycy9kb3ducmV2LnhtbFBLBQYAAAAABAAEAPkAAACUAwAAAAA=&#10;">
                <v:stroke endarrow="block"/>
              </v:line>
              <v:line id="Прямая соединительная линия 18" o:spid="_x0000_s1126" style="position:absolute;visibility:visible;mso-wrap-style:square" from="36150,0" to="7402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gCP8YAAADdAAAADwAAAGRycy9kb3ducmV2LnhtbESPT2sCMRTE7wW/Q3iCt5q14L/VKKWL&#10;0IMV1NLzc/O6Wbp5WTbpmn57UxA8DjPzG2a9jbYRPXW+dqxgMs5AEJdO11wp+DzvnhcgfEDW2Dgm&#10;BX/kYbsZPK0x1+7KR+pPoRIJwj5HBSaENpfSl4Ys+rFriZP37TqLIcmukrrDa4LbRr5k2UxarDkt&#10;GGzpzVD5c/q1CuamOMq5LPbnQ9HXk2X8iF+XpVKjYXxdgQgUwyN8b79rBdPZYgr/b9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oAj/GAAAA3QAAAA8AAAAAAAAA&#10;AAAAAAAAoQIAAGRycy9kb3ducmV2LnhtbFBLBQYAAAAABAAEAPkAAACUAwAAAAA=&#10;">
                <v:stroke endarrow="block"/>
              </v:line>
              <v:shape id="Прямая со стрелкой 16" o:spid="_x0000_s1127" type="#_x0000_t32" style="position:absolute;left:24986;width:11049;height:2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FDMQAAADdAAAADwAAAGRycy9kb3ducmV2LnhtbESPT4vCMBTE7wt+h/AEb2u6gkW6RnEF&#10;Qbws/oHd46N52wabl9LEpn57syB4HGbmN8xyPdhG9NR541jBxzQDQVw6bbhScDnv3hcgfEDW2Dgm&#10;BXfysF6N3pZYaBf5SP0pVCJB2BeooA6hLaT0ZU0W/dS1xMn7c53FkGRXSd1hTHDbyFmW5dKi4bRQ&#10;Y0vbmsrr6WYVmPht+na/jV+Hn1+vI5n73BmlJuNh8wki0BBe4Wd7rxXM80UO/2/SE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4gUMxAAAAN0AAAAPAAAAAAAAAAAA&#10;AAAAAKECAABkcnMvZG93bnJldi54bWxQSwUGAAAAAAQABAD5AAAAkgMAAAAA&#10;">
                <v:stroke endarrow="block"/>
              </v:shape>
              <v:shape id="Прямая со стрелкой 17" o:spid="_x0000_s1128" type="#_x0000_t32" style="position:absolute;left:36044;width:11906;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T/cgAAADdAAAADwAAAGRycy9kb3ducmV2LnhtbESPT2vCQBTE7wW/w/IKvdWNhVqNWUUK&#10;ilh68A+hvT2yzyQ0+zbsbjT66buFgsdhZn7DZIveNOJMzteWFYyGCQjiwuqaSwXHw+p5AsIHZI2N&#10;ZVJwJQ+L+eAhw1TbC+/ovA+liBD2KSqoQmhTKX1RkUE/tC1x9E7WGQxRulJqh5cIN418SZKxNFhz&#10;XKiwpfeKip99ZxR8fUy7/Jp/0jYfTbff6Iy/HdZKPT32yxmIQH24h//bG63gdTx5g7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MVT/cgAAADdAAAADwAAAAAA&#10;AAAAAAAAAAChAgAAZHJzL2Rvd25yZXYueG1sUEsFBgAAAAAEAAQA+QAAAJYDAAAAAA==&#10;">
                <v:stroke endarrow="block"/>
              </v:shape>
            </v:group>
          </v:group>
        </w:pict>
      </w: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9A1761" w:rsidP="009A1761">
      <w:pPr>
        <w:pStyle w:val="a3"/>
        <w:spacing w:line="360" w:lineRule="auto"/>
        <w:ind w:firstLine="851"/>
        <w:jc w:val="both"/>
        <w:rPr>
          <w:lang w:val="uk-UA"/>
        </w:rPr>
      </w:pPr>
    </w:p>
    <w:p w:rsidR="009A1761" w:rsidRPr="00E95199" w:rsidRDefault="00665684" w:rsidP="009A1761">
      <w:pPr>
        <w:pStyle w:val="a3"/>
        <w:spacing w:line="360" w:lineRule="auto"/>
        <w:ind w:firstLine="851"/>
        <w:jc w:val="both"/>
        <w:rPr>
          <w:lang w:val="uk-UA"/>
        </w:rPr>
      </w:pPr>
      <w:r w:rsidRPr="00665684">
        <w:rPr>
          <w:noProof/>
        </w:rPr>
        <w:pict>
          <v:group id="Группа 5151" o:spid="_x0000_s1129" style="position:absolute;left:0;text-align:left;margin-left:16.15pt;margin-top:2.95pt;width:661.35pt;height:272.85pt;z-index:251539968" coordorigin="1444,4029" coordsize="11908,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">
            <v:rect id="Прямоугольник 32" o:spid="_x0000_s1130" style="position:absolute;left:1444;top:4067;width:115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BccYA&#10;AADdAAAADwAAAGRycy9kb3ducmV2LnhtbESPwW7CMBBE70j8g7VI3MABSkRTDEKtqNojJBdu23ib&#10;GOJ1FBtI+/V1pUo9jmbmjWa97W0jbtR541jBbJqAIC6dNlwpKPL9ZAXCB2SNjWNS8EUetpvhYI2Z&#10;dnc+0O0YKhEh7DNUUIfQZlL6siaLfupa4uh9us5iiLKrpO7wHuG2kfMkSaVFw3Ghxpaeayovx6tV&#10;8GHmBX4f8tfEPu4X4b3Pz9fTi1LjUb97AhGoD//hv/abVrBMlw/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WBccYAAADdAAAADwAAAAAAAAAAAAAAAACYAgAAZHJz&#10;L2Rvd25yZXYueG1sUEsFBgAAAAAEAAQA9QAAAIsDAAAAAA==&#10;">
              <v:textbox>
                <w:txbxContent>
                  <w:p w:rsidR="0086193F" w:rsidRPr="00BD749D" w:rsidRDefault="0086193F" w:rsidP="009A1761">
                    <w:pPr>
                      <w:rPr>
                        <w:b/>
                        <w:lang w:val="uk-UA"/>
                      </w:rPr>
                    </w:pPr>
                    <w:r>
                      <w:rPr>
                        <w:b/>
                        <w:lang w:val="uk-UA"/>
                      </w:rPr>
                      <w:t>3</w:t>
                    </w:r>
                    <w:r w:rsidRPr="00BD749D">
                      <w:rPr>
                        <w:b/>
                        <w:lang w:val="en-US"/>
                      </w:rPr>
                      <w:t xml:space="preserve"> </w:t>
                    </w:r>
                    <w:r w:rsidRPr="00BD749D">
                      <w:rPr>
                        <w:b/>
                        <w:lang w:val="uk-UA"/>
                      </w:rPr>
                      <w:t>е</w:t>
                    </w:r>
                    <w:r>
                      <w:rPr>
                        <w:b/>
                        <w:lang w:val="uk-UA"/>
                      </w:rPr>
                      <w:t>т</w:t>
                    </w:r>
                    <w:r w:rsidRPr="00BD749D">
                      <w:rPr>
                        <w:b/>
                        <w:lang w:val="uk-UA"/>
                      </w:rPr>
                      <w:t>а</w:t>
                    </w:r>
                    <w:r>
                      <w:rPr>
                        <w:b/>
                        <w:lang w:val="uk-UA"/>
                      </w:rPr>
                      <w:t>п</w:t>
                    </w:r>
                  </w:p>
                </w:txbxContent>
              </v:textbox>
            </v:rect>
            <v:rect id="Прямоугольник 31" o:spid="_x0000_s1131" style="position:absolute;left:4095;top:4909;width:8053;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6sYA&#10;AADdAAAADwAAAGRycy9kb3ducmV2LnhtbESPQWvCQBSE7wX/w/KE3pqNlkiNriItlvaoyaW3Z/aZ&#10;RLNvQ3ZN0v76bqHgcZiZb5j1djSN6KlztWUFsygGQVxYXXOpIM/2Ty8gnEfW2FgmBd/kYLuZPKwx&#10;1XbgA/VHX4oAYZeigsr7NpXSFRUZdJFtiYN3tp1BH2RXSt3hEOCmkfM4XkiDNYeFClt6rai4Hm9G&#10;wame5/hzyN5js9w/+88xu9y+3pR6nI67FQhPo7+H/9sfWkGyS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k6sYAAADdAAAADwAAAAAAAAAAAAAAAACYAgAAZHJz&#10;L2Rvd25yZXYueG1sUEsFBgAAAAAEAAQA9QAAAIsDAAAAAA==&#10;">
              <v:textbox>
                <w:txbxContent>
                  <w:p w:rsidR="0086193F" w:rsidRPr="004F13DA" w:rsidRDefault="0086193F" w:rsidP="00563100">
                    <w:pPr>
                      <w:spacing w:line="216" w:lineRule="auto"/>
                      <w:jc w:val="center"/>
                      <w:rPr>
                        <w:b/>
                        <w:color w:val="000000"/>
                        <w:sz w:val="28"/>
                        <w:lang w:val="uk-UA"/>
                      </w:rPr>
                    </w:pPr>
                    <w:r w:rsidRPr="004F13DA">
                      <w:rPr>
                        <w:b/>
                        <w:color w:val="000000"/>
                        <w:sz w:val="28"/>
                        <w:lang w:val="uk-UA"/>
                      </w:rPr>
                      <w:t>Вивчення рівнів поширеності захворюваності</w:t>
                    </w:r>
                  </w:p>
                  <w:p w:rsidR="0086193F" w:rsidRPr="004F13DA" w:rsidRDefault="0086193F" w:rsidP="00563100">
                    <w:pPr>
                      <w:spacing w:line="216" w:lineRule="auto"/>
                      <w:jc w:val="center"/>
                      <w:rPr>
                        <w:b/>
                        <w:lang w:val="uk-UA"/>
                      </w:rPr>
                    </w:pPr>
                    <w:r w:rsidRPr="004F13DA">
                      <w:rPr>
                        <w:b/>
                        <w:color w:val="000000"/>
                        <w:sz w:val="28"/>
                        <w:lang w:val="uk-UA"/>
                      </w:rPr>
                      <w:t>кістково-м</w:t>
                    </w:r>
                    <w:r w:rsidRPr="004F13DA">
                      <w:rPr>
                        <w:b/>
                        <w:color w:val="000000"/>
                        <w:sz w:val="28"/>
                        <w:lang w:val="en-US"/>
                      </w:rPr>
                      <w:t>’</w:t>
                    </w:r>
                    <w:r w:rsidRPr="004F13DA">
                      <w:rPr>
                        <w:b/>
                        <w:color w:val="000000"/>
                        <w:sz w:val="28"/>
                        <w:lang w:val="uk-UA"/>
                      </w:rPr>
                      <w:t>язової системи</w:t>
                    </w:r>
                    <w:r>
                      <w:rPr>
                        <w:b/>
                        <w:color w:val="000000"/>
                        <w:sz w:val="28"/>
                        <w:lang w:val="uk-UA"/>
                      </w:rPr>
                      <w:t xml:space="preserve"> населення</w:t>
                    </w:r>
                  </w:p>
                </w:txbxContent>
              </v:textbox>
            </v:rect>
            <v:rect id="Rectangle 165" o:spid="_x0000_s1132" style="position:absolute;left:3138;top:4029;width:1021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6ncQA&#10;AADdAAAADwAAAGRycy9kb3ducmV2LnhtbESPQYvCMBSE78L+h/AWvGm6isWtRlkURY9aL97eNs+2&#10;u81LaaJWf70RBI/DzHzDTOetqcSFGldaVvDVj0AQZ1aXnCs4pKveGITzyBory6TgRg7ms4/OFBNt&#10;r7yjy97nIkDYJaig8L5OpHRZQQZd39bEwTvZxqAPssmlbvAa4KaSgyiKpcGSw0KBNS0Kyv73Z6Pg&#10;txwc8L5L15H5Xg39tk3/zselUt3P9mcCwlPr3+FXe6MVjOJR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7up3EAAAA3QAAAA8AAAAAAAAAAAAAAAAAmAIAAGRycy9k&#10;b3ducmV2LnhtbFBLBQYAAAAABAAEAPUAAACJAwAAAAA=&#10;">
              <v:textbox>
                <w:txbxContent>
                  <w:p w:rsidR="0086193F" w:rsidRPr="00725C20" w:rsidRDefault="0086193F" w:rsidP="009A1761">
                    <w:pPr>
                      <w:jc w:val="center"/>
                      <w:rPr>
                        <w:b/>
                        <w:i/>
                        <w:lang w:val="uk-UA"/>
                      </w:rPr>
                    </w:pPr>
                    <w:r>
                      <w:rPr>
                        <w:b/>
                        <w:i/>
                        <w:color w:val="000000"/>
                        <w:sz w:val="28"/>
                        <w:lang w:val="uk-UA"/>
                      </w:rPr>
                      <w:t>Епідеміологічні дослідження</w:t>
                    </w:r>
                  </w:p>
                </w:txbxContent>
              </v:textbox>
            </v:rect>
            <v:shape id="AutoShape 166" o:spid="_x0000_s1133" type="#_x0000_t32" style="position:absolute;left:8135;top:4563;width:0;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uscAAADdAAAADwAAAGRycy9kb3ducmV2LnhtbESPT2sCMRTE7wW/Q3iCt5q1oNXVKCJU&#10;iqUH/7Do7bF57i5uXpYk6tpP3xQKHoeZ+Q0zW7SmFjdyvrKsYNBPQBDnVldcKDjsP17HIHxA1lhb&#10;JgUP8rCYd15mmGp75y3ddqEQEcI+RQVlCE0qpc9LMuj7tiGO3tk6gyFKV0jt8B7hppZvSTKSBiuO&#10;CyU2tCopv+yuRsHxa3LNHtk3bbLBZHNCZ/zPfq1Ur9supyACteEZ/m9/agXD0fAd/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X+6xwAAAN0AAAAPAAAAAAAA&#10;AAAAAAAAAKECAABkcnMvZG93bnJldi54bWxQSwUGAAAAAAQABAD5AAAAlQMAAAAA&#10;">
              <v:stroke endarrow="block"/>
            </v:shape>
            <v:rect id="Прямоугольник 23" o:spid="_x0000_s1134" style="position:absolute;left:3432;top:6162;width:2640;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LdMMA&#10;AADdAAAADwAAAGRycy9kb3ducmV2LnhtbERPTW+CQBC9m/Q/bKZJb7qowbToQpoaGnsUvPQ2slOg&#10;srOEXQX767uHJj2+vO9dNplO3GhwrWUFy0UEgriyuuVawanM588gnEfW2FkmBXdykKUPsx0m2o58&#10;pFvhaxFC2CWooPG+T6R0VUMG3cL2xIH7soNBH+BQSz3gGMJNJ1dRtJEGWw4NDfb01lB1Ka5Gwbld&#10;nfDnWL5H5iVf+4+p/L5+7pV6epxetyA8Tf5f/Oc+aAXxJg5zw5v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iLdMMAAADdAAAADwAAAAAAAAAAAAAAAACYAgAAZHJzL2Rv&#10;d25yZXYueG1sUEsFBgAAAAAEAAQA9QAAAIgDAAAAAA==&#10;">
              <v:textbox>
                <w:txbxContent>
                  <w:p w:rsidR="0086193F" w:rsidRPr="000D2FD7" w:rsidRDefault="0086193F" w:rsidP="00E3025E">
                    <w:pPr>
                      <w:spacing w:line="192" w:lineRule="auto"/>
                      <w:jc w:val="center"/>
                      <w:rPr>
                        <w:b/>
                        <w:lang w:val="uk-UA"/>
                      </w:rPr>
                    </w:pPr>
                    <w:r>
                      <w:rPr>
                        <w:b/>
                        <w:lang w:val="uk-UA"/>
                      </w:rPr>
                      <w:t>Промислова територія</w:t>
                    </w:r>
                  </w:p>
                  <w:p w:rsidR="0086193F" w:rsidRDefault="0086193F" w:rsidP="00A9153C">
                    <w:pPr>
                      <w:spacing w:line="192" w:lineRule="auto"/>
                      <w:rPr>
                        <w:color w:val="000000"/>
                        <w:lang w:val="uk-UA"/>
                      </w:rPr>
                    </w:pPr>
                  </w:p>
                  <w:p w:rsidR="0086193F" w:rsidRPr="00BD749D" w:rsidRDefault="0086193F" w:rsidP="00E3025E">
                    <w:pPr>
                      <w:spacing w:line="192" w:lineRule="auto"/>
                      <w:jc w:val="center"/>
                      <w:rPr>
                        <w:b/>
                        <w:i/>
                        <w:lang w:val="uk-UA"/>
                      </w:rPr>
                    </w:pPr>
                  </w:p>
                  <w:p w:rsidR="0086193F" w:rsidRPr="00E3025E" w:rsidRDefault="0086193F" w:rsidP="00E3025E">
                    <w:pPr>
                      <w:jc w:val="center"/>
                      <w:rPr>
                        <w:lang w:val="uk-UA"/>
                      </w:rPr>
                    </w:pPr>
                    <w:r w:rsidRPr="00E3025E">
                      <w:rPr>
                        <w:lang w:val="uk-UA"/>
                      </w:rPr>
                      <w:t>92 особи</w:t>
                    </w:r>
                  </w:p>
                </w:txbxContent>
              </v:textbox>
            </v:rect>
            <v:rect id="Прямоугольник 21" o:spid="_x0000_s1135" style="position:absolute;left:6814;top:6196;width:2725;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PnsQA&#10;AADdAAAADwAAAGRycy9kb3ducmV2LnhtbESPT2vCQBTE7wW/w/IEL0U3ShM0dRURFE9t1fb+yD6T&#10;0OzbkN38+/bdQqHHYWZ+w2z3g6lER40rLStYLiIQxJnVJecKPu+n+RqE88gaK8ukYCQH+93kaYup&#10;tj1fqbv5XAQIuxQVFN7XqZQuK8igW9iaOHgP2xj0QTa51A32AW4quYqiRBosOSwUWNOxoOz71hoF&#10;H/f2cX3vErN50+PLM39Rffak1Gw6HF5BeBr8f/ivfdEK4iTewO+b8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z57EAAAA3QAAAA8AAAAAAAAAAAAAAAAAmAIAAGRycy9k&#10;b3ducmV2LnhtbFBLBQYAAAAABAAEAPUAAACJAwAAAAA=&#10;">
              <v:textbox inset=".5mm,,.5mm">
                <w:txbxContent>
                  <w:p w:rsidR="0086193F" w:rsidRPr="000D2FD7" w:rsidRDefault="0086193F" w:rsidP="00496669">
                    <w:pPr>
                      <w:spacing w:line="216" w:lineRule="auto"/>
                      <w:jc w:val="center"/>
                      <w:rPr>
                        <w:b/>
                        <w:lang w:val="uk-UA"/>
                      </w:rPr>
                    </w:pPr>
                    <w:r>
                      <w:rPr>
                        <w:b/>
                        <w:lang w:val="uk-UA"/>
                      </w:rPr>
                      <w:t>Контрольна територія</w:t>
                    </w:r>
                  </w:p>
                  <w:p w:rsidR="0086193F" w:rsidRDefault="0086193F" w:rsidP="00496669">
                    <w:pPr>
                      <w:spacing w:line="216" w:lineRule="auto"/>
                      <w:jc w:val="center"/>
                      <w:rPr>
                        <w:color w:val="000000"/>
                        <w:lang w:val="uk-UA"/>
                      </w:rPr>
                    </w:pPr>
                  </w:p>
                  <w:p w:rsidR="0086193F" w:rsidRPr="00E3025E" w:rsidRDefault="0086193F" w:rsidP="00E3025E">
                    <w:pPr>
                      <w:spacing w:line="216" w:lineRule="auto"/>
                      <w:jc w:val="center"/>
                      <w:rPr>
                        <w:color w:val="000000"/>
                        <w:sz w:val="18"/>
                        <w:lang w:val="uk-UA"/>
                      </w:rPr>
                    </w:pPr>
                  </w:p>
                  <w:p w:rsidR="0086193F" w:rsidRPr="00F340BB" w:rsidRDefault="0086193F" w:rsidP="00E3025E">
                    <w:pPr>
                      <w:spacing w:line="216" w:lineRule="auto"/>
                      <w:jc w:val="center"/>
                      <w:rPr>
                        <w:b/>
                        <w:i/>
                        <w:lang w:val="uk-UA"/>
                      </w:rPr>
                    </w:pPr>
                    <w:r>
                      <w:rPr>
                        <w:color w:val="000000"/>
                        <w:lang w:val="uk-UA"/>
                      </w:rPr>
                      <w:t>68 осіб</w:t>
                    </w:r>
                  </w:p>
                </w:txbxContent>
              </v:textbox>
            </v:rect>
            <v:rect id="Прямоугольник 25" o:spid="_x0000_s1136" style="position:absolute;left:10147;top:6229;width:2917;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5dMcA&#10;AADdAAAADwAAAGRycy9kb3ducmV2LnhtbESPTWvDMAyG74P+B6PCLqV1VrpQ0rpljG2MwWD9pEcR&#10;q0loLAfba7N/Px0GO4pX7yM9y3XvWnWlEBvPBh4mGSji0tuGKwP73et4DiomZIutZzLwQxHWq8Hd&#10;Egvrb7yh6zZVSiAcCzRQp9QVWseyJodx4jtiyc4+OEwyhkrbgDeBu1ZPsyzXDhuWCzV29FxTedl+&#10;O6FsutFoOvvYt2/6qzycP2cvx3Ay5n7YPy1AJerT//Jf+90aeMxz+V9sxAT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aOXTHAAAA3QAAAA8AAAAAAAAAAAAAAAAAmAIAAGRy&#10;cy9kb3ducmV2LnhtbFBLBQYAAAAABAAEAPUAAACMAwAAAAA=&#10;">
              <v:textbox inset="1.5mm,,1.5mm">
                <w:txbxContent>
                  <w:p w:rsidR="0086193F" w:rsidRPr="000D2FD7" w:rsidRDefault="0086193F" w:rsidP="00496669">
                    <w:pPr>
                      <w:spacing w:line="216" w:lineRule="auto"/>
                      <w:jc w:val="center"/>
                      <w:rPr>
                        <w:b/>
                        <w:color w:val="000000"/>
                        <w:lang w:val="uk-UA"/>
                      </w:rPr>
                    </w:pPr>
                    <w:r w:rsidRPr="000D2FD7">
                      <w:rPr>
                        <w:b/>
                        <w:lang w:val="uk-UA"/>
                      </w:rPr>
                      <w:t>Дніпропетровська область</w:t>
                    </w:r>
                  </w:p>
                  <w:p w:rsidR="0086193F" w:rsidRDefault="0086193F" w:rsidP="00A9153C">
                    <w:pPr>
                      <w:spacing w:line="216" w:lineRule="auto"/>
                      <w:rPr>
                        <w:color w:val="000000"/>
                        <w:lang w:val="uk-UA"/>
                      </w:rPr>
                    </w:pPr>
                  </w:p>
                  <w:p w:rsidR="0086193F" w:rsidRPr="00E3025E" w:rsidRDefault="0086193F" w:rsidP="00496669">
                    <w:pPr>
                      <w:spacing w:line="216" w:lineRule="auto"/>
                      <w:jc w:val="center"/>
                      <w:rPr>
                        <w:color w:val="000000"/>
                        <w:sz w:val="14"/>
                        <w:lang w:val="uk-UA"/>
                      </w:rPr>
                    </w:pPr>
                  </w:p>
                  <w:p w:rsidR="0086193F" w:rsidRPr="00BD749D" w:rsidRDefault="0086193F" w:rsidP="00496669">
                    <w:pPr>
                      <w:spacing w:line="216" w:lineRule="auto"/>
                      <w:jc w:val="center"/>
                      <w:rPr>
                        <w:b/>
                        <w:i/>
                        <w:lang w:val="uk-UA"/>
                      </w:rPr>
                    </w:pPr>
                    <w:r>
                      <w:rPr>
                        <w:color w:val="000000"/>
                        <w:lang w:val="uk-UA"/>
                      </w:rPr>
                      <w:t>160 осіб</w:t>
                    </w:r>
                  </w:p>
                </w:txbxContent>
              </v:textbox>
            </v:rect>
            <v:rect id="Прямоугольник 24" o:spid="_x0000_s1137" style="position:absolute;left:6848;top:7900;width:255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oVMYA&#10;AADdAAAADwAAAGRycy9kb3ducmV2LnhtbESPQWvCQBSE7wX/w/KE3upGS0ONriKWlPZo4qW3Z/aZ&#10;RLNvQ3ZN0v76bqHgcZiZb5j1djSN6KlztWUF81kEgriwuuZSwTFPn15BOI+ssbFMCr7JwXYzeVhj&#10;ou3AB+ozX4oAYZeggsr7NpHSFRUZdDPbEgfvbDuDPsiulLrDIcBNIxdRFEuDNYeFClvaV1Rcs5tR&#10;cKoXR/w55O+RWabP/nPML7evN6Uep+NuBcLT6O/h//aHVvASx3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7oVMYAAADdAAAADwAAAAAAAAAAAAAAAACYAgAAZHJz&#10;L2Rvd25yZXYueG1sUEsFBgAAAAAEAAQA9QAAAIsDAAAAAA==&#10;">
              <v:textbox>
                <w:txbxContent>
                  <w:p w:rsidR="0086193F" w:rsidRPr="0041102F" w:rsidRDefault="0086193F" w:rsidP="0041102F">
                    <w:pPr>
                      <w:spacing w:line="216" w:lineRule="auto"/>
                      <w:jc w:val="center"/>
                      <w:rPr>
                        <w:lang w:val="uk-UA"/>
                      </w:rPr>
                    </w:pPr>
                    <w:r w:rsidRPr="0063738D">
                      <w:rPr>
                        <w:lang w:val="uk-UA"/>
                      </w:rPr>
                      <w:t>Чоловіки</w:t>
                    </w:r>
                    <w:r>
                      <w:rPr>
                        <w:lang w:val="uk-UA"/>
                      </w:rPr>
                      <w:t xml:space="preserve"> (41 особа)</w:t>
                    </w:r>
                  </w:p>
                  <w:p w:rsidR="0086193F" w:rsidRPr="0063738D" w:rsidRDefault="0086193F" w:rsidP="0041102F">
                    <w:pPr>
                      <w:spacing w:line="216" w:lineRule="auto"/>
                      <w:jc w:val="center"/>
                      <w:rPr>
                        <w:lang w:val="uk-UA"/>
                      </w:rPr>
                    </w:pPr>
                    <w:r w:rsidRPr="0063738D">
                      <w:rPr>
                        <w:lang w:val="uk-UA"/>
                      </w:rPr>
                      <w:t>Жінки</w:t>
                    </w:r>
                    <w:r>
                      <w:rPr>
                        <w:lang w:val="uk-UA"/>
                      </w:rPr>
                      <w:t xml:space="preserve"> (119 осіб)</w:t>
                    </w:r>
                  </w:p>
                </w:txbxContent>
              </v:textbox>
            </v:rect>
            <v:group id="Группа 33" o:spid="_x0000_s1138" style="position:absolute;left:5492;top:5777;width:5123;height:435" coordorigin="22502" coordsize="24507,7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JXcUAAADdAAAADwAAAGRycy9kb3ducmV2LnhtbESPQYvCMBSE7wv+h/AE&#10;b2taxbJUo4i44kGE1QXx9miebbF5KU22rf/eCMIeh5n5hlmselOJlhpXWlYQjyMQxJnVJecKfs/f&#10;n18gnEfWWFkmBQ9ysFoOPhaYatvxD7Unn4sAYZeigsL7OpXSZQUZdGNbEwfvZhuDPsgml7rBLsBN&#10;JSdRlEiDJYeFAmvaFJTdT39Gwa7Dbj2Nt+3hfts8rufZ8XKISanRsF/PQXjq/X/43d5rBbMkmc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1CV3FAAAA3QAA&#10;AA8AAAAAAAAAAAAAAAAAqgIAAGRycy9kb3ducmV2LnhtbFBLBQYAAAAABAAEAPoAAACcAwAAAAA=&#10;">
              <v:line id="Прямая соединительная линия 30" o:spid="_x0000_s1139" style="position:absolute;flip:x;visibility:visible;mso-wrap-style:square" from="22502,0" to="35085,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9Bm8YAAADdAAAADwAAAGRycy9kb3ducmV2LnhtbESPQWvCQBCF74L/YZmCl1A3NjS0qato&#10;W0GQHmp76HHITpPQ7GzIjhr/vSsUPD7evO/Nmy8H16oj9aHxbGA2TUERl942XBn4/trcP4EKgmyx&#10;9UwGzhRguRiP5lhYf+JPOu6lUhHCoUADtUhXaB3KmhyGqe+Io/fre4cSZV9p2+Mpwl2rH9I01w4b&#10;jg01dvRaU/m3P7j4xuaD37IsWTudJM/0/iO7VIsxk7th9QJKaJDb8X96aw085nkG1zURAXp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QZvGAAAA3QAAAA8AAAAAAAAA&#10;AAAAAAAAoQIAAGRycy9kb3ducmV2LnhtbFBLBQYAAAAABAAEAPkAAACUAwAAAAA=&#10;">
                <v:stroke endarrow="block"/>
              </v:line>
              <v:line id="Прямая соединительная линия 28" o:spid="_x0000_s1140" style="position:absolute;visibility:visible;mso-wrap-style:square" from="35085,0" to="35085,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XsYAAADdAAAADwAAAGRycy9kb3ducmV2LnhtbESPQUvDQBSE74L/YXmCN7upaGpjt0UM&#10;BQ9aSCs9v2af2WD2bchu0+2/7wpCj8PMfMMsVtF2YqTBt44VTCcZCOLa6ZYbBd+79cMLCB+QNXaO&#10;ScGZPKyWtzcLLLQ7cUXjNjQiQdgXqMCE0BdS+tqQRT9xPXHyftxgMSQ5NFIPeEpw28nHLMulxZbT&#10;gsGe3g3Vv9ujVTAzZSVnsvzcbcqxnc7jV9wf5krd38W3VxCBYriG/9sfWsFznj/B35v0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oQV7GAAAA3QAAAA8AAAAAAAAA&#10;AAAAAAAAoQIAAGRycy9kb3ducmV2LnhtbFBLBQYAAAAABAAEAPkAAACUAwAAAAA=&#10;">
                <v:stroke endarrow="block"/>
              </v:line>
              <v:line id="Прямая соединительная линия 27" o:spid="_x0000_s1141" style="position:absolute;visibility:visible;mso-wrap-style:square" from="35083,0" to="47010,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kxcYAAADdAAAADwAAAGRycy9kb3ducmV2LnhtbESPzWrDMBCE74G+g9hCb4mcQpzEiRJK&#10;TaGHppAfct5YW8vUWhlLddS3rwKFHIeZ+YZZb6NtxUC9bxwrmE4yEMSV0w3XCk7Ht/EChA/IGlvH&#10;pOCXPGw3D6M1FtpdeU/DIdQiQdgXqMCE0BVS+sqQRT9xHXHyvlxvMSTZ11L3eE1w28rnLMulxYbT&#10;gsGOXg1V34cfq2Buyr2cy/Lj+FkOzXQZd/F8WSr19BhfViACxXAP/7fftYJZns/g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k5MXGAAAA3QAAAA8AAAAAAAAA&#10;AAAAAAAAoQIAAGRycy9kb3ducmV2LnhtbFBLBQYAAAAABAAEAPkAAACUAwAAAAA=&#10;">
                <v:stroke endarrow="block"/>
              </v:line>
            </v:group>
            <v:group id="Группа 34" o:spid="_x0000_s1142" style="position:absolute;left:5641;top:7453;width:5111;height:450;rotation:180" coordorigin="22556,-5692" coordsize="24454,8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fpSMQAAADdAAAA&#10;DwAAAAAAAAAAAAAAAACqAgAAZHJzL2Rvd25yZXYueG1sUEsFBgAAAAAEAAQA+gAAAJsDAAAAAA==&#10;">
              <v:line id="Прямая соединительная линия 35" o:spid="_x0000_s1143" style="position:absolute;flip:x;visibility:visible;mso-wrap-style:square" from="22556,-5692" to="35139,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RHmMcAAADdAAAADwAAAGRycy9kb3ducmV2LnhtbESPT2vCQBDF74V+h2UKXoJuqjRq6ira&#10;ViiUHvxz8Dhkp0lodjZkp5p+e7cg9Ph4835v3mLVu0adqQu1ZwOPoxQUceFtzaWB42E7nIEKgmyx&#10;8UwGfinAanl/t8Dc+gvv6LyXUkUIhxwNVCJtrnUoKnIYRr4ljt6X7xxKlF2pbYeXCHeNHqdpph3W&#10;HBsqbOmlouJ7/+PiG9tPfp1Mko3TSTKnt5N8pFqMGTz062dQQr38H9/S79bAU5ZN4W9NRIBe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EeYxwAAAN0AAAAPAAAAAAAA&#10;AAAAAAAAAKECAABkcnMvZG93bnJldi54bWxQSwUGAAAAAAQABAD5AAAAlQMAAAAA&#10;">
                <v:stroke endarrow="block"/>
              </v:line>
              <v:line id="Прямая соединительная линия 36" o:spid="_x0000_s1144" style="position:absolute;visibility:visible;mso-wrap-style:square" from="35085,-5686" to="35085,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VLW8MAAADdAAAADwAAAGRycy9kb3ducmV2LnhtbERPz2vCMBS+D/Y/hDfwNlMHVu2MMlaE&#10;HZxQlZ3fmremrHkpTazZf28OA48f3+/1NtpOjDT41rGC2TQDQVw73XKj4HzaPS9B+ICssXNMCv7I&#10;w3bz+LDGQrsrVzQeQyNSCPsCFZgQ+kJKXxuy6KeuJ07cjxsshgSHRuoBryncdvIly3JpseXUYLCn&#10;d0P17/FiFSxMWcmFLPenQzm2s1X8jF/fK6UmT/HtFUSgGO7if/eHVjDP8zQ3vUlP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lS1vDAAAA3QAAAA8AAAAAAAAAAAAA&#10;AAAAoQIAAGRycy9kb3ducmV2LnhtbFBLBQYAAAAABAAEAPkAAACRAwAAAAA=&#10;">
                <v:stroke endarrow="block"/>
              </v:line>
              <v:line id="Прямая соединительная линия 37" o:spid="_x0000_s1145" style="position:absolute;visibility:visible;mso-wrap-style:square" from="35083,-5440" to="47010,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nuwMYAAADdAAAADwAAAGRycy9kb3ducmV2LnhtbESPQWvCQBSE74X+h+UVeqsbC41N6iql&#10;oeBBBbX0/Jp9zYZm34bsNq7/3hUEj8PMfMPMl9F2YqTBt44VTCcZCOLa6ZYbBV+Hz6dXED4ga+wc&#10;k4ITeVgu7u/mWGp35B2N+9CIBGFfogITQl9K6WtDFv3E9cTJ+3WDxZDk0Eg94DHBbSefsyyXFltO&#10;CwZ7+jBU/+3/rYKZqXZyJqv1YVuN7bSIm/j9Uyj1+BDf30AEiuEWvrZXWsFLnhd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p7sDGAAAA3QAAAA8AAAAAAAAA&#10;AAAAAAAAoQIAAGRycy9kb3ducmV2LnhtbFBLBQYAAAAABAAEAPkAAACUAwAAAAA=&#10;">
                <v:stroke endarrow="block"/>
              </v:line>
            </v:group>
            <v:rect id="Прямоугольник 38" o:spid="_x0000_s1146" style="position:absolute;left:3198;top:8989;width:10063;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vqcgA&#10;AADdAAAADwAAAGRycy9kb3ducmV2LnhtbESPTWsCQQyG74X+hyGFXkRnFauydZQibSkFoX7SY9iJ&#10;u0t3MsvMVNd/bw6FHsOb90me+bJzjTpTiLVnA8NBBoq48Lbm0sB+99afgYoJ2WLjmQxcKcJycX83&#10;x9z6C2/ovE2lEgjHHA1UKbW51rGoyGEc+JZYspMPDpOModQ24EXgrtGjLJtohzXLhQpbWlVU/Gx/&#10;nVA2ba83Gn/um3f9VRxO6/HrMXwb8/jQvTyDStSl/+W/9oc18DSZyv9iIya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w6+pyAAAAN0AAAAPAAAAAAAAAAAAAAAAAJgCAABk&#10;cnMvZG93bnJldi54bWxQSwUGAAAAAAQABAD1AAAAjQMAAAAA&#10;">
              <v:textbox inset="1.5mm,,1.5mm">
                <w:txbxContent>
                  <w:p w:rsidR="0086193F" w:rsidRPr="00496669" w:rsidRDefault="0086193F" w:rsidP="00496669">
                    <w:pPr>
                      <w:spacing w:line="216" w:lineRule="auto"/>
                      <w:jc w:val="center"/>
                      <w:rPr>
                        <w:b/>
                        <w:color w:val="000000"/>
                        <w:lang w:val="uk-UA"/>
                      </w:rPr>
                    </w:pPr>
                    <w:r w:rsidRPr="00496669">
                      <w:rPr>
                        <w:b/>
                        <w:lang w:val="uk-UA"/>
                      </w:rPr>
                      <w:t xml:space="preserve">Аналіз даних мінеральної щільності кісткової тканини </w:t>
                    </w:r>
                    <w:r w:rsidRPr="00496669">
                      <w:rPr>
                        <w:b/>
                        <w:color w:val="000000"/>
                        <w:lang w:val="uk-UA"/>
                      </w:rPr>
                      <w:t>населення</w:t>
                    </w:r>
                  </w:p>
                  <w:p w:rsidR="0086193F" w:rsidRPr="00496669" w:rsidRDefault="0086193F" w:rsidP="00496669">
                    <w:pPr>
                      <w:spacing w:line="216" w:lineRule="auto"/>
                      <w:jc w:val="center"/>
                      <w:rPr>
                        <w:b/>
                        <w:i/>
                        <w:lang w:val="uk-UA"/>
                      </w:rPr>
                    </w:pPr>
                    <w:r w:rsidRPr="00496669">
                      <w:rPr>
                        <w:color w:val="000000"/>
                        <w:lang w:val="uk-UA"/>
                      </w:rPr>
                      <w:t>(</w:t>
                    </w:r>
                    <w:r>
                      <w:rPr>
                        <w:color w:val="000000"/>
                        <w:lang w:val="uk-UA"/>
                      </w:rPr>
                      <w:t>160 осіб</w:t>
                    </w:r>
                    <w:r w:rsidRPr="00496669">
                      <w:rPr>
                        <w:color w:val="000000"/>
                        <w:lang w:val="uk-UA"/>
                      </w:rPr>
                      <w:t>)</w:t>
                    </w:r>
                  </w:p>
                  <w:p w:rsidR="0086193F" w:rsidRPr="00BD749D" w:rsidRDefault="0086193F" w:rsidP="009A1761">
                    <w:pPr>
                      <w:jc w:val="center"/>
                      <w:rPr>
                        <w:b/>
                        <w:i/>
                        <w:lang w:val="uk-UA"/>
                      </w:rPr>
                    </w:pPr>
                  </w:p>
                </w:txbxContent>
              </v:textbox>
            </v:rect>
            <v:line id="Прямая соединительная линия 40" o:spid="_x0000_s1147" style="position:absolute;flip:y;visibility:visible;mso-wrap-style:square" from="8121,8623" to="8135,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jsqscAAADdAAAADwAAAGRycy9kb3ducmV2LnhtbESPzWvCQBDF74X+D8sUvATdqNSP6Cqt&#10;rSAUD34cPA7ZaRKanQ3ZUdP/vlso9Ph4835v3nLduVrdqA2VZwPDQQqKOPe24sLA+bTtz0AFQbZY&#10;eyYD3xRgvXp8WGJm/Z0PdDtKoSKEQ4YGSpEm0zrkJTkMA98QR+/Ttw4lyrbQtsV7hLtaj9J0oh1W&#10;HBtKbGhTUv51vLr4xnbPb+Nx8up0kszp/SIfqRZjek/dywKUUCf/x3/pnTXwPJkO4XdNRIB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6OyqxwAAAN0AAAAPAAAAAAAA&#10;AAAAAAAAAKECAABkcnMvZG93bnJldi54bWxQSwUGAAAAAAQABAD5AAAAlQMAAAAA&#10;">
              <v:stroke endarrow="block"/>
            </v:line>
            <v:shape id="Прямая со стрелкой 41" o:spid="_x0000_s1148" type="#_x0000_t32" style="position:absolute;left:13144;top:4563;width:0;height:4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yeWccAAADdAAAADwAAAGRycy9kb3ducmV2LnhtbESPT2vCQBTE74V+h+UVvNWNSv2Tukop&#10;FFu8aBS1t0f2mSzNvg3ZrUm/vVsQPA4z8xtmvuxsJS7UeONYwaCfgCDOnTZcKNjvPp6nIHxA1lg5&#10;JgV/5GG5eHyYY6pdy1u6ZKEQEcI+RQVlCHUqpc9Lsuj7riaO3tk1FkOUTSF1g22E20oOk2QsLRqO&#10;CyXW9F5S/pP9WgX5/nSc0cYcdDsyk1W9/l6Psi+lek/d2yuIQF24h2/tT63gZTwZwv+b+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nJ5ZxwAAAN0AAAAPAAAAAAAA&#10;AAAAAAAAAKECAABkcnMvZG93bnJldi54bWxQSwUGAAAAAAQABAD5AAAAlQMAAAAA&#10;" strokecolor="black [3213]" strokeweight=".5pt">
              <v:stroke endarrow="block" joinstyle="miter"/>
            </v:shape>
            <v:shape id="Прямая со стрелкой 42" o:spid="_x0000_s1149" type="#_x0000_t32" style="position:absolute;left:3332;top:4563;width:0;height:4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7wsgAAADdAAAADwAAAGRycy9kb3ducmV2LnhtbESPS2vDMBCE74X8B7GF3hq5Nc3DiRJK&#10;obQll8YJedwWa2OLWCtjqbHz76tAocdhZr5h5sve1uJCrTeOFTwNExDEhdOGSwXbzfvjBIQPyBpr&#10;x6TgSh6Wi8HdHDPtOl7TJQ+liBD2GSqoQmgyKX1RkUU/dA1x9E6utRiibEupW+wi3NbyOUlG0qLh&#10;uFBhQ28VFef8xyootof9lL7NTnepGX80q+Mqzb+UerjvX2cgAvXhP/zX/tQKXkbjFG5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A7wsgAAADdAAAADwAAAAAA&#10;AAAAAAAAAAChAgAAZHJzL2Rvd25yZXYueG1sUEsFBgAAAAAEAAQA+QAAAJYDAAAAAA==&#10;" strokecolor="black [3213]" strokeweight=".5pt">
              <v:stroke endarrow="block" joinstyle="miter"/>
            </v:shape>
          </v:group>
        </w:pict>
      </w:r>
    </w:p>
    <w:p w:rsidR="009A1761" w:rsidRPr="00E95199" w:rsidRDefault="009A1761" w:rsidP="009A1761">
      <w:pPr>
        <w:pStyle w:val="a3"/>
        <w:spacing w:line="360" w:lineRule="auto"/>
        <w:ind w:firstLine="851"/>
        <w:jc w:val="both"/>
        <w:rPr>
          <w:lang w:val="uk-UA"/>
        </w:rPr>
      </w:pPr>
    </w:p>
    <w:p w:rsidR="009A1761" w:rsidRPr="00E95199" w:rsidRDefault="009A1761" w:rsidP="009A1761">
      <w:pPr>
        <w:ind w:firstLine="709"/>
        <w:jc w:val="both"/>
        <w:rPr>
          <w:lang w:val="uk-UA"/>
        </w:rPr>
      </w:pPr>
    </w:p>
    <w:p w:rsidR="009A1761" w:rsidRPr="00E95199" w:rsidRDefault="009A1761" w:rsidP="009A1761">
      <w:pPr>
        <w:ind w:firstLine="709"/>
        <w:jc w:val="both"/>
        <w:rPr>
          <w:lang w:val="uk-UA"/>
        </w:rPr>
      </w:pPr>
    </w:p>
    <w:p w:rsidR="009A1761" w:rsidRPr="00E95199" w:rsidRDefault="009A1761" w:rsidP="009A1761">
      <w:pPr>
        <w:ind w:firstLine="709"/>
        <w:jc w:val="both"/>
        <w:rPr>
          <w:lang w:val="uk-UA"/>
        </w:rPr>
      </w:pPr>
    </w:p>
    <w:p w:rsidR="009A1761" w:rsidRPr="00E95199" w:rsidRDefault="009A1761" w:rsidP="009A1761">
      <w:pPr>
        <w:ind w:firstLine="709"/>
        <w:jc w:val="both"/>
        <w:rPr>
          <w:lang w:val="uk-UA"/>
        </w:rPr>
      </w:pPr>
    </w:p>
    <w:p w:rsidR="009A1761" w:rsidRPr="00E95199" w:rsidRDefault="009A1761" w:rsidP="009A1761">
      <w:pPr>
        <w:ind w:firstLine="709"/>
        <w:jc w:val="both"/>
        <w:rPr>
          <w:lang w:val="uk-UA"/>
        </w:rPr>
      </w:pPr>
    </w:p>
    <w:p w:rsidR="009A1761" w:rsidRPr="00E95199" w:rsidRDefault="009A1761" w:rsidP="009A1761">
      <w:pPr>
        <w:ind w:firstLine="709"/>
        <w:jc w:val="both"/>
        <w:rPr>
          <w:lang w:val="uk-UA"/>
        </w:rPr>
      </w:pPr>
    </w:p>
    <w:p w:rsidR="009A1761" w:rsidRPr="00E95199" w:rsidRDefault="009A1761" w:rsidP="009A1761">
      <w:pPr>
        <w:ind w:firstLine="709"/>
        <w:jc w:val="both"/>
        <w:rPr>
          <w:lang w:val="uk-UA"/>
        </w:rPr>
      </w:pPr>
    </w:p>
    <w:p w:rsidR="009A1761" w:rsidRPr="00E95199" w:rsidRDefault="00665684" w:rsidP="009A1761">
      <w:pPr>
        <w:ind w:firstLine="709"/>
        <w:jc w:val="both"/>
        <w:rPr>
          <w:lang w:val="uk-UA"/>
        </w:rPr>
      </w:pPr>
      <w:r w:rsidRPr="00665684">
        <w:rPr>
          <w:noProof/>
        </w:rPr>
        <w:pict>
          <v:line id="Прямая соединительная линия 5226" o:spid="_x0000_s1707" style="position:absolute;left:0;text-align:left;z-index:25156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5.8pt,.5pt" to="273.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" strokecolor="black [3213]" strokeweight=".5pt">
            <v:stroke joinstyle="miter"/>
            <o:lock v:ext="edit" shapetype="f"/>
          </v:line>
        </w:pict>
      </w:r>
      <w:r w:rsidRPr="00665684">
        <w:rPr>
          <w:noProof/>
        </w:rPr>
        <w:pict>
          <v:line id="Прямая соединительная линия 5224" o:spid="_x0000_s1706" style="position:absolute;left:0;text-align:left;z-index:25156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35pt,.3pt" to="46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" strokecolor="black [3213]" strokeweight=".5pt">
            <v:stroke joinstyle="miter"/>
            <o:lock v:ext="edit" shapetype="f"/>
          </v:line>
        </w:pict>
      </w:r>
      <w:r w:rsidRPr="00665684">
        <w:rPr>
          <w:noProof/>
        </w:rPr>
        <w:pict>
          <v:line id="Прямая соединительная линия 5225" o:spid="_x0000_s1705" style="position:absolute;left:0;text-align:left;z-index:25156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99.2pt,.45pt" to="661.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" strokecolor="black [3213]" strokeweight=".5pt">
            <v:stroke joinstyle="miter"/>
            <o:lock v:ext="edit" shapetype="f"/>
          </v:line>
        </w:pict>
      </w:r>
    </w:p>
    <w:p w:rsidR="009A1761" w:rsidRPr="00E95199" w:rsidRDefault="009A1761" w:rsidP="009A1761">
      <w:pPr>
        <w:ind w:firstLine="709"/>
        <w:jc w:val="both"/>
        <w:rPr>
          <w:lang w:val="uk-UA"/>
        </w:rPr>
      </w:pPr>
    </w:p>
    <w:p w:rsidR="009A1761" w:rsidRPr="00E95199" w:rsidRDefault="009A1761" w:rsidP="009A1761">
      <w:pPr>
        <w:ind w:firstLine="709"/>
        <w:jc w:val="both"/>
        <w:rPr>
          <w:lang w:val="uk-UA"/>
        </w:rPr>
      </w:pPr>
    </w:p>
    <w:p w:rsidR="009A1761" w:rsidRPr="00E95199" w:rsidRDefault="009A1761" w:rsidP="009A1761">
      <w:pPr>
        <w:jc w:val="center"/>
        <w:rPr>
          <w:b/>
          <w:sz w:val="28"/>
          <w:lang w:val="uk-UA"/>
        </w:rPr>
      </w:pPr>
    </w:p>
    <w:p w:rsidR="00563100" w:rsidRPr="00E95199" w:rsidRDefault="00563100" w:rsidP="009A1761">
      <w:pPr>
        <w:jc w:val="center"/>
        <w:rPr>
          <w:b/>
          <w:sz w:val="28"/>
        </w:rPr>
      </w:pPr>
    </w:p>
    <w:p w:rsidR="00563100" w:rsidRPr="00E95199" w:rsidRDefault="00563100" w:rsidP="009A1761">
      <w:pPr>
        <w:jc w:val="center"/>
        <w:rPr>
          <w:b/>
          <w:sz w:val="28"/>
        </w:rPr>
      </w:pPr>
    </w:p>
    <w:p w:rsidR="00563100" w:rsidRPr="00E95199" w:rsidRDefault="00563100" w:rsidP="009A1761">
      <w:pPr>
        <w:jc w:val="center"/>
        <w:rPr>
          <w:b/>
          <w:sz w:val="28"/>
        </w:rPr>
      </w:pPr>
    </w:p>
    <w:p w:rsidR="00563100" w:rsidRPr="00E95199" w:rsidRDefault="00563100" w:rsidP="009A1761">
      <w:pPr>
        <w:jc w:val="center"/>
        <w:rPr>
          <w:b/>
          <w:sz w:val="28"/>
        </w:rPr>
      </w:pPr>
    </w:p>
    <w:p w:rsidR="00563100" w:rsidRPr="00E95199" w:rsidRDefault="00563100" w:rsidP="009A1761">
      <w:pPr>
        <w:jc w:val="center"/>
        <w:rPr>
          <w:b/>
          <w:sz w:val="6"/>
        </w:rPr>
      </w:pPr>
    </w:p>
    <w:p w:rsidR="00496669" w:rsidRPr="00E95199" w:rsidRDefault="00496669" w:rsidP="009A1761">
      <w:pPr>
        <w:jc w:val="center"/>
        <w:rPr>
          <w:b/>
          <w:sz w:val="6"/>
        </w:rPr>
      </w:pPr>
    </w:p>
    <w:p w:rsidR="00496669" w:rsidRPr="00E95199" w:rsidRDefault="00496669" w:rsidP="009A1761">
      <w:pPr>
        <w:jc w:val="center"/>
        <w:rPr>
          <w:b/>
          <w:sz w:val="6"/>
        </w:rPr>
      </w:pPr>
    </w:p>
    <w:p w:rsidR="00496669" w:rsidRPr="00E95199" w:rsidRDefault="00496669" w:rsidP="009A1761">
      <w:pPr>
        <w:jc w:val="center"/>
        <w:rPr>
          <w:b/>
          <w:sz w:val="6"/>
        </w:rPr>
      </w:pPr>
    </w:p>
    <w:p w:rsidR="00496669" w:rsidRPr="00E95199" w:rsidRDefault="00496669" w:rsidP="009A1761">
      <w:pPr>
        <w:jc w:val="center"/>
        <w:rPr>
          <w:b/>
          <w:sz w:val="6"/>
        </w:rPr>
      </w:pPr>
    </w:p>
    <w:p w:rsidR="00496669" w:rsidRPr="00E95199" w:rsidRDefault="00496669" w:rsidP="009A1761">
      <w:pPr>
        <w:jc w:val="center"/>
        <w:rPr>
          <w:b/>
          <w:sz w:val="6"/>
        </w:rPr>
      </w:pPr>
    </w:p>
    <w:p w:rsidR="00496669" w:rsidRPr="00E95199" w:rsidRDefault="00496669" w:rsidP="009A1761">
      <w:pPr>
        <w:jc w:val="center"/>
        <w:rPr>
          <w:b/>
          <w:sz w:val="6"/>
        </w:rPr>
      </w:pPr>
    </w:p>
    <w:p w:rsidR="009A1761" w:rsidRPr="00E95199" w:rsidRDefault="00665684" w:rsidP="009A1761">
      <w:pPr>
        <w:jc w:val="center"/>
        <w:rPr>
          <w:sz w:val="28"/>
          <w:szCs w:val="28"/>
          <w:lang w:val="uk-UA"/>
        </w:rPr>
        <w:sectPr w:rsidR="009A1761" w:rsidRPr="00E95199" w:rsidSect="009669B8">
          <w:pgSz w:w="16838" w:h="11906" w:orient="landscape"/>
          <w:pgMar w:top="851" w:right="1274" w:bottom="1701" w:left="1134" w:header="709" w:footer="709" w:gutter="0"/>
          <w:cols w:space="708"/>
          <w:docGrid w:linePitch="360"/>
        </w:sectPr>
      </w:pPr>
      <w:r w:rsidRPr="00665684">
        <w:rPr>
          <w:b/>
          <w:noProof/>
          <w:sz w:val="28"/>
          <w:szCs w:val="22"/>
        </w:rPr>
        <w:pict>
          <v:shape id="Надпись 5150" o:spid="_x0000_s1150" type="#_x0000_t202" style="position:absolute;left:0;text-align:left;margin-left:698.6pt;margin-top:13.6pt;width:26.6pt;height:21.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" stroked="f">
            <v:textbox style="layout-flow:vertical">
              <w:txbxContent>
                <w:p w:rsidR="0086193F" w:rsidRPr="003667C6" w:rsidRDefault="0086193F" w:rsidP="009A1761">
                  <w:pPr>
                    <w:jc w:val="center"/>
                    <w:rPr>
                      <w:lang w:val="uk-UA"/>
                    </w:rPr>
                  </w:pPr>
                  <w:r>
                    <w:rPr>
                      <w:lang w:val="uk-UA"/>
                    </w:rPr>
                    <w:t>56</w:t>
                  </w:r>
                </w:p>
              </w:txbxContent>
            </v:textbox>
          </v:shape>
        </w:pict>
      </w:r>
      <w:r w:rsidR="009A1761" w:rsidRPr="00E95199">
        <w:rPr>
          <w:b/>
          <w:sz w:val="28"/>
        </w:rPr>
        <w:t>Рис.</w:t>
      </w:r>
      <w:r w:rsidR="009A1761" w:rsidRPr="00E95199">
        <w:rPr>
          <w:b/>
          <w:sz w:val="28"/>
          <w:lang w:val="uk-UA"/>
        </w:rPr>
        <w:t xml:space="preserve"> </w:t>
      </w:r>
      <w:r w:rsidR="00170ACB" w:rsidRPr="00E95199">
        <w:rPr>
          <w:b/>
          <w:sz w:val="28"/>
          <w:lang w:val="uk-UA"/>
        </w:rPr>
        <w:t>2.</w:t>
      </w:r>
      <w:r w:rsidR="009A1761" w:rsidRPr="00E95199">
        <w:rPr>
          <w:b/>
          <w:sz w:val="28"/>
          <w:lang w:val="uk-UA"/>
        </w:rPr>
        <w:t>1</w:t>
      </w:r>
      <w:r w:rsidR="009A1761" w:rsidRPr="00E95199">
        <w:rPr>
          <w:b/>
          <w:sz w:val="28"/>
        </w:rPr>
        <w:t xml:space="preserve">. </w:t>
      </w:r>
      <w:r w:rsidR="009A1761" w:rsidRPr="00E95199">
        <w:rPr>
          <w:b/>
          <w:sz w:val="28"/>
          <w:lang w:val="uk-UA"/>
        </w:rPr>
        <w:t>Дизайн</w:t>
      </w:r>
      <w:r w:rsidR="009A1761" w:rsidRPr="00E95199">
        <w:rPr>
          <w:b/>
          <w:sz w:val="28"/>
        </w:rPr>
        <w:t xml:space="preserve"> досліджень</w:t>
      </w:r>
      <w:r w:rsidR="009A1761" w:rsidRPr="00E95199">
        <w:rPr>
          <w:b/>
          <w:sz w:val="28"/>
          <w:lang w:val="uk-UA"/>
        </w:rPr>
        <w:t xml:space="preserve"> (продовження)</w:t>
      </w:r>
    </w:p>
    <w:p w:rsidR="009A1761" w:rsidRPr="00E95199" w:rsidRDefault="00665684" w:rsidP="009A1761">
      <w:pPr>
        <w:spacing w:line="360" w:lineRule="auto"/>
        <w:ind w:firstLine="567"/>
        <w:jc w:val="both"/>
        <w:rPr>
          <w:sz w:val="28"/>
          <w:szCs w:val="28"/>
          <w:lang w:val="uk-UA"/>
        </w:rPr>
      </w:pPr>
      <w:r w:rsidRPr="00665684">
        <w:rPr>
          <w:noProof/>
          <w:sz w:val="28"/>
          <w:szCs w:val="28"/>
        </w:rPr>
        <w:lastRenderedPageBreak/>
        <w:pict>
          <v:group id="_x0000_s1716" style="position:absolute;left:0;text-align:left;margin-left:8.45pt;margin-top:-2.65pt;width:463.35pt;height:696.9pt;z-index:251800064" coordorigin="978,1193" coordsize="9267,13938">
            <v:rect id="Прямоугольник 5149" o:spid="_x0000_s1151" style="position:absolute;left:1117;top:1193;width:1008;height: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" o:allowincell="f">
              <v:textbox style="mso-next-textbox:#Прямоугольник 5149">
                <w:txbxContent>
                  <w:p w:rsidR="0086193F" w:rsidRPr="00456604" w:rsidRDefault="0086193F" w:rsidP="009A1761">
                    <w:pPr>
                      <w:rPr>
                        <w:b/>
                        <w:lang w:val="uk-UA"/>
                      </w:rPr>
                    </w:pPr>
                    <w:r>
                      <w:rPr>
                        <w:b/>
                        <w:lang w:val="uk-UA"/>
                      </w:rPr>
                      <w:t>4</w:t>
                    </w:r>
                    <w:r w:rsidRPr="00456604">
                      <w:rPr>
                        <w:b/>
                        <w:lang w:val="uk-UA"/>
                      </w:rPr>
                      <w:t xml:space="preserve"> етап</w:t>
                    </w:r>
                  </w:p>
                </w:txbxContent>
              </v:textbox>
            </v:rect>
            <v:rect id="Rectangle 51" o:spid="_x0000_s1153" style="position:absolute;left:4005;top:11380;width:3039;height:1905;visibility:visible;mso-wrap-style:square;v-text-anchor:top" o:regroupid="11">
              <v:textbox style="mso-next-textbox:#Rectangle 51">
                <w:txbxContent>
                  <w:p w:rsidR="0086193F" w:rsidRDefault="0086193F" w:rsidP="009A1761">
                    <w:pPr>
                      <w:jc w:val="center"/>
                      <w:rPr>
                        <w:b/>
                        <w:lang w:val="uk-UA"/>
                      </w:rPr>
                    </w:pPr>
                    <w:r w:rsidRPr="00077A72">
                      <w:rPr>
                        <w:b/>
                        <w:lang w:val="uk-UA"/>
                      </w:rPr>
                      <w:t>Шоста дослідна група</w:t>
                    </w:r>
                  </w:p>
                  <w:p w:rsidR="0086193F" w:rsidRPr="00050171" w:rsidRDefault="0086193F" w:rsidP="00485A81">
                    <w:pPr>
                      <w:jc w:val="center"/>
                      <w:rPr>
                        <w:b/>
                        <w:i/>
                        <w:sz w:val="20"/>
                        <w:lang w:val="uk-UA"/>
                      </w:rPr>
                    </w:pPr>
                    <w:r w:rsidRPr="00050171">
                      <w:rPr>
                        <w:lang w:val="uk-UA"/>
                      </w:rPr>
                      <w:t>ацетат свинцю (</w:t>
                    </w:r>
                    <w:r w:rsidRPr="00050171">
                      <w:rPr>
                        <w:lang w:val="en-US"/>
                      </w:rPr>
                      <w:t>Pb</w:t>
                    </w:r>
                    <w:r w:rsidRPr="00050171">
                      <w:rPr>
                        <w:vertAlign w:val="subscript"/>
                        <w:lang w:val="uk-UA"/>
                      </w:rPr>
                      <w:t>а</w:t>
                    </w:r>
                    <w:r w:rsidRPr="00050171">
                      <w:rPr>
                        <w:lang w:val="uk-UA"/>
                      </w:rPr>
                      <w:t xml:space="preserve">) у дозі 0,05 мг/кг маси тіла + </w:t>
                    </w:r>
                    <w:r>
                      <w:rPr>
                        <w:lang w:val="uk-UA"/>
                      </w:rPr>
                      <w:t>органічна</w:t>
                    </w:r>
                    <w:r w:rsidRPr="00050171">
                      <w:rPr>
                        <w:lang w:val="uk-UA"/>
                      </w:rPr>
                      <w:t xml:space="preserve"> форма цинку (цитрат цинку) / (</w:t>
                    </w:r>
                    <w:r w:rsidRPr="00050171">
                      <w:rPr>
                        <w:lang w:val="en-US"/>
                      </w:rPr>
                      <w:t>Zn</w:t>
                    </w:r>
                    <w:r w:rsidRPr="00050171">
                      <w:rPr>
                        <w:vertAlign w:val="subscript"/>
                        <w:lang w:val="uk-UA"/>
                      </w:rPr>
                      <w:t xml:space="preserve">ц </w:t>
                    </w:r>
                    <w:r w:rsidRPr="00050171">
                      <w:rPr>
                        <w:lang w:val="uk-UA"/>
                      </w:rPr>
                      <w:t>) в дозі 1,5 мг/кг</w:t>
                    </w:r>
                  </w:p>
                  <w:p w:rsidR="0086193F" w:rsidRDefault="0086193F" w:rsidP="00485A81">
                    <w:pPr>
                      <w:rPr>
                        <w:b/>
                        <w:i/>
                        <w:lang w:val="uk-UA"/>
                      </w:rPr>
                    </w:pPr>
                  </w:p>
                  <w:p w:rsidR="0086193F" w:rsidRPr="00077A72" w:rsidRDefault="0086193F" w:rsidP="009A1761">
                    <w:pPr>
                      <w:jc w:val="center"/>
                      <w:rPr>
                        <w:b/>
                        <w:lang w:val="uk-UA"/>
                      </w:rPr>
                    </w:pPr>
                    <w:r w:rsidRPr="00077A72">
                      <w:rPr>
                        <w:b/>
                        <w:lang w:val="uk-UA"/>
                      </w:rPr>
                      <w:t xml:space="preserve"> </w:t>
                    </w:r>
                  </w:p>
                  <w:p w:rsidR="0086193F" w:rsidRDefault="0086193F" w:rsidP="009A1761">
                    <w:pPr>
                      <w:rPr>
                        <w:b/>
                        <w:i/>
                        <w:lang w:val="uk-UA"/>
                      </w:rPr>
                    </w:pPr>
                  </w:p>
                </w:txbxContent>
              </v:textbox>
            </v:rect>
            <v:rect id="Rectangle 53" o:spid="_x0000_s1155" style="position:absolute;left:-1783;top:7690;width:6746;height:1223;rotation:90;visibility:visible;mso-wrap-style:square;v-text-anchor:top" o:regroupid="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A0cEA&#10;AADcAAAADwAAAGRycy9kb3ducmV2LnhtbERPTYvCMBC9C/6HMII3TfSg0jWKKCsrelmVnmeb2bZr&#10;MylN1PrvjbDgbR7vc+bL1lbiRo0vHWsYDRUI4syZknMN59PnYAbCB2SDlWPS8CAPy0W3M8fEuDt/&#10;0+0YchFD2CeooQihTqT0WUEW/dDVxJH7dY3FEGGTS9PgPYbbSo6VmkiLJceGAmtaF5Rdjler4ee6&#10;y6bp5nGYbNXfNt3LdDeaWa37vXb1ASJQG97if/eXifPVGF7Px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wNHBAAAA3AAAAA8AAAAAAAAAAAAAAAAAmAIAAGRycy9kb3du&#10;cmV2LnhtbFBLBQYAAAAABAAEAPUAAACGAwAAAAA=&#10;">
              <v:textbox style="layout-flow:vertical;mso-layout-flow-alt:bottom-to-top;mso-next-textbox:#Rectangle 53">
                <w:txbxContent>
                  <w:p w:rsidR="0086193F" w:rsidRPr="00840173" w:rsidRDefault="0086193F" w:rsidP="009A1761">
                    <w:pPr>
                      <w:jc w:val="center"/>
                      <w:rPr>
                        <w:b/>
                        <w:sz w:val="28"/>
                        <w:lang w:val="uk-UA"/>
                      </w:rPr>
                    </w:pPr>
                    <w:r w:rsidRPr="007639FF">
                      <w:rPr>
                        <w:b/>
                        <w:sz w:val="28"/>
                        <w:lang w:val="uk-UA"/>
                      </w:rPr>
                      <w:t>Групи тварин</w:t>
                    </w:r>
                    <w:r w:rsidRPr="00840173">
                      <w:rPr>
                        <w:sz w:val="28"/>
                        <w:lang w:val="uk-UA"/>
                      </w:rPr>
                      <w:t>, що піддавались ізольованому та комбінованому впливу дії сполук свинцю і цинку в неорганічній та органічній формах</w:t>
                    </w:r>
                  </w:p>
                </w:txbxContent>
              </v:textbox>
            </v:rect>
            <v:rect id="Rectangle 54" o:spid="_x0000_s1156" style="position:absolute;left:4085;top:1193;width:2949;height:1888;visibility:visible;mso-wrap-style:square;v-text-anchor:top" o:regroupid="11">
              <v:textbox style="mso-next-textbox:#Rectangle 54">
                <w:txbxContent>
                  <w:p w:rsidR="0086193F" w:rsidRDefault="0086193F" w:rsidP="009A1761">
                    <w:pPr>
                      <w:jc w:val="center"/>
                      <w:rPr>
                        <w:b/>
                        <w:lang w:val="uk-UA"/>
                      </w:rPr>
                    </w:pPr>
                  </w:p>
                  <w:p w:rsidR="0086193F" w:rsidRPr="009B3125" w:rsidRDefault="0086193F" w:rsidP="009A1761">
                    <w:pPr>
                      <w:jc w:val="center"/>
                      <w:rPr>
                        <w:b/>
                        <w:sz w:val="20"/>
                        <w:lang w:val="uk-UA"/>
                      </w:rPr>
                    </w:pPr>
                  </w:p>
                  <w:p w:rsidR="0086193F" w:rsidRPr="00050171" w:rsidRDefault="0086193F" w:rsidP="009A1761">
                    <w:pPr>
                      <w:jc w:val="center"/>
                      <w:rPr>
                        <w:b/>
                        <w:lang w:val="uk-UA"/>
                      </w:rPr>
                    </w:pPr>
                    <w:r w:rsidRPr="00050171">
                      <w:rPr>
                        <w:b/>
                        <w:lang w:val="uk-UA"/>
                      </w:rPr>
                      <w:t>Перша (контрольна) група</w:t>
                    </w:r>
                  </w:p>
                  <w:p w:rsidR="0086193F" w:rsidRPr="00050171" w:rsidRDefault="0086193F" w:rsidP="009A1761">
                    <w:pPr>
                      <w:jc w:val="center"/>
                      <w:rPr>
                        <w:lang w:val="uk-UA"/>
                      </w:rPr>
                    </w:pPr>
                    <w:r w:rsidRPr="00050171">
                      <w:rPr>
                        <w:lang w:val="uk-UA"/>
                      </w:rPr>
                      <w:t>дистильована вода</w:t>
                    </w:r>
                  </w:p>
                  <w:p w:rsidR="0086193F" w:rsidRDefault="0086193F" w:rsidP="009A1761">
                    <w:pPr>
                      <w:jc w:val="center"/>
                      <w:rPr>
                        <w:sz w:val="28"/>
                        <w:szCs w:val="28"/>
                        <w:lang w:val="uk-UA"/>
                      </w:rPr>
                    </w:pPr>
                  </w:p>
                  <w:p w:rsidR="0086193F" w:rsidRPr="00677A28" w:rsidRDefault="0086193F" w:rsidP="009A1761">
                    <w:pPr>
                      <w:jc w:val="center"/>
                      <w:rPr>
                        <w:sz w:val="28"/>
                        <w:szCs w:val="28"/>
                        <w:lang w:val="uk-UA"/>
                      </w:rPr>
                    </w:pPr>
                  </w:p>
                  <w:p w:rsidR="0086193F" w:rsidRDefault="0086193F" w:rsidP="009A1761">
                    <w:pPr>
                      <w:rPr>
                        <w:b/>
                        <w:i/>
                        <w:lang w:val="uk-UA"/>
                      </w:rPr>
                    </w:pPr>
                  </w:p>
                </w:txbxContent>
              </v:textbox>
            </v:rect>
            <v:rect id="Rectangle 57" o:spid="_x0000_s1159" style="position:absolute;left:4004;top:9374;width:3039;height:1888;visibility:visible;mso-wrap-style:square;v-text-anchor:top" o:regroupid="11">
              <v:textbox style="mso-next-textbox:#Rectangle 57">
                <w:txbxContent>
                  <w:p w:rsidR="0086193F" w:rsidRDefault="0086193F" w:rsidP="009A1761">
                    <w:pPr>
                      <w:jc w:val="center"/>
                      <w:rPr>
                        <w:b/>
                        <w:lang w:val="uk-UA"/>
                      </w:rPr>
                    </w:pPr>
                    <w:r w:rsidRPr="00050171">
                      <w:rPr>
                        <w:b/>
                        <w:lang w:val="uk-UA"/>
                      </w:rPr>
                      <w:t>П</w:t>
                    </w:r>
                    <w:r w:rsidRPr="00050171">
                      <w:rPr>
                        <w:b/>
                      </w:rPr>
                      <w:t>’</w:t>
                    </w:r>
                    <w:r w:rsidRPr="00050171">
                      <w:rPr>
                        <w:b/>
                        <w:lang w:val="uk-UA"/>
                      </w:rPr>
                      <w:t xml:space="preserve">ята дослідна група </w:t>
                    </w:r>
                  </w:p>
                  <w:p w:rsidR="0086193F" w:rsidRPr="00050171" w:rsidRDefault="0086193F" w:rsidP="00485A81">
                    <w:pPr>
                      <w:jc w:val="center"/>
                      <w:rPr>
                        <w:lang w:val="uk-UA"/>
                      </w:rPr>
                    </w:pPr>
                    <w:r w:rsidRPr="00050171">
                      <w:rPr>
                        <w:lang w:val="uk-UA"/>
                      </w:rPr>
                      <w:t>ацетат свинцю (</w:t>
                    </w:r>
                    <w:r w:rsidRPr="00050171">
                      <w:rPr>
                        <w:lang w:val="en-US"/>
                      </w:rPr>
                      <w:t>Pb</w:t>
                    </w:r>
                    <w:r w:rsidRPr="00050171">
                      <w:rPr>
                        <w:vertAlign w:val="subscript"/>
                        <w:lang w:val="uk-UA"/>
                      </w:rPr>
                      <w:t>а</w:t>
                    </w:r>
                    <w:r w:rsidRPr="00050171">
                      <w:rPr>
                        <w:lang w:val="uk-UA"/>
                      </w:rPr>
                      <w:t>) у дозі 0,05 мг/кг + хлорид цинку  (</w:t>
                    </w:r>
                    <w:r w:rsidRPr="00050171">
                      <w:rPr>
                        <w:lang w:val="en-US"/>
                      </w:rPr>
                      <w:t>Zn</w:t>
                    </w:r>
                    <w:r w:rsidRPr="00050171">
                      <w:rPr>
                        <w:vertAlign w:val="subscript"/>
                        <w:lang w:val="uk-UA"/>
                      </w:rPr>
                      <w:t>х</w:t>
                    </w:r>
                    <w:r>
                      <w:rPr>
                        <w:lang w:val="uk-UA"/>
                      </w:rPr>
                      <w:t xml:space="preserve">) в дозі 1,5 мг/кг </w:t>
                    </w:r>
                  </w:p>
                  <w:p w:rsidR="0086193F" w:rsidRPr="00C12E8D" w:rsidRDefault="0086193F" w:rsidP="009A1761">
                    <w:pPr>
                      <w:jc w:val="center"/>
                      <w:rPr>
                        <w:b/>
                        <w:lang w:val="uk-UA"/>
                      </w:rPr>
                    </w:pPr>
                  </w:p>
                  <w:p w:rsidR="0086193F" w:rsidRPr="00485A81" w:rsidRDefault="0086193F" w:rsidP="009A1761">
                    <w:pPr>
                      <w:rPr>
                        <w:lang w:val="uk-UA"/>
                      </w:rPr>
                    </w:pPr>
                  </w:p>
                </w:txbxContent>
              </v:textbox>
            </v:rect>
            <v:rect id="Rectangle 58" o:spid="_x0000_s1160" style="position:absolute;left:6096;top:7734;width:6746;height:1223;rotation:90;visibility:visible;mso-wrap-style:square;v-text-anchor:top" o:regroupid="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EfcMA&#10;AADcAAAADwAAAGRycy9kb3ducmV2LnhtbERPTWvCQBC9F/wPywi9NZv0YDV1FbFUKvViLDmP2TFJ&#10;m50N2TWJ/74rFHqbx/uc5Xo0jeipc7VlBUkUgyAurK65VPB1en+ag3AeWWNjmRTcyMF6NXlYYqrt&#10;wEfqM1+KEMIuRQWV920qpSsqMugi2xIH7mI7gz7ArpS6wyGEm0Y+x/FMGqw5NFTY0rai4ie7GgXn&#10;6754yd9uh9ku/t7lnzLfJ3Oj1ON03LyC8DT6f/Gf+0OH+ckC7s+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nEfcMAAADcAAAADwAAAAAAAAAAAAAAAACYAgAAZHJzL2Rv&#10;d25yZXYueG1sUEsFBgAAAAAEAAQA9QAAAIgDAAAAAA==&#10;">
              <v:textbox style="layout-flow:vertical;mso-layout-flow-alt:bottom-to-top;mso-next-textbox:#Rectangle 58">
                <w:txbxContent>
                  <w:p w:rsidR="0086193F" w:rsidRPr="00840173" w:rsidRDefault="0086193F" w:rsidP="009A1761">
                    <w:pPr>
                      <w:jc w:val="center"/>
                      <w:rPr>
                        <w:sz w:val="28"/>
                        <w:szCs w:val="28"/>
                        <w:lang w:val="uk-UA"/>
                      </w:rPr>
                    </w:pPr>
                    <w:r w:rsidRPr="007639FF">
                      <w:rPr>
                        <w:b/>
                        <w:sz w:val="28"/>
                        <w:szCs w:val="28"/>
                        <w:lang w:val="uk-UA"/>
                      </w:rPr>
                      <w:t xml:space="preserve">Визначення </w:t>
                    </w:r>
                    <w:r>
                      <w:rPr>
                        <w:b/>
                        <w:sz w:val="28"/>
                        <w:szCs w:val="28"/>
                        <w:lang w:val="uk-UA"/>
                      </w:rPr>
                      <w:t>вмісту</w:t>
                    </w:r>
                    <w:r w:rsidRPr="007639FF">
                      <w:rPr>
                        <w:b/>
                        <w:sz w:val="28"/>
                        <w:szCs w:val="28"/>
                        <w:lang w:val="uk-UA"/>
                      </w:rPr>
                      <w:t xml:space="preserve"> нутрієнтів</w:t>
                    </w:r>
                    <w:r w:rsidRPr="00840173">
                      <w:rPr>
                        <w:sz w:val="28"/>
                        <w:szCs w:val="28"/>
                        <w:lang w:val="uk-UA"/>
                      </w:rPr>
                      <w:t xml:space="preserve"> </w:t>
                    </w:r>
                    <w:r>
                      <w:rPr>
                        <w:sz w:val="28"/>
                        <w:szCs w:val="28"/>
                        <w:lang w:val="uk-UA"/>
                      </w:rPr>
                      <w:t>у</w:t>
                    </w:r>
                    <w:r w:rsidRPr="00840173">
                      <w:rPr>
                        <w:sz w:val="28"/>
                        <w:szCs w:val="28"/>
                        <w:lang w:val="uk-UA"/>
                      </w:rPr>
                      <w:t xml:space="preserve"> кістковій тканині стегнової кістки щурів та статистична обробка з подальшим аналізом результатів </w:t>
                    </w:r>
                  </w:p>
                </w:txbxContent>
              </v:textbox>
            </v:rect>
            <v:rect id="Rectangle 59" o:spid="_x0000_s1161" style="position:absolute;left:3987;top:13454;width:3019;height:1677;visibility:visible;mso-wrap-style:square;v-text-anchor:top" o:regroupid="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style="mso-next-textbox:#Rectangle 59">
                <w:txbxContent>
                  <w:p w:rsidR="0086193F" w:rsidRPr="00114346" w:rsidRDefault="0086193F" w:rsidP="009A1761">
                    <w:pPr>
                      <w:jc w:val="center"/>
                      <w:rPr>
                        <w:lang w:val="uk-UA"/>
                      </w:rPr>
                    </w:pPr>
                    <w:r w:rsidRPr="00114346">
                      <w:rPr>
                        <w:b/>
                        <w:lang w:val="uk-UA"/>
                      </w:rPr>
                      <w:t>Сьома дослідна група</w:t>
                    </w:r>
                    <w:r w:rsidRPr="00114346">
                      <w:rPr>
                        <w:lang w:val="uk-UA"/>
                      </w:rPr>
                      <w:t xml:space="preserve"> цитрат свинцю (</w:t>
                    </w:r>
                    <w:r w:rsidRPr="00114346">
                      <w:rPr>
                        <w:lang w:val="en-US"/>
                      </w:rPr>
                      <w:t>Pb</w:t>
                    </w:r>
                    <w:r w:rsidRPr="00114346">
                      <w:rPr>
                        <w:vertAlign w:val="subscript"/>
                        <w:lang w:val="uk-UA"/>
                      </w:rPr>
                      <w:t>ц</w:t>
                    </w:r>
                    <w:r w:rsidRPr="00114346">
                      <w:rPr>
                        <w:lang w:val="uk-UA"/>
                      </w:rPr>
                      <w:t>) у дозі 0,05 мг/кг</w:t>
                    </w:r>
                  </w:p>
                  <w:p w:rsidR="0086193F" w:rsidRDefault="0086193F" w:rsidP="009A1761">
                    <w:pPr>
                      <w:jc w:val="center"/>
                      <w:rPr>
                        <w:sz w:val="28"/>
                        <w:szCs w:val="28"/>
                        <w:lang w:val="uk-UA"/>
                      </w:rPr>
                    </w:pPr>
                  </w:p>
                  <w:p w:rsidR="0086193F" w:rsidRPr="00677A28" w:rsidRDefault="0086193F" w:rsidP="009A1761">
                    <w:pPr>
                      <w:jc w:val="center"/>
                      <w:rPr>
                        <w:sz w:val="28"/>
                        <w:szCs w:val="28"/>
                        <w:lang w:val="uk-UA"/>
                      </w:rPr>
                    </w:pPr>
                  </w:p>
                  <w:p w:rsidR="0086193F" w:rsidRDefault="0086193F" w:rsidP="009A1761">
                    <w:pPr>
                      <w:rPr>
                        <w:b/>
                        <w:i/>
                        <w:lang w:val="uk-UA"/>
                      </w:rPr>
                    </w:pPr>
                  </w:p>
                </w:txbxContent>
              </v:textbox>
            </v:rect>
            <v:group id="Group 60" o:spid="_x0000_s1162" style="position:absolute;left:7023;top:2291;width:1834;height:11899" coordorigin="7590,2291" coordsize="1834,11899" o:regroupid="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AutoShape 61" o:spid="_x0000_s1163" type="#_x0000_t32" style="position:absolute;left:7640;top:2291;width:1756;height:59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4Y68EAAADcAAAADwAAAGRycy9kb3ducmV2LnhtbERPS2vDMAy+D/YfjAa7rU5NKGtWt5SN&#10;whi99HHYUcSqExrLIVbb7N/Pg8Ju+vieWqzG0KkrDamNbGE6KUAR19G17C0cD5uXV1BJkB12kcnC&#10;DyVYLR8fFli5eOMdXffiVQ7hVKGFRqSvtE51QwHTJPbEmTvFIaBkOHjtBrzl8NBpUxQzHbDl3NBg&#10;T+8N1ef9JVj4Pobt3JQfwZf+IDuhr9aUM2ufn8b1GyihUf7Fd/eny/ONgb9n8gV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hjrwQAAANwAAAAPAAAAAAAAAAAAAAAA&#10;AKECAABkcnMvZG93bnJldi54bWxQSwUGAAAAAAQABAD5AAAAjwMAAAAA&#10;">
                <v:stroke endarrow="block"/>
              </v:shape>
              <v:line id="Line 62" o:spid="_x0000_s1164" style="position:absolute;flip:x y;visibility:visible;mso-wrap-style:square" from="7640,6313" to="9424,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F3sIAAADcAAAADwAAAGRycy9kb3ducmV2LnhtbERPTYvCMBC9C/sfwgjeNFVB3K5RRFjw&#10;4EV32b1Om7GpNpO2ibX+eyMs7G0e73NWm95WoqPWl44VTCcJCOLc6ZILBd9fn+MlCB+QNVaOScGD&#10;PGzWb4MVptrd+UjdKRQihrBPUYEJoU6l9Lkhi37iauLInV1rMUTYFlK3eI/htpKzJFlIiyXHBoM1&#10;7Qzl19PNKuiy2/TyczheffbbvGdL0+wOzUKp0bDffoAI1Id/8Z97r+P82Rxez8QL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DF3sIAAADcAAAADwAAAAAAAAAAAAAA&#10;AAChAgAAZHJzL2Rvd25yZXYueG1sUEsFBgAAAAAEAAQA+QAAAJADAAAAAA==&#10;">
                <v:stroke endarrow="block"/>
              </v:line>
              <v:line id="Line 63" o:spid="_x0000_s1165" style="position:absolute;flip:x y;visibility:visible;mso-wrap-style:square" from="7625,4153" to="942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dqsIAAADcAAAADwAAAGRycy9kb3ducmV2LnhtbERPTYvCMBC9C/sfwgjeNFVE3K5RRFjw&#10;4EV32b1Om7GpNpO2ibX+eyMs7G0e73NWm95WoqPWl44VTCcJCOLc6ZILBd9fn+MlCB+QNVaOScGD&#10;PGzWb4MVptrd+UjdKRQihrBPUYEJoU6l9Lkhi37iauLInV1rMUTYFlK3eI/htpKzJFlIiyXHBoM1&#10;7Qzl19PNKuiy2/TyczheffbbvGdL0+wOzUKp0bDffoAI1Id/8Z97r+P82Rxez8QL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ldqsIAAADcAAAADwAAAAAAAAAAAAAA&#10;AAChAgAAZHJzL2Rvd25yZXYueG1sUEsFBgAAAAAEAAQA+QAAAJADAAAAAA==&#10;">
                <v:stroke endarrow="block"/>
              </v:line>
              <v:line id="Line 64" o:spid="_x0000_s1166" style="position:absolute;flip:x;visibility:visible;mso-wrap-style:square" from="7685,8226" to="9396,8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xoIcUAAADcAAAADwAAAGRycy9kb3ducmV2LnhtbESPT2vCQBDF70K/wzIFL0E3KpW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xoIcUAAADcAAAADwAAAAAAAAAA&#10;AAAAAAChAgAAZHJzL2Rvd25yZXYueG1sUEsFBgAAAAAEAAQA+QAAAJMDAAAAAA==&#10;">
                <v:stroke endarrow="block"/>
              </v:line>
              <v:line id="Line 65" o:spid="_x0000_s1167" style="position:absolute;flip:x;visibility:visible;mso-wrap-style:square" from="7625,8226" to="9424,10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v:line id="Line 66" o:spid="_x0000_s1168" style="position:absolute;flip:x;visibility:visible;mso-wrap-style:square" from="7610,8243" to="9424,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TzcUAAADcAAAADwAAAGRycy9kb3ducmV2LnhtbESPT2vCQBDF70K/wzIFL0E3KtSauor9&#10;IwjioeqhxyE7TUKzsyE7avz2rlDwNsN7vzdv5svO1epMbag8GxgNU1DEubcVFwaOh/XgFVQQZIu1&#10;ZzJwpQDLxVNvjpn1F/6m814KFUM4ZGigFGkyrUNeksMw9A1x1H5961Di2hbatniJ4a7W4zR90Q4r&#10;jhdKbOijpPxvf3KxxnrHn5NJ8u50kszo60e2qRZj+s/d6g2UUCcP8z+9sZEbT+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JTzcUAAADcAAAADwAAAAAAAAAA&#10;AAAAAAChAgAAZHJzL2Rvd25yZXYueG1sUEsFBgAAAAAEAAQA+QAAAJMDAAAAAA==&#10;">
                <v:stroke endarrow="block"/>
              </v:line>
              <v:shape id="AutoShape 67" o:spid="_x0000_s1169" type="#_x0000_t32" style="position:absolute;left:7590;top:8226;width:1806;height:59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K6MUAAADdAAAADwAAAGRycy9kb3ducmV2LnhtbESPzWrDMBCE74G+g9hCbokch4TiRjFp&#10;IBByKfmB9rhYW1vUWhlLtZy3rwqFHIeZ+YbZlKNtxUC9N44VLOYZCOLKacO1gtv1MHsB4QOyxtYx&#10;KbiTh3L7NNlgoV3kMw2XUIsEYV+ggiaErpDSVw1Z9HPXESfvy/UWQ5J9LXWPMcFtK/MsW0uLhtNC&#10;gx3tG6q+Lz9WgYnvZuiO+/h2+vj0OpK5r5xRavo87l5BBBrDI/zfPmoFq/Uyh7836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bK6MUAAADdAAAADwAAAAAAAAAA&#10;AAAAAAChAgAAZHJzL2Rvd25yZXYueG1sUEsFBgAAAAAEAAQA+QAAAJMDAAAAAA==&#10;">
                <v:stroke endarrow="block"/>
              </v:shape>
            </v:group>
            <v:group id="Group 68" o:spid="_x0000_s1170" style="position:absolute;left:2209;top:2291;width:1834;height:11899;rotation:180" coordorigin="7590,2291" coordsize="1834,11899" o:regroupid="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mNlzcQAAADdAAAA&#10;DwAAAAAAAAAAAAAAAACqAgAAZHJzL2Rvd25yZXYueG1sUEsFBgAAAAAEAAQA+gAAAJsDAAAAAA==&#10;">
              <v:shape id="AutoShape 69" o:spid="_x0000_s1171" type="#_x0000_t32" style="position:absolute;left:7640;top:2291;width:1756;height:59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3bcUAAADdAAAADwAAAGRycy9kb3ducmV2LnhtbESPzWrDMBCE74W8g9hAb41c1zWpEyWU&#10;hkIJveTn0ONibWRTa2WsTeK+fRUo9DjMzDfMcj36Tl1oiG1gA4+zDBRxHWzLzsDx8P4wBxUF2WIX&#10;mAz8UIT1anK3xMqGK+/oshenEoRjhQYakb7SOtYNeYyz0BMn7xQGj5Lk4LQd8JrgvtN5lpXaY8tp&#10;ocGe3hqqv/dnb+Dr6D9f8mLjXeEOshPatnlRGnM/HV8XoIRG+Q//tT+sgefyqYDbm/Q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n3bcUAAADdAAAADwAAAAAAAAAA&#10;AAAAAAChAgAAZHJzL2Rvd25yZXYueG1sUEsFBgAAAAAEAAQA+QAAAJMDAAAAAA==&#10;">
                <v:stroke endarrow="block"/>
              </v:shape>
              <v:line id="Line 70" o:spid="_x0000_s1172" style="position:absolute;flip:x y;visibility:visible;mso-wrap-style:square" from="7640,6313" to="9424,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z+0ccAAADdAAAADwAAAGRycy9kb3ducmV2LnhtbESPT2vCQBTE70K/w/IKvenGFoNGVylC&#10;oQcv/qG9vmSf2Wj2bZJdY/rtu4WCx2FmfsOsNoOtRU+drxwrmE4SEMSF0xWXCk7Hj/EchA/IGmvH&#10;pOCHPGzWT6MVZtrdeU/9IZQiQthnqMCE0GRS+sKQRT9xDXH0zq6zGKLsSqk7vEe4reVrkqTSYsVx&#10;wWBDW0PF9XCzCvr8Nr187fZXn3+3i3xu2u2uTZV6eR7elyACDeER/m9/agWz9G0Gf2/i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jP7RxwAAAN0AAAAPAAAAAAAA&#10;AAAAAAAAAKECAABkcnMvZG93bnJldi54bWxQSwUGAAAAAAQABAD5AAAAlQMAAAAA&#10;">
                <v:stroke endarrow="block"/>
              </v:line>
              <v:line id="Line 71" o:spid="_x0000_s1173" style="position:absolute;flip:x y;visibility:visible;mso-wrap-style:square" from="7625,4153" to="942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gpsYAAADdAAAADwAAAGRycy9kb3ducmV2LnhtbESPQWvCQBSE74X+h+UJ3urGlgaNrlKE&#10;Qg9etKLXl+wzG82+TbJrjP++Wyj0OMzMN8xyPdha9NT5yrGC6SQBQVw4XXGp4PD9+TID4QOyxtox&#10;KXiQh/Xq+WmJmXZ33lG/D6WIEPYZKjAhNJmUvjBk0U9cQxy9s+sshii7UuoO7xFua/maJKm0WHFc&#10;MNjQxlBx3d+sgj6/TS/H7e7q81M7z2em3WzbVKnxaPhYgAg0hP/wX/tLK3hP31L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YKbGAAAA3QAAAA8AAAAAAAAA&#10;AAAAAAAAoQIAAGRycy9kb3ducmV2LnhtbFBLBQYAAAAABAAEAPkAAACUAwAAAAA=&#10;">
                <v:stroke endarrow="block"/>
              </v:line>
              <v:line id="Line 72" o:spid="_x0000_s1174" style="position:absolute;flip:x;visibility:visible;mso-wrap-style:square" from="7685,8226" to="9396,8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ohccAAADdAAAADwAAAGRycy9kb3ducmV2LnhtbESPS2vDMBCE74X+B7GFXEwiN6Z5uFFC&#10;0jZQKD3kcchxsba2qbUy1jZx/31UCPQ4zM43O4tV7xp1pi7Ung08jlJQxIW3NZcGjoftcAYqCLLF&#10;xjMZ+KUAq+X93QJz6y+8o/NeShUhHHI0UIm0udahqMhhGPmWOHpfvnMoUXalth1eItw1epymE+2w&#10;5thQYUsvFRXf+x8X39h+8muWJRunk2RObyf5SLUYM3jo18+ghHr5P76l362Bp0k2hb81EQF6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J2iFxwAAAN0AAAAPAAAAAAAA&#10;AAAAAAAAAKECAABkcnMvZG93bnJldi54bWxQSwUGAAAAAAQABAD5AAAAlQMAAAAA&#10;">
                <v:stroke endarrow="block"/>
              </v:line>
              <v:line id="Line 73" o:spid="_x0000_s1175" style="position:absolute;flip:x;visibility:visible;mso-wrap-style:square" from="7625,8226" to="9424,10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j898YAAADdAAAADwAAAGRycy9kb3ducmV2LnhtbESPTUvDQBCG7wX/wzKCl2A3Giyadlv8&#10;KgjiweqhxyE7TUKzsyE7tvHfdw6FHod33meeWazG0JkDDamN7OBumoMhrqJvuXbw+7O+fQSTBNlj&#10;F5kc/FOC1fJqssDSxyN/02EjtVEIpxIdNCJ9aW2qGgqYprEn1mwXh4Ci41BbP+BR4aGz93k+swFb&#10;1gsN9vTaULXf/AXVWH/xW1FkL8Fm2RO9b+Uzt+LczfX4PAcjNMpl+dz+8A4eZoXq6jeKALs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4/PfGAAAA3QAAAA8AAAAAAAAA&#10;AAAAAAAAoQIAAGRycy9kb3ducmV2LnhtbFBLBQYAAAAABAAEAPkAAACUAwAAAAA=&#10;">
                <v:stroke endarrow="block"/>
              </v:line>
              <v:line id="Line 74" o:spid="_x0000_s1176" style="position:absolute;flip:x;visibility:visible;mso-wrap-style:square" from="7610,8243" to="9424,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ZbMYAAADdAAAADwAAAGRycy9kb3ducmV2LnhtbESPzWvCQBDF74X+D8sIvQTdtKGiqav0&#10;SxDEgx8Hj0N2mgSzsyE71fjfu0Khx8eb93vzZoveNepMXag9G3gepaCIC29rLg0c9svhBFQQZIuN&#10;ZzJwpQCL+ePDDHPrL7yl805KFSEccjRQibS51qGoyGEY+ZY4ej++cyhRdqW2HV4i3DX6JU3H2mHN&#10;saHClj4rKk67XxffWG74K8uSD6eTZErfR1mnWox5GvTvb6CEevk//kuvrIHXcTaF+5qI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0WWzGAAAA3QAAAA8AAAAAAAAA&#10;AAAAAAAAoQIAAGRycy9kb3ducmV2LnhtbFBLBQYAAAAABAAEAPkAAACUAwAAAAA=&#10;">
                <v:stroke endarrow="block"/>
              </v:line>
              <v:shape id="AutoShape 75" o:spid="_x0000_s1177" type="#_x0000_t32" style="position:absolute;left:7590;top:8226;width:1806;height:59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CecAAAADdAAAADwAAAGRycy9kb3ducmV2LnhtbERPy4rCMBTdC/MP4Q6409RBZegYxREE&#10;cSM+YGZ5aa5tsLkpTWzq35uF4PJw3otVb2vRUeuNYwWTcQaCuHDacKngct6OvkH4gKyxdkwKHuRh&#10;tfwYLDDXLvKRulMoRQphn6OCKoQml9IXFVn0Y9cQJ+7qWoshwbaUusWYwm0tv7JsLi0aTg0VNrSp&#10;qLid7laBiQfTNbtN/N3//XsdyTxmzig1/OzXPyAC9eEtfrl3WsFsPk3705v0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gnnAAAAA3QAAAA8AAAAAAAAAAAAAAAAA&#10;oQIAAGRycy9kb3ducmV2LnhtbFBLBQYAAAAABAAEAPkAAACOAwAAAAA=&#10;">
                <v:stroke endarrow="block"/>
              </v:shape>
            </v:group>
            <v:group id="Group 76" o:spid="_x0000_s1178" style="position:absolute;left:8829;top:11719;width:1416;height:3183" coordorigin="9396,11719" coordsize="1416,3183" o:regroupid="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LLSscAAADdAAAADwAAAGRycy9kb3ducmV2LnhtbESPT2vCQBTE7wW/w/KE&#10;3uomWkWiq4jU0kMoNBFKb4/sMwlm34bsNn++fbdQ6HGYmd8w++NoGtFT52rLCuJFBIK4sLrmUsE1&#10;vzxtQTiPrLGxTAomcnA8zB72mGg78Af1mS9FgLBLUEHlfZtI6YqKDLqFbYmDd7OdQR9kV0rd4RDg&#10;ppHLKNpIgzWHhQpbOldU3LNvo+B1wOG0il/69H47T1/5+v0zjUmpx/l42oHwNPr/8F/7TStYb55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5LLSscAAADd&#10;AAAADwAAAAAAAAAAAAAAAACqAgAAZHJzL2Rvd25yZXYueG1sUEsFBgAAAAAEAAQA+gAAAJ4DAAAA&#10;AA==&#10;">
              <v:shape id="AutoShape 77" o:spid="_x0000_s1179" type="#_x0000_t32" style="position:absolute;left:9396;top:11719;width:28;height:2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UB8UAAADdAAAADwAAAGRycy9kb3ducmV2LnhtbESPQWsCMRSE70L/Q3iFXqRmV6zI1igi&#10;COKhoO7B4yN53V26eVmTuG7/fSMIPQ4z8w2zXA+2FT350DhWkE8yEMTamYYrBeV5974AESKywdYx&#10;KfilAOvVy2iJhXF3PlJ/ipVIEA4FKqhj7Aopg67JYpi4jjh5385bjEn6ShqP9wS3rZxm2VxabDgt&#10;1NjRtib9c7pZBc2h/Cr78TV6vTjkF5+H86XVSr29DptPEJGG+B9+tvdGwcd8NoX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kUB8UAAADdAAAADwAAAAAAAAAA&#10;AAAAAAChAgAAZHJzL2Rvd25yZXYueG1sUEsFBgAAAAAEAAQA+QAAAJMDAAAAAA==&#10;"/>
              <v:rect id="Rectangle 78" o:spid="_x0000_s1180" style="position:absolute;left:9695;top:12056;width:111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P2MYA&#10;AADdAAAADwAAAGRycy9kb3ducmV2LnhtbESPQWvCQBSE74X+h+UJ3urGRMWmrlJalHpM4sXba/Y1&#10;SZt9G7Krxv76bkHwOMzMN8xqM5hWnKl3jWUF00kEgri0uuFKwaHYPi1BOI+ssbVMCq7kYLN+fFhh&#10;qu2FMzrnvhIBwi5FBbX3XSqlK2sy6Ca2Iw7el+0N+iD7SuoeLwFuWhlH0UIabDgs1NjRW03lT34y&#10;Cj6b+IC/WbGLzPM28fuh+D4d35Uaj4bXFxCeBn8P39ofWsF8MUv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WP2MYAAADdAAAADwAAAAAAAAAAAAAAAACYAgAAZHJz&#10;L2Rvd25yZXYueG1sUEsFBgAAAAAEAAQA9QAAAIsDAAAAAA==&#10;">
                <v:textbox style="mso-next-textbox:#Rectangle 78">
                  <w:txbxContent>
                    <w:p w:rsidR="0086193F" w:rsidRPr="004953A4" w:rsidRDefault="0086193F" w:rsidP="009A1761">
                      <w:pPr>
                        <w:jc w:val="center"/>
                        <w:rPr>
                          <w:lang w:val="uk-UA"/>
                        </w:rPr>
                      </w:pPr>
                      <w:r w:rsidRPr="004953A4">
                        <w:rPr>
                          <w:lang w:val="uk-UA"/>
                        </w:rPr>
                        <w:t>Кальцій</w:t>
                      </w:r>
                    </w:p>
                  </w:txbxContent>
                </v:textbox>
              </v:rect>
              <v:rect id="Rectangle 79" o:spid="_x0000_s1181" style="position:absolute;left:9695;top:12625;width:111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XrMYA&#10;AADdAAAADwAAAGRycy9kb3ducmV2LnhtbESPzW7CMBCE75V4B2uRuBWHv4imGIRaUZUjJBdu23ib&#10;GOJ1FBtI+/R1pUo9jmbmG81q09tG3KjzxrGCyTgBQVw6bbhSUOS7xyUIH5A1No5JwRd52KwHDyvM&#10;tLvzgW7HUIkIYZ+hgjqENpPSlzVZ9GPXEkfv03UWQ5RdJXWH9wi3jZwmSSotGo4LNbb0UlN5OV6t&#10;gg8zLfD7kL8l9mk3C/s+P19Pr0qNhv32GUSgPvyH/9rvWsEinc/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wXrMYAAADdAAAADwAAAAAAAAAAAAAAAACYAgAAZHJz&#10;L2Rvd25yZXYueG1sUEsFBgAAAAAEAAQA9QAAAIsDAAAAAA==&#10;">
                <v:textbox style="mso-next-textbox:#Rectangle 79">
                  <w:txbxContent>
                    <w:p w:rsidR="0086193F" w:rsidRPr="004953A4" w:rsidRDefault="0086193F" w:rsidP="009A1761">
                      <w:pPr>
                        <w:jc w:val="center"/>
                        <w:rPr>
                          <w:lang w:val="uk-UA"/>
                        </w:rPr>
                      </w:pPr>
                      <w:r>
                        <w:rPr>
                          <w:lang w:val="uk-UA"/>
                        </w:rPr>
                        <w:t>Цинк</w:t>
                      </w:r>
                    </w:p>
                  </w:txbxContent>
                </v:textbox>
              </v:rect>
              <v:rect id="Rectangle 80" o:spid="_x0000_s1182" style="position:absolute;left:9695;top:13278;width:111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yN8YA&#10;AADdAAAADwAAAGRycy9kb3ducmV2LnhtbESPwW7CMBBE70j8g7VI3MABSkRTDEKtqNojJBdu23ib&#10;GOJ1FBtI+/V1pUo9jmbmjWa97W0jbtR541jBbJqAIC6dNlwpKPL9ZAXCB2SNjWNS8EUetpvhYI2Z&#10;dnc+0O0YKhEh7DNUUIfQZlL6siaLfupa4uh9us5iiLKrpO7wHuG2kfMkSaVFw3Ghxpaeayovx6tV&#10;8GHmBX4f8tfEPu4X4b3Pz9fTi1LjUb97AhGoD//hv/abVrBMH5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CyN8YAAADdAAAADwAAAAAAAAAAAAAAAACYAgAAZHJz&#10;L2Rvd25yZXYueG1sUEsFBgAAAAAEAAQA9QAAAIsDAAAAAA==&#10;">
                <v:textbox style="mso-next-textbox:#Rectangle 80">
                  <w:txbxContent>
                    <w:p w:rsidR="0086193F" w:rsidRPr="004953A4" w:rsidRDefault="0086193F" w:rsidP="009A1761">
                      <w:pPr>
                        <w:jc w:val="center"/>
                        <w:rPr>
                          <w:lang w:val="uk-UA"/>
                        </w:rPr>
                      </w:pPr>
                      <w:r>
                        <w:rPr>
                          <w:lang w:val="uk-UA"/>
                        </w:rPr>
                        <w:t>Мідь</w:t>
                      </w:r>
                    </w:p>
                  </w:txbxContent>
                </v:textbox>
              </v:rect>
              <v:rect id="Rectangle 81" o:spid="_x0000_s1183" style="position:absolute;left:9695;top:13881;width:111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sQMYA&#10;AADdAAAADwAAAGRycy9kb3ducmV2LnhtbESPzW7CMBCE70h9B2srcQOn/EQlYFBVBIIjhAu3JV6S&#10;0HgdxQYCT19XQupxNDPfaGaL1lTiRo0rLSv46EcgiDOrS84VHNJV7xOE88gaK8uk4EEOFvO3zgwT&#10;be+8o9ve5yJA2CWooPC+TqR0WUEGXd/WxME728agD7LJpW7wHuCmkoMoiqXBksNCgTV9F5T97K9G&#10;wakcHPC5S9eRmayGftuml+txqVT3vf2agvDU+v/wq73RCsbxKIa/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IsQMYAAADdAAAADwAAAAAAAAAAAAAAAACYAgAAZHJz&#10;L2Rvd25yZXYueG1sUEsFBgAAAAAEAAQA9QAAAIsDAAAAAA==&#10;">
                <v:textbox style="mso-next-textbox:#Rectangle 81">
                  <w:txbxContent>
                    <w:p w:rsidR="0086193F" w:rsidRPr="004953A4" w:rsidRDefault="0086193F" w:rsidP="009A1761">
                      <w:pPr>
                        <w:jc w:val="center"/>
                        <w:rPr>
                          <w:lang w:val="uk-UA"/>
                        </w:rPr>
                      </w:pPr>
                      <w:r>
                        <w:rPr>
                          <w:lang w:val="uk-UA"/>
                        </w:rPr>
                        <w:t>Свинець</w:t>
                      </w:r>
                    </w:p>
                  </w:txbxContent>
                </v:textbox>
              </v:rect>
              <v:rect id="Rectangle 82" o:spid="_x0000_s1184" style="position:absolute;left:9683;top:14450;width:111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J28YA&#10;AADdAAAADwAAAGRycy9kb3ducmV2LnhtbESPwW7CMBBE75X4B2uReitOaaGQxqCqFQiOJFy4LfE2&#10;SRuvo9iElK/HSEg9jmbmjSZZ9qYWHbWusqzgeRSBIM6trrhQsM9WTzMQziNrrC2Tgj9ysFwMHhKM&#10;tT3zjrrUFyJA2MWooPS+iaV0eUkG3cg2xMH7tq1BH2RbSN3iOcBNLcdRNJUGKw4LJTb0WVL+m56M&#10;gmM13uNll60jM1+9+G2f/ZwOX0o9DvuPdxCeev8fvrc3WsFk+voGtzfh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6J28YAAADdAAAADwAAAAAAAAAAAAAAAACYAgAAZHJz&#10;L2Rvd25yZXYueG1sUEsFBgAAAAAEAAQA9QAAAIsDAAAAAA==&#10;">
                <v:textbox style="mso-next-textbox:#Rectangle 82">
                  <w:txbxContent>
                    <w:p w:rsidR="0086193F" w:rsidRPr="004953A4" w:rsidRDefault="0086193F" w:rsidP="009A1761">
                      <w:pPr>
                        <w:jc w:val="center"/>
                        <w:rPr>
                          <w:lang w:val="uk-UA"/>
                        </w:rPr>
                      </w:pPr>
                      <w:r>
                        <w:rPr>
                          <w:lang w:val="uk-UA"/>
                        </w:rPr>
                        <w:t>Кадмій</w:t>
                      </w:r>
                    </w:p>
                  </w:txbxContent>
                </v:textbox>
              </v:rect>
              <v:shape id="AutoShape 83" o:spid="_x0000_s1185" type="#_x0000_t32" style="position:absolute;left:9396;top:14670;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N9FcQAAADdAAAADwAAAGRycy9kb3ducmV2LnhtbERPz2vCMBS+C/4P4Qm7zVSZop1RRNgQ&#10;hwerlO32aN7aYvNSkqh1f705DDx+fL8Xq8404krO15YVjIYJCOLC6ppLBafjx+sMhA/IGhvLpOBO&#10;HlbLfm+BqbY3PtA1C6WIIexTVFCF0KZS+qIig35oW+LI/VpnMEToSqkd3mK4aeQ4SabSYM2xocKW&#10;NhUV5+xiFHx/zS/5Pd/TLh/Ndz/ojP87fir1MujW7yACdeEp/ndvtYLJ9C3OjW/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430VxAAAAN0AAAAPAAAAAAAAAAAA&#10;AAAAAKECAABkcnMvZG93bnJldi54bWxQSwUGAAAAAAQABAD5AAAAkgMAAAAA&#10;">
                <v:stroke endarrow="block"/>
              </v:shape>
              <v:shape id="AutoShape 84" o:spid="_x0000_s1186" type="#_x0000_t32" style="position:absolute;left:9420;top:12257;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jscAAADdAAAADwAAAGRycy9kb3ducmV2LnhtbESPQWvCQBSE74L/YXmF3nSjVDHRVURo&#10;EYuHqoT29sg+k9Ds27C7auyv7xaEHoeZ+YZZrDrTiCs5X1tWMBomIIgLq2suFZyOr4MZCB+QNTaW&#10;ScGdPKyW/d4CM21v/EHXQyhFhLDPUEEVQptJ6YuKDPqhbYmjd7bOYIjSlVI7vEW4aeQ4SabSYM1x&#10;ocKWNhUV34eLUfD5nl7ye76nXT5Kd1/ojP85vin1/NSt5yACdeE//GhvtYLJ9CW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r9iOxwAAAN0AAAAPAAAAAAAA&#10;AAAAAAAAAKECAABkcnMvZG93bnJldi54bWxQSwUGAAAAAAQABAD5AAAAlQMAAAAA&#10;">
                <v:stroke endarrow="block"/>
              </v:shape>
              <v:shape id="AutoShape 85" o:spid="_x0000_s1187" type="#_x0000_t32" style="position:absolute;left:9420;top:12845;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znzsQAAADdAAAADwAAAGRycy9kb3ducmV2LnhtbERPz2vCMBS+D/Y/hDfwtqYOlFkbZQwm&#10;ouwwHWXeHs2zLTYvJUlt3V+/HAYeP77f+Xo0rbiS841lBdMkBUFcWt1wpeD7+PH8CsIHZI2tZVJw&#10;Iw/r1eNDjpm2A3/R9RAqEUPYZ6igDqHLpPRlTQZ9YjviyJ2tMxgidJXUDocYblr5kqZzabDh2FBj&#10;R+81lZdDbxT87Bd9cSs+aVdMF7sTOuN/jxulJk/j2xJEoDHcxf/urVYwm8/i/vg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TOfOxAAAAN0AAAAPAAAAAAAAAAAA&#10;AAAAAKECAABkcnMvZG93bnJldi54bWxQSwUGAAAAAAQABAD5AAAAkgMAAAAA&#10;">
                <v:stroke endarrow="block"/>
              </v:shape>
              <v:shape id="AutoShape 86" o:spid="_x0000_s1188" type="#_x0000_t32" style="position:absolute;left:9420;top:13513;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BCVccAAADdAAAADwAAAGRycy9kb3ducmV2LnhtbESPT2vCQBTE7wW/w/IEb3WTgqLRVURo&#10;KUoP/iHo7ZF9JsHs27C7auyn7xYKPQ4z8xtmvuxMI+7kfG1ZQTpMQBAXVtdcKjge3l8nIHxA1thY&#10;JgVP8rBc9F7mmGn74B3d96EUEcI+QwVVCG0mpS8qMuiHtiWO3sU6gyFKV0rt8BHhppFvSTKWBmuO&#10;CxW2tK6ouO5vRsFpO73lz/yLNnk63ZzRGf99+FBq0O9WMxCBuvAf/mt/agWj8Si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AEJVxwAAAN0AAAAPAAAAAAAA&#10;AAAAAAAAAKECAABkcnMvZG93bnJldi54bWxQSwUGAAAAAAQABAD5AAAAlQMAAAAA&#10;">
                <v:stroke endarrow="block"/>
              </v:shape>
              <v:shape id="AutoShape 87" o:spid="_x0000_s1189" type="#_x0000_t32" style="position:absolute;left:9420;top:14100;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LcIsYAAADdAAAADwAAAGRycy9kb3ducmV2LnhtbESPT4vCMBTE74LfITxhb5oqKFqNsiys&#10;iMse/EPZvT2aZ1u2eSlJ1OqnNwuCx2FmfsMsVq2pxYWcrywrGA4SEMS51RUXCo6Hz/4UhA/IGmvL&#10;pOBGHlbLbmeBqbZX3tFlHwoRIexTVFCG0KRS+rwkg35gG+LonawzGKJ0hdQOrxFuajlKkok0WHFc&#10;KLGhj5Lyv/3ZKPj5mp2zW/ZN22w42/6iM/5+WCv11mvf5yACteEVfrY3WsF4Mh7B/5v4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S3CLGAAAA3QAAAA8AAAAAAAAA&#10;AAAAAAAAoQIAAGRycy9kb3ducmV2LnhtbFBLBQYAAAAABAAEAPkAAACUAwAAAAA=&#10;">
                <v:stroke endarrow="block"/>
              </v:shape>
            </v:group>
          </v:group>
        </w:pict>
      </w: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665684"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uk-UA"/>
        </w:rPr>
        <w:pict>
          <v:group id="_x0000_s1726" style="position:absolute;left:0;text-align:left;margin-left:159pt;margin-top:2.7pt;width:152.7pt;height:300.3pt;z-index:251798016" coordorigin="4314,3232" coordsize="3054,6006">
            <v:rect id="Rectangle 52" o:spid="_x0000_s1154" style="position:absolute;left:4368;top:5313;width:2972;height:1888;visibility:visible;mso-wrap-style:square;v-text-anchor:top" o:regroupid="11">
              <v:textbox style="mso-next-textbox:#Rectangle 52">
                <w:txbxContent>
                  <w:p w:rsidR="0086193F" w:rsidRDefault="0086193F" w:rsidP="009A1761">
                    <w:pPr>
                      <w:jc w:val="center"/>
                      <w:rPr>
                        <w:b/>
                        <w:lang w:val="uk-UA"/>
                      </w:rPr>
                    </w:pPr>
                  </w:p>
                  <w:p w:rsidR="0086193F" w:rsidRPr="009B3125" w:rsidRDefault="0086193F" w:rsidP="009A1761">
                    <w:pPr>
                      <w:jc w:val="center"/>
                      <w:rPr>
                        <w:b/>
                        <w:sz w:val="14"/>
                        <w:lang w:val="uk-UA"/>
                      </w:rPr>
                    </w:pPr>
                  </w:p>
                  <w:p w:rsidR="0086193F" w:rsidRPr="00050171" w:rsidRDefault="0086193F" w:rsidP="009A1761">
                    <w:pPr>
                      <w:jc w:val="center"/>
                      <w:rPr>
                        <w:b/>
                        <w:lang w:val="uk-UA"/>
                      </w:rPr>
                    </w:pPr>
                    <w:r w:rsidRPr="00050171">
                      <w:rPr>
                        <w:b/>
                        <w:lang w:val="uk-UA"/>
                      </w:rPr>
                      <w:t>Третя дослідна група</w:t>
                    </w:r>
                    <w:r w:rsidRPr="00485A81">
                      <w:rPr>
                        <w:lang w:val="uk-UA"/>
                      </w:rPr>
                      <w:t xml:space="preserve"> </w:t>
                    </w:r>
                    <w:r w:rsidRPr="00050171">
                      <w:rPr>
                        <w:lang w:val="uk-UA"/>
                      </w:rPr>
                      <w:t>хлорид цинку (</w:t>
                    </w:r>
                    <w:r w:rsidRPr="00050171">
                      <w:rPr>
                        <w:lang w:val="en-US"/>
                      </w:rPr>
                      <w:t>Zn</w:t>
                    </w:r>
                    <w:r w:rsidRPr="00050171">
                      <w:rPr>
                        <w:vertAlign w:val="subscript"/>
                        <w:lang w:val="uk-UA"/>
                      </w:rPr>
                      <w:t>х</w:t>
                    </w:r>
                    <w:r w:rsidRPr="00050171">
                      <w:rPr>
                        <w:lang w:val="uk-UA"/>
                      </w:rPr>
                      <w:t>) в дозі 1,5мг/кг</w:t>
                    </w:r>
                  </w:p>
                </w:txbxContent>
              </v:textbox>
            </v:rect>
            <v:rect id="Rectangle 55" o:spid="_x0000_s1157" style="position:absolute;left:4364;top:3232;width:2994;height:1888;visibility:visible;mso-wrap-style:square;v-text-anchor:top" o:regroupid="11">
              <v:textbox style="mso-next-textbox:#Rectangle 55">
                <w:txbxContent>
                  <w:p w:rsidR="0086193F" w:rsidRPr="009B3125" w:rsidRDefault="0086193F" w:rsidP="009A1761">
                    <w:pPr>
                      <w:jc w:val="center"/>
                      <w:rPr>
                        <w:b/>
                        <w:sz w:val="20"/>
                        <w:lang w:val="uk-UA"/>
                      </w:rPr>
                    </w:pPr>
                  </w:p>
                  <w:p w:rsidR="0086193F" w:rsidRDefault="0086193F" w:rsidP="009A1761">
                    <w:pPr>
                      <w:jc w:val="center"/>
                      <w:rPr>
                        <w:b/>
                        <w:lang w:val="uk-UA"/>
                      </w:rPr>
                    </w:pPr>
                  </w:p>
                  <w:p w:rsidR="0086193F" w:rsidRPr="00050171" w:rsidRDefault="0086193F" w:rsidP="009A1761">
                    <w:pPr>
                      <w:jc w:val="center"/>
                      <w:rPr>
                        <w:b/>
                        <w:lang w:val="uk-UA"/>
                      </w:rPr>
                    </w:pPr>
                    <w:r w:rsidRPr="00050171">
                      <w:rPr>
                        <w:b/>
                        <w:lang w:val="uk-UA"/>
                      </w:rPr>
                      <w:t>Друга дослідна група</w:t>
                    </w:r>
                  </w:p>
                  <w:p w:rsidR="0086193F" w:rsidRPr="00050171" w:rsidRDefault="0086193F" w:rsidP="009A1761">
                    <w:pPr>
                      <w:jc w:val="center"/>
                      <w:rPr>
                        <w:lang w:val="uk-UA"/>
                      </w:rPr>
                    </w:pPr>
                    <w:r w:rsidRPr="00050171">
                      <w:rPr>
                        <w:lang w:val="uk-UA"/>
                      </w:rPr>
                      <w:t>ацетат свинцю (</w:t>
                    </w:r>
                    <w:r w:rsidRPr="00050171">
                      <w:rPr>
                        <w:lang w:val="en-US"/>
                      </w:rPr>
                      <w:t>Pb</w:t>
                    </w:r>
                    <w:r w:rsidRPr="00050171">
                      <w:rPr>
                        <w:vertAlign w:val="subscript"/>
                        <w:lang w:val="uk-UA"/>
                      </w:rPr>
                      <w:t>а</w:t>
                    </w:r>
                    <w:r w:rsidRPr="00050171">
                      <w:rPr>
                        <w:lang w:val="uk-UA"/>
                      </w:rPr>
                      <w:t>) у дозі 0,05 мг/кг</w:t>
                    </w:r>
                  </w:p>
                </w:txbxContent>
              </v:textbox>
            </v:rect>
            <v:rect id="Rectangle 56" o:spid="_x0000_s1158" style="position:absolute;left:4314;top:7350;width:3054;height:1888;visibility:visible;mso-wrap-style:square;v-text-anchor:top" o:regroupid="11">
              <v:textbox style="mso-next-textbox:#Rectangle 56">
                <w:txbxContent>
                  <w:p w:rsidR="0086193F" w:rsidRPr="00050171" w:rsidRDefault="0086193F" w:rsidP="009A1761">
                    <w:pPr>
                      <w:jc w:val="center"/>
                      <w:rPr>
                        <w:b/>
                        <w:lang w:val="uk-UA"/>
                      </w:rPr>
                    </w:pPr>
                    <w:r w:rsidRPr="00050171">
                      <w:rPr>
                        <w:b/>
                        <w:lang w:val="uk-UA"/>
                      </w:rPr>
                      <w:t>Четверта дослідна група</w:t>
                    </w:r>
                    <w:r w:rsidRPr="00485A81">
                      <w:rPr>
                        <w:lang w:val="uk-UA"/>
                      </w:rPr>
                      <w:t xml:space="preserve"> </w:t>
                    </w:r>
                    <w:r w:rsidRPr="00077A72">
                      <w:rPr>
                        <w:lang w:val="uk-UA"/>
                      </w:rPr>
                      <w:t>органічна форма цинку (цитрат цинку)</w:t>
                    </w:r>
                    <w:r w:rsidRPr="00077A72">
                      <w:t xml:space="preserve"> /</w:t>
                    </w:r>
                    <w:r w:rsidRPr="00077A72">
                      <w:rPr>
                        <w:lang w:val="uk-UA"/>
                      </w:rPr>
                      <w:t xml:space="preserve"> (</w:t>
                    </w:r>
                    <w:r w:rsidRPr="00077A72">
                      <w:rPr>
                        <w:lang w:val="en-US"/>
                      </w:rPr>
                      <w:t>Zn</w:t>
                    </w:r>
                    <w:r w:rsidRPr="00077A72">
                      <w:rPr>
                        <w:vertAlign w:val="subscript"/>
                        <w:lang w:val="uk-UA"/>
                      </w:rPr>
                      <w:t xml:space="preserve">ц </w:t>
                    </w:r>
                    <w:r w:rsidRPr="00077A72">
                      <w:rPr>
                        <w:lang w:val="uk-UA"/>
                      </w:rPr>
                      <w:t>) в дозі 1,5 мг/кг</w:t>
                    </w:r>
                  </w:p>
                </w:txbxContent>
              </v:textbox>
            </v:rect>
          </v:group>
        </w:pict>
      </w: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9A1761" w:rsidP="009A1761">
      <w:pPr>
        <w:pStyle w:val="aa"/>
        <w:spacing w:after="0" w:line="360" w:lineRule="auto"/>
        <w:ind w:left="0" w:firstLine="851"/>
        <w:jc w:val="both"/>
        <w:rPr>
          <w:rFonts w:ascii="Times New Roman" w:eastAsia="Times New Roman" w:hAnsi="Times New Roman" w:cs="Times New Roman"/>
          <w:sz w:val="28"/>
          <w:szCs w:val="28"/>
          <w:lang w:val="uk-UA" w:eastAsia="ru-RU"/>
        </w:rPr>
      </w:pPr>
    </w:p>
    <w:p w:rsidR="009A1761" w:rsidRPr="00E95199" w:rsidRDefault="00665684" w:rsidP="009A1761">
      <w:pPr>
        <w:jc w:val="center"/>
        <w:rPr>
          <w:b/>
          <w:sz w:val="28"/>
          <w:lang w:val="uk-UA"/>
        </w:rPr>
        <w:sectPr w:rsidR="009A1761" w:rsidRPr="00E95199" w:rsidSect="009669B8">
          <w:pgSz w:w="11906" w:h="16838"/>
          <w:pgMar w:top="1134" w:right="1274" w:bottom="1134" w:left="1134" w:header="709" w:footer="709" w:gutter="0"/>
          <w:cols w:space="708"/>
          <w:docGrid w:linePitch="360"/>
        </w:sectPr>
      </w:pPr>
      <w:r w:rsidRPr="00665684">
        <w:rPr>
          <w:b/>
          <w:noProof/>
          <w:sz w:val="28"/>
        </w:rPr>
        <w:pict>
          <v:rect id="Прямоугольник 115" o:spid="_x0000_s1190" style="position:absolute;left:0;text-align:left;margin-left:732pt;margin-top:19.15pt;width:26.85pt;height:32.2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" stroked="f">
            <v:textbox style="layout-flow:vertical;mso-next-textbox:#Прямоугольник 115">
              <w:txbxContent>
                <w:p w:rsidR="0086193F" w:rsidRDefault="0086193F" w:rsidP="009A1761">
                  <w:pPr>
                    <w:jc w:val="center"/>
                    <w:rPr>
                      <w:spacing w:val="20"/>
                      <w:lang w:val="uk-UA"/>
                    </w:rPr>
                  </w:pPr>
                  <w:r>
                    <w:rPr>
                      <w:spacing w:val="20"/>
                      <w:lang w:val="uk-UA"/>
                    </w:rPr>
                    <w:t>41</w:t>
                  </w:r>
                </w:p>
              </w:txbxContent>
            </v:textbox>
          </v:rect>
        </w:pict>
      </w:r>
      <w:r w:rsidR="009A1761" w:rsidRPr="00E95199">
        <w:rPr>
          <w:b/>
          <w:sz w:val="28"/>
          <w:lang w:val="uk-UA"/>
        </w:rPr>
        <w:t>Рис. 1. Дизайн досліджень (продовження)</w:t>
      </w:r>
    </w:p>
    <w:p w:rsidR="009A1761" w:rsidRPr="00E95199" w:rsidRDefault="00665684" w:rsidP="009A1761">
      <w:pPr>
        <w:ind w:firstLine="709"/>
        <w:jc w:val="both"/>
        <w:rPr>
          <w:i/>
          <w:lang w:val="uk-UA"/>
        </w:rPr>
      </w:pPr>
      <w:r w:rsidRPr="00665684">
        <w:rPr>
          <w:i/>
          <w:noProof/>
        </w:rPr>
        <w:lastRenderedPageBreak/>
        <w:pict>
          <v:rect id="Прямоугольник 114" o:spid="_x0000_s1191" style="position:absolute;left:0;text-align:left;margin-left:109.1pt;margin-top:4.55pt;width:589.05pt;height:41.3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" o:allowincell="f">
            <v:textbox style="mso-next-textbox:#Прямоугольник 114">
              <w:txbxContent>
                <w:p w:rsidR="0086193F" w:rsidRPr="00CE66B7" w:rsidRDefault="0086193F" w:rsidP="009A1761">
                  <w:pPr>
                    <w:jc w:val="center"/>
                    <w:rPr>
                      <w:b/>
                      <w:i/>
                      <w:sz w:val="28"/>
                      <w:lang w:val="uk-UA"/>
                    </w:rPr>
                  </w:pPr>
                  <w:r w:rsidRPr="00CE66B7">
                    <w:rPr>
                      <w:b/>
                      <w:i/>
                      <w:sz w:val="28"/>
                      <w:lang w:val="uk-UA"/>
                    </w:rPr>
                    <w:t>Наукове обґрунтування, розробка, впровадження профілактичних заходів та оцінка їх ефективності</w:t>
                  </w:r>
                </w:p>
              </w:txbxContent>
            </v:textbox>
          </v:rect>
        </w:pict>
      </w:r>
      <w:r w:rsidRPr="00665684">
        <w:rPr>
          <w:i/>
          <w:noProof/>
        </w:rPr>
        <w:pict>
          <v:rect id="Прямоугольник 113" o:spid="_x0000_s1192" style="position:absolute;left:0;text-align:left;margin-left:22.7pt;margin-top:4.55pt;width:57.6pt;height:36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" o:allowincell="f">
            <v:textbox style="mso-next-textbox:#Прямоугольник 113">
              <w:txbxContent>
                <w:p w:rsidR="0086193F" w:rsidRPr="007456DC" w:rsidRDefault="0086193F" w:rsidP="009A1761">
                  <w:pPr>
                    <w:rPr>
                      <w:b/>
                      <w:lang w:val="uk-UA"/>
                    </w:rPr>
                  </w:pPr>
                  <w:r w:rsidRPr="007456DC">
                    <w:rPr>
                      <w:b/>
                      <w:lang w:val="uk-UA"/>
                    </w:rPr>
                    <w:t>5 е</w:t>
                  </w:r>
                  <w:r>
                    <w:rPr>
                      <w:b/>
                      <w:lang w:val="uk-UA"/>
                    </w:rPr>
                    <w:t>т</w:t>
                  </w:r>
                  <w:r w:rsidRPr="007456DC">
                    <w:rPr>
                      <w:b/>
                      <w:lang w:val="uk-UA"/>
                    </w:rPr>
                    <w:t>а</w:t>
                  </w:r>
                  <w:r>
                    <w:rPr>
                      <w:b/>
                      <w:lang w:val="uk-UA"/>
                    </w:rPr>
                    <w:t>п</w:t>
                  </w:r>
                </w:p>
              </w:txbxContent>
            </v:textbox>
          </v:rect>
        </w:pict>
      </w:r>
    </w:p>
    <w:p w:rsidR="009A1761" w:rsidRPr="00E95199" w:rsidRDefault="009A1761" w:rsidP="009A1761">
      <w:pPr>
        <w:ind w:firstLine="709"/>
        <w:jc w:val="both"/>
        <w:rPr>
          <w:i/>
          <w:lang w:val="uk-UA"/>
        </w:rPr>
      </w:pPr>
    </w:p>
    <w:p w:rsidR="009A1761" w:rsidRPr="00E95199" w:rsidRDefault="009A1761" w:rsidP="009A1761">
      <w:pPr>
        <w:ind w:firstLine="709"/>
        <w:jc w:val="both"/>
        <w:rPr>
          <w:i/>
          <w:lang w:val="uk-UA"/>
        </w:rPr>
      </w:pPr>
    </w:p>
    <w:p w:rsidR="009A1761" w:rsidRPr="00E95199" w:rsidRDefault="00665684" w:rsidP="009A1761">
      <w:pPr>
        <w:ind w:firstLine="709"/>
        <w:jc w:val="both"/>
        <w:rPr>
          <w:i/>
          <w:lang w:val="uk-UA"/>
        </w:rPr>
      </w:pPr>
      <w:r w:rsidRPr="00665684">
        <w:rPr>
          <w:i/>
          <w:noProof/>
        </w:rPr>
        <w:pict>
          <v:line id="Прямая соединительная линия 112" o:spid="_x0000_s1704" style="position:absolute;left:0;text-align:left;z-index:251560448;visibility:visible;mso-wrap-style:square;mso-width-percent:0;mso-height-percent:0;mso-wrap-distance-left:3.17497mm;mso-wrap-distance-top:0;mso-wrap-distance-right:3.17497mm;mso-wrap-distance-bottom:0;mso-position-horizontal-relative:text;mso-position-vertical-relative:text;mso-width-percent:0;mso-height-percent:0;mso-width-relative:page;mso-height-relative:page" from="600.05pt,4.7pt" to="600.0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" o:allowincell="f">
            <v:stroke endarrow="block"/>
          </v:line>
        </w:pict>
      </w:r>
      <w:r w:rsidRPr="00665684">
        <w:rPr>
          <w:i/>
          <w:noProof/>
        </w:rPr>
        <w:pict>
          <v:line id="Прямая соединительная линия 111" o:spid="_x0000_s1703" style="position:absolute;left:0;text-align:left;z-index:251557376;visibility:visible;mso-wrap-style:square;mso-width-percent:0;mso-height-percent:0;mso-wrap-distance-left:3.17497mm;mso-wrap-distance-top:0;mso-wrap-distance-right:3.17497mm;mso-wrap-distance-bottom:0;mso-position-horizontal-relative:text;mso-position-vertical-relative:text;mso-width-percent:0;mso-height-percent:0;mso-width-relative:page;mso-height-relative:page" from="217.8pt,4.6pt" to="217.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" o:allowincell="f">
            <v:stroke endarrow="block"/>
          </v:line>
        </w:pict>
      </w:r>
    </w:p>
    <w:p w:rsidR="009A1761" w:rsidRPr="00E95199" w:rsidRDefault="009A1761" w:rsidP="009A1761">
      <w:pPr>
        <w:ind w:firstLine="709"/>
        <w:jc w:val="both"/>
        <w:rPr>
          <w:i/>
          <w:lang w:val="uk-UA"/>
        </w:rPr>
      </w:pPr>
    </w:p>
    <w:p w:rsidR="009A1761" w:rsidRPr="00E95199" w:rsidRDefault="009A1761" w:rsidP="009A1761">
      <w:pPr>
        <w:ind w:firstLine="709"/>
        <w:jc w:val="both"/>
        <w:rPr>
          <w:i/>
          <w:lang w:val="uk-UA"/>
        </w:rPr>
      </w:pPr>
    </w:p>
    <w:p w:rsidR="009A1761" w:rsidRPr="00E95199" w:rsidRDefault="009A1761" w:rsidP="009A1761">
      <w:pPr>
        <w:ind w:firstLine="709"/>
        <w:jc w:val="both"/>
        <w:rPr>
          <w:i/>
          <w:lang w:val="uk-UA"/>
        </w:rPr>
      </w:pPr>
    </w:p>
    <w:p w:rsidR="009A1761" w:rsidRPr="00E95199" w:rsidRDefault="00665684" w:rsidP="009A1761">
      <w:pPr>
        <w:ind w:firstLine="709"/>
        <w:jc w:val="both"/>
        <w:rPr>
          <w:i/>
          <w:lang w:val="uk-UA"/>
        </w:rPr>
      </w:pPr>
      <w:r w:rsidRPr="00665684">
        <w:rPr>
          <w:i/>
          <w:noProof/>
        </w:rPr>
        <w:pict>
          <v:rect id="Прямоугольник 109" o:spid="_x0000_s1193" style="position:absolute;left:0;text-align:left;margin-left:499.95pt;margin-top:4.2pt;width:198pt;height:63.9pt;z-index:2515553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" o:allowincell="f">
            <v:textbox style="mso-next-textbox:#Прямоугольник 109" inset="1.5mm,.3mm,1.5mm,.3mm">
              <w:txbxContent>
                <w:p w:rsidR="0086193F" w:rsidRPr="00213F17" w:rsidRDefault="0086193F" w:rsidP="009A1761">
                  <w:pPr>
                    <w:jc w:val="center"/>
                    <w:rPr>
                      <w:b/>
                      <w:sz w:val="28"/>
                      <w:szCs w:val="26"/>
                      <w:lang w:val="uk-UA"/>
                    </w:rPr>
                  </w:pPr>
                  <w:r w:rsidRPr="00213F17">
                    <w:rPr>
                      <w:b/>
                      <w:sz w:val="28"/>
                      <w:szCs w:val="26"/>
                      <w:lang w:val="uk-UA"/>
                    </w:rPr>
                    <w:t>Іноваційно-технологічне забезпечення розробки та впровадження</w:t>
                  </w:r>
                </w:p>
                <w:p w:rsidR="0086193F" w:rsidRDefault="0086193F" w:rsidP="009A1761">
                  <w:pPr>
                    <w:jc w:val="center"/>
                    <w:rPr>
                      <w:b/>
                      <w:i/>
                      <w:lang w:val="uk-UA"/>
                    </w:rPr>
                  </w:pPr>
                </w:p>
              </w:txbxContent>
            </v:textbox>
          </v:rect>
        </w:pict>
      </w:r>
      <w:r w:rsidRPr="00665684">
        <w:rPr>
          <w:i/>
          <w:noProof/>
        </w:rPr>
        <w:pict>
          <v:rect id="Прямоугольник 110" o:spid="_x0000_s1194" style="position:absolute;left:0;text-align:left;margin-left:108.75pt;margin-top:4.4pt;width:214.5pt;height:63.9pt;z-index:251551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" o:allowincell="f">
            <v:textbox style="mso-next-textbox:#Прямоугольник 110">
              <w:txbxContent>
                <w:p w:rsidR="0086193F" w:rsidRPr="00213F17" w:rsidRDefault="0086193F" w:rsidP="009A1761">
                  <w:pPr>
                    <w:jc w:val="center"/>
                    <w:rPr>
                      <w:b/>
                      <w:sz w:val="28"/>
                      <w:lang w:val="uk-UA"/>
                    </w:rPr>
                  </w:pPr>
                  <w:r w:rsidRPr="00213F17">
                    <w:rPr>
                      <w:b/>
                      <w:sz w:val="28"/>
                      <w:lang w:val="uk-UA"/>
                    </w:rPr>
                    <w:t xml:space="preserve">Наукове забезпечення </w:t>
                  </w:r>
                </w:p>
                <w:p w:rsidR="0086193F" w:rsidRPr="00213F17" w:rsidRDefault="0086193F" w:rsidP="009A1761">
                  <w:pPr>
                    <w:jc w:val="center"/>
                    <w:rPr>
                      <w:b/>
                      <w:sz w:val="28"/>
                      <w:lang w:val="uk-UA"/>
                    </w:rPr>
                  </w:pPr>
                  <w:r w:rsidRPr="00213F17">
                    <w:rPr>
                      <w:b/>
                      <w:sz w:val="28"/>
                      <w:lang w:val="uk-UA"/>
                    </w:rPr>
                    <w:t>розробки та впровадження</w:t>
                  </w:r>
                </w:p>
              </w:txbxContent>
            </v:textbox>
          </v:rect>
        </w:pict>
      </w:r>
    </w:p>
    <w:p w:rsidR="009A1761" w:rsidRPr="00E95199" w:rsidRDefault="009A1761" w:rsidP="009A1761">
      <w:pPr>
        <w:ind w:firstLine="709"/>
        <w:jc w:val="both"/>
        <w:rPr>
          <w:i/>
          <w:lang w:val="uk-UA"/>
        </w:rPr>
      </w:pPr>
    </w:p>
    <w:p w:rsidR="009A1761" w:rsidRPr="00E95199" w:rsidRDefault="009A1761" w:rsidP="009A1761">
      <w:pPr>
        <w:ind w:firstLine="709"/>
        <w:jc w:val="both"/>
        <w:rPr>
          <w:i/>
          <w:lang w:val="uk-UA"/>
        </w:rPr>
      </w:pPr>
    </w:p>
    <w:p w:rsidR="009A1761" w:rsidRPr="00E95199" w:rsidRDefault="009A1761" w:rsidP="009A1761">
      <w:pPr>
        <w:ind w:firstLine="709"/>
        <w:jc w:val="both"/>
        <w:rPr>
          <w:i/>
          <w:lang w:val="uk-UA"/>
        </w:rPr>
      </w:pPr>
    </w:p>
    <w:p w:rsidR="009A1761" w:rsidRPr="00E95199" w:rsidRDefault="009A1761" w:rsidP="009A1761">
      <w:pPr>
        <w:ind w:firstLine="709"/>
        <w:jc w:val="both"/>
        <w:rPr>
          <w:i/>
          <w:lang w:val="uk-UA"/>
        </w:rPr>
      </w:pPr>
    </w:p>
    <w:p w:rsidR="009A1761" w:rsidRPr="00E95199" w:rsidRDefault="009A1761" w:rsidP="009A1761">
      <w:pPr>
        <w:ind w:firstLine="709"/>
        <w:jc w:val="both"/>
        <w:rPr>
          <w:i/>
          <w:lang w:val="uk-UA"/>
        </w:rPr>
      </w:pPr>
    </w:p>
    <w:p w:rsidR="009A1761" w:rsidRPr="00E95199" w:rsidRDefault="00665684" w:rsidP="009A1761">
      <w:pPr>
        <w:ind w:firstLine="709"/>
        <w:jc w:val="both"/>
        <w:rPr>
          <w:i/>
          <w:lang w:val="uk-UA"/>
        </w:rPr>
      </w:pPr>
      <w:r w:rsidRPr="00665684">
        <w:rPr>
          <w:i/>
          <w:noProof/>
        </w:rPr>
        <w:pict>
          <v:rect id="Прямоугольник 108" o:spid="_x0000_s1195" style="position:absolute;left:0;text-align:left;margin-left:499.95pt;margin-top:.7pt;width:198pt;height:86.3pt;z-index:2515543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" o:allowincell="f">
            <v:textbox style="mso-next-textbox:#Прямоугольник 108">
              <w:txbxContent>
                <w:p w:rsidR="0086193F" w:rsidRPr="00213F17" w:rsidRDefault="0086193F" w:rsidP="009A1761">
                  <w:pPr>
                    <w:jc w:val="center"/>
                    <w:rPr>
                      <w:sz w:val="28"/>
                      <w:szCs w:val="28"/>
                      <w:lang w:val="uk-UA"/>
                    </w:rPr>
                  </w:pPr>
                  <w:r w:rsidRPr="00213F17">
                    <w:rPr>
                      <w:sz w:val="28"/>
                      <w:szCs w:val="28"/>
                      <w:lang w:val="uk-UA"/>
                    </w:rPr>
                    <w:t xml:space="preserve">Методичні рекомендації МОЗ України – 1, свідоцтво про авторське право </w:t>
                  </w:r>
                  <w:r w:rsidRPr="00213F17">
                    <w:rPr>
                      <w:sz w:val="28"/>
                      <w:szCs w:val="28"/>
                    </w:rPr>
                    <w:t>–</w:t>
                  </w:r>
                  <w:r>
                    <w:rPr>
                      <w:sz w:val="28"/>
                      <w:szCs w:val="28"/>
                      <w:lang w:val="uk-UA"/>
                    </w:rPr>
                    <w:t xml:space="preserve"> 1, акти впровадження - 6</w:t>
                  </w:r>
                </w:p>
              </w:txbxContent>
            </v:textbox>
          </v:rect>
        </w:pict>
      </w:r>
      <w:r w:rsidRPr="00665684">
        <w:rPr>
          <w:i/>
          <w:noProof/>
        </w:rPr>
        <w:pict>
          <v:rect id="Прямоугольник 107" o:spid="_x0000_s1196" style="position:absolute;left:0;text-align:left;margin-left:110.75pt;margin-top:.7pt;width:214.5pt;height:88.75pt;z-index:251552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" o:allowincell="f">
            <v:textbox style="mso-next-textbox:#Прямоугольник 107" inset="1.5mm,.3mm,1.5mm,.3mm">
              <w:txbxContent>
                <w:p w:rsidR="0086193F" w:rsidRDefault="0086193F" w:rsidP="00674E59">
                  <w:pPr>
                    <w:rPr>
                      <w:sz w:val="28"/>
                      <w:szCs w:val="28"/>
                      <w:lang w:val="uk-UA"/>
                    </w:rPr>
                  </w:pPr>
                  <w:r w:rsidRPr="00213F17">
                    <w:rPr>
                      <w:sz w:val="28"/>
                      <w:szCs w:val="28"/>
                    </w:rPr>
                    <w:t xml:space="preserve">Статті в журналах фахових – </w:t>
                  </w:r>
                  <w:r>
                    <w:rPr>
                      <w:sz w:val="28"/>
                      <w:szCs w:val="28"/>
                      <w:lang w:val="uk-UA"/>
                    </w:rPr>
                    <w:t>8</w:t>
                  </w:r>
                  <w:r w:rsidRPr="00213F17">
                    <w:rPr>
                      <w:sz w:val="28"/>
                      <w:szCs w:val="28"/>
                    </w:rPr>
                    <w:t xml:space="preserve">, у тому числі </w:t>
                  </w:r>
                  <w:r>
                    <w:rPr>
                      <w:sz w:val="28"/>
                      <w:szCs w:val="28"/>
                      <w:lang w:val="uk-UA"/>
                    </w:rPr>
                    <w:t>6</w:t>
                  </w:r>
                  <w:r w:rsidRPr="00213F17">
                    <w:rPr>
                      <w:sz w:val="28"/>
                      <w:szCs w:val="28"/>
                    </w:rPr>
                    <w:t xml:space="preserve"> – у</w:t>
                  </w:r>
                  <w:r>
                    <w:rPr>
                      <w:sz w:val="28"/>
                      <w:szCs w:val="28"/>
                      <w:lang w:val="uk-UA"/>
                    </w:rPr>
                    <w:t xml:space="preserve"> </w:t>
                  </w:r>
                  <w:r w:rsidRPr="00213F17">
                    <w:rPr>
                      <w:sz w:val="28"/>
                      <w:szCs w:val="28"/>
                    </w:rPr>
                    <w:t>журналах, що входять до наукометричних баз;</w:t>
                  </w:r>
                </w:p>
                <w:p w:rsidR="0086193F" w:rsidRPr="00674E59" w:rsidRDefault="0086193F" w:rsidP="00674E59">
                  <w:pPr>
                    <w:rPr>
                      <w:sz w:val="28"/>
                      <w:szCs w:val="28"/>
                      <w:lang w:val="uk-UA"/>
                    </w:rPr>
                  </w:pPr>
                  <w:r>
                    <w:rPr>
                      <w:sz w:val="28"/>
                      <w:szCs w:val="28"/>
                      <w:lang w:val="uk-UA"/>
                    </w:rPr>
                    <w:t>1</w:t>
                  </w:r>
                  <w:r w:rsidRPr="00674E59">
                    <w:t xml:space="preserve"> </w:t>
                  </w:r>
                  <w:r w:rsidRPr="00213F17">
                    <w:rPr>
                      <w:sz w:val="28"/>
                      <w:szCs w:val="28"/>
                    </w:rPr>
                    <w:t>–</w:t>
                  </w:r>
                  <w:r>
                    <w:rPr>
                      <w:sz w:val="28"/>
                      <w:szCs w:val="28"/>
                      <w:lang w:val="uk-UA"/>
                    </w:rPr>
                    <w:t xml:space="preserve"> у журналі, що входить до </w:t>
                  </w:r>
                </w:p>
                <w:p w:rsidR="0086193F" w:rsidRPr="00213F17" w:rsidRDefault="0086193F" w:rsidP="00674E59">
                  <w:pPr>
                    <w:rPr>
                      <w:sz w:val="28"/>
                      <w:szCs w:val="28"/>
                    </w:rPr>
                  </w:pPr>
                  <w:r w:rsidRPr="00674E59">
                    <w:rPr>
                      <w:sz w:val="28"/>
                      <w:szCs w:val="28"/>
                      <w:lang w:val="uk-UA"/>
                    </w:rPr>
                    <w:t>Web of Science</w:t>
                  </w:r>
                </w:p>
              </w:txbxContent>
            </v:textbox>
          </v:rect>
        </w:pict>
      </w:r>
    </w:p>
    <w:p w:rsidR="009A1761" w:rsidRPr="00E95199" w:rsidRDefault="009A1761" w:rsidP="009A1761">
      <w:pPr>
        <w:ind w:firstLine="709"/>
        <w:jc w:val="both"/>
        <w:rPr>
          <w:lang w:val="uk-UA"/>
        </w:rPr>
      </w:pPr>
    </w:p>
    <w:p w:rsidR="009A1761" w:rsidRPr="00E95199" w:rsidRDefault="009A1761" w:rsidP="009A1761">
      <w:pPr>
        <w:ind w:firstLine="709"/>
        <w:jc w:val="both"/>
        <w:rPr>
          <w:lang w:val="uk-UA"/>
        </w:rPr>
      </w:pPr>
    </w:p>
    <w:p w:rsidR="009A1761" w:rsidRPr="00E95199" w:rsidRDefault="009A1761" w:rsidP="009A1761">
      <w:pPr>
        <w:ind w:firstLine="709"/>
        <w:jc w:val="both"/>
        <w:rPr>
          <w:lang w:val="uk-UA"/>
        </w:rPr>
      </w:pPr>
    </w:p>
    <w:p w:rsidR="009A1761" w:rsidRPr="00E95199" w:rsidRDefault="009A1761" w:rsidP="009A1761">
      <w:pPr>
        <w:ind w:firstLine="709"/>
        <w:jc w:val="both"/>
        <w:rPr>
          <w:lang w:val="uk-UA"/>
        </w:rPr>
      </w:pPr>
    </w:p>
    <w:p w:rsidR="005710C8" w:rsidRPr="00E95199" w:rsidRDefault="005710C8" w:rsidP="009A1761">
      <w:pPr>
        <w:jc w:val="center"/>
        <w:rPr>
          <w:b/>
          <w:sz w:val="28"/>
          <w:lang w:val="uk-UA"/>
        </w:rPr>
      </w:pPr>
    </w:p>
    <w:p w:rsidR="005710C8" w:rsidRPr="00E95199" w:rsidRDefault="005710C8" w:rsidP="009A1761">
      <w:pPr>
        <w:jc w:val="center"/>
        <w:rPr>
          <w:b/>
          <w:sz w:val="28"/>
          <w:lang w:val="uk-UA"/>
        </w:rPr>
      </w:pPr>
    </w:p>
    <w:p w:rsidR="005710C8" w:rsidRPr="00E95199" w:rsidRDefault="005710C8" w:rsidP="009A1761">
      <w:pPr>
        <w:jc w:val="center"/>
        <w:rPr>
          <w:b/>
          <w:sz w:val="28"/>
          <w:lang w:val="uk-UA"/>
        </w:rPr>
      </w:pPr>
    </w:p>
    <w:p w:rsidR="00674E59" w:rsidRDefault="00674E59" w:rsidP="009A1761">
      <w:pPr>
        <w:jc w:val="center"/>
        <w:rPr>
          <w:b/>
          <w:sz w:val="28"/>
          <w:lang w:val="uk-UA"/>
        </w:rPr>
      </w:pPr>
    </w:p>
    <w:p w:rsidR="00FA7E23" w:rsidRDefault="00FA7E23" w:rsidP="009A1761">
      <w:pPr>
        <w:jc w:val="center"/>
        <w:rPr>
          <w:b/>
          <w:sz w:val="28"/>
          <w:lang w:val="uk-UA"/>
        </w:rPr>
      </w:pPr>
    </w:p>
    <w:p w:rsidR="00FA7E23" w:rsidRPr="00E95199" w:rsidRDefault="00FA7E23" w:rsidP="009A1761">
      <w:pPr>
        <w:jc w:val="center"/>
        <w:rPr>
          <w:b/>
          <w:sz w:val="28"/>
          <w:lang w:val="uk-UA"/>
        </w:rPr>
      </w:pPr>
    </w:p>
    <w:p w:rsidR="00FA7E23" w:rsidRDefault="009A1761" w:rsidP="009A1761">
      <w:pPr>
        <w:jc w:val="center"/>
        <w:rPr>
          <w:b/>
          <w:sz w:val="28"/>
          <w:lang w:val="uk-UA"/>
        </w:rPr>
      </w:pPr>
      <w:r w:rsidRPr="00E95199">
        <w:rPr>
          <w:b/>
          <w:sz w:val="28"/>
          <w:lang w:val="uk-UA"/>
        </w:rPr>
        <w:t xml:space="preserve">Рис. </w:t>
      </w:r>
      <w:r w:rsidR="005710C8" w:rsidRPr="00E95199">
        <w:rPr>
          <w:b/>
          <w:sz w:val="28"/>
          <w:lang w:val="uk-UA"/>
        </w:rPr>
        <w:t>2.</w:t>
      </w:r>
      <w:r w:rsidRPr="00E95199">
        <w:rPr>
          <w:b/>
          <w:sz w:val="28"/>
          <w:lang w:val="uk-UA"/>
        </w:rPr>
        <w:t>1. Дизайн досліджень (продовження)</w:t>
      </w:r>
    </w:p>
    <w:p w:rsidR="00FA7E23" w:rsidRDefault="00665684" w:rsidP="00FA7E23">
      <w:pPr>
        <w:jc w:val="right"/>
        <w:rPr>
          <w:sz w:val="28"/>
          <w:lang w:val="uk-UA"/>
        </w:rPr>
      </w:pPr>
      <w:r>
        <w:rPr>
          <w:noProof/>
          <w:sz w:val="28"/>
          <w:lang w:val="uk-UA" w:eastAsia="uk-UA"/>
        </w:rPr>
        <w:pict>
          <v:shape id="_x0000_s1727" type="#_x0000_t202" style="position:absolute;left:0;text-align:left;margin-left:710.6pt;margin-top:70.7pt;width:26.6pt;height:21.5pt;z-index:251801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" stroked="f">
            <v:textbox style="layout-flow:vertical">
              <w:txbxContent>
                <w:p w:rsidR="0086193F" w:rsidRPr="003667C6" w:rsidRDefault="0086193F" w:rsidP="00FA7E23">
                  <w:pPr>
                    <w:jc w:val="center"/>
                    <w:rPr>
                      <w:lang w:val="uk-UA"/>
                    </w:rPr>
                  </w:pPr>
                  <w:r>
                    <w:rPr>
                      <w:lang w:val="uk-UA"/>
                    </w:rPr>
                    <w:t>58</w:t>
                  </w:r>
                </w:p>
              </w:txbxContent>
            </v:textbox>
          </v:shape>
        </w:pict>
      </w:r>
    </w:p>
    <w:p w:rsidR="00FA7E23" w:rsidRDefault="00FA7E23" w:rsidP="00FA7E23">
      <w:pPr>
        <w:rPr>
          <w:sz w:val="28"/>
          <w:lang w:val="uk-UA"/>
        </w:rPr>
      </w:pPr>
    </w:p>
    <w:p w:rsidR="009A1761" w:rsidRPr="00FA7E23" w:rsidRDefault="009A1761" w:rsidP="00FA7E23">
      <w:pPr>
        <w:rPr>
          <w:sz w:val="28"/>
          <w:lang w:val="uk-UA"/>
        </w:rPr>
        <w:sectPr w:rsidR="009A1761" w:rsidRPr="00FA7E23" w:rsidSect="009669B8">
          <w:pgSz w:w="16838" w:h="11906" w:orient="landscape"/>
          <w:pgMar w:top="1701" w:right="1274" w:bottom="851" w:left="1134" w:header="709" w:footer="709" w:gutter="0"/>
          <w:cols w:space="708"/>
          <w:docGrid w:linePitch="360"/>
        </w:sectPr>
      </w:pPr>
    </w:p>
    <w:p w:rsidR="009A1761" w:rsidRPr="00E95199" w:rsidRDefault="009A1761" w:rsidP="009A1761">
      <w:pPr>
        <w:spacing w:line="360" w:lineRule="auto"/>
        <w:ind w:firstLine="567"/>
        <w:jc w:val="both"/>
        <w:rPr>
          <w:sz w:val="28"/>
          <w:szCs w:val="28"/>
          <w:lang w:val="uk-UA"/>
        </w:rPr>
      </w:pPr>
      <w:r w:rsidRPr="00E95199">
        <w:rPr>
          <w:sz w:val="28"/>
          <w:lang w:val="uk-UA"/>
        </w:rPr>
        <w:lastRenderedPageBreak/>
        <w:t>Важливою складовою вивчення повноцінності фактичного харчування населення є ф</w:t>
      </w:r>
      <w:r w:rsidRPr="00E95199">
        <w:rPr>
          <w:sz w:val="28"/>
          <w:szCs w:val="28"/>
          <w:lang w:val="uk-UA"/>
        </w:rPr>
        <w:t>ізіолого-гігієнічний аналіз середньодобового набору харчових продуктів [</w:t>
      </w:r>
      <w:r w:rsidR="00617EB8" w:rsidRPr="00E95199">
        <w:rPr>
          <w:sz w:val="28"/>
          <w:szCs w:val="28"/>
          <w:lang w:val="uk-UA"/>
        </w:rPr>
        <w:t>115</w:t>
      </w:r>
      <w:r w:rsidRPr="00E95199">
        <w:rPr>
          <w:sz w:val="28"/>
          <w:szCs w:val="28"/>
          <w:lang w:val="uk-UA"/>
        </w:rPr>
        <w:t xml:space="preserve">]. </w:t>
      </w:r>
      <w:r w:rsidRPr="00E95199">
        <w:rPr>
          <w:sz w:val="28"/>
          <w:szCs w:val="28"/>
        </w:rPr>
        <w:t xml:space="preserve">Проведено його дослідження серед населення </w:t>
      </w:r>
      <w:r w:rsidRPr="00E95199">
        <w:rPr>
          <w:sz w:val="28"/>
          <w:szCs w:val="28"/>
          <w:lang w:val="uk-UA"/>
        </w:rPr>
        <w:t xml:space="preserve">одного з найбільш техногенно навантажених промислових міст України </w:t>
      </w:r>
      <w:r w:rsidR="00B96DF5" w:rsidRPr="00E95199">
        <w:rPr>
          <w:sz w:val="28"/>
          <w:szCs w:val="28"/>
          <w:lang w:val="uk-UA"/>
        </w:rPr>
        <w:t xml:space="preserve">– </w:t>
      </w:r>
      <w:r w:rsidRPr="00E95199">
        <w:rPr>
          <w:sz w:val="28"/>
          <w:szCs w:val="28"/>
          <w:lang w:val="uk-UA"/>
        </w:rPr>
        <w:t>Дніпро та за контрольну територію було обране місто Новомосковськ.</w:t>
      </w:r>
    </w:p>
    <w:p w:rsidR="009A1761" w:rsidRPr="00E95199" w:rsidRDefault="009A1761" w:rsidP="009A1761">
      <w:pPr>
        <w:spacing w:line="360" w:lineRule="auto"/>
        <w:ind w:firstLine="539"/>
        <w:jc w:val="both"/>
        <w:rPr>
          <w:sz w:val="28"/>
          <w:szCs w:val="28"/>
          <w:lang w:val="uk-UA"/>
        </w:rPr>
      </w:pPr>
      <w:r w:rsidRPr="00E95199">
        <w:rPr>
          <w:sz w:val="28"/>
          <w:szCs w:val="28"/>
          <w:lang w:val="uk-UA"/>
        </w:rPr>
        <w:t>Під час вивчення продуктового набору дорослого населення Дніпропетровської області було вивчено 255 анкет та сформовано вибірку (випадкову) населення  віком від 18 до 59 років, які відносяться до</w:t>
      </w:r>
      <w:r w:rsidR="00617EB8" w:rsidRPr="00E95199">
        <w:rPr>
          <w:sz w:val="28"/>
          <w:szCs w:val="28"/>
          <w:lang w:val="uk-UA"/>
        </w:rPr>
        <w:t xml:space="preserve"> ІІ групи фізичної активності [85</w:t>
      </w:r>
      <w:r w:rsidRPr="00E95199">
        <w:rPr>
          <w:sz w:val="28"/>
          <w:szCs w:val="28"/>
          <w:lang w:val="uk-UA"/>
        </w:rPr>
        <w:t xml:space="preserve">], з вищою та середньо-спеціальною освітами, що відображає всі особливості відібраного контингенту (демографічні, вікові, статеві та соціальні),  що наявні  в генеральній сукупності. Для виконання поставленої мети були сформовані по 6 груп спостереження серед мешканців промислової та контрольної територій за віковими особливостями та </w:t>
      </w:r>
      <w:r w:rsidRPr="00E95199">
        <w:rPr>
          <w:rStyle w:val="af3"/>
          <w:sz w:val="28"/>
          <w:szCs w:val="28"/>
          <w:lang w:eastAsia="uk-UA"/>
        </w:rPr>
        <w:t xml:space="preserve">гендерними відмінностями, </w:t>
      </w:r>
      <w:r w:rsidRPr="00E95199">
        <w:rPr>
          <w:sz w:val="28"/>
          <w:szCs w:val="28"/>
          <w:lang w:val="uk-UA"/>
        </w:rPr>
        <w:t>що мешкають не менше 5 років в даному місті. Оцінка фактичного харчування анкетно-опитувальнм методом проведена у 255 респондентів.</w:t>
      </w:r>
    </w:p>
    <w:p w:rsidR="009A1761" w:rsidRPr="00E95199" w:rsidRDefault="009A1761" w:rsidP="009A1761">
      <w:pPr>
        <w:spacing w:line="360" w:lineRule="auto"/>
        <w:ind w:firstLine="539"/>
        <w:jc w:val="both"/>
        <w:rPr>
          <w:sz w:val="28"/>
          <w:szCs w:val="28"/>
        </w:rPr>
      </w:pPr>
      <w:r w:rsidRPr="00E95199">
        <w:rPr>
          <w:sz w:val="28"/>
          <w:szCs w:val="28"/>
        </w:rPr>
        <w:t>Для забезпечення достовірності досліджень чисельність вибірки визначалася за формулою Сепетлієва Д.А. [</w:t>
      </w:r>
      <w:r w:rsidR="00617EB8" w:rsidRPr="00E95199">
        <w:rPr>
          <w:sz w:val="28"/>
          <w:szCs w:val="28"/>
          <w:lang w:val="uk-UA"/>
        </w:rPr>
        <w:t>116</w:t>
      </w:r>
      <w:r w:rsidRPr="00E95199">
        <w:rPr>
          <w:sz w:val="28"/>
          <w:szCs w:val="28"/>
        </w:rPr>
        <w:t>].</w:t>
      </w:r>
    </w:p>
    <w:p w:rsidR="009A1761" w:rsidRPr="00E95199" w:rsidRDefault="009A1761" w:rsidP="009A1761">
      <w:pPr>
        <w:spacing w:line="360" w:lineRule="auto"/>
        <w:ind w:firstLine="708"/>
        <w:jc w:val="both"/>
        <w:rPr>
          <w:sz w:val="28"/>
          <w:szCs w:val="28"/>
          <w:lang w:val="uk-UA"/>
        </w:rPr>
      </w:pPr>
      <w:r w:rsidRPr="00E95199">
        <w:rPr>
          <w:sz w:val="28"/>
          <w:szCs w:val="28"/>
        </w:rPr>
        <w:t>Проведено вичення фактичних раціонів харчування серед дорослого населення у м.Дніпро</w:t>
      </w:r>
      <w:r w:rsidRPr="00E95199">
        <w:rPr>
          <w:sz w:val="28"/>
          <w:szCs w:val="28"/>
          <w:lang w:val="uk-UA"/>
        </w:rPr>
        <w:t xml:space="preserve"> та </w:t>
      </w:r>
      <w:r w:rsidRPr="00E95199">
        <w:rPr>
          <w:sz w:val="28"/>
          <w:szCs w:val="28"/>
        </w:rPr>
        <w:t>м. Новомосковськ</w:t>
      </w:r>
      <w:r w:rsidRPr="00E95199">
        <w:rPr>
          <w:sz w:val="28"/>
          <w:szCs w:val="28"/>
          <w:lang w:val="uk-UA"/>
        </w:rPr>
        <w:t xml:space="preserve">у </w:t>
      </w:r>
      <w:r w:rsidRPr="00E95199">
        <w:rPr>
          <w:sz w:val="28"/>
          <w:szCs w:val="28"/>
        </w:rPr>
        <w:t xml:space="preserve">анкетно-опитувальним методом з використанням спеціально розробленої «Карти-схеми» </w:t>
      </w:r>
      <w:r w:rsidRPr="00E95199">
        <w:rPr>
          <w:sz w:val="28"/>
          <w:szCs w:val="28"/>
          <w:lang w:val="uk-UA"/>
        </w:rPr>
        <w:t xml:space="preserve">(Додаток </w:t>
      </w:r>
      <w:r w:rsidR="0074030E" w:rsidRPr="00E95199">
        <w:rPr>
          <w:sz w:val="28"/>
          <w:szCs w:val="28"/>
          <w:lang w:val="uk-UA"/>
        </w:rPr>
        <w:t>В</w:t>
      </w:r>
      <w:r w:rsidRPr="00E95199">
        <w:rPr>
          <w:sz w:val="28"/>
          <w:szCs w:val="28"/>
          <w:lang w:val="uk-UA"/>
        </w:rPr>
        <w:t xml:space="preserve">) </w:t>
      </w:r>
      <w:r w:rsidRPr="00E95199">
        <w:rPr>
          <w:sz w:val="28"/>
          <w:szCs w:val="28"/>
        </w:rPr>
        <w:t xml:space="preserve">з чіткою вказівкою в анкетах ваги всіх блюд та продуктів, що споживаються людиною протягом доби. </w:t>
      </w:r>
      <w:r w:rsidRPr="00E95199">
        <w:rPr>
          <w:sz w:val="28"/>
          <w:szCs w:val="28"/>
          <w:lang w:val="uk-UA"/>
        </w:rPr>
        <w:t xml:space="preserve">Кількість прийнятої їжі визначали за допомогою альбому кольорових фотографій порцій блюд і продуктів у натуральну величину </w:t>
      </w:r>
      <w:r w:rsidR="00485C8B" w:rsidRPr="00E95199">
        <w:rPr>
          <w:sz w:val="28"/>
          <w:szCs w:val="28"/>
        </w:rPr>
        <w:t>[</w:t>
      </w:r>
      <w:r w:rsidR="00617EB8" w:rsidRPr="00E95199">
        <w:rPr>
          <w:sz w:val="28"/>
          <w:szCs w:val="28"/>
          <w:lang w:val="uk-UA"/>
        </w:rPr>
        <w:t>117</w:t>
      </w:r>
      <w:r w:rsidRPr="00E95199">
        <w:rPr>
          <w:sz w:val="28"/>
          <w:szCs w:val="28"/>
        </w:rPr>
        <w:t>]</w:t>
      </w:r>
      <w:r w:rsidRPr="00E95199">
        <w:rPr>
          <w:sz w:val="28"/>
          <w:szCs w:val="28"/>
          <w:lang w:val="uk-UA"/>
        </w:rPr>
        <w:t>. Харчові компоненти підраховували з використанням таблиць хімічного складу і харчової цінності продуктів з урахуванням кулінарних втрат при термічній обробці [</w:t>
      </w:r>
      <w:r w:rsidR="00617EB8" w:rsidRPr="00E95199">
        <w:rPr>
          <w:sz w:val="28"/>
          <w:szCs w:val="28"/>
          <w:lang w:val="uk-UA"/>
        </w:rPr>
        <w:t>118</w:t>
      </w:r>
      <w:r w:rsidRPr="00E95199">
        <w:rPr>
          <w:sz w:val="28"/>
          <w:szCs w:val="28"/>
          <w:lang w:val="uk-UA"/>
        </w:rPr>
        <w:t xml:space="preserve">, </w:t>
      </w:r>
      <w:r w:rsidR="00617EB8" w:rsidRPr="00E95199">
        <w:rPr>
          <w:sz w:val="28"/>
          <w:szCs w:val="28"/>
          <w:lang w:val="uk-UA"/>
        </w:rPr>
        <w:t>119</w:t>
      </w:r>
      <w:r w:rsidRPr="00E95199">
        <w:rPr>
          <w:sz w:val="28"/>
          <w:szCs w:val="28"/>
          <w:lang w:val="uk-UA"/>
        </w:rPr>
        <w:t>]. Гігієнічну оцінку раціонів давали за показниками нутрієнтів, регламентованих нормами фізіологічних потреб</w:t>
      </w:r>
      <w:r w:rsidRPr="00E95199">
        <w:rPr>
          <w:sz w:val="28"/>
          <w:szCs w:val="28"/>
        </w:rPr>
        <w:t xml:space="preserve"> [</w:t>
      </w:r>
      <w:r w:rsidR="00617EB8" w:rsidRPr="00E95199">
        <w:rPr>
          <w:sz w:val="28"/>
          <w:szCs w:val="28"/>
        </w:rPr>
        <w:t>85</w:t>
      </w:r>
      <w:r w:rsidRPr="00E95199">
        <w:rPr>
          <w:sz w:val="28"/>
          <w:szCs w:val="28"/>
        </w:rPr>
        <w:t>]</w:t>
      </w:r>
      <w:r w:rsidRPr="00E95199">
        <w:rPr>
          <w:sz w:val="28"/>
          <w:szCs w:val="28"/>
          <w:lang w:val="uk-UA"/>
        </w:rPr>
        <w:t>. Для аналізу щоденного харчування населення був використаний метод добового (24 - годинного) відтворення харчування рекомендований  ВООЗ [</w:t>
      </w:r>
      <w:r w:rsidR="00617EB8" w:rsidRPr="00E95199">
        <w:rPr>
          <w:sz w:val="28"/>
          <w:szCs w:val="28"/>
          <w:lang w:val="uk-UA"/>
        </w:rPr>
        <w:t>120</w:t>
      </w:r>
      <w:r w:rsidRPr="00E95199">
        <w:rPr>
          <w:sz w:val="28"/>
          <w:szCs w:val="28"/>
          <w:lang w:val="uk-UA"/>
        </w:rPr>
        <w:t xml:space="preserve">], з вказівкою </w:t>
      </w:r>
      <w:r w:rsidRPr="00E95199">
        <w:rPr>
          <w:sz w:val="28"/>
          <w:szCs w:val="28"/>
          <w:lang w:val="uk-UA"/>
        </w:rPr>
        <w:lastRenderedPageBreak/>
        <w:t xml:space="preserve">в анкеті опитуваними об’єму спожитої їжі, набору блюд і окремих харчових продуктів за добу. </w:t>
      </w:r>
      <w:r w:rsidRPr="00E95199">
        <w:rPr>
          <w:sz w:val="28"/>
          <w:szCs w:val="28"/>
        </w:rPr>
        <w:t xml:space="preserve">Для більш точного аналізу фактичного харчування населення збір даних проводився протягом 7 днів </w:t>
      </w:r>
      <w:r w:rsidRPr="00E95199">
        <w:rPr>
          <w:sz w:val="28"/>
          <w:szCs w:val="28"/>
          <w:lang w:val="uk-UA"/>
        </w:rPr>
        <w:t>(за спеціально розроб</w:t>
      </w:r>
      <w:r w:rsidR="00EC6C47" w:rsidRPr="00E95199">
        <w:rPr>
          <w:sz w:val="28"/>
          <w:szCs w:val="28"/>
          <w:lang w:val="uk-UA"/>
        </w:rPr>
        <w:t>леною «Картою-схемою» (додаток</w:t>
      </w:r>
      <w:r w:rsidR="0074030E" w:rsidRPr="00E95199">
        <w:rPr>
          <w:sz w:val="28"/>
          <w:szCs w:val="28"/>
          <w:lang w:val="uk-UA"/>
        </w:rPr>
        <w:t xml:space="preserve"> В</w:t>
      </w:r>
      <w:r w:rsidRPr="00E95199">
        <w:rPr>
          <w:sz w:val="28"/>
          <w:szCs w:val="28"/>
          <w:lang w:val="uk-UA"/>
        </w:rPr>
        <w:t xml:space="preserve">)) з послідуючим усередненням результатів анкетування. </w:t>
      </w:r>
    </w:p>
    <w:p w:rsidR="009A1761" w:rsidRPr="00E95199" w:rsidRDefault="009A1761" w:rsidP="009A1761">
      <w:pPr>
        <w:spacing w:line="360" w:lineRule="auto"/>
        <w:ind w:firstLine="708"/>
        <w:jc w:val="both"/>
        <w:rPr>
          <w:sz w:val="28"/>
          <w:szCs w:val="28"/>
          <w:lang w:val="uk-UA"/>
        </w:rPr>
      </w:pPr>
      <w:r w:rsidRPr="00E95199">
        <w:rPr>
          <w:sz w:val="28"/>
          <w:szCs w:val="28"/>
          <w:lang w:val="uk-UA"/>
        </w:rPr>
        <w:t>Метод 24-годинного відтворення харчування –  необтяжливий для досліджуваного, простий та швидкий в виконанні (30 хвилин на одне інтерв’ювання). Цей метод дозволяє точно визначити період часу, за який збирається інформація, дати кількісну оцінку споживання їжі та нутрієнтів, не змінює звичне харчування досліджуваного, застосовується для вивчення харчування великих груп населення, дозволяє виявити звичайне споживання їжі, а також вживання нетрадиційних, екзотичних продуктів чи страв та оцінити характер звичного споживання окремої людини, але метод вимагає ретельної підготовки інтерв’юерів та високої відповідальності респондентів.</w:t>
      </w:r>
    </w:p>
    <w:p w:rsidR="009A1761" w:rsidRPr="00E95199" w:rsidRDefault="009A1761" w:rsidP="009A1761">
      <w:pPr>
        <w:spacing w:line="360" w:lineRule="auto"/>
        <w:ind w:firstLine="567"/>
        <w:jc w:val="both"/>
        <w:rPr>
          <w:sz w:val="28"/>
          <w:szCs w:val="28"/>
          <w:lang w:val="uk-UA"/>
        </w:rPr>
      </w:pPr>
      <w:r w:rsidRPr="00E95199">
        <w:rPr>
          <w:sz w:val="28"/>
          <w:szCs w:val="28"/>
          <w:lang w:val="uk-UA"/>
        </w:rPr>
        <w:t xml:space="preserve">В розробленій нами «Карті-схемі» були враховані надані експертами пропозиції та внесені відповідні зміни у всі розділи опитувальника. Опитувальна карта після внесення усіх змін включала в себе розділи, які дають можливість оцінити дані стосовно соціального та матеріального положення респондентів, умов праці та побуту, шкідливих факторів та звичок, занять спортом, а також  антропометричні показники (зріст та маса тіла), дані про фактичне харчування – оцінка режимних елементів, оцінка питного режиму, рівнів споживання основних груп продуктів та маси порцій вживаних продуктів, </w:t>
      </w:r>
      <w:r w:rsidRPr="00E95199">
        <w:rPr>
          <w:sz w:val="28"/>
          <w:lang w:val="uk-UA"/>
        </w:rPr>
        <w:t>вживання вітамінно-мінеральні добавок,</w:t>
      </w:r>
      <w:r w:rsidRPr="00E95199">
        <w:rPr>
          <w:sz w:val="36"/>
          <w:szCs w:val="28"/>
          <w:lang w:val="uk-UA"/>
        </w:rPr>
        <w:t xml:space="preserve"> </w:t>
      </w:r>
      <w:r w:rsidRPr="00E95199">
        <w:rPr>
          <w:sz w:val="28"/>
          <w:szCs w:val="28"/>
          <w:lang w:val="uk-UA"/>
        </w:rPr>
        <w:t>пріоритетність та переваги  при виборі харчових продуктів, місць та закладів споживання їжі, місця виробництва продуктів харчування. Зі слів респондентів були виявлені їх антропометричні показники: зріст та маса тіла.</w:t>
      </w:r>
    </w:p>
    <w:p w:rsidR="009A1761" w:rsidRPr="00E95199" w:rsidRDefault="009A1761" w:rsidP="00D47A13">
      <w:pPr>
        <w:pStyle w:val="a3"/>
        <w:spacing w:line="360" w:lineRule="auto"/>
        <w:ind w:firstLine="567"/>
        <w:jc w:val="both"/>
        <w:rPr>
          <w:sz w:val="28"/>
          <w:szCs w:val="28"/>
          <w:lang w:val="uk-UA"/>
        </w:rPr>
      </w:pPr>
      <w:r w:rsidRPr="00E95199">
        <w:rPr>
          <w:sz w:val="28"/>
          <w:szCs w:val="28"/>
          <w:lang w:val="uk-UA"/>
        </w:rPr>
        <w:t xml:space="preserve">Гігієнічному аналізу контамінованості харчових продуктів свинцем, кадмієм, ртуттю і миш’яком та вмістом в них мікроелементів – цинк та мідь підлягали результати їх систематичного санітарного контролю, виконаного ДУ «Дніпропетровський обласний лабораторний центр МОЗ України»      (в.о. </w:t>
      </w:r>
      <w:r w:rsidRPr="00E95199">
        <w:rPr>
          <w:sz w:val="28"/>
          <w:szCs w:val="28"/>
          <w:lang w:val="uk-UA"/>
        </w:rPr>
        <w:lastRenderedPageBreak/>
        <w:t xml:space="preserve">директора – к.мед.н., доцент О.П. Штепа; завідувач санітарно-гігієнічної лабораторії відділу дослідження фізичних і хімічних факторів </w:t>
      </w:r>
      <w:r w:rsidR="00B96DF5" w:rsidRPr="00E95199">
        <w:rPr>
          <w:sz w:val="28"/>
          <w:szCs w:val="28"/>
          <w:lang w:val="uk-UA"/>
        </w:rPr>
        <w:t>–</w:t>
      </w:r>
      <w:r w:rsidRPr="00E95199">
        <w:rPr>
          <w:sz w:val="28"/>
          <w:szCs w:val="28"/>
          <w:lang w:val="uk-UA"/>
        </w:rPr>
        <w:t xml:space="preserve">                  </w:t>
      </w:r>
      <w:r w:rsidR="00B96DF5" w:rsidRPr="00E95199">
        <w:rPr>
          <w:sz w:val="28"/>
          <w:szCs w:val="28"/>
          <w:lang w:val="uk-UA"/>
        </w:rPr>
        <w:t xml:space="preserve">        </w:t>
      </w:r>
      <w:r w:rsidRPr="00E95199">
        <w:rPr>
          <w:sz w:val="28"/>
          <w:szCs w:val="28"/>
          <w:lang w:val="uk-UA"/>
        </w:rPr>
        <w:t xml:space="preserve">Т.М. Бєльська) </w:t>
      </w:r>
      <w:r w:rsidR="006F06D1" w:rsidRPr="00E95199">
        <w:rPr>
          <w:sz w:val="28"/>
          <w:szCs w:val="28"/>
          <w:lang w:val="uk-UA"/>
        </w:rPr>
        <w:t xml:space="preserve">та </w:t>
      </w:r>
      <w:r w:rsidR="00D47A13" w:rsidRPr="00E95199">
        <w:rPr>
          <w:sz w:val="28"/>
          <w:szCs w:val="28"/>
          <w:lang w:val="uk-UA"/>
        </w:rPr>
        <w:t>ВСП «Новомосковський міськрайонний відділ лабораторних досліджень ДУ «Дніпропетровський обласний лабораторний центр МОЗ України» (завідувач</w:t>
      </w:r>
      <w:r w:rsidR="006F06D1" w:rsidRPr="00E95199">
        <w:rPr>
          <w:sz w:val="28"/>
          <w:szCs w:val="28"/>
          <w:lang w:val="uk-UA"/>
        </w:rPr>
        <w:t xml:space="preserve"> – </w:t>
      </w:r>
      <w:r w:rsidR="00D47A13" w:rsidRPr="00E95199">
        <w:rPr>
          <w:sz w:val="28"/>
          <w:szCs w:val="28"/>
          <w:lang w:val="uk-UA"/>
        </w:rPr>
        <w:t xml:space="preserve">Т.А. Роменська) </w:t>
      </w:r>
      <w:r w:rsidRPr="00E95199">
        <w:rPr>
          <w:sz w:val="28"/>
          <w:szCs w:val="28"/>
          <w:lang w:val="uk-UA"/>
        </w:rPr>
        <w:t>протягом 2011-2016 рр.</w:t>
      </w:r>
    </w:p>
    <w:p w:rsidR="009A1761" w:rsidRPr="00E95199" w:rsidRDefault="009A1761" w:rsidP="009A1761">
      <w:pPr>
        <w:pStyle w:val="a3"/>
        <w:spacing w:line="360" w:lineRule="auto"/>
        <w:ind w:firstLine="567"/>
        <w:jc w:val="both"/>
        <w:rPr>
          <w:sz w:val="28"/>
          <w:szCs w:val="28"/>
          <w:lang w:val="uk-UA"/>
        </w:rPr>
      </w:pPr>
      <w:r w:rsidRPr="00E95199">
        <w:rPr>
          <w:sz w:val="28"/>
          <w:lang w:val="uk-UA"/>
        </w:rPr>
        <w:t>Контролю підпадали місцеві харчові продукти та сировина</w:t>
      </w:r>
      <w:r w:rsidRPr="00E95199">
        <w:rPr>
          <w:sz w:val="28"/>
          <w:szCs w:val="28"/>
          <w:lang w:val="uk-UA"/>
        </w:rPr>
        <w:t>: молоко з різною масовою часткою жиру, що пройшли технологічну обробку (пастеризацію, стерилізацію, суперпастеризацію); кисломолочна продукція (кефір, ряжанка, йогурт без наповнювачів та з наповнювачами з різно</w:t>
      </w:r>
      <w:r w:rsidR="00751705" w:rsidRPr="00E95199">
        <w:rPr>
          <w:sz w:val="28"/>
          <w:szCs w:val="28"/>
          <w:lang w:val="uk-UA"/>
        </w:rPr>
        <w:t>ю масовою часткою жиру; сметана</w:t>
      </w:r>
      <w:r w:rsidRPr="00E95199">
        <w:rPr>
          <w:sz w:val="28"/>
          <w:szCs w:val="28"/>
          <w:lang w:val="uk-UA"/>
        </w:rPr>
        <w:t>) сир кисломолочний з різною масовою часткою жиру; масло вершкове (солодко-вершкове, кисловершкове); сир твердий, виготовлений за різними рецептурами; м’ясо (яловичина, свинина, курятина).</w:t>
      </w:r>
    </w:p>
    <w:p w:rsidR="009A1761" w:rsidRPr="00E95199" w:rsidRDefault="009A1761" w:rsidP="009A1761">
      <w:pPr>
        <w:pStyle w:val="a3"/>
        <w:spacing w:line="360" w:lineRule="auto"/>
        <w:ind w:firstLine="567"/>
        <w:jc w:val="both"/>
        <w:rPr>
          <w:sz w:val="28"/>
          <w:szCs w:val="28"/>
          <w:lang w:val="uk-UA"/>
        </w:rPr>
      </w:pPr>
      <w:r w:rsidRPr="00E95199">
        <w:rPr>
          <w:sz w:val="28"/>
          <w:szCs w:val="28"/>
          <w:lang w:val="uk-UA"/>
        </w:rPr>
        <w:t>Із м’ясних виробів досліджувались – вироби із яловичини, свинини та ковбасні вироби</w:t>
      </w:r>
      <w:r w:rsidR="00751705" w:rsidRPr="00E95199">
        <w:rPr>
          <w:sz w:val="28"/>
          <w:szCs w:val="28"/>
          <w:lang w:val="uk-UA"/>
        </w:rPr>
        <w:t xml:space="preserve">, </w:t>
      </w:r>
      <w:r w:rsidRPr="00E95199">
        <w:rPr>
          <w:sz w:val="28"/>
          <w:szCs w:val="28"/>
          <w:lang w:val="uk-UA"/>
        </w:rPr>
        <w:t>рибу, в’ял</w:t>
      </w:r>
      <w:r w:rsidR="00751705" w:rsidRPr="00E95199">
        <w:rPr>
          <w:sz w:val="28"/>
          <w:szCs w:val="28"/>
          <w:lang w:val="uk-UA"/>
        </w:rPr>
        <w:t>ену, солену, холодного копчення</w:t>
      </w:r>
      <w:r w:rsidRPr="00E95199">
        <w:rPr>
          <w:sz w:val="28"/>
          <w:szCs w:val="28"/>
          <w:lang w:val="uk-UA"/>
        </w:rPr>
        <w:t>.</w:t>
      </w:r>
    </w:p>
    <w:p w:rsidR="009A1761" w:rsidRPr="00E95199" w:rsidRDefault="009A1761" w:rsidP="009A1761">
      <w:pPr>
        <w:pStyle w:val="a3"/>
        <w:spacing w:line="360" w:lineRule="auto"/>
        <w:ind w:firstLine="567"/>
        <w:jc w:val="both"/>
        <w:rPr>
          <w:sz w:val="28"/>
          <w:szCs w:val="28"/>
          <w:lang w:val="uk-UA"/>
        </w:rPr>
      </w:pPr>
      <w:r w:rsidRPr="00E95199">
        <w:rPr>
          <w:sz w:val="28"/>
          <w:szCs w:val="28"/>
          <w:lang w:val="uk-UA"/>
        </w:rPr>
        <w:t>Також досліджували зразки овочевої продукції, фрукти та ягоди; крупи; макаронні вироби; хліб; олія рослинна; яйця та яєчні продукти; напої та продукти бродіння; цукор та кондитерські вироби.</w:t>
      </w:r>
    </w:p>
    <w:p w:rsidR="009A1761" w:rsidRPr="00E95199" w:rsidRDefault="009A1761" w:rsidP="009A1761">
      <w:pPr>
        <w:pStyle w:val="a3"/>
        <w:spacing w:line="360" w:lineRule="auto"/>
        <w:ind w:firstLine="567"/>
        <w:jc w:val="both"/>
        <w:rPr>
          <w:sz w:val="28"/>
          <w:szCs w:val="28"/>
          <w:lang w:val="uk-UA"/>
        </w:rPr>
      </w:pPr>
      <w:r w:rsidRPr="00E95199">
        <w:rPr>
          <w:sz w:val="28"/>
          <w:lang w:val="uk-UA"/>
        </w:rPr>
        <w:t xml:space="preserve">Визначення важких металів у харчових продуктах та  харчовій сировині виконувалось згідно з комплексною програмою із контролю їх хімічного складу, що регулярно проводиться </w:t>
      </w:r>
      <w:r w:rsidRPr="00E95199">
        <w:rPr>
          <w:sz w:val="28"/>
          <w:szCs w:val="28"/>
          <w:lang w:val="uk-UA"/>
        </w:rPr>
        <w:t>ДУ «Дніпропетровський обласний лабораторний центр МОЗ України»</w:t>
      </w:r>
      <w:r w:rsidR="00D47A13" w:rsidRPr="00E95199">
        <w:rPr>
          <w:sz w:val="28"/>
          <w:szCs w:val="28"/>
          <w:lang w:val="uk-UA"/>
        </w:rPr>
        <w:t xml:space="preserve"> та ВСП «Новомосковський міськрайонний відділ лабораторних досліджень ДУ «Дніпропетровський обласний лабораторний центр МОЗ України»</w:t>
      </w:r>
      <w:r w:rsidRPr="00E95199">
        <w:rPr>
          <w:sz w:val="28"/>
          <w:szCs w:val="28"/>
          <w:lang w:val="uk-UA"/>
        </w:rPr>
        <w:t>.</w:t>
      </w:r>
    </w:p>
    <w:p w:rsidR="009A1761" w:rsidRPr="00E95199" w:rsidRDefault="004E00AF" w:rsidP="009A1761">
      <w:pPr>
        <w:pStyle w:val="a3"/>
        <w:spacing w:line="360" w:lineRule="auto"/>
        <w:ind w:firstLine="567"/>
        <w:jc w:val="both"/>
        <w:rPr>
          <w:sz w:val="28"/>
          <w:szCs w:val="28"/>
        </w:rPr>
      </w:pPr>
      <w:r w:rsidRPr="00E95199">
        <w:rPr>
          <w:sz w:val="28"/>
          <w:lang w:val="uk-UA"/>
        </w:rPr>
        <w:t xml:space="preserve">Нами були викопіювані дані вмісту досліджуваних металів у харчових продуктах та  харчовій сировині </w:t>
      </w:r>
      <w:r w:rsidR="00751705" w:rsidRPr="00E95199">
        <w:rPr>
          <w:sz w:val="28"/>
          <w:lang w:val="uk-UA"/>
        </w:rPr>
        <w:t>виключно</w:t>
      </w:r>
      <w:r w:rsidRPr="00E95199">
        <w:rPr>
          <w:sz w:val="28"/>
          <w:lang w:val="uk-UA"/>
        </w:rPr>
        <w:t xml:space="preserve"> регіонального походження. </w:t>
      </w:r>
      <w:r w:rsidR="009A1761" w:rsidRPr="00E95199">
        <w:rPr>
          <w:sz w:val="28"/>
          <w:szCs w:val="28"/>
          <w:lang w:val="uk-UA"/>
        </w:rPr>
        <w:t xml:space="preserve">Проби харчових продуктів та харчової сировини місцевого походження відбирались у відповідності з існуючими для цього гігієнічними вимогами, а саме: </w:t>
      </w:r>
      <w:r w:rsidR="00B63916" w:rsidRPr="00E95199">
        <w:rPr>
          <w:sz w:val="28"/>
          <w:szCs w:val="28"/>
          <w:lang w:val="uk-UA"/>
        </w:rPr>
        <w:t xml:space="preserve">ГОСТ 7269-79 «М’ясо. Методи відбору зразків і органолептичні методи визначення свіжості. ГОСТ 9792-73 «Ковбасні вироби й продукти зі свинини, баранини, </w:t>
      </w:r>
      <w:r w:rsidR="00B63916" w:rsidRPr="00E95199">
        <w:rPr>
          <w:sz w:val="28"/>
          <w:szCs w:val="28"/>
          <w:lang w:val="uk-UA"/>
        </w:rPr>
        <w:lastRenderedPageBreak/>
        <w:t xml:space="preserve">яловичини й м`яса інших видів забійних тварин і птахів. </w:t>
      </w:r>
      <w:r w:rsidR="00B63916" w:rsidRPr="00E95199">
        <w:rPr>
          <w:sz w:val="28"/>
          <w:szCs w:val="28"/>
        </w:rPr>
        <w:t>Правила приймання й методи відбору проб</w:t>
      </w:r>
      <w:r w:rsidR="009A1761" w:rsidRPr="00E95199">
        <w:rPr>
          <w:sz w:val="28"/>
          <w:szCs w:val="28"/>
        </w:rPr>
        <w:t xml:space="preserve">», </w:t>
      </w:r>
      <w:r w:rsidR="00B63916" w:rsidRPr="00E95199">
        <w:rPr>
          <w:sz w:val="28"/>
          <w:szCs w:val="28"/>
        </w:rPr>
        <w:t xml:space="preserve">ГОСТ 7702.0-74 «М’ясо птаха. Методи відбору зразків. Органолептичні методи оцінки якості», </w:t>
      </w:r>
      <w:hyperlink r:id="rId10" w:history="1">
        <w:r w:rsidR="00B63916" w:rsidRPr="00E95199">
          <w:rPr>
            <w:sz w:val="28"/>
            <w:szCs w:val="28"/>
          </w:rPr>
          <w:t>ДСТУ ISO </w:t>
        </w:r>
      </w:hyperlink>
      <w:r w:rsidR="00B63916" w:rsidRPr="00E95199">
        <w:rPr>
          <w:sz w:val="28"/>
          <w:szCs w:val="28"/>
        </w:rPr>
        <w:t>707:2002 Молоко та молочні продукти. Настанови з відбирання проб</w:t>
      </w:r>
      <w:r w:rsidR="009A1761" w:rsidRPr="00E95199">
        <w:rPr>
          <w:sz w:val="28"/>
          <w:szCs w:val="28"/>
        </w:rPr>
        <w:t xml:space="preserve">, ГОСТ 13928-84 «Молоко и сливки заготавливаемые. Правила приемки, методы отбора проб и подготовки их к анализу», </w:t>
      </w:r>
      <w:r w:rsidR="00004D4E" w:rsidRPr="00E95199">
        <w:rPr>
          <w:sz w:val="28"/>
          <w:szCs w:val="28"/>
        </w:rPr>
        <w:t>ДСТУ (ГОСТ 7631-85) "Риба, морські ссавці, морські безхребетні і продукти їх переробки. Правила приймання, органолептичні методи оцінки якості, методи відбору проб для лабораторних досліджень"</w:t>
      </w:r>
      <w:r w:rsidR="009A1761" w:rsidRPr="00E95199">
        <w:rPr>
          <w:sz w:val="28"/>
          <w:szCs w:val="28"/>
        </w:rPr>
        <w:t xml:space="preserve">, ГОСТ 12569-85 «Сахар-песок и сахар-рафинад. Правила приемки и методы отбора проб», </w:t>
      </w:r>
      <w:r w:rsidR="00004D4E" w:rsidRPr="00E95199">
        <w:rPr>
          <w:sz w:val="28"/>
          <w:szCs w:val="28"/>
        </w:rPr>
        <w:t>ДСТУ 7044:2009. Вироби хлібобулочні правила приймання, методи відбирання проб, методи визначання органолептичних показників і маси виробів</w:t>
      </w:r>
      <w:r w:rsidR="009A1761" w:rsidRPr="00E95199">
        <w:rPr>
          <w:sz w:val="28"/>
          <w:szCs w:val="28"/>
        </w:rPr>
        <w:t>, ГОСТ 9404-88 «Мука и отруби. Методы испытаний», ГОСТ 7194-81 «Картофель свежий. Правила приемки и методы определения качества», ГОСТ 18430-73 «Сельскохозяйственная продукция. Методы отбора проб», ГОСТ 1724-85 «Капуста белокочанная, свежая, заготавливаемая и поставляемая», ГОСТ 1723-85 «Лук репчатый, свежий заготавливаемый и поставляемый», ГОСТ 1721-85 «Морковь столовая, свежая, заготавливаемая и поставляемая», ГОСТ 26313-84 «Продукты переработки плодов и овощей. Правила приемки и методы отбора проб», «Унифицированные правила отбора проб пищевых продуктов «2051-79 от 21.08.79».</w:t>
      </w:r>
    </w:p>
    <w:p w:rsidR="009A1761" w:rsidRPr="00E95199" w:rsidRDefault="009A1761" w:rsidP="009A1761">
      <w:pPr>
        <w:pStyle w:val="a3"/>
        <w:spacing w:line="360" w:lineRule="auto"/>
        <w:ind w:firstLine="567"/>
        <w:jc w:val="both"/>
        <w:rPr>
          <w:sz w:val="28"/>
          <w:szCs w:val="28"/>
          <w:lang w:val="uk-UA"/>
        </w:rPr>
      </w:pPr>
      <w:r w:rsidRPr="00E95199">
        <w:rPr>
          <w:sz w:val="28"/>
          <w:szCs w:val="28"/>
        </w:rPr>
        <w:t>Визнача</w:t>
      </w:r>
      <w:r w:rsidRPr="00E95199">
        <w:rPr>
          <w:sz w:val="28"/>
          <w:szCs w:val="28"/>
          <w:lang w:val="uk-UA"/>
        </w:rPr>
        <w:t>ли</w:t>
      </w:r>
      <w:r w:rsidRPr="00E95199">
        <w:rPr>
          <w:sz w:val="28"/>
          <w:szCs w:val="28"/>
        </w:rPr>
        <w:t>сь так</w:t>
      </w:r>
      <w:r w:rsidRPr="00E95199">
        <w:rPr>
          <w:sz w:val="28"/>
          <w:szCs w:val="28"/>
          <w:lang w:val="uk-UA"/>
        </w:rPr>
        <w:t>і метали: ртуть, миш</w:t>
      </w:r>
      <w:r w:rsidRPr="00E95199">
        <w:rPr>
          <w:sz w:val="28"/>
          <w:szCs w:val="28"/>
        </w:rPr>
        <w:t>’</w:t>
      </w:r>
      <w:r w:rsidRPr="00E95199">
        <w:rPr>
          <w:sz w:val="28"/>
          <w:szCs w:val="28"/>
          <w:lang w:val="uk-UA"/>
        </w:rPr>
        <w:t xml:space="preserve">як, цинк, мідь, свинець і кадмій, дослідження яких виконувалось згідно існуючим вимогам </w:t>
      </w:r>
      <w:r w:rsidR="00A315CF" w:rsidRPr="00E95199">
        <w:rPr>
          <w:sz w:val="28"/>
          <w:szCs w:val="28"/>
          <w:lang w:val="uk-UA"/>
        </w:rPr>
        <w:t xml:space="preserve">ГОСТ 30178-96 Сировина і продукти харчові. Атомно-абсорбційний метод визначення токсичних елементів», </w:t>
      </w:r>
      <w:r w:rsidRPr="00E95199">
        <w:rPr>
          <w:sz w:val="28"/>
          <w:szCs w:val="28"/>
          <w:lang w:val="uk-UA"/>
        </w:rPr>
        <w:t>ГОСТ 26929-86 «С</w:t>
      </w:r>
      <w:r w:rsidRPr="00E95199">
        <w:rPr>
          <w:sz w:val="28"/>
          <w:szCs w:val="28"/>
        </w:rPr>
        <w:t>ырье и продукты пищевые. Подготовка проб. Минерализация для определения токсичных елементов</w:t>
      </w:r>
      <w:r w:rsidRPr="00E95199">
        <w:rPr>
          <w:sz w:val="28"/>
          <w:szCs w:val="28"/>
          <w:lang w:val="uk-UA"/>
        </w:rPr>
        <w:t xml:space="preserve">», </w:t>
      </w:r>
      <w:r w:rsidR="00A9153C" w:rsidRPr="00E95199">
        <w:rPr>
          <w:sz w:val="28"/>
          <w:szCs w:val="28"/>
          <w:lang w:val="uk-UA"/>
        </w:rPr>
        <w:t xml:space="preserve">ГОСТ 26932-86 «Сырье и </w:t>
      </w:r>
      <w:r w:rsidRPr="00E95199">
        <w:rPr>
          <w:sz w:val="28"/>
          <w:szCs w:val="28"/>
          <w:lang w:val="uk-UA"/>
        </w:rPr>
        <w:t>продукты пищевые. Метод определения</w:t>
      </w:r>
      <w:r w:rsidR="00A9153C" w:rsidRPr="00E95199">
        <w:rPr>
          <w:sz w:val="28"/>
          <w:szCs w:val="28"/>
          <w:lang w:val="uk-UA"/>
        </w:rPr>
        <w:t xml:space="preserve"> свинца», ГОСТ 26933-86 </w:t>
      </w:r>
      <w:r w:rsidRPr="00E95199">
        <w:rPr>
          <w:sz w:val="28"/>
          <w:szCs w:val="28"/>
          <w:lang w:val="uk-UA"/>
        </w:rPr>
        <w:t>«Сырье и продукты пищевые. Метод определени</w:t>
      </w:r>
      <w:r w:rsidR="00A9153C" w:rsidRPr="00E95199">
        <w:rPr>
          <w:sz w:val="28"/>
          <w:szCs w:val="28"/>
          <w:lang w:val="uk-UA"/>
        </w:rPr>
        <w:t xml:space="preserve">я кадмия», </w:t>
      </w:r>
      <w:r w:rsidRPr="00E95199">
        <w:rPr>
          <w:sz w:val="28"/>
          <w:szCs w:val="28"/>
          <w:lang w:val="uk-UA"/>
        </w:rPr>
        <w:t>ГОСТ 26934-86 «Сырье и продукты п</w:t>
      </w:r>
      <w:r w:rsidR="00A9153C" w:rsidRPr="00E95199">
        <w:rPr>
          <w:sz w:val="28"/>
          <w:szCs w:val="28"/>
          <w:lang w:val="uk-UA"/>
        </w:rPr>
        <w:t xml:space="preserve">ищевые. Метод определения </w:t>
      </w:r>
      <w:r w:rsidRPr="00E95199">
        <w:rPr>
          <w:sz w:val="28"/>
          <w:szCs w:val="28"/>
          <w:lang w:val="uk-UA"/>
        </w:rPr>
        <w:t>цинка», ГОСТ 26931-86 «Сырье и</w:t>
      </w:r>
      <w:r w:rsidR="00A315CF" w:rsidRPr="00E95199">
        <w:rPr>
          <w:sz w:val="28"/>
          <w:szCs w:val="28"/>
          <w:lang w:val="uk-UA"/>
        </w:rPr>
        <w:t xml:space="preserve"> продукты пищевые. Метод </w:t>
      </w:r>
      <w:r w:rsidRPr="00E95199">
        <w:rPr>
          <w:sz w:val="28"/>
          <w:szCs w:val="28"/>
          <w:lang w:val="uk-UA"/>
        </w:rPr>
        <w:t>определения меди», ГОСТ 26927-</w:t>
      </w:r>
      <w:r w:rsidR="00A9153C" w:rsidRPr="00E95199">
        <w:rPr>
          <w:sz w:val="28"/>
          <w:szCs w:val="28"/>
          <w:lang w:val="uk-UA"/>
        </w:rPr>
        <w:t xml:space="preserve">86 «Сырье и продукты пищевые. </w:t>
      </w:r>
      <w:r w:rsidRPr="00E95199">
        <w:rPr>
          <w:sz w:val="28"/>
          <w:szCs w:val="28"/>
          <w:lang w:val="uk-UA"/>
        </w:rPr>
        <w:t xml:space="preserve">Метод определения ртути», </w:t>
      </w:r>
      <w:r w:rsidRPr="00E95199">
        <w:rPr>
          <w:sz w:val="28"/>
          <w:szCs w:val="28"/>
          <w:lang w:val="uk-UA"/>
        </w:rPr>
        <w:lastRenderedPageBreak/>
        <w:t>ГО</w:t>
      </w:r>
      <w:r w:rsidR="00A9153C" w:rsidRPr="00E95199">
        <w:rPr>
          <w:sz w:val="28"/>
          <w:szCs w:val="28"/>
          <w:lang w:val="uk-UA"/>
        </w:rPr>
        <w:t xml:space="preserve">СТ 26930-86 «Сырье и продукты </w:t>
      </w:r>
      <w:r w:rsidRPr="00E95199">
        <w:rPr>
          <w:sz w:val="28"/>
          <w:szCs w:val="28"/>
          <w:lang w:val="uk-UA"/>
        </w:rPr>
        <w:t xml:space="preserve">пищевые. Метод определения </w:t>
      </w:r>
      <w:r w:rsidR="00A315CF" w:rsidRPr="00E95199">
        <w:rPr>
          <w:sz w:val="28"/>
          <w:szCs w:val="28"/>
          <w:lang w:val="uk-UA"/>
        </w:rPr>
        <w:t xml:space="preserve">             </w:t>
      </w:r>
      <w:r w:rsidRPr="00E95199">
        <w:rPr>
          <w:sz w:val="28"/>
          <w:szCs w:val="28"/>
          <w:lang w:val="uk-UA"/>
        </w:rPr>
        <w:t>мышьяка» [</w:t>
      </w:r>
      <w:r w:rsidR="00617EB8" w:rsidRPr="00E95199">
        <w:rPr>
          <w:sz w:val="28"/>
          <w:szCs w:val="28"/>
          <w:lang w:val="uk-UA"/>
        </w:rPr>
        <w:t>121</w:t>
      </w:r>
      <w:r w:rsidRPr="00E95199">
        <w:rPr>
          <w:sz w:val="28"/>
          <w:szCs w:val="28"/>
          <w:lang w:val="uk-UA"/>
        </w:rPr>
        <w:t>].</w:t>
      </w:r>
    </w:p>
    <w:p w:rsidR="009A1761" w:rsidRPr="00E95199" w:rsidRDefault="009A1761" w:rsidP="009A1761">
      <w:pPr>
        <w:pStyle w:val="a3"/>
        <w:spacing w:line="360" w:lineRule="auto"/>
        <w:ind w:firstLine="567"/>
        <w:jc w:val="both"/>
        <w:rPr>
          <w:sz w:val="28"/>
          <w:lang w:val="uk-UA"/>
        </w:rPr>
      </w:pPr>
      <w:r w:rsidRPr="00E95199">
        <w:rPr>
          <w:sz w:val="28"/>
          <w:szCs w:val="28"/>
          <w:lang w:val="uk-UA"/>
        </w:rPr>
        <w:t xml:space="preserve">Другий етап наших досліджень передбачав клініко-гігієнічні дослідження стану кісткової тканин та крові населення промислової та контрольної територій за таким алгоритмом (рис. </w:t>
      </w:r>
      <w:r w:rsidR="00580AAD" w:rsidRPr="00E95199">
        <w:rPr>
          <w:sz w:val="28"/>
          <w:szCs w:val="28"/>
          <w:lang w:val="uk-UA"/>
        </w:rPr>
        <w:t>2.</w:t>
      </w:r>
      <w:r w:rsidRPr="00E95199">
        <w:rPr>
          <w:sz w:val="28"/>
          <w:szCs w:val="28"/>
          <w:lang w:val="uk-UA"/>
        </w:rPr>
        <w:t>2</w:t>
      </w:r>
      <w:r w:rsidRPr="00E95199">
        <w:rPr>
          <w:sz w:val="28"/>
          <w:lang w:val="uk-UA"/>
        </w:rPr>
        <w:t xml:space="preserve">). </w:t>
      </w:r>
    </w:p>
    <w:p w:rsidR="00925FA3" w:rsidRPr="00E95199" w:rsidRDefault="00925FA3" w:rsidP="009A1761">
      <w:pPr>
        <w:pStyle w:val="a3"/>
        <w:spacing w:line="360" w:lineRule="auto"/>
        <w:ind w:firstLine="567"/>
        <w:jc w:val="both"/>
        <w:rPr>
          <w:sz w:val="28"/>
          <w:lang w:val="uk-UA"/>
        </w:rPr>
      </w:pPr>
    </w:p>
    <w:p w:rsidR="009A1761" w:rsidRPr="00E95199" w:rsidRDefault="00665684" w:rsidP="0073395A">
      <w:pPr>
        <w:spacing w:line="360" w:lineRule="auto"/>
        <w:ind w:firstLine="567"/>
        <w:jc w:val="both"/>
        <w:rPr>
          <w:sz w:val="28"/>
          <w:lang w:val="uk-UA"/>
        </w:rPr>
      </w:pPr>
      <w:r w:rsidRPr="00665684">
        <w:rPr>
          <w:noProof/>
          <w:sz w:val="28"/>
        </w:rPr>
        <w:pict>
          <v:group id="Группа 79" o:spid="_x0000_s1198" style="position:absolute;left:0;text-align:left;margin-left:15.2pt;margin-top:17.95pt;width:445.2pt;height:394.4pt;z-index:251543040" coordorigin="1780,1605" coordsize="8904,7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">
            <v:shape id="Text Box 186" o:spid="_x0000_s1199" type="#_x0000_t202" style="position:absolute;left:2412;top:7707;width:765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86193F" w:rsidRPr="00435D55" w:rsidRDefault="0086193F" w:rsidP="009A1761">
                    <w:pPr>
                      <w:jc w:val="center"/>
                      <w:rPr>
                        <w:szCs w:val="28"/>
                        <w:lang w:val="uk-UA"/>
                      </w:rPr>
                    </w:pPr>
                    <w:r w:rsidRPr="00435D55">
                      <w:rPr>
                        <w:szCs w:val="28"/>
                        <w:lang w:val="uk-UA"/>
                      </w:rPr>
                      <w:t>Визначення вмісту макро- та мікроелементів у організмі та особливостей їх міграції (кісткова тканина та кров)</w:t>
                    </w:r>
                  </w:p>
                  <w:p w:rsidR="0086193F" w:rsidRDefault="0086193F" w:rsidP="009A1761">
                    <w:pPr>
                      <w:spacing w:line="360" w:lineRule="auto"/>
                      <w:jc w:val="both"/>
                    </w:pPr>
                  </w:p>
                </w:txbxContent>
              </v:textbox>
            </v:shape>
            <v:shape id="Text Box 187" o:spid="_x0000_s1200" type="#_x0000_t202" style="position:absolute;left:4644;top:6842;width:314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86193F" w:rsidRPr="00435D55" w:rsidRDefault="0086193F" w:rsidP="009A1761">
                    <w:pPr>
                      <w:spacing w:line="360" w:lineRule="auto"/>
                      <w:jc w:val="center"/>
                      <w:rPr>
                        <w:lang w:val="uk-UA"/>
                      </w:rPr>
                    </w:pPr>
                    <w:r w:rsidRPr="00435D55">
                      <w:rPr>
                        <w:lang w:val="uk-UA"/>
                      </w:rPr>
                      <w:t>Забір біоматеріалу</w:t>
                    </w:r>
                  </w:p>
                </w:txbxContent>
              </v:textbox>
            </v:shape>
            <v:shape id="Text Box 188" o:spid="_x0000_s1201" type="#_x0000_t202" style="position:absolute;left:2399;top:8797;width:7652;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86193F" w:rsidRDefault="0086193F" w:rsidP="009A1761">
                    <w:pPr>
                      <w:jc w:val="center"/>
                    </w:pPr>
                    <w:r w:rsidRPr="00435D55">
                      <w:rPr>
                        <w:szCs w:val="28"/>
                        <w:lang w:val="uk-UA"/>
                      </w:rPr>
                      <w:t xml:space="preserve">Оцінка впливу </w:t>
                    </w:r>
                    <w:r>
                      <w:rPr>
                        <w:szCs w:val="28"/>
                        <w:lang w:val="uk-UA"/>
                      </w:rPr>
                      <w:t>умов проживання на промислово-</w:t>
                    </w:r>
                    <w:r w:rsidRPr="00435D55">
                      <w:rPr>
                        <w:szCs w:val="28"/>
                        <w:lang w:val="uk-UA"/>
                      </w:rPr>
                      <w:t>урбанізован</w:t>
                    </w:r>
                    <w:r>
                      <w:rPr>
                        <w:szCs w:val="28"/>
                        <w:lang w:val="uk-UA"/>
                      </w:rPr>
                      <w:t>ій</w:t>
                    </w:r>
                    <w:r w:rsidRPr="00435D55">
                      <w:rPr>
                        <w:szCs w:val="28"/>
                        <w:lang w:val="uk-UA"/>
                      </w:rPr>
                      <w:t xml:space="preserve"> території на стан</w:t>
                    </w:r>
                    <w:r>
                      <w:rPr>
                        <w:szCs w:val="28"/>
                        <w:lang w:val="uk-UA"/>
                      </w:rPr>
                      <w:t xml:space="preserve"> мінерального складу кісткової тканини</w:t>
                    </w:r>
                  </w:p>
                </w:txbxContent>
              </v:textbox>
            </v:shape>
            <v:shape id="AutoShape 189" o:spid="_x0000_s1202" type="#_x0000_t32" style="position:absolute;left:4928;top:6298;width:1304;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190" o:spid="_x0000_s1203" type="#_x0000_t32" style="position:absolute;left:6232;top:7345;width:0;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191" o:spid="_x0000_s1204" type="#_x0000_t32" style="position:absolute;left:6232;top:8436;width:0;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Text Box 192" o:spid="_x0000_s1205" type="#_x0000_t202" style="position:absolute;left:4644;top:1605;width:314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86193F" w:rsidRPr="005123A6" w:rsidRDefault="0086193F" w:rsidP="009A1761">
                    <w:pPr>
                      <w:spacing w:line="360" w:lineRule="auto"/>
                      <w:jc w:val="center"/>
                      <w:rPr>
                        <w:color w:val="000000"/>
                        <w:sz w:val="6"/>
                        <w:lang w:val="uk-UA"/>
                      </w:rPr>
                    </w:pPr>
                  </w:p>
                  <w:p w:rsidR="0086193F" w:rsidRPr="005123A6" w:rsidRDefault="0086193F" w:rsidP="009A1761">
                    <w:pPr>
                      <w:spacing w:line="276" w:lineRule="auto"/>
                      <w:jc w:val="center"/>
                      <w:rPr>
                        <w:color w:val="000000"/>
                        <w:lang w:val="uk-UA"/>
                      </w:rPr>
                    </w:pPr>
                    <w:r w:rsidRPr="005123A6">
                      <w:rPr>
                        <w:color w:val="000000"/>
                        <w:lang w:val="uk-UA"/>
                      </w:rPr>
                      <w:t xml:space="preserve">Огляд </w:t>
                    </w:r>
                    <w:r>
                      <w:rPr>
                        <w:color w:val="000000"/>
                        <w:lang w:val="uk-UA"/>
                      </w:rPr>
                      <w:t>клініцистами-</w:t>
                    </w:r>
                    <w:r w:rsidRPr="005123A6">
                      <w:rPr>
                        <w:color w:val="000000"/>
                        <w:lang w:val="uk-UA"/>
                      </w:rPr>
                      <w:t>спеціалістами</w:t>
                    </w:r>
                  </w:p>
                  <w:p w:rsidR="0086193F" w:rsidRDefault="0086193F" w:rsidP="009A1761"/>
                </w:txbxContent>
              </v:textbox>
            </v:shape>
            <v:shape id="Text Box 193" o:spid="_x0000_s1206" type="#_x0000_t202" style="position:absolute;left:4644;top:2919;width:3148;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86193F" w:rsidRPr="005123A6" w:rsidRDefault="0086193F" w:rsidP="009A1761">
                    <w:pPr>
                      <w:spacing w:line="360" w:lineRule="auto"/>
                      <w:jc w:val="both"/>
                      <w:rPr>
                        <w:color w:val="000000"/>
                        <w:sz w:val="6"/>
                        <w:lang w:val="uk-UA"/>
                      </w:rPr>
                    </w:pPr>
                  </w:p>
                  <w:p w:rsidR="0086193F" w:rsidRDefault="0086193F" w:rsidP="009A1761">
                    <w:pPr>
                      <w:spacing w:line="360" w:lineRule="auto"/>
                      <w:jc w:val="center"/>
                    </w:pPr>
                    <w:r w:rsidRPr="005123A6">
                      <w:rPr>
                        <w:color w:val="000000"/>
                        <w:lang w:val="uk-UA"/>
                      </w:rPr>
                      <w:t>Анкетування населення</w:t>
                    </w:r>
                  </w:p>
                </w:txbxContent>
              </v:textbox>
            </v:shape>
            <v:shape id="Text Box 194" o:spid="_x0000_s1207" type="#_x0000_t202" style="position:absolute;left:1780;top:4041;width:4332;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86193F" w:rsidRPr="00E55999" w:rsidRDefault="0086193F" w:rsidP="009A1761">
                    <w:pPr>
                      <w:spacing w:line="360" w:lineRule="auto"/>
                      <w:jc w:val="center"/>
                      <w:rPr>
                        <w:sz w:val="8"/>
                        <w:lang w:val="en-US"/>
                      </w:rPr>
                    </w:pPr>
                  </w:p>
                  <w:p w:rsidR="0086193F" w:rsidRPr="005123A6" w:rsidRDefault="0086193F" w:rsidP="009A1761">
                    <w:pPr>
                      <w:spacing w:line="360" w:lineRule="auto"/>
                      <w:jc w:val="center"/>
                      <w:rPr>
                        <w:sz w:val="20"/>
                      </w:rPr>
                    </w:pPr>
                    <w:r w:rsidRPr="005123A6">
                      <w:rPr>
                        <w:lang w:val="en-US"/>
                      </w:rPr>
                      <w:t>One</w:t>
                    </w:r>
                    <w:r w:rsidRPr="005123A6">
                      <w:rPr>
                        <w:lang w:val="uk-UA"/>
                      </w:rPr>
                      <w:t>-</w:t>
                    </w:r>
                    <w:r w:rsidRPr="005123A6">
                      <w:rPr>
                        <w:lang w:val="en-US"/>
                      </w:rPr>
                      <w:t>minute</w:t>
                    </w:r>
                    <w:r w:rsidRPr="005123A6">
                      <w:rPr>
                        <w:lang w:val="uk-UA"/>
                      </w:rPr>
                      <w:t xml:space="preserve"> </w:t>
                    </w:r>
                    <w:r w:rsidRPr="005123A6">
                      <w:rPr>
                        <w:lang w:val="en-US"/>
                      </w:rPr>
                      <w:t>osteoporosis</w:t>
                    </w:r>
                    <w:r w:rsidRPr="005123A6">
                      <w:rPr>
                        <w:lang w:val="uk-UA"/>
                      </w:rPr>
                      <w:t xml:space="preserve"> </w:t>
                    </w:r>
                    <w:r w:rsidRPr="005123A6">
                      <w:rPr>
                        <w:lang w:val="en-US"/>
                      </w:rPr>
                      <w:t>risk</w:t>
                    </w:r>
                    <w:r w:rsidRPr="005123A6">
                      <w:rPr>
                        <w:lang w:val="uk-UA"/>
                      </w:rPr>
                      <w:t xml:space="preserve"> </w:t>
                    </w:r>
                    <w:r w:rsidRPr="005123A6">
                      <w:rPr>
                        <w:lang w:val="en-US"/>
                      </w:rPr>
                      <w:t>test</w:t>
                    </w:r>
                  </w:p>
                </w:txbxContent>
              </v:textbox>
            </v:shape>
            <v:shape id="Text Box 195" o:spid="_x0000_s1208" type="#_x0000_t202" style="position:absolute;left:6352;top:4041;width:4332;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86193F" w:rsidRPr="005123A6" w:rsidRDefault="0086193F" w:rsidP="009A1761">
                    <w:pPr>
                      <w:spacing w:line="276" w:lineRule="auto"/>
                      <w:jc w:val="center"/>
                      <w:rPr>
                        <w:szCs w:val="28"/>
                        <w:lang w:val="uk-UA"/>
                      </w:rPr>
                    </w:pPr>
                    <w:r w:rsidRPr="005123A6">
                      <w:rPr>
                        <w:color w:val="000000"/>
                        <w:lang w:val="uk-UA"/>
                      </w:rPr>
                      <w:t xml:space="preserve">Рентгенологічна </w:t>
                    </w:r>
                    <w:r w:rsidRPr="005123A6">
                      <w:rPr>
                        <w:szCs w:val="28"/>
                        <w:lang w:val="uk-UA"/>
                      </w:rPr>
                      <w:t>діагностика загального стану кісток</w:t>
                    </w:r>
                  </w:p>
                  <w:p w:rsidR="0086193F" w:rsidRPr="005123A6" w:rsidRDefault="0086193F" w:rsidP="009A1761">
                    <w:pPr>
                      <w:spacing w:line="360" w:lineRule="auto"/>
                      <w:jc w:val="both"/>
                      <w:rPr>
                        <w:sz w:val="20"/>
                      </w:rPr>
                    </w:pPr>
                  </w:p>
                </w:txbxContent>
              </v:textbox>
            </v:shape>
            <v:shape id="AutoShape 196" o:spid="_x0000_s1209" type="#_x0000_t32" style="position:absolute;left:6232;top:2501;width:0;height:4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197" o:spid="_x0000_s1210" type="#_x0000_t32" style="position:absolute;left:4942;top:3590;width:1290;height: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J2r4AAADbAAAADwAAAGRycy9kb3ducmV2LnhtbERPy4rCMBTdC/5DuMLsbKqgSDXKjCCI&#10;m8EH6PLS3GnDNDeliU39+8liwOXhvDe7wTaip84bxwpmWQ6CuHTacKXgdj1MVyB8QNbYOCYFL/Kw&#10;245HGyy0i3ym/hIqkULYF6igDqEtpPRlTRZ95lrixP24zmJIsKuk7jCmcNvIeZ4vpUXDqaHGlvY1&#10;lb+Xp1Vg4rfp2+M+fp3uD68jmdfCGaU+JsPnGkSgIbzF/+6jVrBK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BonavgAAANsAAAAPAAAAAAAAAAAAAAAAAKEC&#10;AABkcnMvZG93bnJldi54bWxQSwUGAAAAAAQABAD5AAAAjAMAAAAA&#10;">
              <v:stroke endarrow="block"/>
            </v:shape>
            <v:shape id="AutoShape 198" o:spid="_x0000_s1211" type="#_x0000_t32" style="position:absolute;left:6232;top:3590;width:1314;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group id="Group 199" o:spid="_x0000_s1212" style="position:absolute;left:2888;top:5196;width:2381;height:1177" coordorigin="2654,6123" coordsize="2381,1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oundrect id="AutoShape 200" o:spid="_x0000_s1213" style="position:absolute;left:2654;top:6123;width:2381;height:1177;visibility:visible;mso-wrap-style:square;v-text-anchor:top" arcsize="10923f"/>
              <v:shape id="Text Box 201" o:spid="_x0000_s1214" type="#_x0000_t202" style="position:absolute;left:2748;top:6253;width:2211;height:972;visibility:visible;mso-wrap-style:square;v-text-anchor:top" stroked="f">
                <v:textbox>
                  <w:txbxContent>
                    <w:p w:rsidR="0086193F" w:rsidRPr="00C75EDC" w:rsidRDefault="0086193F" w:rsidP="009A1761">
                      <w:pPr>
                        <w:spacing w:line="276" w:lineRule="auto"/>
                        <w:jc w:val="center"/>
                        <w:rPr>
                          <w:b/>
                          <w:szCs w:val="28"/>
                          <w:u w:val="single"/>
                          <w:lang w:val="uk-UA"/>
                        </w:rPr>
                      </w:pPr>
                      <w:r w:rsidRPr="00C75EDC">
                        <w:rPr>
                          <w:b/>
                          <w:szCs w:val="28"/>
                          <w:u w:val="single"/>
                          <w:lang w:val="uk-UA"/>
                        </w:rPr>
                        <w:t>Відсутність</w:t>
                      </w:r>
                    </w:p>
                    <w:p w:rsidR="0086193F" w:rsidRPr="00FE62F2" w:rsidRDefault="0086193F" w:rsidP="00463EE0">
                      <w:pPr>
                        <w:jc w:val="center"/>
                        <w:rPr>
                          <w:sz w:val="18"/>
                        </w:rPr>
                      </w:pPr>
                      <w:r>
                        <w:rPr>
                          <w:szCs w:val="28"/>
                          <w:lang w:val="uk-UA"/>
                        </w:rPr>
                        <w:t xml:space="preserve">остеопоротичних </w:t>
                      </w:r>
                      <w:r w:rsidRPr="00FE62F2">
                        <w:rPr>
                          <w:szCs w:val="28"/>
                          <w:lang w:val="uk-UA"/>
                        </w:rPr>
                        <w:t>ознак</w:t>
                      </w:r>
                    </w:p>
                  </w:txbxContent>
                </v:textbox>
              </v:shape>
            </v:group>
            <v:group id="Group 202" o:spid="_x0000_s1215" style="position:absolute;left:7561;top:5194;width:2381;height:1177" coordorigin="7535,6186" coordsize="2381,1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oundrect id="AutoShape 203" o:spid="_x0000_s1216" style="position:absolute;left:7535;top:6186;width:2381;height:1177;visibility:visible;mso-wrap-style:square;v-text-anchor:top" arcsize="10923f"/>
              <v:shape id="Text Box 204" o:spid="_x0000_s1217" type="#_x0000_t202" style="position:absolute;left:7591;top:6296;width:2098;height:955;visibility:visible;mso-wrap-style:square;v-text-anchor:top" stroked="f">
                <v:textbox>
                  <w:txbxContent>
                    <w:p w:rsidR="0086193F" w:rsidRPr="00C75EDC" w:rsidRDefault="0086193F" w:rsidP="009A1761">
                      <w:pPr>
                        <w:spacing w:line="276" w:lineRule="auto"/>
                        <w:jc w:val="center"/>
                        <w:rPr>
                          <w:b/>
                          <w:szCs w:val="28"/>
                          <w:u w:val="single"/>
                          <w:lang w:val="uk-UA"/>
                        </w:rPr>
                      </w:pPr>
                      <w:r w:rsidRPr="00C75EDC">
                        <w:rPr>
                          <w:b/>
                          <w:szCs w:val="28"/>
                          <w:u w:val="single"/>
                          <w:lang w:val="uk-UA"/>
                        </w:rPr>
                        <w:t>Наявність</w:t>
                      </w:r>
                    </w:p>
                    <w:p w:rsidR="0086193F" w:rsidRDefault="0086193F" w:rsidP="00463EE0">
                      <w:pPr>
                        <w:jc w:val="center"/>
                        <w:rPr>
                          <w:szCs w:val="28"/>
                          <w:lang w:val="uk-UA"/>
                        </w:rPr>
                      </w:pPr>
                      <w:r>
                        <w:rPr>
                          <w:szCs w:val="28"/>
                          <w:lang w:val="uk-UA"/>
                        </w:rPr>
                        <w:t>остеопоротичних</w:t>
                      </w:r>
                    </w:p>
                    <w:p w:rsidR="0086193F" w:rsidRDefault="0086193F" w:rsidP="00463EE0">
                      <w:pPr>
                        <w:jc w:val="center"/>
                        <w:rPr>
                          <w:sz w:val="28"/>
                          <w:szCs w:val="28"/>
                          <w:lang w:val="uk-UA"/>
                        </w:rPr>
                      </w:pPr>
                      <w:r w:rsidRPr="00B0313A">
                        <w:rPr>
                          <w:szCs w:val="28"/>
                          <w:lang w:val="uk-UA"/>
                        </w:rPr>
                        <w:t>ознак</w:t>
                      </w:r>
                    </w:p>
                    <w:p w:rsidR="0086193F" w:rsidRDefault="0086193F" w:rsidP="009A1761">
                      <w:pPr>
                        <w:spacing w:line="360" w:lineRule="auto"/>
                        <w:jc w:val="both"/>
                      </w:pPr>
                    </w:p>
                  </w:txbxContent>
                </v:textbox>
              </v:shape>
            </v:group>
            <v:shape id="AutoShape 205" o:spid="_x0000_s1218" type="#_x0000_t32" style="position:absolute;left:8602;top:4764;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WzMUAAADbAAAADwAAAGRycy9kb3ducmV2LnhtbESPQWvCQBSE70L/w/IKvekmPYhJXYMU&#10;WorioVpCvT2yzySYfRt2V43++q4g9DjMzDfMvBhMJ87kfGtZQTpJQBBXVrdcK/jZfYxnIHxA1thZ&#10;JgVX8lAsnkZzzLW98Dedt6EWEcI+RwVNCH0upa8aMugntieO3sE6gyFKV0vt8BLhppOvSTKVBluO&#10;Cw329N5QddyejILfdXYqr+WGVmWarfbojL/tPpV6eR6WbyACDeE//Gh/aQXZF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WzMUAAADbAAAADwAAAAAAAAAA&#10;AAAAAAChAgAAZHJzL2Rvd25yZXYueG1sUEsFBgAAAAAEAAQA+QAAAJMDAAAAAA==&#10;">
              <v:stroke endarrow="block"/>
            </v:shape>
            <v:shape id="AutoShape 206" o:spid="_x0000_s1219" type="#_x0000_t32" style="position:absolute;left:6112;top:4393;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shape id="AutoShape 207" o:spid="_x0000_s1220" type="#_x0000_t32" style="position:absolute;left:4942;top:4764;width:3660;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fB74AAADbAAAADwAAAGRycy9kb3ducmV2LnhtbERPTYvCMBC9L/gfwgje1lTBZa1GUUEQ&#10;L8u6C3ocmrENNpPSxKb+e3MQPD7e93Ld21p01HrjWMFknIEgLpw2XCr4/9t/foPwAVlj7ZgUPMjD&#10;ejX4WGKuXeRf6k6hFCmEfY4KqhCaXEpfVGTRj11DnLiray2GBNtS6hZjCre1nGbZl7RoODVU2NCu&#10;ouJ2ulsFJv6Yrjns4vZ4vngdyTxmzig1GvabBYhAfXiLX+6DVjBP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3x8HvgAAANsAAAAPAAAAAAAAAAAAAAAAAKEC&#10;AABkcnMvZG93bnJldi54bWxQSwUGAAAAAAQABAD5AAAAjAMAAAAA&#10;">
              <v:stroke endarrow="block"/>
            </v:shape>
          </v:group>
        </w:pict>
      </w:r>
    </w:p>
    <w:p w:rsidR="009A1761" w:rsidRPr="00E95199" w:rsidRDefault="009A1761" w:rsidP="009A1761">
      <w:pPr>
        <w:spacing w:line="360" w:lineRule="auto"/>
        <w:jc w:val="both"/>
        <w:rPr>
          <w:sz w:val="28"/>
          <w:lang w:val="uk-UA"/>
        </w:rPr>
      </w:pPr>
    </w:p>
    <w:p w:rsidR="009A1761" w:rsidRPr="00E95199" w:rsidRDefault="009A1761" w:rsidP="009A1761">
      <w:pPr>
        <w:spacing w:line="360" w:lineRule="auto"/>
        <w:jc w:val="both"/>
        <w:rPr>
          <w:sz w:val="28"/>
          <w:lang w:val="uk-UA"/>
        </w:rPr>
      </w:pPr>
    </w:p>
    <w:p w:rsidR="009A1761" w:rsidRPr="00E95199" w:rsidRDefault="009A1761" w:rsidP="009A1761">
      <w:pPr>
        <w:spacing w:line="360" w:lineRule="auto"/>
        <w:jc w:val="both"/>
        <w:rPr>
          <w:sz w:val="28"/>
          <w:lang w:val="uk-UA"/>
        </w:rPr>
      </w:pPr>
    </w:p>
    <w:p w:rsidR="009A1761" w:rsidRPr="00E95199" w:rsidRDefault="009A1761" w:rsidP="009A1761">
      <w:pPr>
        <w:spacing w:line="360" w:lineRule="auto"/>
        <w:jc w:val="both"/>
        <w:rPr>
          <w:sz w:val="28"/>
          <w:szCs w:val="28"/>
          <w:lang w:val="uk-UA"/>
        </w:rPr>
      </w:pPr>
    </w:p>
    <w:p w:rsidR="009A1761" w:rsidRPr="00E95199" w:rsidRDefault="009A1761" w:rsidP="009A1761">
      <w:pPr>
        <w:spacing w:line="360" w:lineRule="auto"/>
        <w:jc w:val="both"/>
        <w:rPr>
          <w:sz w:val="28"/>
          <w:szCs w:val="28"/>
          <w:lang w:val="uk-UA"/>
        </w:rPr>
      </w:pPr>
    </w:p>
    <w:p w:rsidR="009A1761" w:rsidRPr="00E95199" w:rsidRDefault="009A1761" w:rsidP="009A1761">
      <w:pPr>
        <w:rPr>
          <w:sz w:val="28"/>
          <w:szCs w:val="28"/>
          <w:lang w:val="uk-UA"/>
        </w:rPr>
      </w:pPr>
    </w:p>
    <w:p w:rsidR="009A1761" w:rsidRPr="00E95199" w:rsidRDefault="009A1761" w:rsidP="009A1761">
      <w:pPr>
        <w:rPr>
          <w:sz w:val="28"/>
          <w:szCs w:val="28"/>
          <w:lang w:val="uk-UA"/>
        </w:rPr>
      </w:pPr>
    </w:p>
    <w:p w:rsidR="009A1761" w:rsidRPr="00E95199" w:rsidRDefault="009A1761" w:rsidP="009A1761">
      <w:pPr>
        <w:rPr>
          <w:sz w:val="28"/>
          <w:szCs w:val="28"/>
          <w:lang w:val="uk-UA"/>
        </w:rPr>
      </w:pPr>
    </w:p>
    <w:p w:rsidR="009A1761" w:rsidRPr="00E95199" w:rsidRDefault="009A1761" w:rsidP="009A1761">
      <w:pPr>
        <w:rPr>
          <w:sz w:val="28"/>
          <w:szCs w:val="28"/>
          <w:lang w:val="uk-UA"/>
        </w:rPr>
      </w:pPr>
    </w:p>
    <w:p w:rsidR="009A1761" w:rsidRPr="00E95199" w:rsidRDefault="009A1761" w:rsidP="009A1761">
      <w:pPr>
        <w:rPr>
          <w:sz w:val="28"/>
          <w:szCs w:val="28"/>
          <w:lang w:val="uk-UA"/>
        </w:rPr>
      </w:pPr>
    </w:p>
    <w:p w:rsidR="009A1761" w:rsidRPr="00E95199" w:rsidRDefault="009A1761" w:rsidP="009A1761">
      <w:pPr>
        <w:rPr>
          <w:sz w:val="28"/>
          <w:szCs w:val="28"/>
          <w:lang w:val="uk-UA"/>
        </w:rPr>
      </w:pPr>
    </w:p>
    <w:p w:rsidR="009A1761" w:rsidRPr="00E95199" w:rsidRDefault="009A1761" w:rsidP="009A1761">
      <w:pPr>
        <w:rPr>
          <w:sz w:val="28"/>
          <w:szCs w:val="28"/>
          <w:lang w:val="uk-UA"/>
        </w:rPr>
      </w:pPr>
    </w:p>
    <w:p w:rsidR="009A1761" w:rsidRPr="00E95199" w:rsidRDefault="009A1761" w:rsidP="009A1761">
      <w:pPr>
        <w:jc w:val="center"/>
        <w:rPr>
          <w:b/>
          <w:sz w:val="28"/>
          <w:szCs w:val="28"/>
          <w:lang w:val="uk-UA"/>
        </w:rPr>
      </w:pPr>
    </w:p>
    <w:p w:rsidR="009A1761" w:rsidRPr="00E95199" w:rsidRDefault="009A1761" w:rsidP="009A1761">
      <w:pPr>
        <w:jc w:val="center"/>
        <w:rPr>
          <w:b/>
          <w:sz w:val="28"/>
          <w:szCs w:val="28"/>
          <w:lang w:val="uk-UA"/>
        </w:rPr>
      </w:pPr>
    </w:p>
    <w:p w:rsidR="009A1761" w:rsidRPr="00E95199" w:rsidRDefault="009A1761" w:rsidP="009A1761">
      <w:pPr>
        <w:jc w:val="center"/>
        <w:rPr>
          <w:b/>
          <w:sz w:val="28"/>
          <w:szCs w:val="28"/>
          <w:lang w:val="uk-UA"/>
        </w:rPr>
      </w:pPr>
    </w:p>
    <w:p w:rsidR="009A1761" w:rsidRPr="00E95199" w:rsidRDefault="009A1761" w:rsidP="009A1761">
      <w:pPr>
        <w:jc w:val="center"/>
        <w:rPr>
          <w:b/>
          <w:sz w:val="28"/>
          <w:szCs w:val="28"/>
          <w:lang w:val="uk-UA"/>
        </w:rPr>
      </w:pPr>
    </w:p>
    <w:p w:rsidR="00580AAD" w:rsidRPr="00E95199" w:rsidRDefault="00580AAD" w:rsidP="009A1761">
      <w:pPr>
        <w:jc w:val="center"/>
        <w:rPr>
          <w:b/>
          <w:sz w:val="28"/>
          <w:szCs w:val="28"/>
          <w:lang w:val="uk-UA"/>
        </w:rPr>
      </w:pPr>
    </w:p>
    <w:p w:rsidR="00580AAD" w:rsidRPr="00E95199" w:rsidRDefault="00580AAD" w:rsidP="009A1761">
      <w:pPr>
        <w:jc w:val="center"/>
        <w:rPr>
          <w:b/>
          <w:sz w:val="28"/>
          <w:szCs w:val="28"/>
          <w:lang w:val="uk-UA"/>
        </w:rPr>
      </w:pPr>
    </w:p>
    <w:p w:rsidR="00580AAD" w:rsidRPr="00E95199" w:rsidRDefault="00580AAD" w:rsidP="009A1761">
      <w:pPr>
        <w:jc w:val="center"/>
        <w:rPr>
          <w:b/>
          <w:sz w:val="28"/>
          <w:szCs w:val="28"/>
          <w:lang w:val="uk-UA"/>
        </w:rPr>
      </w:pPr>
    </w:p>
    <w:p w:rsidR="00580AAD" w:rsidRPr="00E95199" w:rsidRDefault="00580AAD" w:rsidP="009A1761">
      <w:pPr>
        <w:jc w:val="center"/>
        <w:rPr>
          <w:b/>
          <w:sz w:val="28"/>
          <w:szCs w:val="28"/>
          <w:lang w:val="uk-UA"/>
        </w:rPr>
      </w:pPr>
    </w:p>
    <w:p w:rsidR="00580AAD" w:rsidRPr="00E95199" w:rsidRDefault="00580AAD" w:rsidP="009A1761">
      <w:pPr>
        <w:jc w:val="center"/>
        <w:rPr>
          <w:b/>
          <w:sz w:val="28"/>
          <w:szCs w:val="28"/>
          <w:lang w:val="uk-UA"/>
        </w:rPr>
      </w:pPr>
    </w:p>
    <w:p w:rsidR="0073395A" w:rsidRPr="00E95199" w:rsidRDefault="0073395A" w:rsidP="009A1761">
      <w:pPr>
        <w:jc w:val="center"/>
        <w:rPr>
          <w:b/>
          <w:sz w:val="28"/>
          <w:szCs w:val="28"/>
          <w:lang w:val="uk-UA"/>
        </w:rPr>
      </w:pPr>
    </w:p>
    <w:p w:rsidR="0073395A" w:rsidRPr="00E95199" w:rsidRDefault="0073395A" w:rsidP="009A1761">
      <w:pPr>
        <w:jc w:val="center"/>
        <w:rPr>
          <w:b/>
          <w:sz w:val="28"/>
          <w:szCs w:val="28"/>
          <w:lang w:val="uk-UA"/>
        </w:rPr>
      </w:pPr>
    </w:p>
    <w:p w:rsidR="009A1761" w:rsidRPr="00E95199" w:rsidRDefault="009A1761" w:rsidP="009A1761">
      <w:pPr>
        <w:jc w:val="center"/>
        <w:rPr>
          <w:b/>
          <w:sz w:val="28"/>
          <w:szCs w:val="28"/>
          <w:lang w:val="uk-UA"/>
        </w:rPr>
      </w:pPr>
      <w:r w:rsidRPr="00E95199">
        <w:rPr>
          <w:b/>
          <w:sz w:val="28"/>
          <w:szCs w:val="28"/>
          <w:lang w:val="uk-UA"/>
        </w:rPr>
        <w:t xml:space="preserve">Рис. </w:t>
      </w:r>
      <w:r w:rsidR="00580AAD" w:rsidRPr="00E95199">
        <w:rPr>
          <w:b/>
          <w:sz w:val="28"/>
          <w:szCs w:val="28"/>
          <w:lang w:val="uk-UA"/>
        </w:rPr>
        <w:t>2.</w:t>
      </w:r>
      <w:r w:rsidRPr="00E95199">
        <w:rPr>
          <w:b/>
          <w:sz w:val="28"/>
          <w:szCs w:val="28"/>
          <w:lang w:val="uk-UA"/>
        </w:rPr>
        <w:t>2. Алгоритм клініко-гігієнічних досліджень стану організму людини (кісткова тканина та кров) в умовах промислової території</w:t>
      </w:r>
    </w:p>
    <w:p w:rsidR="009A1761" w:rsidRPr="00E95199" w:rsidRDefault="009A1761" w:rsidP="009A1761">
      <w:pPr>
        <w:jc w:val="center"/>
        <w:rPr>
          <w:b/>
          <w:sz w:val="28"/>
          <w:szCs w:val="28"/>
          <w:lang w:val="uk-UA"/>
        </w:rPr>
      </w:pPr>
    </w:p>
    <w:p w:rsidR="0073395A" w:rsidRPr="00E95199" w:rsidRDefault="0073395A" w:rsidP="009A1761">
      <w:pPr>
        <w:jc w:val="center"/>
        <w:rPr>
          <w:b/>
          <w:sz w:val="28"/>
          <w:szCs w:val="28"/>
          <w:lang w:val="uk-UA"/>
        </w:rPr>
      </w:pPr>
    </w:p>
    <w:p w:rsidR="009A1761" w:rsidRPr="00E95199" w:rsidRDefault="00A9153C" w:rsidP="009A1761">
      <w:pPr>
        <w:spacing w:line="360" w:lineRule="auto"/>
        <w:ind w:firstLine="567"/>
        <w:jc w:val="both"/>
        <w:rPr>
          <w:bCs/>
          <w:sz w:val="28"/>
          <w:szCs w:val="28"/>
          <w:lang w:val="uk-UA"/>
        </w:rPr>
      </w:pPr>
      <w:r w:rsidRPr="00E95199">
        <w:rPr>
          <w:sz w:val="28"/>
          <w:szCs w:val="28"/>
          <w:lang w:val="uk-UA"/>
        </w:rPr>
        <w:t>Біомоніторинг у 42</w:t>
      </w:r>
      <w:r w:rsidR="009A1761" w:rsidRPr="00E95199">
        <w:rPr>
          <w:sz w:val="28"/>
          <w:szCs w:val="28"/>
          <w:lang w:val="uk-UA"/>
        </w:rPr>
        <w:t xml:space="preserve"> пацієнтів був проведений морбідно сумісно із фахівцями-клініцистами – співробітниками кафедри </w:t>
      </w:r>
      <w:r w:rsidR="009A1761" w:rsidRPr="00E95199">
        <w:rPr>
          <w:bCs/>
          <w:sz w:val="28"/>
          <w:szCs w:val="28"/>
          <w:lang w:val="uk-UA"/>
        </w:rPr>
        <w:t>травматології та ортопедії (</w:t>
      </w:r>
      <w:r w:rsidR="009A1761" w:rsidRPr="00E95199">
        <w:rPr>
          <w:sz w:val="28"/>
          <w:szCs w:val="28"/>
          <w:shd w:val="clear" w:color="auto" w:fill="FFFFFF"/>
          <w:lang w:val="uk-UA"/>
        </w:rPr>
        <w:t>зав. – д.мед.н., професор, академік НАМН України –</w:t>
      </w:r>
      <w:r w:rsidRPr="00E95199">
        <w:rPr>
          <w:sz w:val="28"/>
          <w:szCs w:val="28"/>
          <w:shd w:val="clear" w:color="auto" w:fill="FFFFFF"/>
          <w:lang w:val="uk-UA"/>
        </w:rPr>
        <w:t xml:space="preserve"> </w:t>
      </w:r>
      <w:r w:rsidR="009A1761" w:rsidRPr="00E95199">
        <w:rPr>
          <w:rStyle w:val="ae"/>
          <w:b w:val="0"/>
          <w:sz w:val="28"/>
          <w:szCs w:val="28"/>
          <w:shd w:val="clear" w:color="auto" w:fill="FFFFFF"/>
          <w:lang w:val="uk-UA"/>
        </w:rPr>
        <w:t>О.Є. Лоскутов</w:t>
      </w:r>
      <w:r w:rsidR="009A1761" w:rsidRPr="00E95199">
        <w:rPr>
          <w:b/>
          <w:bCs/>
          <w:sz w:val="28"/>
          <w:szCs w:val="28"/>
          <w:lang w:val="uk-UA"/>
        </w:rPr>
        <w:t>)</w:t>
      </w:r>
      <w:r w:rsidR="009A1761" w:rsidRPr="00E95199">
        <w:rPr>
          <w:rStyle w:val="ae"/>
          <w:b w:val="0"/>
          <w:sz w:val="28"/>
          <w:szCs w:val="28"/>
          <w:lang w:val="uk-UA"/>
        </w:rPr>
        <w:t xml:space="preserve">. Кожен </w:t>
      </w:r>
      <w:r w:rsidR="009A1761" w:rsidRPr="00E95199">
        <w:rPr>
          <w:rStyle w:val="ae"/>
          <w:b w:val="0"/>
          <w:sz w:val="28"/>
          <w:szCs w:val="28"/>
          <w:lang w:val="uk-UA"/>
        </w:rPr>
        <w:lastRenderedPageBreak/>
        <w:t>пацієнт був ознайомлений з обсягом запланованого дослідження та</w:t>
      </w:r>
      <w:r w:rsidR="009A1761" w:rsidRPr="00E95199">
        <w:rPr>
          <w:rStyle w:val="ae"/>
          <w:sz w:val="28"/>
          <w:szCs w:val="28"/>
          <w:lang w:val="uk-UA"/>
        </w:rPr>
        <w:t xml:space="preserve"> </w:t>
      </w:r>
      <w:r w:rsidR="009A1761" w:rsidRPr="00E95199">
        <w:rPr>
          <w:rFonts w:eastAsia="PragmaticaBook-Reg"/>
          <w:sz w:val="28"/>
          <w:szCs w:val="28"/>
          <w:lang w:val="uk-UA"/>
        </w:rPr>
        <w:t xml:space="preserve">дав інформовану згоду на використання результатів досліджень з науковою метою без зазначення особистих даних, </w:t>
      </w:r>
      <w:r w:rsidR="009A1761" w:rsidRPr="00E95199">
        <w:rPr>
          <w:bCs/>
          <w:sz w:val="28"/>
          <w:szCs w:val="28"/>
          <w:lang w:val="uk-UA"/>
        </w:rPr>
        <w:t xml:space="preserve">дотримуючись принципів біоетики. Інтерв’ювання проводили за допомогою розробленої нами </w:t>
      </w:r>
      <w:r w:rsidR="009A1761" w:rsidRPr="00E95199">
        <w:rPr>
          <w:sz w:val="28"/>
          <w:lang w:val="uk-UA"/>
        </w:rPr>
        <w:t>карти-анкети</w:t>
      </w:r>
      <w:r w:rsidR="0074030E" w:rsidRPr="00E95199">
        <w:rPr>
          <w:bCs/>
          <w:sz w:val="28"/>
          <w:szCs w:val="28"/>
          <w:lang w:val="uk-UA"/>
        </w:rPr>
        <w:t xml:space="preserve"> (Додаток В</w:t>
      </w:r>
      <w:r w:rsidR="009A1761" w:rsidRPr="00E95199">
        <w:rPr>
          <w:bCs/>
          <w:sz w:val="28"/>
          <w:szCs w:val="28"/>
          <w:lang w:val="uk-UA"/>
        </w:rPr>
        <w:t xml:space="preserve">). Респонденти пройшли </w:t>
      </w:r>
      <w:r w:rsidR="00925FA3" w:rsidRPr="00E95199">
        <w:rPr>
          <w:bCs/>
          <w:sz w:val="28"/>
          <w:szCs w:val="28"/>
          <w:lang w:val="uk-UA"/>
        </w:rPr>
        <w:t xml:space="preserve">усно </w:t>
      </w:r>
      <w:r w:rsidR="009A1761" w:rsidRPr="00E95199">
        <w:rPr>
          <w:sz w:val="28"/>
          <w:szCs w:val="28"/>
          <w:lang w:val="en-US"/>
        </w:rPr>
        <w:t>One</w:t>
      </w:r>
      <w:r w:rsidR="009A1761" w:rsidRPr="00E95199">
        <w:rPr>
          <w:sz w:val="28"/>
          <w:szCs w:val="28"/>
          <w:lang w:val="uk-UA"/>
        </w:rPr>
        <w:t>-</w:t>
      </w:r>
      <w:r w:rsidR="009A1761" w:rsidRPr="00E95199">
        <w:rPr>
          <w:sz w:val="28"/>
          <w:szCs w:val="28"/>
          <w:lang w:val="en-US"/>
        </w:rPr>
        <w:t>minute</w:t>
      </w:r>
      <w:r w:rsidR="009A1761" w:rsidRPr="00E95199">
        <w:rPr>
          <w:sz w:val="28"/>
          <w:szCs w:val="28"/>
          <w:lang w:val="uk-UA"/>
        </w:rPr>
        <w:t xml:space="preserve"> </w:t>
      </w:r>
      <w:r w:rsidR="009A1761" w:rsidRPr="00E95199">
        <w:rPr>
          <w:sz w:val="28"/>
          <w:szCs w:val="28"/>
          <w:lang w:val="en-US"/>
        </w:rPr>
        <w:t>osteoporosis</w:t>
      </w:r>
      <w:r w:rsidR="009A1761" w:rsidRPr="00E95199">
        <w:rPr>
          <w:sz w:val="28"/>
          <w:szCs w:val="28"/>
          <w:lang w:val="uk-UA"/>
        </w:rPr>
        <w:t xml:space="preserve"> </w:t>
      </w:r>
      <w:r w:rsidR="009A1761" w:rsidRPr="00E95199">
        <w:rPr>
          <w:sz w:val="28"/>
          <w:szCs w:val="28"/>
          <w:lang w:val="en-US"/>
        </w:rPr>
        <w:t>risk</w:t>
      </w:r>
      <w:r w:rsidR="009A1761" w:rsidRPr="00E95199">
        <w:rPr>
          <w:sz w:val="28"/>
          <w:szCs w:val="28"/>
          <w:lang w:val="uk-UA"/>
        </w:rPr>
        <w:t xml:space="preserve"> </w:t>
      </w:r>
      <w:r w:rsidR="009A1761" w:rsidRPr="00E95199">
        <w:rPr>
          <w:sz w:val="28"/>
          <w:szCs w:val="28"/>
          <w:lang w:val="en-US"/>
        </w:rPr>
        <w:t>test</w:t>
      </w:r>
      <w:r w:rsidR="009A1761" w:rsidRPr="00E95199">
        <w:rPr>
          <w:sz w:val="28"/>
          <w:szCs w:val="28"/>
          <w:lang w:val="uk-UA"/>
        </w:rPr>
        <w:t xml:space="preserve"> (</w:t>
      </w:r>
      <w:r w:rsidR="009A1761" w:rsidRPr="00E95199">
        <w:rPr>
          <w:sz w:val="28"/>
          <w:szCs w:val="28"/>
        </w:rPr>
        <w:t>IOF</w:t>
      </w:r>
      <w:r w:rsidR="00925FA3" w:rsidRPr="00E95199">
        <w:rPr>
          <w:sz w:val="28"/>
          <w:szCs w:val="28"/>
          <w:lang w:val="uk-UA"/>
        </w:rPr>
        <w:t>, 2008) [</w:t>
      </w:r>
      <w:r w:rsidR="00617EB8" w:rsidRPr="00E95199">
        <w:rPr>
          <w:sz w:val="28"/>
          <w:szCs w:val="28"/>
          <w:lang w:val="uk-UA"/>
        </w:rPr>
        <w:t>122</w:t>
      </w:r>
      <w:r w:rsidR="00925FA3" w:rsidRPr="00E95199">
        <w:rPr>
          <w:sz w:val="28"/>
          <w:szCs w:val="28"/>
          <w:lang w:val="uk-UA"/>
        </w:rPr>
        <w:t xml:space="preserve">, </w:t>
      </w:r>
      <w:r w:rsidR="00617EB8" w:rsidRPr="00E95199">
        <w:rPr>
          <w:sz w:val="28"/>
          <w:szCs w:val="28"/>
          <w:lang w:val="uk-UA"/>
        </w:rPr>
        <w:t>123</w:t>
      </w:r>
      <w:r w:rsidR="00925FA3" w:rsidRPr="00E95199">
        <w:rPr>
          <w:sz w:val="28"/>
          <w:szCs w:val="28"/>
          <w:lang w:val="uk-UA"/>
        </w:rPr>
        <w:t>]</w:t>
      </w:r>
      <w:r w:rsidR="009A1761" w:rsidRPr="00E95199">
        <w:rPr>
          <w:bCs/>
          <w:sz w:val="28"/>
          <w:szCs w:val="28"/>
          <w:lang w:val="uk-UA"/>
        </w:rPr>
        <w:t xml:space="preserve"> </w:t>
      </w:r>
      <w:r w:rsidR="009A1761" w:rsidRPr="00E95199">
        <w:rPr>
          <w:sz w:val="28"/>
          <w:lang w:val="uk-UA"/>
        </w:rPr>
        <w:t xml:space="preserve">для оцінки факторів ризику остеопорозу. </w:t>
      </w:r>
      <w:r w:rsidR="009A1761" w:rsidRPr="00E95199">
        <w:rPr>
          <w:sz w:val="28"/>
          <w:szCs w:val="28"/>
          <w:shd w:val="clear" w:color="auto" w:fill="FFFFFF"/>
          <w:lang w:val="uk-UA"/>
        </w:rPr>
        <w:t>Біомоніторинг проводився у практично здорових осіб при ендопротезуванні у осіб без рентгенологічних ознак остеопорозу. Інтраопераційно</w:t>
      </w:r>
      <w:r w:rsidR="009A1761" w:rsidRPr="00E95199">
        <w:rPr>
          <w:bCs/>
          <w:sz w:val="28"/>
          <w:szCs w:val="28"/>
          <w:lang w:val="uk-UA"/>
        </w:rPr>
        <w:t xml:space="preserve"> з</w:t>
      </w:r>
      <w:r w:rsidR="000567F1" w:rsidRPr="00E95199">
        <w:rPr>
          <w:bCs/>
          <w:sz w:val="28"/>
          <w:szCs w:val="28"/>
          <w:lang w:val="uk-UA"/>
        </w:rPr>
        <w:t xml:space="preserve">абирали кров (2 мл) та кісткову </w:t>
      </w:r>
      <w:r w:rsidR="009A1761" w:rsidRPr="00E95199">
        <w:rPr>
          <w:bCs/>
          <w:sz w:val="28"/>
          <w:szCs w:val="28"/>
          <w:lang w:val="uk-UA"/>
        </w:rPr>
        <w:t>тканину (1-2 грами).</w:t>
      </w:r>
    </w:p>
    <w:p w:rsidR="00AE541A" w:rsidRPr="00E95199" w:rsidRDefault="00F03AD7" w:rsidP="00AE541A">
      <w:pPr>
        <w:spacing w:line="360" w:lineRule="auto"/>
        <w:ind w:firstLine="567"/>
        <w:jc w:val="both"/>
        <w:rPr>
          <w:sz w:val="28"/>
          <w:szCs w:val="28"/>
          <w:lang w:val="uk-UA"/>
        </w:rPr>
      </w:pPr>
      <w:r w:rsidRPr="00E95199">
        <w:rPr>
          <w:sz w:val="28"/>
          <w:szCs w:val="28"/>
        </w:rPr>
        <w:t>У даному дослідженні до сформованого нами поняття «промислова територія» входять наступні промислові міста: Дніпро, Кривий Ріг та Нікополь до «контрольної території» –</w:t>
      </w:r>
      <w:r w:rsidR="00AE541A" w:rsidRPr="00E95199">
        <w:t xml:space="preserve"> </w:t>
      </w:r>
      <w:r w:rsidR="00AE541A" w:rsidRPr="00E95199">
        <w:rPr>
          <w:sz w:val="28"/>
          <w:szCs w:val="28"/>
        </w:rPr>
        <w:t>Новомосковськ</w:t>
      </w:r>
      <w:r w:rsidR="00AE541A" w:rsidRPr="00E95199">
        <w:rPr>
          <w:sz w:val="28"/>
          <w:szCs w:val="28"/>
          <w:lang w:val="uk-UA"/>
        </w:rPr>
        <w:t>,</w:t>
      </w:r>
      <w:r w:rsidR="00AE541A" w:rsidRPr="00E95199">
        <w:rPr>
          <w:sz w:val="28"/>
          <w:szCs w:val="28"/>
        </w:rPr>
        <w:t xml:space="preserve"> Тернівка,</w:t>
      </w:r>
      <w:r w:rsidR="00AE541A" w:rsidRPr="00E95199">
        <w:rPr>
          <w:sz w:val="28"/>
          <w:szCs w:val="28"/>
          <w:lang w:val="uk-UA"/>
        </w:rPr>
        <w:t xml:space="preserve"> </w:t>
      </w:r>
      <w:r w:rsidR="00AE541A" w:rsidRPr="00E95199">
        <w:rPr>
          <w:sz w:val="28"/>
          <w:szCs w:val="28"/>
        </w:rPr>
        <w:t>Пер</w:t>
      </w:r>
      <w:r w:rsidR="00AE541A" w:rsidRPr="00E95199">
        <w:rPr>
          <w:sz w:val="28"/>
          <w:szCs w:val="28"/>
          <w:lang w:val="uk-UA"/>
        </w:rPr>
        <w:t>ш</w:t>
      </w:r>
      <w:r w:rsidR="00AE541A" w:rsidRPr="00E95199">
        <w:rPr>
          <w:sz w:val="28"/>
          <w:szCs w:val="28"/>
        </w:rPr>
        <w:t>о</w:t>
      </w:r>
      <w:r w:rsidR="00AE541A" w:rsidRPr="00E95199">
        <w:rPr>
          <w:sz w:val="28"/>
          <w:szCs w:val="28"/>
          <w:lang w:val="uk-UA"/>
        </w:rPr>
        <w:t xml:space="preserve">травенськ, </w:t>
      </w:r>
      <w:r w:rsidR="00AE541A" w:rsidRPr="00E95199">
        <w:rPr>
          <w:sz w:val="28"/>
          <w:szCs w:val="28"/>
        </w:rPr>
        <w:t>Китайгород, Мар'ївка Криничанський р-н</w:t>
      </w:r>
      <w:r w:rsidR="00AE541A" w:rsidRPr="00E95199">
        <w:rPr>
          <w:sz w:val="28"/>
          <w:szCs w:val="28"/>
          <w:lang w:val="uk-UA"/>
        </w:rPr>
        <w:t>, К</w:t>
      </w:r>
      <w:r w:rsidR="00AE541A" w:rsidRPr="00E95199">
        <w:rPr>
          <w:sz w:val="28"/>
          <w:szCs w:val="28"/>
        </w:rPr>
        <w:t>риничанські Пули</w:t>
      </w:r>
      <w:r w:rsidR="00AE541A" w:rsidRPr="00E95199">
        <w:rPr>
          <w:sz w:val="28"/>
          <w:szCs w:val="28"/>
          <w:lang w:val="uk-UA"/>
        </w:rPr>
        <w:t>.</w:t>
      </w:r>
    </w:p>
    <w:p w:rsidR="00A9153C" w:rsidRPr="00E95199" w:rsidRDefault="009A1761" w:rsidP="00AE541A">
      <w:pPr>
        <w:spacing w:line="360" w:lineRule="auto"/>
        <w:ind w:firstLine="567"/>
        <w:jc w:val="both"/>
        <w:rPr>
          <w:sz w:val="28"/>
          <w:szCs w:val="28"/>
        </w:rPr>
      </w:pPr>
      <w:r w:rsidRPr="00E95199">
        <w:rPr>
          <w:sz w:val="28"/>
          <w:szCs w:val="28"/>
          <w:lang w:val="uk-UA"/>
        </w:rPr>
        <w:t xml:space="preserve">Визначення абіотичних та біотичних нутрієнтів у біосубстратах (кісткова тканина та кров) проводилось методом </w:t>
      </w:r>
      <w:r w:rsidR="00A9153C" w:rsidRPr="00E95199">
        <w:rPr>
          <w:sz w:val="28"/>
          <w:szCs w:val="28"/>
          <w:lang w:val="uk-UA"/>
        </w:rPr>
        <w:t xml:space="preserve">атомно-емісійної спектрометрії з індуктивно-зв'язаною плазмою </w:t>
      </w:r>
      <w:r w:rsidR="00A9153C" w:rsidRPr="00E95199">
        <w:rPr>
          <w:sz w:val="28"/>
          <w:szCs w:val="28"/>
        </w:rPr>
        <w:t xml:space="preserve">(ICP-AES). Пробопідготовка зразків кісткової тканини проводилась у декілька етапів. На аналітичних вагах брали зразок біоматеріалу масою 0,10 г (кісткова тканина) та розміщували його у </w:t>
      </w:r>
      <w:r w:rsidR="00F355C0" w:rsidRPr="00E95199">
        <w:rPr>
          <w:sz w:val="28"/>
          <w:szCs w:val="28"/>
          <w:lang w:val="uk-UA"/>
        </w:rPr>
        <w:t>термопластовому</w:t>
      </w:r>
      <w:r w:rsidR="00A9153C" w:rsidRPr="00E95199">
        <w:rPr>
          <w:sz w:val="28"/>
          <w:szCs w:val="28"/>
        </w:rPr>
        <w:t xml:space="preserve"> циліндрі, масу біоматеріалу визначали по різниці маси пробірки до і після взяття навішування. Далі у циліндр зі зразком доливали 1 мл концентрованої азотної кислоти особливої чистоти, накривали захисною лабораторної плівкою і поміщали в термоблок, розігрітий до 115 °С, витримуючи протягом 0,5-1,0 години до повного розчинення проби. Розчинений зразок переносили в мірну поліпропіленову пробірку, триразово змиваючи зі стінок циліндра, і доводили деіонізованною водою до 10 мл. Герметично закривали кришкою та передавали на аналіз, відповідно до МУК 4.1.1483-</w:t>
      </w:r>
      <w:r w:rsidR="00450BA8" w:rsidRPr="00E95199">
        <w:rPr>
          <w:sz w:val="28"/>
          <w:szCs w:val="28"/>
        </w:rPr>
        <w:t>03 [</w:t>
      </w:r>
      <w:r w:rsidR="00485C8B" w:rsidRPr="00E95199">
        <w:rPr>
          <w:sz w:val="28"/>
          <w:szCs w:val="28"/>
          <w:lang w:val="uk-UA"/>
        </w:rPr>
        <w:t>12</w:t>
      </w:r>
      <w:r w:rsidR="00617EB8" w:rsidRPr="00E95199">
        <w:rPr>
          <w:sz w:val="28"/>
          <w:szCs w:val="28"/>
          <w:lang w:val="uk-UA"/>
        </w:rPr>
        <w:t>4</w:t>
      </w:r>
      <w:r w:rsidR="00A9153C" w:rsidRPr="00E95199">
        <w:rPr>
          <w:sz w:val="28"/>
          <w:szCs w:val="28"/>
        </w:rPr>
        <w:t>].</w:t>
      </w:r>
    </w:p>
    <w:p w:rsidR="00F355C0" w:rsidRPr="00E95199" w:rsidRDefault="00F355C0" w:rsidP="00A9153C">
      <w:pPr>
        <w:spacing w:line="360" w:lineRule="auto"/>
        <w:ind w:firstLine="567"/>
        <w:jc w:val="both"/>
        <w:rPr>
          <w:sz w:val="28"/>
          <w:szCs w:val="28"/>
          <w:lang w:val="uk-UA"/>
        </w:rPr>
      </w:pPr>
      <w:r w:rsidRPr="00E95199">
        <w:rPr>
          <w:sz w:val="28"/>
          <w:szCs w:val="28"/>
          <w:lang w:val="uk-UA"/>
        </w:rPr>
        <w:t xml:space="preserve">Кров вагою 0,1-0,5 мл брали на аналітичних вагах у термопластовому циліндрі, визначаючи масу наважки по різниці маси пробірки до і після взяття зразка. У циліндр доливали 0,3-1,0 мл концентрованої азотної кислоти </w:t>
      </w:r>
      <w:r w:rsidRPr="00E95199">
        <w:rPr>
          <w:sz w:val="28"/>
          <w:szCs w:val="28"/>
          <w:lang w:val="uk-UA"/>
        </w:rPr>
        <w:lastRenderedPageBreak/>
        <w:t>особливої чистоти, на кривали лабораторної плівкою і розміщували в термоблоці, розігрітому до 115 ° С. Витримували в термоблоці протягом 0,5- 1,0 ч до гомогенізації проби і далі діютьяли, як описано вище.</w:t>
      </w:r>
    </w:p>
    <w:p w:rsidR="000178A0" w:rsidRPr="00E95199" w:rsidRDefault="00FD3FBA" w:rsidP="000178A0">
      <w:pPr>
        <w:spacing w:line="360" w:lineRule="auto"/>
        <w:ind w:firstLine="567"/>
        <w:jc w:val="both"/>
        <w:rPr>
          <w:sz w:val="28"/>
          <w:szCs w:val="28"/>
          <w:lang w:val="uk-UA"/>
        </w:rPr>
      </w:pPr>
      <w:r w:rsidRPr="00E95199">
        <w:rPr>
          <w:sz w:val="28"/>
          <w:szCs w:val="28"/>
          <w:lang w:val="uk-UA"/>
        </w:rPr>
        <w:t xml:space="preserve">Методика допускає і просте розведення проби крові 2-3% азотною кислотою безпосередньо перед аналізом, але при використанні цього варіанту підготовки проб до аналізу нам не вдалося досягти гомогенізації проби, як і іншим </w:t>
      </w:r>
      <w:r w:rsidR="005326E0" w:rsidRPr="00E95199">
        <w:rPr>
          <w:sz w:val="28"/>
          <w:szCs w:val="28"/>
          <w:lang w:val="uk-UA"/>
        </w:rPr>
        <w:t xml:space="preserve"> </w:t>
      </w:r>
      <w:r w:rsidRPr="00E95199">
        <w:rPr>
          <w:sz w:val="28"/>
          <w:szCs w:val="28"/>
          <w:lang w:val="uk-UA"/>
        </w:rPr>
        <w:t>науковцям [</w:t>
      </w:r>
      <w:r w:rsidR="00617EB8" w:rsidRPr="00E95199">
        <w:rPr>
          <w:sz w:val="28"/>
          <w:szCs w:val="28"/>
          <w:lang w:val="uk-UA"/>
        </w:rPr>
        <w:t>87</w:t>
      </w:r>
      <w:r w:rsidRPr="00E95199">
        <w:rPr>
          <w:sz w:val="28"/>
          <w:szCs w:val="28"/>
          <w:lang w:val="uk-UA"/>
        </w:rPr>
        <w:t>].</w:t>
      </w:r>
    </w:p>
    <w:p w:rsidR="000178A0" w:rsidRPr="00E95199" w:rsidRDefault="000178A0" w:rsidP="000178A0">
      <w:pPr>
        <w:spacing w:line="360" w:lineRule="auto"/>
        <w:ind w:firstLine="567"/>
        <w:jc w:val="both"/>
        <w:rPr>
          <w:sz w:val="28"/>
          <w:szCs w:val="28"/>
          <w:lang w:val="uk-UA"/>
        </w:rPr>
      </w:pPr>
      <w:r w:rsidRPr="00E95199">
        <w:rPr>
          <w:color w:val="000000"/>
          <w:sz w:val="28"/>
          <w:szCs w:val="28"/>
          <w:lang w:val="uk-UA"/>
        </w:rPr>
        <w:t>Вимірювання вмісту макро- та мікро елементів у біосубстратах (кісткова тканина, кров) мешканців екологоконтрастних територій Дніпропетровської області проводились у «Придніпровський регіональний центр з питань еколого-гігієнічної та медико-біологічної оцінки промислових відходів» (керівник – д.мед.н., професор О.А. Шевченко).</w:t>
      </w:r>
    </w:p>
    <w:p w:rsidR="009A1761" w:rsidRPr="00E95199" w:rsidRDefault="009A1761" w:rsidP="009A1761">
      <w:pPr>
        <w:spacing w:line="360" w:lineRule="auto"/>
        <w:ind w:firstLine="567"/>
        <w:jc w:val="both"/>
        <w:rPr>
          <w:rStyle w:val="af3"/>
          <w:rFonts w:eastAsia="Calibri"/>
          <w:sz w:val="28"/>
          <w:szCs w:val="28"/>
          <w:lang w:eastAsia="uk-UA"/>
        </w:rPr>
      </w:pPr>
      <w:r w:rsidRPr="00E95199">
        <w:rPr>
          <w:sz w:val="28"/>
          <w:szCs w:val="28"/>
          <w:lang w:val="uk-UA"/>
        </w:rPr>
        <w:t xml:space="preserve">Аналіз </w:t>
      </w:r>
      <w:r w:rsidRPr="00E95199">
        <w:rPr>
          <w:rStyle w:val="af3"/>
          <w:rFonts w:eastAsia="Calibri"/>
          <w:sz w:val="28"/>
          <w:szCs w:val="28"/>
          <w:lang w:eastAsia="uk-UA"/>
        </w:rPr>
        <w:t>захворюваності кістково-м’язової системи організму людини</w:t>
      </w:r>
      <w:r w:rsidRPr="00E95199">
        <w:rPr>
          <w:sz w:val="28"/>
          <w:szCs w:val="28"/>
          <w:lang w:val="uk-UA"/>
        </w:rPr>
        <w:t xml:space="preserve"> проводили за даними Центру медичної статистики МОЗ України </w:t>
      </w:r>
      <w:r w:rsidRPr="00E95199">
        <w:rPr>
          <w:sz w:val="28"/>
          <w:szCs w:val="28"/>
        </w:rPr>
        <w:t>[</w:t>
      </w:r>
      <w:r w:rsidR="00617EB8" w:rsidRPr="00E95199">
        <w:rPr>
          <w:sz w:val="28"/>
          <w:szCs w:val="28"/>
        </w:rPr>
        <w:t>125</w:t>
      </w:r>
      <w:r w:rsidRPr="00E95199">
        <w:rPr>
          <w:sz w:val="28"/>
          <w:szCs w:val="28"/>
        </w:rPr>
        <w:t xml:space="preserve">]. </w:t>
      </w:r>
      <w:r w:rsidRPr="00E95199">
        <w:rPr>
          <w:sz w:val="28"/>
          <w:szCs w:val="28"/>
          <w:lang w:val="uk-UA"/>
        </w:rPr>
        <w:t xml:space="preserve">Розглядалась захворюваність </w:t>
      </w:r>
      <w:r w:rsidRPr="00E95199">
        <w:rPr>
          <w:sz w:val="28"/>
          <w:szCs w:val="28"/>
        </w:rPr>
        <w:t>опорно-рухового апарату</w:t>
      </w:r>
      <w:r w:rsidRPr="00E95199">
        <w:rPr>
          <w:sz w:val="28"/>
          <w:szCs w:val="28"/>
          <w:lang w:val="uk-UA"/>
        </w:rPr>
        <w:t xml:space="preserve"> </w:t>
      </w:r>
      <w:r w:rsidRPr="00E95199">
        <w:rPr>
          <w:rStyle w:val="af3"/>
          <w:rFonts w:eastAsia="Calibri"/>
          <w:sz w:val="28"/>
          <w:szCs w:val="28"/>
          <w:lang w:eastAsia="uk-UA"/>
        </w:rPr>
        <w:t>дорослого чоловічого та жіночого населення промислового, контрольного міст та Дніпропетровської області загалом протягом п’ятирічного періоду, з послідуючим усередненням отриманих показників.</w:t>
      </w:r>
    </w:p>
    <w:p w:rsidR="009A1761" w:rsidRPr="00E95199" w:rsidRDefault="009A1761" w:rsidP="009A1761">
      <w:pPr>
        <w:spacing w:line="360" w:lineRule="auto"/>
        <w:ind w:firstLine="567"/>
        <w:jc w:val="both"/>
        <w:rPr>
          <w:rStyle w:val="af3"/>
          <w:rFonts w:eastAsia="Calibri"/>
          <w:sz w:val="28"/>
          <w:szCs w:val="28"/>
          <w:lang w:eastAsia="uk-UA"/>
        </w:rPr>
      </w:pPr>
      <w:r w:rsidRPr="00E95199">
        <w:rPr>
          <w:rStyle w:val="af3"/>
          <w:rFonts w:eastAsia="Calibri"/>
          <w:sz w:val="28"/>
          <w:szCs w:val="28"/>
          <w:lang w:eastAsia="uk-UA"/>
        </w:rPr>
        <w:t>В зв’язку з варіаціями у рівнях захворюваності як у промисловому, так і в контрольному місті, для більш чіткого виявлення певних особливостей, поряд з аналізом показників по кожній окремій території, проаналізовано згруповані показники по промисловому, контрольному та  Дніпропетровській області загалом з використанням середньозваженої арифметичної.</w:t>
      </w:r>
    </w:p>
    <w:p w:rsidR="009A1761" w:rsidRPr="00E95199" w:rsidRDefault="009A1761" w:rsidP="009A1761">
      <w:pPr>
        <w:spacing w:line="360" w:lineRule="auto"/>
        <w:ind w:firstLine="567"/>
        <w:jc w:val="both"/>
        <w:rPr>
          <w:rStyle w:val="af3"/>
          <w:rFonts w:eastAsia="Calibri"/>
          <w:sz w:val="28"/>
          <w:szCs w:val="28"/>
          <w:lang w:eastAsia="uk-UA"/>
        </w:rPr>
      </w:pPr>
      <w:r w:rsidRPr="00E95199">
        <w:rPr>
          <w:rStyle w:val="af3"/>
          <w:rFonts w:eastAsia="Calibri"/>
          <w:sz w:val="28"/>
          <w:szCs w:val="28"/>
          <w:lang w:eastAsia="uk-UA"/>
        </w:rPr>
        <w:t>Аналіз захворюваності проводився серед дорослого населення 18-59 років обох статей. Для більш детального аналізу сформовано  окремі групи дослідження, які  включали аналіз вказаних показників ще й окремо для чоловіків та жінок [</w:t>
      </w:r>
      <w:r w:rsidR="00617EB8" w:rsidRPr="00E95199">
        <w:rPr>
          <w:rStyle w:val="af3"/>
          <w:rFonts w:eastAsia="Calibri"/>
          <w:sz w:val="28"/>
          <w:szCs w:val="28"/>
          <w:lang w:val="ru-RU" w:eastAsia="uk-UA"/>
        </w:rPr>
        <w:t>126</w:t>
      </w:r>
      <w:r w:rsidRPr="00E95199">
        <w:rPr>
          <w:rStyle w:val="af3"/>
          <w:rFonts w:eastAsia="Calibri"/>
          <w:sz w:val="28"/>
          <w:szCs w:val="28"/>
          <w:lang w:eastAsia="uk-UA"/>
        </w:rPr>
        <w:t>].</w:t>
      </w:r>
    </w:p>
    <w:p w:rsidR="009A1761" w:rsidRPr="00E95199" w:rsidRDefault="009A1761" w:rsidP="009A1761">
      <w:pPr>
        <w:spacing w:line="360" w:lineRule="auto"/>
        <w:ind w:firstLine="567"/>
        <w:jc w:val="both"/>
        <w:rPr>
          <w:rStyle w:val="af3"/>
          <w:rFonts w:eastAsia="Calibri"/>
          <w:sz w:val="28"/>
          <w:szCs w:val="28"/>
          <w:lang w:eastAsia="uk-UA"/>
        </w:rPr>
      </w:pPr>
      <w:r w:rsidRPr="00E95199">
        <w:rPr>
          <w:rStyle w:val="af3"/>
          <w:rFonts w:eastAsia="Calibri"/>
          <w:sz w:val="28"/>
          <w:szCs w:val="28"/>
          <w:lang w:eastAsia="uk-UA"/>
        </w:rPr>
        <w:t>Рівні захворюваності розраховували за відповідними формулами:</w:t>
      </w:r>
    </w:p>
    <w:p w:rsidR="009A1761" w:rsidRPr="00E95199" w:rsidRDefault="009A1761" w:rsidP="009A1761">
      <w:pPr>
        <w:spacing w:line="360" w:lineRule="auto"/>
        <w:ind w:firstLine="567"/>
        <w:jc w:val="both"/>
        <w:rPr>
          <w:rStyle w:val="af3"/>
          <w:rFonts w:eastAsia="Calibri"/>
          <w:sz w:val="28"/>
          <w:szCs w:val="28"/>
          <w:lang w:eastAsia="uk-UA"/>
        </w:rPr>
      </w:pPr>
    </w:p>
    <w:p w:rsidR="001B5CA6" w:rsidRPr="00E95199" w:rsidRDefault="001B5CA6" w:rsidP="009A1761">
      <w:pPr>
        <w:spacing w:line="360" w:lineRule="auto"/>
        <w:ind w:firstLine="567"/>
        <w:jc w:val="both"/>
        <w:rPr>
          <w:rStyle w:val="af3"/>
          <w:rFonts w:eastAsia="Calibri"/>
          <w:sz w:val="28"/>
          <w:szCs w:val="28"/>
          <w:lang w:eastAsia="uk-UA"/>
        </w:rPr>
      </w:pPr>
    </w:p>
    <w:p w:rsidR="009A1761" w:rsidRPr="00E95199" w:rsidRDefault="009A1761" w:rsidP="009A1761">
      <w:pPr>
        <w:spacing w:line="360" w:lineRule="auto"/>
        <w:ind w:left="4253"/>
        <w:jc w:val="both"/>
        <w:rPr>
          <w:rStyle w:val="af3"/>
          <w:rFonts w:eastAsia="Calibri"/>
          <w:sz w:val="28"/>
          <w:szCs w:val="28"/>
          <w:lang w:eastAsia="uk-UA"/>
        </w:rPr>
      </w:pPr>
      <w:r w:rsidRPr="00E95199">
        <w:rPr>
          <w:rStyle w:val="af3"/>
          <w:rFonts w:eastAsia="Calibri"/>
          <w:sz w:val="28"/>
          <w:szCs w:val="28"/>
          <w:lang w:eastAsia="uk-UA"/>
        </w:rPr>
        <w:lastRenderedPageBreak/>
        <w:t>кількість усіх зареєстрованих протягом року випадків хвороби,</w:t>
      </w:r>
    </w:p>
    <w:p w:rsidR="009A1761" w:rsidRPr="00E95199" w:rsidRDefault="009A1761" w:rsidP="009A1761">
      <w:pPr>
        <w:spacing w:line="360" w:lineRule="auto"/>
        <w:ind w:left="4253"/>
        <w:jc w:val="both"/>
        <w:rPr>
          <w:rStyle w:val="af3"/>
          <w:rFonts w:eastAsia="Calibri"/>
          <w:sz w:val="28"/>
          <w:szCs w:val="28"/>
          <w:lang w:eastAsia="uk-UA"/>
        </w:rPr>
      </w:pPr>
      <w:r w:rsidRPr="00E95199">
        <w:rPr>
          <w:rStyle w:val="af3"/>
          <w:rFonts w:eastAsia="Calibri"/>
          <w:sz w:val="28"/>
          <w:szCs w:val="28"/>
          <w:lang w:eastAsia="uk-UA"/>
        </w:rPr>
        <w:t>виявлених як у поточному,</w:t>
      </w:r>
    </w:p>
    <w:p w:rsidR="009A1761" w:rsidRPr="00E95199" w:rsidRDefault="009A1761" w:rsidP="009A1761">
      <w:pPr>
        <w:spacing w:line="360" w:lineRule="auto"/>
        <w:jc w:val="both"/>
        <w:rPr>
          <w:rStyle w:val="af3"/>
          <w:rFonts w:eastAsia="Calibri"/>
          <w:sz w:val="28"/>
          <w:szCs w:val="28"/>
          <w:lang w:eastAsia="uk-UA"/>
        </w:rPr>
      </w:pPr>
      <w:r w:rsidRPr="00E95199">
        <w:rPr>
          <w:rStyle w:val="af3"/>
          <w:rFonts w:eastAsia="Calibri"/>
          <w:sz w:val="28"/>
          <w:szCs w:val="28"/>
          <w:lang w:eastAsia="uk-UA"/>
        </w:rPr>
        <w:t>Поширеність                                   так і в попередніх роках</w:t>
      </w:r>
    </w:p>
    <w:p w:rsidR="009A1761" w:rsidRPr="00E95199" w:rsidRDefault="00665684" w:rsidP="009A1761">
      <w:pPr>
        <w:tabs>
          <w:tab w:val="right" w:pos="9354"/>
        </w:tabs>
        <w:spacing w:line="360" w:lineRule="auto"/>
        <w:jc w:val="both"/>
        <w:rPr>
          <w:rStyle w:val="af3"/>
          <w:rFonts w:eastAsia="Calibri"/>
          <w:sz w:val="28"/>
          <w:szCs w:val="28"/>
          <w:lang w:eastAsia="uk-UA"/>
        </w:rPr>
      </w:pPr>
      <w:r w:rsidRPr="00665684">
        <w:rPr>
          <w:rFonts w:eastAsia="Calibri"/>
          <w:noProof/>
          <w:sz w:val="28"/>
          <w:szCs w:val="28"/>
        </w:rPr>
        <w:pict>
          <v:shape id="Прямая со стрелкой 77" o:spid="_x0000_s1700" type="#_x0000_t32" style="position:absolute;left:0;text-align:left;margin-left:204.45pt;margin-top:8.95pt;width:194.1pt;height:0;z-index:251561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"/>
        </w:pict>
      </w:r>
      <w:r w:rsidR="009A1761" w:rsidRPr="00E95199">
        <w:rPr>
          <w:rStyle w:val="af3"/>
          <w:rFonts w:eastAsia="Calibri"/>
          <w:sz w:val="28"/>
          <w:szCs w:val="28"/>
          <w:lang w:eastAsia="uk-UA"/>
        </w:rPr>
        <w:t xml:space="preserve">захворюваності                         =        </w:t>
      </w:r>
      <w:r w:rsidR="009A1761" w:rsidRPr="00E95199">
        <w:rPr>
          <w:rStyle w:val="af3"/>
          <w:rFonts w:eastAsia="Calibri"/>
          <w:sz w:val="28"/>
          <w:szCs w:val="28"/>
          <w:lang w:eastAsia="uk-UA"/>
        </w:rPr>
        <w:tab/>
        <w:t>*10000 (2)</w:t>
      </w:r>
    </w:p>
    <w:p w:rsidR="009A1761" w:rsidRPr="00E95199" w:rsidRDefault="009A1761" w:rsidP="009A1761">
      <w:pPr>
        <w:spacing w:line="360" w:lineRule="auto"/>
        <w:jc w:val="both"/>
        <w:rPr>
          <w:rStyle w:val="af3"/>
          <w:rFonts w:eastAsia="Calibri"/>
          <w:sz w:val="28"/>
          <w:szCs w:val="28"/>
          <w:lang w:eastAsia="uk-UA"/>
        </w:rPr>
      </w:pPr>
      <w:r w:rsidRPr="00E95199">
        <w:rPr>
          <w:rStyle w:val="af3"/>
          <w:rFonts w:eastAsia="Calibri"/>
          <w:sz w:val="28"/>
          <w:szCs w:val="28"/>
          <w:lang w:eastAsia="uk-UA"/>
        </w:rPr>
        <w:t>відповідною нозологією                 загальна чисельність населення,</w:t>
      </w:r>
    </w:p>
    <w:p w:rsidR="009A1761" w:rsidRPr="00E95199" w:rsidRDefault="009A1761" w:rsidP="009A1761">
      <w:pPr>
        <w:spacing w:line="360" w:lineRule="auto"/>
        <w:ind w:left="4253"/>
        <w:jc w:val="both"/>
        <w:rPr>
          <w:rStyle w:val="af3"/>
          <w:rFonts w:eastAsia="Calibri"/>
          <w:sz w:val="28"/>
          <w:szCs w:val="28"/>
          <w:lang w:eastAsia="uk-UA"/>
        </w:rPr>
      </w:pPr>
      <w:r w:rsidRPr="00E95199">
        <w:rPr>
          <w:rStyle w:val="af3"/>
          <w:rFonts w:eastAsia="Calibri"/>
          <w:sz w:val="28"/>
          <w:szCs w:val="28"/>
          <w:lang w:eastAsia="uk-UA"/>
        </w:rPr>
        <w:t>зареєстрована у поточному році</w:t>
      </w:r>
    </w:p>
    <w:p w:rsidR="00F03AD7" w:rsidRPr="00E95199" w:rsidRDefault="00F03AD7" w:rsidP="009A1761">
      <w:pPr>
        <w:spacing w:line="360" w:lineRule="auto"/>
        <w:ind w:left="4253"/>
        <w:jc w:val="both"/>
        <w:rPr>
          <w:rStyle w:val="af3"/>
          <w:rFonts w:eastAsia="Calibri"/>
          <w:sz w:val="28"/>
          <w:szCs w:val="28"/>
          <w:lang w:eastAsia="uk-UA"/>
        </w:rPr>
      </w:pPr>
    </w:p>
    <w:p w:rsidR="0073395A" w:rsidRPr="00E95199" w:rsidRDefault="0073395A" w:rsidP="0073395A">
      <w:pPr>
        <w:spacing w:line="360" w:lineRule="auto"/>
        <w:ind w:firstLine="567"/>
        <w:jc w:val="both"/>
        <w:rPr>
          <w:sz w:val="28"/>
        </w:rPr>
      </w:pPr>
      <w:r w:rsidRPr="00E95199">
        <w:rPr>
          <w:sz w:val="28"/>
          <w:szCs w:val="28"/>
        </w:rPr>
        <w:t>Проведено ретроспективне описове епідеміологічне дослідження. Для аналізу захворюваності кістково-м'язової системи використана документація КЗ«Дніпропетровська міська клінічна лікарня №2 «Дніпропетровської обласної ради» (головний лікар – Вальчук С.І.) за 2011</w:t>
      </w:r>
      <w:r w:rsidRPr="00E95199">
        <w:rPr>
          <w:sz w:val="28"/>
        </w:rPr>
        <w:t>–</w:t>
      </w:r>
      <w:r w:rsidRPr="00E95199">
        <w:rPr>
          <w:sz w:val="28"/>
          <w:szCs w:val="28"/>
        </w:rPr>
        <w:t>2017 рр. Методом суцільної вибірки з 10642 розглянутих медичних карт стаціо</w:t>
      </w:r>
      <w:r w:rsidRPr="00E95199">
        <w:rPr>
          <w:sz w:val="28"/>
          <w:szCs w:val="28"/>
        </w:rPr>
        <w:softHyphen/>
        <w:t>нарного хворого (форма № 003/о) відібрано і оброблено 979 з діагнозами коксартроз (М16.0</w:t>
      </w:r>
      <w:r w:rsidRPr="00E95199">
        <w:rPr>
          <w:sz w:val="28"/>
        </w:rPr>
        <w:t>–</w:t>
      </w:r>
      <w:r w:rsidRPr="00E95199">
        <w:rPr>
          <w:sz w:val="28"/>
          <w:szCs w:val="28"/>
        </w:rPr>
        <w:t>М16.2, М16.9), перелом стегнової кістки (</w:t>
      </w:r>
      <w:r w:rsidRPr="00E95199">
        <w:rPr>
          <w:sz w:val="28"/>
          <w:szCs w:val="28"/>
          <w:lang w:val="en-US"/>
        </w:rPr>
        <w:t>S</w:t>
      </w:r>
      <w:r w:rsidRPr="00E95199">
        <w:rPr>
          <w:sz w:val="28"/>
          <w:szCs w:val="28"/>
        </w:rPr>
        <w:t>72.0</w:t>
      </w:r>
      <w:r w:rsidRPr="00E95199">
        <w:rPr>
          <w:sz w:val="28"/>
        </w:rPr>
        <w:t>–</w:t>
      </w:r>
      <w:r w:rsidRPr="00E95199">
        <w:rPr>
          <w:sz w:val="28"/>
          <w:szCs w:val="28"/>
        </w:rPr>
        <w:t>72.2) та остеохондроз хребта (М42.1, 42.9) з супутньою остеопенією за висновком рентгенологічного дослідження</w:t>
      </w:r>
      <w:r w:rsidRPr="00E95199">
        <w:rPr>
          <w:sz w:val="28"/>
        </w:rPr>
        <w:t>.</w:t>
      </w:r>
    </w:p>
    <w:p w:rsidR="0073395A" w:rsidRPr="00E95199" w:rsidRDefault="0073395A" w:rsidP="0073395A">
      <w:pPr>
        <w:spacing w:line="360" w:lineRule="auto"/>
        <w:ind w:firstLine="567"/>
        <w:jc w:val="both"/>
        <w:rPr>
          <w:sz w:val="28"/>
        </w:rPr>
      </w:pPr>
      <w:r w:rsidRPr="00E95199">
        <w:rPr>
          <w:sz w:val="28"/>
        </w:rPr>
        <w:t>Кількість випадків оспеопенії, як супутньої патології виявлено у 949 осіб обох статей віком від 18 до 64 років (табл. 1), серед яких 58,38% (554 особи) – чоловіки та 41,62% (395 осіб) – жінки.</w:t>
      </w:r>
    </w:p>
    <w:p w:rsidR="0073395A" w:rsidRPr="00E95199" w:rsidRDefault="0073395A" w:rsidP="0073395A">
      <w:pPr>
        <w:spacing w:line="360" w:lineRule="auto"/>
        <w:ind w:firstLine="567"/>
        <w:jc w:val="both"/>
        <w:rPr>
          <w:sz w:val="28"/>
        </w:rPr>
      </w:pPr>
      <w:r w:rsidRPr="00E95199">
        <w:rPr>
          <w:sz w:val="28"/>
        </w:rPr>
        <w:t xml:space="preserve">Сукупна кількість жителів, що обслуговуються в </w:t>
      </w:r>
      <w:r w:rsidRPr="00E95199">
        <w:rPr>
          <w:sz w:val="28"/>
          <w:szCs w:val="28"/>
        </w:rPr>
        <w:t xml:space="preserve">КЗ «Дніпропетровська міська клінічна лікарня №2 «Дніпропетровської обласної ради» </w:t>
      </w:r>
      <w:r w:rsidRPr="00E95199">
        <w:rPr>
          <w:sz w:val="28"/>
        </w:rPr>
        <w:t xml:space="preserve">становить в різні роки в середньому від 3257 до 11950 осіб. Розраховано необхідне число спостережень </w:t>
      </w:r>
      <w:r w:rsidR="00450BA8" w:rsidRPr="00E95199">
        <w:rPr>
          <w:sz w:val="28"/>
        </w:rPr>
        <w:t>[</w:t>
      </w:r>
      <w:r w:rsidR="00617EB8" w:rsidRPr="00E95199">
        <w:rPr>
          <w:sz w:val="28"/>
        </w:rPr>
        <w:t>127</w:t>
      </w:r>
      <w:r w:rsidRPr="00E95199">
        <w:rPr>
          <w:sz w:val="28"/>
        </w:rPr>
        <w:t>] в результаті визначили, що для досягнення репрезентативності вибірки число спостережень має скласти не менше 400 випадків, після чого отримані результати можна екстраполювати на населення м. Дніпро.</w:t>
      </w:r>
    </w:p>
    <w:p w:rsidR="0073395A" w:rsidRPr="00E95199" w:rsidRDefault="0073395A" w:rsidP="00450BA8">
      <w:pPr>
        <w:spacing w:line="360" w:lineRule="auto"/>
        <w:ind w:firstLine="567"/>
        <w:jc w:val="both"/>
        <w:rPr>
          <w:sz w:val="28"/>
        </w:rPr>
      </w:pPr>
      <w:r w:rsidRPr="00E95199">
        <w:rPr>
          <w:sz w:val="28"/>
        </w:rPr>
        <w:t xml:space="preserve">Відносні показники захворюваності розраховані на 1000 населення на основі числа жителів, прикріплених до </w:t>
      </w:r>
      <w:r w:rsidRPr="00E95199">
        <w:rPr>
          <w:sz w:val="28"/>
          <w:szCs w:val="28"/>
        </w:rPr>
        <w:t xml:space="preserve">КЗ «Дніпропетровська міська клінічна </w:t>
      </w:r>
      <w:r w:rsidRPr="00E95199">
        <w:rPr>
          <w:sz w:val="28"/>
          <w:szCs w:val="28"/>
        </w:rPr>
        <w:lastRenderedPageBreak/>
        <w:t>лікарня №2 «Дніпропетровської обласної ради»</w:t>
      </w:r>
      <w:r w:rsidRPr="00E95199">
        <w:rPr>
          <w:sz w:val="28"/>
        </w:rPr>
        <w:t>. Дані за зверненнями за медичною допомогою були згруповані по роках, а також за статтю та віком.</w:t>
      </w:r>
    </w:p>
    <w:p w:rsidR="009A1761" w:rsidRPr="00E95199" w:rsidRDefault="009A1761" w:rsidP="009A1761">
      <w:pPr>
        <w:spacing w:line="360" w:lineRule="auto"/>
        <w:ind w:firstLine="567"/>
        <w:jc w:val="both"/>
        <w:rPr>
          <w:sz w:val="28"/>
          <w:szCs w:val="28"/>
          <w:lang w:val="uk-UA"/>
        </w:rPr>
      </w:pPr>
      <w:r w:rsidRPr="00E95199">
        <w:rPr>
          <w:sz w:val="28"/>
          <w:szCs w:val="28"/>
          <w:lang w:val="uk-UA"/>
        </w:rPr>
        <w:t>Оскільки ступінь ризику розвитку остеопенічних синдромів та остеопорозних станів, і відповідно стійкість до переломів, залежить від міцність кістки, яка в свою чергу залежить від мінеральної щільності кістки (МЩК), дослідження саме цього показника є найбільш надійним методом оцінки ризику розвитку остеопатій.</w:t>
      </w:r>
    </w:p>
    <w:p w:rsidR="009A1761" w:rsidRPr="00E95199" w:rsidRDefault="009A1761" w:rsidP="009A1761">
      <w:pPr>
        <w:pStyle w:val="a3"/>
        <w:spacing w:line="360" w:lineRule="auto"/>
        <w:ind w:firstLine="567"/>
        <w:jc w:val="both"/>
        <w:rPr>
          <w:sz w:val="40"/>
          <w:szCs w:val="28"/>
          <w:lang w:val="uk-UA"/>
        </w:rPr>
      </w:pPr>
      <w:r w:rsidRPr="00E95199">
        <w:rPr>
          <w:sz w:val="28"/>
          <w:szCs w:val="28"/>
          <w:lang w:val="uk-UA"/>
        </w:rPr>
        <w:t>МЩК визначали за допомогою двохенергетичної рентгенівської абсорбціометрії [</w:t>
      </w:r>
      <w:r w:rsidR="00617EB8" w:rsidRPr="00E95199">
        <w:rPr>
          <w:sz w:val="28"/>
          <w:szCs w:val="28"/>
          <w:lang w:val="uk-UA"/>
        </w:rPr>
        <w:t>128</w:t>
      </w:r>
      <w:r w:rsidRPr="00E95199">
        <w:rPr>
          <w:sz w:val="28"/>
          <w:szCs w:val="28"/>
          <w:lang w:val="uk-UA"/>
        </w:rPr>
        <w:t xml:space="preserve">], що виконані на </w:t>
      </w:r>
      <w:r w:rsidRPr="00E95199">
        <w:rPr>
          <w:sz w:val="28"/>
          <w:lang w:val="uk-UA"/>
        </w:rPr>
        <w:t xml:space="preserve">денситометрі </w:t>
      </w:r>
      <w:r w:rsidRPr="00E95199">
        <w:rPr>
          <w:sz w:val="28"/>
        </w:rPr>
        <w:t>Lunar</w:t>
      </w:r>
      <w:r w:rsidRPr="00E95199">
        <w:rPr>
          <w:sz w:val="28"/>
          <w:lang w:val="uk-UA"/>
        </w:rPr>
        <w:t xml:space="preserve"> </w:t>
      </w:r>
      <w:r w:rsidRPr="00E95199">
        <w:rPr>
          <w:sz w:val="28"/>
        </w:rPr>
        <w:t>DPX</w:t>
      </w:r>
      <w:r w:rsidRPr="00E95199">
        <w:rPr>
          <w:sz w:val="28"/>
          <w:lang w:val="uk-UA"/>
        </w:rPr>
        <w:t>, лікарем-рентгенологом платної поліклініки Обласної клінічної лікарні ім. Мечникова Ю.О. Ткаченко</w:t>
      </w:r>
      <w:r w:rsidRPr="00E95199">
        <w:rPr>
          <w:sz w:val="28"/>
          <w:szCs w:val="28"/>
          <w:lang w:val="uk-UA"/>
        </w:rPr>
        <w:t xml:space="preserve"> (гол. лікар – д. мед. н., проф. С.А. Риженко) протягом      2011-2017 рр. Під час вивчення результатів дослідження дорослого населення промислової та контрольної територій було сформовано вибірку респондентів  віком від 18 до 65 років, вибір верхньої границі даної вікової категорії пов’язаний з </w:t>
      </w:r>
      <w:r w:rsidRPr="00E95199">
        <w:rPr>
          <w:rFonts w:eastAsia="PragmaticaBook-Reg"/>
          <w:sz w:val="28"/>
          <w:szCs w:val="20"/>
          <w:lang w:val="uk-UA"/>
        </w:rPr>
        <w:t xml:space="preserve">можливістю проводити лікування населення віком понад 65 років без визначення МЩКТ, при наявності інших факторів ризику, що </w:t>
      </w:r>
      <w:r w:rsidRPr="00E95199">
        <w:rPr>
          <w:sz w:val="28"/>
          <w:szCs w:val="28"/>
          <w:lang w:val="uk-UA"/>
        </w:rPr>
        <w:t>ґрунтується на результатах багатьох науковців [</w:t>
      </w:r>
      <w:r w:rsidR="00617EB8" w:rsidRPr="00E95199">
        <w:rPr>
          <w:sz w:val="28"/>
          <w:szCs w:val="28"/>
          <w:lang w:val="uk-UA"/>
        </w:rPr>
        <w:t>128</w:t>
      </w:r>
      <w:r w:rsidR="00485C8B" w:rsidRPr="00E95199">
        <w:rPr>
          <w:sz w:val="28"/>
          <w:szCs w:val="28"/>
          <w:lang w:val="uk-UA"/>
        </w:rPr>
        <w:t xml:space="preserve">, </w:t>
      </w:r>
      <w:r w:rsidR="00617EB8" w:rsidRPr="00E95199">
        <w:rPr>
          <w:sz w:val="28"/>
          <w:szCs w:val="28"/>
          <w:lang w:val="uk-UA"/>
        </w:rPr>
        <w:t>129, 13</w:t>
      </w:r>
      <w:r w:rsidR="00485C8B" w:rsidRPr="00E95199">
        <w:rPr>
          <w:sz w:val="28"/>
          <w:szCs w:val="28"/>
          <w:lang w:val="uk-UA"/>
        </w:rPr>
        <w:t>0</w:t>
      </w:r>
      <w:r w:rsidRPr="00E95199">
        <w:rPr>
          <w:sz w:val="28"/>
          <w:szCs w:val="28"/>
          <w:lang w:val="uk-UA"/>
        </w:rPr>
        <w:t>]. Нами викопіювані та проаналізовані результати досліджень, а саме Т-</w:t>
      </w:r>
      <w:r w:rsidR="00DF3F55" w:rsidRPr="00E95199">
        <w:rPr>
          <w:sz w:val="28"/>
          <w:szCs w:val="28"/>
          <w:lang w:val="uk-UA"/>
        </w:rPr>
        <w:t xml:space="preserve"> </w:t>
      </w:r>
      <w:r w:rsidR="003F377E" w:rsidRPr="00E95199">
        <w:rPr>
          <w:sz w:val="28"/>
          <w:szCs w:val="28"/>
          <w:lang w:val="uk-UA"/>
        </w:rPr>
        <w:t>критерій</w:t>
      </w:r>
      <w:r w:rsidRPr="00E95199">
        <w:rPr>
          <w:sz w:val="28"/>
          <w:szCs w:val="28"/>
          <w:lang w:val="uk-UA"/>
        </w:rPr>
        <w:t>, вік, стать, зріст та маса тіла (зріст та маса тіла – для визначення індексу маси тіла), місце проживання протягом не менше 5 років. Граничні значення Т-</w:t>
      </w:r>
      <w:r w:rsidR="00DF3F55" w:rsidRPr="00E95199">
        <w:rPr>
          <w:sz w:val="28"/>
          <w:szCs w:val="28"/>
          <w:lang w:val="uk-UA"/>
        </w:rPr>
        <w:t xml:space="preserve"> </w:t>
      </w:r>
      <w:r w:rsidR="003F377E" w:rsidRPr="00E95199">
        <w:rPr>
          <w:sz w:val="28"/>
          <w:szCs w:val="28"/>
          <w:lang w:val="uk-UA"/>
        </w:rPr>
        <w:t>критерію</w:t>
      </w:r>
      <w:r w:rsidR="00DF3F55" w:rsidRPr="00E95199">
        <w:rPr>
          <w:sz w:val="28"/>
          <w:szCs w:val="28"/>
          <w:lang w:val="uk-UA"/>
        </w:rPr>
        <w:t xml:space="preserve"> </w:t>
      </w:r>
      <w:r w:rsidRPr="00E95199">
        <w:rPr>
          <w:sz w:val="28"/>
          <w:szCs w:val="28"/>
          <w:lang w:val="uk-UA"/>
        </w:rPr>
        <w:t>визначені Всесвітньою організацією охорони здоров'я [</w:t>
      </w:r>
      <w:r w:rsidR="00584CF8" w:rsidRPr="00E95199">
        <w:rPr>
          <w:sz w:val="28"/>
          <w:szCs w:val="28"/>
        </w:rPr>
        <w:t>131</w:t>
      </w:r>
      <w:r w:rsidRPr="00E95199">
        <w:rPr>
          <w:sz w:val="28"/>
          <w:szCs w:val="28"/>
          <w:lang w:val="uk-UA"/>
        </w:rPr>
        <w:t>] (табл.</w:t>
      </w:r>
      <w:r w:rsidR="00DF3F55" w:rsidRPr="00E95199">
        <w:rPr>
          <w:sz w:val="28"/>
          <w:szCs w:val="28"/>
          <w:lang w:val="uk-UA"/>
        </w:rPr>
        <w:t xml:space="preserve"> 2.1</w:t>
      </w:r>
      <w:r w:rsidRPr="00E95199">
        <w:rPr>
          <w:sz w:val="28"/>
          <w:szCs w:val="28"/>
          <w:lang w:val="uk-UA"/>
        </w:rPr>
        <w:t>).</w:t>
      </w:r>
    </w:p>
    <w:p w:rsidR="009A1761" w:rsidRPr="00E95199" w:rsidRDefault="009A1761" w:rsidP="009A1761">
      <w:pPr>
        <w:spacing w:line="360" w:lineRule="auto"/>
        <w:ind w:firstLine="567"/>
        <w:jc w:val="right"/>
        <w:rPr>
          <w:i/>
          <w:sz w:val="28"/>
          <w:szCs w:val="28"/>
          <w:lang w:val="uk-UA"/>
        </w:rPr>
      </w:pPr>
      <w:r w:rsidRPr="00E95199">
        <w:rPr>
          <w:i/>
          <w:sz w:val="28"/>
          <w:szCs w:val="28"/>
          <w:lang w:val="uk-UA"/>
        </w:rPr>
        <w:t>Таблиця</w:t>
      </w:r>
      <w:r w:rsidR="00DF3F55" w:rsidRPr="00E95199">
        <w:rPr>
          <w:i/>
          <w:sz w:val="28"/>
          <w:szCs w:val="28"/>
          <w:lang w:val="uk-UA"/>
        </w:rPr>
        <w:t xml:space="preserve"> 2.1</w:t>
      </w:r>
    </w:p>
    <w:p w:rsidR="009A1761" w:rsidRPr="00E95199" w:rsidRDefault="009A1761" w:rsidP="00485C8B">
      <w:pPr>
        <w:spacing w:line="360" w:lineRule="auto"/>
        <w:jc w:val="center"/>
        <w:rPr>
          <w:sz w:val="28"/>
          <w:szCs w:val="28"/>
          <w:lang w:val="en-US"/>
        </w:rPr>
      </w:pPr>
      <w:r w:rsidRPr="00E95199">
        <w:rPr>
          <w:sz w:val="28"/>
          <w:szCs w:val="28"/>
          <w:lang w:val="uk-UA"/>
        </w:rPr>
        <w:t>Інтерпретація граничних значень Т-</w:t>
      </w:r>
      <w:r w:rsidR="003F377E" w:rsidRPr="00E95199">
        <w:rPr>
          <w:sz w:val="28"/>
          <w:szCs w:val="28"/>
          <w:lang w:val="uk-UA"/>
        </w:rPr>
        <w:t xml:space="preserve"> критерію</w:t>
      </w:r>
      <w:r w:rsidRPr="00E95199">
        <w:rPr>
          <w:sz w:val="28"/>
          <w:szCs w:val="28"/>
          <w:lang w:val="uk-UA"/>
        </w:rPr>
        <w:t xml:space="preserve"> [</w:t>
      </w:r>
      <w:r w:rsidR="00584CF8" w:rsidRPr="00E95199">
        <w:rPr>
          <w:sz w:val="28"/>
          <w:szCs w:val="28"/>
          <w:lang w:val="en-US"/>
        </w:rPr>
        <w:t>131</w:t>
      </w:r>
      <w:r w:rsidRPr="00E95199">
        <w:rPr>
          <w:sz w:val="28"/>
          <w:szCs w:val="28"/>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3685"/>
      </w:tblGrid>
      <w:tr w:rsidR="009A1761" w:rsidRPr="00E95199" w:rsidTr="00DF3F55">
        <w:trPr>
          <w:jc w:val="center"/>
        </w:trPr>
        <w:tc>
          <w:tcPr>
            <w:tcW w:w="3119" w:type="dxa"/>
          </w:tcPr>
          <w:p w:rsidR="009A1761" w:rsidRPr="00E95199" w:rsidRDefault="009A1761" w:rsidP="00F01510">
            <w:pPr>
              <w:spacing w:line="360" w:lineRule="auto"/>
              <w:jc w:val="center"/>
              <w:rPr>
                <w:b/>
                <w:sz w:val="28"/>
                <w:szCs w:val="28"/>
                <w:lang w:val="uk-UA"/>
              </w:rPr>
            </w:pPr>
            <w:r w:rsidRPr="00E95199">
              <w:rPr>
                <w:b/>
                <w:sz w:val="28"/>
                <w:szCs w:val="28"/>
                <w:lang w:val="uk-UA"/>
              </w:rPr>
              <w:t>Інтерпретація значень</w:t>
            </w:r>
          </w:p>
        </w:tc>
        <w:tc>
          <w:tcPr>
            <w:tcW w:w="3685" w:type="dxa"/>
          </w:tcPr>
          <w:p w:rsidR="009A1761" w:rsidRPr="00E95199" w:rsidRDefault="009A1761" w:rsidP="00F01510">
            <w:pPr>
              <w:spacing w:line="360" w:lineRule="auto"/>
              <w:jc w:val="center"/>
              <w:rPr>
                <w:b/>
                <w:sz w:val="28"/>
                <w:szCs w:val="28"/>
                <w:lang w:val="uk-UA"/>
              </w:rPr>
            </w:pPr>
            <w:r w:rsidRPr="00E95199">
              <w:rPr>
                <w:b/>
                <w:sz w:val="28"/>
                <w:szCs w:val="28"/>
                <w:lang w:val="uk-UA"/>
              </w:rPr>
              <w:t>Значення Т-</w:t>
            </w:r>
            <w:r w:rsidR="003F377E" w:rsidRPr="00E95199">
              <w:rPr>
                <w:sz w:val="28"/>
                <w:szCs w:val="28"/>
                <w:lang w:val="uk-UA"/>
              </w:rPr>
              <w:t xml:space="preserve"> критерію</w:t>
            </w:r>
          </w:p>
        </w:tc>
      </w:tr>
      <w:tr w:rsidR="009A1761" w:rsidRPr="00E95199" w:rsidTr="00DF3F55">
        <w:trPr>
          <w:jc w:val="center"/>
        </w:trPr>
        <w:tc>
          <w:tcPr>
            <w:tcW w:w="3119" w:type="dxa"/>
            <w:vAlign w:val="center"/>
          </w:tcPr>
          <w:p w:rsidR="009A1761" w:rsidRPr="00E95199" w:rsidRDefault="009A1761" w:rsidP="00F01510">
            <w:pPr>
              <w:jc w:val="both"/>
              <w:rPr>
                <w:sz w:val="28"/>
                <w:szCs w:val="28"/>
                <w:lang w:val="uk-UA"/>
              </w:rPr>
            </w:pPr>
            <w:r w:rsidRPr="00E95199">
              <w:rPr>
                <w:sz w:val="28"/>
                <w:szCs w:val="28"/>
              </w:rPr>
              <w:t>Норма</w:t>
            </w:r>
          </w:p>
        </w:tc>
        <w:tc>
          <w:tcPr>
            <w:tcW w:w="3685" w:type="dxa"/>
            <w:vAlign w:val="center"/>
          </w:tcPr>
          <w:p w:rsidR="009A1761" w:rsidRPr="00E95199" w:rsidRDefault="009A1761" w:rsidP="00F01510">
            <w:pPr>
              <w:jc w:val="center"/>
              <w:rPr>
                <w:sz w:val="28"/>
                <w:szCs w:val="28"/>
                <w:lang w:val="uk-UA"/>
              </w:rPr>
            </w:pPr>
            <w:r w:rsidRPr="00E95199">
              <w:rPr>
                <w:sz w:val="28"/>
                <w:szCs w:val="28"/>
              </w:rPr>
              <w:t>(-1) и в</w:t>
            </w:r>
            <w:r w:rsidRPr="00E95199">
              <w:rPr>
                <w:sz w:val="28"/>
                <w:szCs w:val="28"/>
                <w:lang w:val="uk-UA"/>
              </w:rPr>
              <w:t>ищ</w:t>
            </w:r>
            <w:r w:rsidRPr="00E95199">
              <w:rPr>
                <w:sz w:val="28"/>
                <w:szCs w:val="28"/>
              </w:rPr>
              <w:t>е</w:t>
            </w:r>
          </w:p>
        </w:tc>
      </w:tr>
      <w:tr w:rsidR="009A1761" w:rsidRPr="00E95199" w:rsidTr="00DF3F55">
        <w:trPr>
          <w:jc w:val="center"/>
        </w:trPr>
        <w:tc>
          <w:tcPr>
            <w:tcW w:w="3119" w:type="dxa"/>
            <w:vAlign w:val="center"/>
          </w:tcPr>
          <w:p w:rsidR="009A1761" w:rsidRPr="00E95199" w:rsidRDefault="009A1761" w:rsidP="00F01510">
            <w:pPr>
              <w:rPr>
                <w:sz w:val="28"/>
                <w:szCs w:val="28"/>
              </w:rPr>
            </w:pPr>
            <w:r w:rsidRPr="00E95199">
              <w:rPr>
                <w:sz w:val="28"/>
                <w:szCs w:val="28"/>
              </w:rPr>
              <w:t>Остеопен</w:t>
            </w:r>
            <w:r w:rsidRPr="00E95199">
              <w:rPr>
                <w:sz w:val="28"/>
                <w:szCs w:val="28"/>
                <w:lang w:val="uk-UA"/>
              </w:rPr>
              <w:t>і</w:t>
            </w:r>
            <w:r w:rsidRPr="00E95199">
              <w:rPr>
                <w:sz w:val="28"/>
                <w:szCs w:val="28"/>
              </w:rPr>
              <w:t>я</w:t>
            </w:r>
          </w:p>
          <w:p w:rsidR="009A1761" w:rsidRPr="00E95199" w:rsidRDefault="009A1761" w:rsidP="00F01510">
            <w:pPr>
              <w:rPr>
                <w:sz w:val="28"/>
                <w:szCs w:val="28"/>
                <w:lang w:val="uk-UA"/>
              </w:rPr>
            </w:pPr>
            <w:r w:rsidRPr="00E95199">
              <w:rPr>
                <w:sz w:val="28"/>
                <w:szCs w:val="28"/>
              </w:rPr>
              <w:t>(</w:t>
            </w:r>
            <w:r w:rsidRPr="00E95199">
              <w:rPr>
                <w:sz w:val="28"/>
                <w:szCs w:val="28"/>
                <w:lang w:val="uk-UA"/>
              </w:rPr>
              <w:t>з</w:t>
            </w:r>
            <w:r w:rsidRPr="00E95199">
              <w:rPr>
                <w:sz w:val="28"/>
                <w:szCs w:val="28"/>
              </w:rPr>
              <w:t>ниже</w:t>
            </w:r>
            <w:r w:rsidRPr="00E95199">
              <w:rPr>
                <w:sz w:val="28"/>
                <w:szCs w:val="28"/>
                <w:lang w:val="uk-UA"/>
              </w:rPr>
              <w:t>н</w:t>
            </w:r>
            <w:r w:rsidRPr="00E95199">
              <w:rPr>
                <w:sz w:val="28"/>
                <w:szCs w:val="28"/>
              </w:rPr>
              <w:t>н</w:t>
            </w:r>
            <w:r w:rsidRPr="00E95199">
              <w:rPr>
                <w:sz w:val="28"/>
                <w:szCs w:val="28"/>
                <w:lang w:val="uk-UA"/>
              </w:rPr>
              <w:t>я</w:t>
            </w:r>
            <w:r w:rsidRPr="00E95199">
              <w:rPr>
                <w:sz w:val="28"/>
                <w:szCs w:val="28"/>
              </w:rPr>
              <w:t xml:space="preserve"> М</w:t>
            </w:r>
            <w:r w:rsidRPr="00E95199">
              <w:rPr>
                <w:sz w:val="28"/>
                <w:szCs w:val="28"/>
                <w:lang w:val="uk-UA"/>
              </w:rPr>
              <w:t>Щ</w:t>
            </w:r>
            <w:r w:rsidRPr="00E95199">
              <w:rPr>
                <w:sz w:val="28"/>
                <w:szCs w:val="28"/>
              </w:rPr>
              <w:t>К)</w:t>
            </w:r>
          </w:p>
        </w:tc>
        <w:tc>
          <w:tcPr>
            <w:tcW w:w="3685" w:type="dxa"/>
            <w:vAlign w:val="center"/>
          </w:tcPr>
          <w:p w:rsidR="009A1761" w:rsidRPr="00E95199" w:rsidRDefault="009A1761" w:rsidP="00F01510">
            <w:pPr>
              <w:jc w:val="center"/>
              <w:rPr>
                <w:sz w:val="28"/>
                <w:szCs w:val="28"/>
                <w:lang w:val="uk-UA"/>
              </w:rPr>
            </w:pPr>
            <w:r w:rsidRPr="00E95199">
              <w:rPr>
                <w:sz w:val="28"/>
                <w:szCs w:val="28"/>
              </w:rPr>
              <w:t>от (-1) до (-2,5)</w:t>
            </w:r>
          </w:p>
        </w:tc>
      </w:tr>
      <w:tr w:rsidR="009A1761" w:rsidRPr="00E95199" w:rsidTr="00DF3F55">
        <w:trPr>
          <w:jc w:val="center"/>
        </w:trPr>
        <w:tc>
          <w:tcPr>
            <w:tcW w:w="3119" w:type="dxa"/>
            <w:vAlign w:val="center"/>
          </w:tcPr>
          <w:p w:rsidR="009A1761" w:rsidRPr="00E95199" w:rsidRDefault="009A1761" w:rsidP="00F01510">
            <w:pPr>
              <w:jc w:val="both"/>
              <w:rPr>
                <w:sz w:val="28"/>
                <w:szCs w:val="28"/>
                <w:lang w:val="uk-UA"/>
              </w:rPr>
            </w:pPr>
            <w:r w:rsidRPr="00E95199">
              <w:rPr>
                <w:sz w:val="28"/>
                <w:szCs w:val="28"/>
              </w:rPr>
              <w:t>Остеопороз</w:t>
            </w:r>
          </w:p>
        </w:tc>
        <w:tc>
          <w:tcPr>
            <w:tcW w:w="3685" w:type="dxa"/>
            <w:vAlign w:val="center"/>
          </w:tcPr>
          <w:p w:rsidR="009A1761" w:rsidRPr="00E95199" w:rsidRDefault="009A1761" w:rsidP="00F01510">
            <w:pPr>
              <w:jc w:val="center"/>
              <w:rPr>
                <w:sz w:val="28"/>
                <w:szCs w:val="28"/>
                <w:lang w:val="uk-UA"/>
              </w:rPr>
            </w:pPr>
            <w:r w:rsidRPr="00E95199">
              <w:rPr>
                <w:sz w:val="28"/>
                <w:szCs w:val="28"/>
              </w:rPr>
              <w:t xml:space="preserve">(-2,5) </w:t>
            </w:r>
            <w:r w:rsidRPr="00E95199">
              <w:rPr>
                <w:sz w:val="28"/>
                <w:szCs w:val="28"/>
                <w:lang w:val="uk-UA"/>
              </w:rPr>
              <w:t>та</w:t>
            </w:r>
            <w:r w:rsidRPr="00E95199">
              <w:rPr>
                <w:sz w:val="28"/>
                <w:szCs w:val="28"/>
              </w:rPr>
              <w:t xml:space="preserve"> ниж</w:t>
            </w:r>
            <w:r w:rsidRPr="00E95199">
              <w:rPr>
                <w:sz w:val="28"/>
                <w:szCs w:val="28"/>
                <w:lang w:val="uk-UA"/>
              </w:rPr>
              <w:t>ч</w:t>
            </w:r>
            <w:r w:rsidRPr="00E95199">
              <w:rPr>
                <w:sz w:val="28"/>
                <w:szCs w:val="28"/>
              </w:rPr>
              <w:t>е</w:t>
            </w:r>
          </w:p>
        </w:tc>
      </w:tr>
      <w:tr w:rsidR="009A1761" w:rsidRPr="00E95199" w:rsidTr="00DF3F55">
        <w:trPr>
          <w:jc w:val="center"/>
        </w:trPr>
        <w:tc>
          <w:tcPr>
            <w:tcW w:w="3119" w:type="dxa"/>
            <w:vAlign w:val="center"/>
          </w:tcPr>
          <w:p w:rsidR="009A1761" w:rsidRPr="00E95199" w:rsidRDefault="009A1761" w:rsidP="00F01510">
            <w:pPr>
              <w:jc w:val="both"/>
              <w:rPr>
                <w:sz w:val="28"/>
                <w:szCs w:val="28"/>
                <w:lang w:val="uk-UA"/>
              </w:rPr>
            </w:pPr>
            <w:r w:rsidRPr="00E95199">
              <w:rPr>
                <w:sz w:val="28"/>
                <w:szCs w:val="28"/>
                <w:lang w:val="uk-UA"/>
              </w:rPr>
              <w:t>Важкий</w:t>
            </w:r>
            <w:r w:rsidRPr="00E95199">
              <w:rPr>
                <w:sz w:val="28"/>
                <w:szCs w:val="28"/>
              </w:rPr>
              <w:t xml:space="preserve"> остеопороз</w:t>
            </w:r>
          </w:p>
        </w:tc>
        <w:tc>
          <w:tcPr>
            <w:tcW w:w="3685" w:type="dxa"/>
            <w:vAlign w:val="center"/>
          </w:tcPr>
          <w:p w:rsidR="009A1761" w:rsidRPr="00E95199" w:rsidRDefault="009A1761" w:rsidP="00F01510">
            <w:pPr>
              <w:jc w:val="center"/>
              <w:rPr>
                <w:sz w:val="28"/>
                <w:szCs w:val="28"/>
                <w:lang w:val="uk-UA"/>
              </w:rPr>
            </w:pPr>
            <w:r w:rsidRPr="00E95199">
              <w:rPr>
                <w:sz w:val="28"/>
                <w:szCs w:val="28"/>
              </w:rPr>
              <w:t xml:space="preserve">(-2,5) </w:t>
            </w:r>
            <w:r w:rsidRPr="00E95199">
              <w:rPr>
                <w:sz w:val="28"/>
                <w:szCs w:val="28"/>
                <w:lang w:val="uk-UA"/>
              </w:rPr>
              <w:t>та</w:t>
            </w:r>
            <w:r w:rsidRPr="00E95199">
              <w:rPr>
                <w:sz w:val="28"/>
                <w:szCs w:val="28"/>
              </w:rPr>
              <w:t xml:space="preserve"> ниж</w:t>
            </w:r>
            <w:r w:rsidRPr="00E95199">
              <w:rPr>
                <w:sz w:val="28"/>
                <w:szCs w:val="28"/>
                <w:lang w:val="uk-UA"/>
              </w:rPr>
              <w:t>ч</w:t>
            </w:r>
            <w:r w:rsidRPr="00E95199">
              <w:rPr>
                <w:sz w:val="28"/>
                <w:szCs w:val="28"/>
              </w:rPr>
              <w:t>е у хворих з одним або більше переломами при мінімальній травмі</w:t>
            </w:r>
          </w:p>
        </w:tc>
      </w:tr>
    </w:tbl>
    <w:p w:rsidR="009A1761" w:rsidRPr="00E95199" w:rsidRDefault="009A1761" w:rsidP="009A1761">
      <w:pPr>
        <w:spacing w:line="360" w:lineRule="auto"/>
        <w:ind w:firstLine="851"/>
        <w:jc w:val="both"/>
        <w:rPr>
          <w:sz w:val="28"/>
          <w:szCs w:val="28"/>
          <w:lang w:val="uk-UA"/>
        </w:rPr>
      </w:pPr>
      <w:r w:rsidRPr="00E95199">
        <w:rPr>
          <w:sz w:val="28"/>
          <w:szCs w:val="28"/>
          <w:lang w:val="uk-UA"/>
        </w:rPr>
        <w:lastRenderedPageBreak/>
        <w:t>Для повноцінної доказовості нашого головного завдання – роль впливу свинцю на макро- та мікроелементний склад кісткової тканини, було виконане моделювання його впливу на лабораторних щурів.</w:t>
      </w:r>
    </w:p>
    <w:p w:rsidR="009A1761" w:rsidRPr="00E95199" w:rsidRDefault="009A1761" w:rsidP="009A1761">
      <w:pPr>
        <w:spacing w:line="360" w:lineRule="auto"/>
        <w:ind w:firstLine="851"/>
        <w:jc w:val="both"/>
        <w:rPr>
          <w:sz w:val="28"/>
          <w:szCs w:val="28"/>
          <w:lang w:val="uk-UA"/>
        </w:rPr>
      </w:pPr>
      <w:r w:rsidRPr="00E95199">
        <w:rPr>
          <w:sz w:val="28"/>
          <w:szCs w:val="28"/>
          <w:lang w:val="uk-UA"/>
        </w:rPr>
        <w:t xml:space="preserve">Для проведення експериментальних досліджень було обрано самиць щурів лінії </w:t>
      </w:r>
      <w:r w:rsidRPr="00E95199">
        <w:rPr>
          <w:sz w:val="28"/>
          <w:szCs w:val="28"/>
          <w:lang w:val="en-US"/>
        </w:rPr>
        <w:t>Wistar</w:t>
      </w:r>
      <w:r w:rsidR="00786F49" w:rsidRPr="00E95199">
        <w:rPr>
          <w:sz w:val="28"/>
          <w:szCs w:val="28"/>
          <w:lang w:val="uk-UA"/>
        </w:rPr>
        <w:t xml:space="preserve"> віком 3</w:t>
      </w:r>
      <w:r w:rsidRPr="00E95199">
        <w:rPr>
          <w:sz w:val="28"/>
          <w:szCs w:val="28"/>
          <w:lang w:val="uk-UA"/>
        </w:rPr>
        <w:t xml:space="preserve"> – 3</w:t>
      </w:r>
      <w:r w:rsidR="00786F49" w:rsidRPr="00E95199">
        <w:rPr>
          <w:sz w:val="28"/>
          <w:szCs w:val="28"/>
          <w:lang w:val="uk-UA"/>
        </w:rPr>
        <w:t>,5</w:t>
      </w:r>
      <w:r w:rsidRPr="00E95199">
        <w:rPr>
          <w:sz w:val="28"/>
          <w:szCs w:val="28"/>
          <w:lang w:val="uk-UA"/>
        </w:rPr>
        <w:t xml:space="preserve"> місяці, змасою тіла 1</w:t>
      </w:r>
      <w:r w:rsidR="00786F49" w:rsidRPr="00E95199">
        <w:rPr>
          <w:sz w:val="28"/>
          <w:szCs w:val="28"/>
          <w:lang w:val="uk-UA"/>
        </w:rPr>
        <w:t>70-20</w:t>
      </w:r>
      <w:r w:rsidRPr="00E95199">
        <w:rPr>
          <w:sz w:val="28"/>
          <w:szCs w:val="28"/>
          <w:lang w:val="uk-UA"/>
        </w:rPr>
        <w:t>0 г. В експерименті використано методичні підходи, що відповідають сучасним міжнародним вимогам щодо проведення токсикологічних експериментів з використанням тварин відповідно до Європейської конвенції [</w:t>
      </w:r>
      <w:r w:rsidR="00584CF8" w:rsidRPr="00E95199">
        <w:rPr>
          <w:sz w:val="28"/>
          <w:szCs w:val="28"/>
          <w:lang w:val="uk-UA"/>
        </w:rPr>
        <w:t>132</w:t>
      </w:r>
      <w:r w:rsidRPr="00E95199">
        <w:rPr>
          <w:sz w:val="28"/>
          <w:szCs w:val="28"/>
          <w:lang w:val="uk-UA"/>
        </w:rPr>
        <w:t xml:space="preserve">]. Утримували в оптимальних умовах виварію на стандартному раціоні із вільним доступом до води та їжі відповідно до існуючих вимог </w:t>
      </w:r>
      <w:r w:rsidR="00485C8B" w:rsidRPr="00E95199">
        <w:rPr>
          <w:sz w:val="28"/>
          <w:szCs w:val="28"/>
        </w:rPr>
        <w:t>[</w:t>
      </w:r>
      <w:r w:rsidR="00584CF8" w:rsidRPr="00E95199">
        <w:rPr>
          <w:sz w:val="28"/>
          <w:szCs w:val="28"/>
        </w:rPr>
        <w:t>13</w:t>
      </w:r>
      <w:r w:rsidR="00485C8B" w:rsidRPr="00E95199">
        <w:rPr>
          <w:sz w:val="28"/>
          <w:szCs w:val="28"/>
          <w:lang w:val="uk-UA"/>
        </w:rPr>
        <w:t>3</w:t>
      </w:r>
      <w:r w:rsidRPr="00E95199">
        <w:rPr>
          <w:sz w:val="28"/>
          <w:szCs w:val="28"/>
        </w:rPr>
        <w:t>].</w:t>
      </w:r>
      <w:r w:rsidRPr="00E95199">
        <w:rPr>
          <w:sz w:val="28"/>
          <w:szCs w:val="28"/>
          <w:lang w:val="uk-UA"/>
        </w:rPr>
        <w:t xml:space="preserve"> Адаптаційний період тривав 12 днів, протягом якого визначали загальний стан. В експериментальних моделях використовувало розчин ацетату свинцю, хлориду цинку та цитрату цинку. Цитрат цинку та цитрат свинцю був отриманий за аквананотехнологією і наданий Українським державним НДІ нанобіотехнології та ресурсозбереження (м. Київ) (патент  України  № 49050. Спосіб Каплуненка-Косінова отримання  карбоксилатів з використанням нанотехнології). Нами обрано саме вищенаведені солі, оскільки вони характеризуються низькою токсичністю, високою розчинністю у воді, високим рівнем засвоєння металів із вказаних сполук.</w:t>
      </w:r>
    </w:p>
    <w:p w:rsidR="009A1761" w:rsidRPr="00E95199" w:rsidRDefault="009A1761" w:rsidP="009A1761">
      <w:pPr>
        <w:spacing w:line="360" w:lineRule="auto"/>
        <w:ind w:firstLine="851"/>
        <w:jc w:val="both"/>
        <w:rPr>
          <w:sz w:val="28"/>
          <w:szCs w:val="28"/>
          <w:lang w:val="uk-UA"/>
        </w:rPr>
      </w:pPr>
      <w:r w:rsidRPr="00E95199">
        <w:rPr>
          <w:sz w:val="28"/>
          <w:szCs w:val="28"/>
          <w:lang w:val="uk-UA"/>
        </w:rPr>
        <w:t>Як досліджувані речовини, нами обрані свинець та цинк, що пов’язано з широким розповсюдженням свинцю в навколишньому середовищі та підвищеним рівнем його надходження до організму мешканців промислового міста, за умов взаємопротилежних тенденцій – вираженого дефіцит цинку в харчуванні та внутрішньому середовищі організму [</w:t>
      </w:r>
      <w:r w:rsidR="00584CF8" w:rsidRPr="00E95199">
        <w:rPr>
          <w:sz w:val="28"/>
          <w:szCs w:val="28"/>
          <w:lang w:val="uk-UA"/>
        </w:rPr>
        <w:t>134</w:t>
      </w:r>
      <w:r w:rsidRPr="00E95199">
        <w:rPr>
          <w:sz w:val="28"/>
          <w:szCs w:val="28"/>
          <w:lang w:val="uk-UA"/>
        </w:rPr>
        <w:t xml:space="preserve">, </w:t>
      </w:r>
      <w:r w:rsidR="00584CF8" w:rsidRPr="00E95199">
        <w:rPr>
          <w:sz w:val="28"/>
          <w:szCs w:val="28"/>
          <w:lang w:val="uk-UA"/>
        </w:rPr>
        <w:t>13</w:t>
      </w:r>
      <w:r w:rsidR="00485C8B" w:rsidRPr="00E95199">
        <w:rPr>
          <w:sz w:val="28"/>
          <w:szCs w:val="28"/>
          <w:lang w:val="uk-UA"/>
        </w:rPr>
        <w:t>5</w:t>
      </w:r>
      <w:r w:rsidRPr="00E95199">
        <w:rPr>
          <w:sz w:val="28"/>
          <w:szCs w:val="28"/>
          <w:lang w:val="uk-UA"/>
        </w:rPr>
        <w:t>]. Як відомо, свинець виступає остеотропним токсикантом [</w:t>
      </w:r>
      <w:r w:rsidR="00683190" w:rsidRPr="00E95199">
        <w:rPr>
          <w:sz w:val="28"/>
          <w:szCs w:val="28"/>
          <w:lang w:val="uk-UA"/>
        </w:rPr>
        <w:t>2</w:t>
      </w:r>
      <w:r w:rsidR="00584CF8" w:rsidRPr="00E95199">
        <w:rPr>
          <w:sz w:val="28"/>
          <w:szCs w:val="28"/>
        </w:rPr>
        <w:t>7</w:t>
      </w:r>
      <w:r w:rsidR="00683190" w:rsidRPr="00E95199">
        <w:rPr>
          <w:sz w:val="28"/>
          <w:szCs w:val="28"/>
          <w:lang w:val="uk-UA"/>
        </w:rPr>
        <w:t>-29</w:t>
      </w:r>
      <w:r w:rsidR="00584CF8" w:rsidRPr="00E95199">
        <w:rPr>
          <w:sz w:val="28"/>
          <w:szCs w:val="28"/>
        </w:rPr>
        <w:t>, 36</w:t>
      </w:r>
      <w:r w:rsidRPr="00E95199">
        <w:rPr>
          <w:sz w:val="28"/>
          <w:szCs w:val="28"/>
          <w:lang w:val="uk-UA"/>
        </w:rPr>
        <w:t xml:space="preserve">], внаслідок впливу якого в організмі розвивається «дезадаптаційний синдром», у якому головне регуляторне навантаження покладається на металоферментну систему, активною складовою якої є цинк </w:t>
      </w:r>
      <w:r w:rsidRPr="00E95199">
        <w:rPr>
          <w:sz w:val="28"/>
          <w:szCs w:val="28"/>
        </w:rPr>
        <w:sym w:font="Symbol" w:char="005B"/>
      </w:r>
      <w:r w:rsidR="00584CF8" w:rsidRPr="00E95199">
        <w:rPr>
          <w:sz w:val="28"/>
          <w:szCs w:val="28"/>
        </w:rPr>
        <w:t>136</w:t>
      </w:r>
      <w:r w:rsidRPr="00E95199">
        <w:rPr>
          <w:sz w:val="28"/>
          <w:szCs w:val="28"/>
        </w:rPr>
        <w:sym w:font="Symbol" w:char="005D"/>
      </w:r>
      <w:r w:rsidRPr="00E95199">
        <w:rPr>
          <w:sz w:val="28"/>
          <w:szCs w:val="28"/>
          <w:lang w:val="uk-UA"/>
        </w:rPr>
        <w:t>.</w:t>
      </w:r>
    </w:p>
    <w:p w:rsidR="009A1761" w:rsidRPr="00E95199" w:rsidRDefault="009A1761" w:rsidP="009A1761">
      <w:pPr>
        <w:spacing w:line="360" w:lineRule="auto"/>
        <w:ind w:firstLine="851"/>
        <w:jc w:val="both"/>
        <w:rPr>
          <w:b/>
          <w:sz w:val="28"/>
          <w:szCs w:val="28"/>
          <w:lang w:val="uk-UA"/>
        </w:rPr>
      </w:pPr>
      <w:r w:rsidRPr="00E95199">
        <w:rPr>
          <w:sz w:val="28"/>
          <w:szCs w:val="28"/>
          <w:lang w:val="uk-UA"/>
        </w:rPr>
        <w:lastRenderedPageBreak/>
        <w:t xml:space="preserve"> Тварини були розподілені на </w:t>
      </w:r>
      <w:r w:rsidRPr="00E95199">
        <w:rPr>
          <w:sz w:val="28"/>
          <w:szCs w:val="28"/>
        </w:rPr>
        <w:t>ш</w:t>
      </w:r>
      <w:r w:rsidRPr="00E95199">
        <w:rPr>
          <w:sz w:val="28"/>
          <w:szCs w:val="28"/>
          <w:lang w:val="uk-UA"/>
        </w:rPr>
        <w:t>і</w:t>
      </w:r>
      <w:r w:rsidRPr="00E95199">
        <w:rPr>
          <w:sz w:val="28"/>
          <w:szCs w:val="28"/>
        </w:rPr>
        <w:t>сть</w:t>
      </w:r>
      <w:r w:rsidRPr="00E95199">
        <w:rPr>
          <w:sz w:val="28"/>
          <w:szCs w:val="28"/>
          <w:lang w:val="uk-UA"/>
        </w:rPr>
        <w:t xml:space="preserve"> піддослідних та одну контрольну групи, по 8 щурів у кожній групі.  За допомогою експерименту був змодельований ізольований вплив ацетату свинцю, цитрату свинцю, хлориду цинку та цитрату цинку; комбінований вплив бінарних систем «ацетат свинцю </w:t>
      </w:r>
      <w:r w:rsidR="00580AAD" w:rsidRPr="00E95199">
        <w:rPr>
          <w:sz w:val="28"/>
          <w:szCs w:val="28"/>
          <w:lang w:val="uk-UA"/>
        </w:rPr>
        <w:t>–</w:t>
      </w:r>
      <w:r w:rsidRPr="00E95199">
        <w:rPr>
          <w:sz w:val="28"/>
          <w:szCs w:val="28"/>
          <w:lang w:val="uk-UA"/>
        </w:rPr>
        <w:t xml:space="preserve"> цитрат цинку» та «ацетат свинцю – хлорид цинк», який віддзеркалив реальне їх співвідношення у системі життєдіяльності населення пр</w:t>
      </w:r>
      <w:r w:rsidR="00683190" w:rsidRPr="00E95199">
        <w:rPr>
          <w:sz w:val="28"/>
          <w:szCs w:val="28"/>
          <w:lang w:val="uk-UA"/>
        </w:rPr>
        <w:t>омислово розвинутої території [</w:t>
      </w:r>
      <w:r w:rsidR="00584CF8" w:rsidRPr="00E95199">
        <w:rPr>
          <w:sz w:val="28"/>
          <w:szCs w:val="28"/>
          <w:lang w:val="uk-UA"/>
        </w:rPr>
        <w:t>134</w:t>
      </w:r>
      <w:r w:rsidRPr="00E95199">
        <w:rPr>
          <w:sz w:val="28"/>
          <w:szCs w:val="28"/>
          <w:lang w:val="uk-UA"/>
        </w:rPr>
        <w:t>]. В більшості експериментальних робіт використовують високі концентрацій – на рівні чи дещо нижче LD</w:t>
      </w:r>
      <w:r w:rsidRPr="00E95199">
        <w:rPr>
          <w:sz w:val="28"/>
          <w:szCs w:val="28"/>
          <w:vertAlign w:val="subscript"/>
          <w:lang w:val="uk-UA"/>
        </w:rPr>
        <w:t>50</w:t>
      </w:r>
      <w:r w:rsidRPr="00E95199">
        <w:rPr>
          <w:sz w:val="28"/>
          <w:szCs w:val="28"/>
          <w:lang w:val="uk-UA"/>
        </w:rPr>
        <w:t>, які практично не зустрічаються в реальних умовах. Ми надали перевагу дозі металів у 10 разів більше в порівнянні з рівнем їх сумарного добового надходження, бо в реальних умовах імовірніше вплив саме низьких концентрацій металів на кісткову тканину, що на жаль залишається практично не вивченим. Доза ацетату свинцю близько 1/ 30000 LD</w:t>
      </w:r>
      <w:r w:rsidRPr="00E95199">
        <w:rPr>
          <w:sz w:val="28"/>
          <w:szCs w:val="28"/>
          <w:vertAlign w:val="subscript"/>
          <w:lang w:val="uk-UA"/>
        </w:rPr>
        <w:t>50,</w:t>
      </w:r>
      <w:r w:rsidRPr="00E95199">
        <w:rPr>
          <w:sz w:val="28"/>
          <w:szCs w:val="28"/>
          <w:lang w:val="uk-UA"/>
        </w:rPr>
        <w:t xml:space="preserve"> що відповідає 0,05 мг/кг маси тіла,</w:t>
      </w:r>
      <w:r w:rsidRPr="00E95199">
        <w:rPr>
          <w:lang w:val="uk-UA"/>
        </w:rPr>
        <w:t xml:space="preserve"> </w:t>
      </w:r>
      <w:r w:rsidRPr="00E95199">
        <w:rPr>
          <w:sz w:val="28"/>
          <w:szCs w:val="28"/>
          <w:lang w:val="uk-UA"/>
        </w:rPr>
        <w:t xml:space="preserve">який вводили ізольовано (друга дослідна група), та в комбінації з хлоридом цинку в дозі 1,5 мг/кг маси тіла (п’ята дослідна група), та з цитратом цинку в дозі 1,5 мг/кг (шоста дослідна група). Дозу хлориду цинку – 1,5 мг/кг маси тіла (друга дослідна група), цитрату цинку – 1,5 мг/кг маси тіла (третя дослідна група) та цитрату свинцю </w:t>
      </w:r>
      <w:r w:rsidR="00F03AD7" w:rsidRPr="00E95199">
        <w:rPr>
          <w:sz w:val="28"/>
          <w:szCs w:val="28"/>
          <w:lang w:val="uk-UA"/>
        </w:rPr>
        <w:t xml:space="preserve">– </w:t>
      </w:r>
      <w:r w:rsidRPr="00E95199">
        <w:rPr>
          <w:sz w:val="28"/>
          <w:szCs w:val="28"/>
          <w:lang w:val="uk-UA"/>
        </w:rPr>
        <w:t xml:space="preserve">0,05 мг/кг маси тіла (сьома дослідна група) вводили ізольовано. Щурам контрольної групи ці ж строки вводили розчинник, що використовуються при приготуванні агенту впливу, тобто дистильовану воду. Вплив хімічних чинників тривав 19 днів. Для максимального наближення експерименту до природних умов ми обрали пероральний шлях введення згідно з методичними рекомендаціями з вивчення токсичності металів – за допомогою внутрішньошлункового зонду </w:t>
      </w:r>
      <w:r w:rsidRPr="00E95199">
        <w:rPr>
          <w:sz w:val="28"/>
          <w:szCs w:val="28"/>
        </w:rPr>
        <w:t>[</w:t>
      </w:r>
      <w:r w:rsidR="00045607" w:rsidRPr="00E95199">
        <w:rPr>
          <w:sz w:val="28"/>
          <w:szCs w:val="28"/>
        </w:rPr>
        <w:t>137</w:t>
      </w:r>
      <w:r w:rsidRPr="00E95199">
        <w:rPr>
          <w:sz w:val="28"/>
          <w:szCs w:val="28"/>
        </w:rPr>
        <w:t>].</w:t>
      </w:r>
      <w:r w:rsidRPr="00E95199">
        <w:rPr>
          <w:sz w:val="28"/>
          <w:szCs w:val="28"/>
          <w:lang w:val="uk-UA"/>
        </w:rPr>
        <w:t xml:space="preserve"> На кінцевому етапі дослідження проводили миттєву декапітацію тварин під тіопенталовим наркозом і відбирали матеріали для подальших досліджень. Виділяли стегнову кістку за загальноприйнятими методиками [</w:t>
      </w:r>
      <w:r w:rsidR="00045607" w:rsidRPr="00E95199">
        <w:rPr>
          <w:sz w:val="28"/>
          <w:szCs w:val="28"/>
          <w:lang w:val="uk-UA"/>
        </w:rPr>
        <w:t>138</w:t>
      </w:r>
      <w:r w:rsidRPr="00E95199">
        <w:rPr>
          <w:sz w:val="28"/>
          <w:szCs w:val="28"/>
          <w:lang w:val="uk-UA"/>
        </w:rPr>
        <w:t>]. В кістковій тканині визначали кількість кальцію методом титрува</w:t>
      </w:r>
      <w:r w:rsidR="00A16A49" w:rsidRPr="00E95199">
        <w:rPr>
          <w:sz w:val="28"/>
          <w:szCs w:val="28"/>
          <w:lang w:val="uk-UA"/>
        </w:rPr>
        <w:t xml:space="preserve">ння у Дніпропетровській філії ДУ </w:t>
      </w:r>
      <w:r w:rsidRPr="00E95199">
        <w:rPr>
          <w:sz w:val="28"/>
          <w:szCs w:val="28"/>
          <w:lang w:val="uk-UA"/>
        </w:rPr>
        <w:t xml:space="preserve">«Інститут охорони грунтів України» </w:t>
      </w:r>
      <w:r w:rsidRPr="00E95199">
        <w:rPr>
          <w:sz w:val="28"/>
          <w:szCs w:val="28"/>
          <w:lang w:val="uk-UA"/>
        </w:rPr>
        <w:lastRenderedPageBreak/>
        <w:t>«Держгрунтохорона» [</w:t>
      </w:r>
      <w:r w:rsidR="00045607" w:rsidRPr="00E95199">
        <w:rPr>
          <w:sz w:val="28"/>
          <w:szCs w:val="28"/>
          <w:lang w:val="uk-UA"/>
        </w:rPr>
        <w:t>139</w:t>
      </w:r>
      <w:r w:rsidRPr="00E95199">
        <w:rPr>
          <w:sz w:val="28"/>
          <w:szCs w:val="28"/>
          <w:lang w:val="uk-UA"/>
        </w:rPr>
        <w:t>]. Визначення інших хімічних речовин у кістковій тканині проводили методом атомно-абсорційної спектрофотометрії [</w:t>
      </w:r>
      <w:r w:rsidR="00045607" w:rsidRPr="00E95199">
        <w:rPr>
          <w:sz w:val="28"/>
          <w:szCs w:val="28"/>
        </w:rPr>
        <w:t>140</w:t>
      </w:r>
      <w:r w:rsidRPr="00E95199">
        <w:rPr>
          <w:sz w:val="28"/>
          <w:szCs w:val="28"/>
          <w:lang w:val="uk-UA"/>
        </w:rPr>
        <w:t>].</w:t>
      </w:r>
    </w:p>
    <w:p w:rsidR="009A1761" w:rsidRPr="00E95199" w:rsidRDefault="009A1761" w:rsidP="009A1761">
      <w:pPr>
        <w:pStyle w:val="aa"/>
        <w:spacing w:after="0" w:line="360" w:lineRule="auto"/>
        <w:ind w:left="0" w:firstLine="851"/>
        <w:jc w:val="both"/>
        <w:rPr>
          <w:rFonts w:ascii="Times New Roman" w:hAnsi="Times New Roman" w:cs="Times New Roman"/>
          <w:sz w:val="28"/>
          <w:szCs w:val="28"/>
          <w:lang w:val="uk-UA"/>
        </w:rPr>
      </w:pPr>
      <w:r w:rsidRPr="00E95199">
        <w:rPr>
          <w:rFonts w:ascii="Times New Roman" w:eastAsia="Times New Roman" w:hAnsi="Times New Roman" w:cs="Times New Roman"/>
          <w:sz w:val="28"/>
          <w:szCs w:val="28"/>
          <w:lang w:val="uk-UA" w:eastAsia="ru-RU"/>
        </w:rPr>
        <w:t xml:space="preserve">Для </w:t>
      </w:r>
      <w:r w:rsidRPr="00E95199">
        <w:rPr>
          <w:rFonts w:ascii="Times New Roman" w:hAnsi="Times New Roman" w:cs="Times New Roman"/>
          <w:sz w:val="28"/>
          <w:szCs w:val="28"/>
          <w:lang w:val="uk-UA"/>
        </w:rPr>
        <w:t>оцінки біоантагоністичних відносин низьких доз цинку зі свинцем у кістковій тканині, проведений аналіз комбінованої дії бінарних сумішей «свинець-цинк» (п’ята та шоста групи) за допомогою коефіцієнта комбінованої дії (К</w:t>
      </w:r>
      <w:r w:rsidRPr="00E95199">
        <w:rPr>
          <w:rFonts w:ascii="Times New Roman" w:hAnsi="Times New Roman" w:cs="Times New Roman"/>
          <w:sz w:val="28"/>
          <w:szCs w:val="28"/>
          <w:vertAlign w:val="subscript"/>
          <w:lang w:val="uk-UA"/>
        </w:rPr>
        <w:t>кд</w:t>
      </w:r>
      <w:r w:rsidRPr="00E95199">
        <w:rPr>
          <w:rFonts w:ascii="Times New Roman" w:hAnsi="Times New Roman" w:cs="Times New Roman"/>
          <w:sz w:val="28"/>
          <w:szCs w:val="28"/>
          <w:lang w:val="uk-UA"/>
        </w:rPr>
        <w:t>) згідно</w:t>
      </w:r>
      <w:r w:rsidR="00683190" w:rsidRPr="00E95199">
        <w:rPr>
          <w:rFonts w:ascii="Times New Roman" w:hAnsi="Times New Roman" w:cs="Times New Roman"/>
          <w:sz w:val="28"/>
          <w:szCs w:val="28"/>
          <w:lang w:val="uk-UA"/>
        </w:rPr>
        <w:t xml:space="preserve"> з методичними рекомендаціями [</w:t>
      </w:r>
      <w:r w:rsidR="00045607" w:rsidRPr="00E95199">
        <w:rPr>
          <w:rFonts w:ascii="Times New Roman" w:hAnsi="Times New Roman" w:cs="Times New Roman"/>
          <w:sz w:val="28"/>
          <w:szCs w:val="28"/>
          <w:lang w:val="uk-UA"/>
        </w:rPr>
        <w:t>141</w:t>
      </w:r>
      <w:r w:rsidRPr="00E95199">
        <w:rPr>
          <w:rFonts w:ascii="Times New Roman" w:hAnsi="Times New Roman" w:cs="Times New Roman"/>
          <w:sz w:val="28"/>
          <w:szCs w:val="28"/>
          <w:lang w:val="uk-UA"/>
        </w:rPr>
        <w:t>]. При порівнянні ефектів впливу на кісткову тканину щурів, що спостерігалися, за комбінованої дії металів з ефектами ізольованої дії</w:t>
      </w:r>
      <w:r w:rsidRPr="00E95199">
        <w:rPr>
          <w:rFonts w:ascii="Times New Roman" w:hAnsi="Times New Roman" w:cs="Times New Roman"/>
          <w:lang w:val="uk-UA"/>
        </w:rPr>
        <w:t xml:space="preserve">  </w:t>
      </w:r>
      <w:r w:rsidRPr="00E95199">
        <w:rPr>
          <w:rFonts w:ascii="Times New Roman" w:hAnsi="Times New Roman" w:cs="Times New Roman"/>
          <w:sz w:val="28"/>
          <w:szCs w:val="28"/>
          <w:lang w:val="uk-UA"/>
        </w:rPr>
        <w:t>окремих сполук у суміші, використана формула:</w:t>
      </w:r>
    </w:p>
    <w:p w:rsidR="006B4CE1" w:rsidRPr="00E95199" w:rsidRDefault="009A1761" w:rsidP="009A1761">
      <w:pPr>
        <w:pStyle w:val="aa"/>
        <w:spacing w:after="0" w:line="360" w:lineRule="auto"/>
        <w:ind w:left="0" w:firstLine="851"/>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 xml:space="preserve">                                     </w:t>
      </w:r>
    </w:p>
    <w:p w:rsidR="009A1761" w:rsidRPr="00E95199" w:rsidRDefault="009A1761" w:rsidP="006B4CE1">
      <w:pPr>
        <w:pStyle w:val="aa"/>
        <w:spacing w:after="0" w:line="360" w:lineRule="auto"/>
        <w:ind w:left="0" w:firstLine="851"/>
        <w:jc w:val="center"/>
        <w:rPr>
          <w:rFonts w:ascii="Times New Roman" w:hAnsi="Times New Roman" w:cs="Times New Roman"/>
          <w:sz w:val="28"/>
          <w:szCs w:val="28"/>
          <w:lang w:val="uk-UA"/>
        </w:rPr>
      </w:pPr>
      <w:r w:rsidRPr="00E95199">
        <w:rPr>
          <w:rFonts w:ascii="Times New Roman" w:hAnsi="Times New Roman" w:cs="Times New Roman"/>
          <w:sz w:val="28"/>
          <w:szCs w:val="28"/>
          <w:lang w:val="uk-UA"/>
        </w:rPr>
        <w:t>Е</w:t>
      </w:r>
      <w:r w:rsidRPr="00E95199">
        <w:rPr>
          <w:rFonts w:ascii="Times New Roman" w:hAnsi="Times New Roman" w:cs="Times New Roman"/>
          <w:sz w:val="28"/>
          <w:szCs w:val="28"/>
          <w:vertAlign w:val="subscript"/>
          <w:lang w:val="uk-UA"/>
        </w:rPr>
        <w:t>к</w:t>
      </w:r>
      <w:r w:rsidRPr="00E95199">
        <w:rPr>
          <w:rFonts w:ascii="Times New Roman" w:hAnsi="Times New Roman" w:cs="Times New Roman"/>
          <w:sz w:val="28"/>
          <w:szCs w:val="28"/>
          <w:lang w:val="uk-UA"/>
        </w:rPr>
        <w:t xml:space="preserve">  &gt;,=,&lt; ∑Е</w:t>
      </w:r>
      <w:r w:rsidRPr="00E95199">
        <w:rPr>
          <w:rFonts w:ascii="Times New Roman" w:hAnsi="Times New Roman" w:cs="Times New Roman"/>
          <w:sz w:val="28"/>
          <w:szCs w:val="28"/>
          <w:vertAlign w:val="subscript"/>
          <w:lang w:val="uk-UA"/>
        </w:rPr>
        <w:t>і</w:t>
      </w:r>
      <w:r w:rsidRPr="00E95199">
        <w:rPr>
          <w:rFonts w:ascii="Times New Roman" w:hAnsi="Times New Roman" w:cs="Times New Roman"/>
          <w:sz w:val="28"/>
          <w:szCs w:val="28"/>
          <w:lang w:val="uk-UA"/>
        </w:rPr>
        <w:t>,</w:t>
      </w:r>
    </w:p>
    <w:p w:rsidR="009A1761" w:rsidRPr="00E95199" w:rsidRDefault="009A1761" w:rsidP="009A1761">
      <w:pPr>
        <w:pStyle w:val="aa"/>
        <w:spacing w:after="0" w:line="240" w:lineRule="auto"/>
        <w:ind w:left="0" w:firstLine="851"/>
        <w:jc w:val="both"/>
        <w:rPr>
          <w:rFonts w:ascii="Times New Roman" w:hAnsi="Times New Roman" w:cs="Times New Roman"/>
          <w:sz w:val="28"/>
          <w:szCs w:val="28"/>
          <w:lang w:val="uk-UA"/>
        </w:rPr>
      </w:pPr>
    </w:p>
    <w:p w:rsidR="009A1761" w:rsidRPr="00E95199" w:rsidRDefault="009A1761" w:rsidP="009A1761">
      <w:pPr>
        <w:pStyle w:val="aa"/>
        <w:spacing w:after="0" w:line="360" w:lineRule="auto"/>
        <w:ind w:left="0" w:firstLine="851"/>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де: Е</w:t>
      </w:r>
      <w:r w:rsidRPr="00E95199">
        <w:rPr>
          <w:rFonts w:ascii="Times New Roman" w:hAnsi="Times New Roman" w:cs="Times New Roman"/>
          <w:sz w:val="28"/>
          <w:szCs w:val="28"/>
          <w:vertAlign w:val="subscript"/>
          <w:lang w:val="uk-UA"/>
        </w:rPr>
        <w:t>к</w:t>
      </w:r>
      <w:r w:rsidRPr="00E95199">
        <w:rPr>
          <w:rFonts w:ascii="Times New Roman" w:hAnsi="Times New Roman" w:cs="Times New Roman"/>
          <w:sz w:val="28"/>
          <w:szCs w:val="28"/>
          <w:lang w:val="uk-UA"/>
        </w:rPr>
        <w:t xml:space="preserve"> – комбінаційний ефект;</w:t>
      </w:r>
    </w:p>
    <w:p w:rsidR="009A1761" w:rsidRPr="00E95199" w:rsidRDefault="009A1761" w:rsidP="009A1761">
      <w:pPr>
        <w:pStyle w:val="aa"/>
        <w:spacing w:after="0" w:line="360" w:lineRule="auto"/>
        <w:ind w:left="0" w:firstLine="851"/>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 xml:space="preserve">      Е</w:t>
      </w:r>
      <w:r w:rsidRPr="00E95199">
        <w:rPr>
          <w:rFonts w:ascii="Times New Roman" w:hAnsi="Times New Roman" w:cs="Times New Roman"/>
          <w:sz w:val="28"/>
          <w:szCs w:val="28"/>
          <w:vertAlign w:val="subscript"/>
          <w:lang w:val="uk-UA"/>
        </w:rPr>
        <w:t>і</w:t>
      </w:r>
      <w:r w:rsidRPr="00E95199">
        <w:rPr>
          <w:rFonts w:ascii="Times New Roman" w:hAnsi="Times New Roman" w:cs="Times New Roman"/>
          <w:sz w:val="28"/>
          <w:szCs w:val="28"/>
          <w:lang w:val="uk-UA"/>
        </w:rPr>
        <w:t xml:space="preserve"> – ефект індивідуальної дії і-ої з n речовин.</w:t>
      </w:r>
    </w:p>
    <w:p w:rsidR="009A1761" w:rsidRPr="00E95199" w:rsidRDefault="009A1761" w:rsidP="009A1761">
      <w:pPr>
        <w:spacing w:line="360" w:lineRule="auto"/>
        <w:ind w:firstLine="567"/>
        <w:jc w:val="both"/>
        <w:rPr>
          <w:sz w:val="28"/>
          <w:szCs w:val="28"/>
          <w:lang w:val="uk-UA"/>
        </w:rPr>
      </w:pPr>
    </w:p>
    <w:p w:rsidR="009A1761" w:rsidRPr="00E95199" w:rsidRDefault="009A1761" w:rsidP="009A1761">
      <w:pPr>
        <w:pStyle w:val="aa"/>
        <w:spacing w:after="0" w:line="360" w:lineRule="auto"/>
        <w:ind w:left="0" w:firstLine="851"/>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 xml:space="preserve">Згідно </w:t>
      </w:r>
      <w:r w:rsidR="00683190" w:rsidRPr="00E95199">
        <w:rPr>
          <w:rFonts w:ascii="Times New Roman" w:hAnsi="Times New Roman" w:cs="Times New Roman"/>
          <w:sz w:val="28"/>
          <w:szCs w:val="28"/>
          <w:lang w:val="uk-UA"/>
        </w:rPr>
        <w:t>з класифікацією Леве-Лазарєва [</w:t>
      </w:r>
      <w:r w:rsidR="00045607" w:rsidRPr="00E95199">
        <w:rPr>
          <w:rFonts w:ascii="Times New Roman" w:hAnsi="Times New Roman" w:cs="Times New Roman"/>
          <w:sz w:val="28"/>
          <w:szCs w:val="28"/>
          <w:lang w:val="uk-UA"/>
        </w:rPr>
        <w:t>142</w:t>
      </w:r>
      <w:r w:rsidRPr="00E95199">
        <w:rPr>
          <w:rFonts w:ascii="Times New Roman" w:hAnsi="Times New Roman" w:cs="Times New Roman"/>
          <w:sz w:val="28"/>
          <w:szCs w:val="28"/>
          <w:lang w:val="uk-UA"/>
        </w:rPr>
        <w:t>] були визначені типи комбінованої дії за токсичністю. При К</w:t>
      </w:r>
      <w:r w:rsidRPr="00E95199">
        <w:rPr>
          <w:rFonts w:ascii="Times New Roman" w:hAnsi="Times New Roman" w:cs="Times New Roman"/>
          <w:sz w:val="28"/>
          <w:szCs w:val="28"/>
          <w:vertAlign w:val="subscript"/>
          <w:lang w:val="uk-UA"/>
        </w:rPr>
        <w:t>кд</w:t>
      </w:r>
      <w:r w:rsidRPr="00E95199">
        <w:rPr>
          <w:rFonts w:ascii="Times New Roman" w:hAnsi="Times New Roman" w:cs="Times New Roman"/>
          <w:sz w:val="28"/>
          <w:szCs w:val="28"/>
          <w:lang w:val="uk-UA"/>
        </w:rPr>
        <w:t>=1 комбінована дія оцінювалась як адитивна (сумація), при К</w:t>
      </w:r>
      <w:r w:rsidRPr="00E95199">
        <w:rPr>
          <w:rFonts w:ascii="Times New Roman" w:hAnsi="Times New Roman" w:cs="Times New Roman"/>
          <w:sz w:val="28"/>
          <w:szCs w:val="28"/>
          <w:vertAlign w:val="subscript"/>
          <w:lang w:val="uk-UA"/>
        </w:rPr>
        <w:t>кд</w:t>
      </w:r>
      <w:r w:rsidRPr="00E95199">
        <w:rPr>
          <w:rFonts w:ascii="Times New Roman" w:hAnsi="Times New Roman" w:cs="Times New Roman"/>
          <w:sz w:val="28"/>
          <w:szCs w:val="28"/>
          <w:lang w:val="uk-UA"/>
        </w:rPr>
        <w:t>&gt;1 – як потенціювання впливу (синергізм), при К</w:t>
      </w:r>
      <w:r w:rsidRPr="00E95199">
        <w:rPr>
          <w:rFonts w:ascii="Times New Roman" w:hAnsi="Times New Roman" w:cs="Times New Roman"/>
          <w:sz w:val="28"/>
          <w:szCs w:val="28"/>
          <w:vertAlign w:val="subscript"/>
          <w:lang w:val="uk-UA"/>
        </w:rPr>
        <w:t>кд</w:t>
      </w:r>
      <w:r w:rsidRPr="00E95199">
        <w:rPr>
          <w:rFonts w:ascii="Times New Roman" w:hAnsi="Times New Roman" w:cs="Times New Roman"/>
          <w:sz w:val="28"/>
          <w:szCs w:val="28"/>
          <w:lang w:val="uk-UA"/>
        </w:rPr>
        <w:t>&lt;1 – як ефект менше адитивного (антагонізм).</w:t>
      </w:r>
    </w:p>
    <w:p w:rsidR="009A1761" w:rsidRPr="00E95199" w:rsidRDefault="009A1761" w:rsidP="009A1761">
      <w:pPr>
        <w:pStyle w:val="aa"/>
        <w:spacing w:after="0" w:line="360" w:lineRule="auto"/>
        <w:ind w:left="0" w:firstLine="851"/>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За допомогою коефіцієнту зміни ефекту комбінованої дії (К</w:t>
      </w:r>
      <w:r w:rsidRPr="00E95199">
        <w:rPr>
          <w:rFonts w:ascii="Times New Roman" w:hAnsi="Times New Roman" w:cs="Times New Roman"/>
          <w:sz w:val="28"/>
          <w:szCs w:val="28"/>
          <w:vertAlign w:val="subscript"/>
          <w:lang w:val="uk-UA"/>
        </w:rPr>
        <w:t>зе</w:t>
      </w:r>
      <w:r w:rsidRPr="00E95199">
        <w:rPr>
          <w:rFonts w:ascii="Times New Roman" w:hAnsi="Times New Roman" w:cs="Times New Roman"/>
          <w:sz w:val="28"/>
          <w:szCs w:val="28"/>
          <w:lang w:val="uk-UA"/>
        </w:rPr>
        <w:t>), який аналізувався, як відношення  комбінаційного ефекту впливу суміші металів до ефекту індивідуальної дії і-ої з n речовин у суміші, провели оцінку кратності ослаблення (посилення) комбінованого ефекту дії бінарних сумішей металів.</w:t>
      </w:r>
    </w:p>
    <w:p w:rsidR="009A1761" w:rsidRPr="00E95199" w:rsidRDefault="009A1761" w:rsidP="009A1761">
      <w:pPr>
        <w:spacing w:line="360" w:lineRule="auto"/>
        <w:ind w:firstLine="567"/>
        <w:jc w:val="both"/>
        <w:rPr>
          <w:sz w:val="28"/>
          <w:szCs w:val="28"/>
          <w:lang w:val="uk-UA"/>
        </w:rPr>
      </w:pPr>
      <w:r w:rsidRPr="00E95199">
        <w:rPr>
          <w:sz w:val="28"/>
          <w:szCs w:val="28"/>
          <w:lang w:val="uk-UA"/>
        </w:rPr>
        <w:t>При статистичному аналізі результатів розраховувались відносні і середні величини, проводилась перевірка нормальності розподілу кількісних показників з використанням критеріїв Колмогорова-Смирнова і Шапіро-Уілка з виправленням Ліллєфорса; перевірка рівності дисперсій за допомогою критерію Фішера (</w:t>
      </w:r>
      <w:r w:rsidRPr="00E95199">
        <w:rPr>
          <w:sz w:val="28"/>
          <w:szCs w:val="28"/>
          <w:lang w:val="en-US"/>
        </w:rPr>
        <w:t>F</w:t>
      </w:r>
      <w:r w:rsidRPr="00E95199">
        <w:rPr>
          <w:sz w:val="28"/>
          <w:szCs w:val="28"/>
          <w:lang w:val="uk-UA"/>
        </w:rPr>
        <w:t xml:space="preserve">); оцінка достовірності різниці середніх для кількісних ознак з нормальним розподілом за критерієм Стьюдента (t);  множинне порівняння з контрольною групою за критерієм Даннетта (Dunnett test); </w:t>
      </w:r>
      <w:r w:rsidRPr="00E95199">
        <w:rPr>
          <w:sz w:val="28"/>
          <w:szCs w:val="28"/>
          <w:lang w:val="uk-UA"/>
        </w:rPr>
        <w:lastRenderedPageBreak/>
        <w:t>дисперсійний аналіз ANOVA; однорідність груп. Проводився кореляційний аналіз  з розрахунком коефіцієнтів рангової кореляції Спірмена (р), лінійної кореляції  Пірсона (</w:t>
      </w:r>
      <w:r w:rsidRPr="00E95199">
        <w:rPr>
          <w:sz w:val="28"/>
          <w:szCs w:val="28"/>
          <w:lang w:val="en-US"/>
        </w:rPr>
        <w:t>r</w:t>
      </w:r>
      <w:r w:rsidRPr="00E95199">
        <w:rPr>
          <w:sz w:val="28"/>
          <w:szCs w:val="28"/>
          <w:lang w:val="uk-UA"/>
        </w:rPr>
        <w:t>); регресійний аналіз з розрахунком  множинних (R) і парціальних коефіцієнтів кореляції (</w:t>
      </w:r>
      <w:r w:rsidRPr="00E95199">
        <w:rPr>
          <w:sz w:val="28"/>
          <w:szCs w:val="28"/>
          <w:lang w:val="en-US"/>
        </w:rPr>
        <w:t>r</w:t>
      </w:r>
      <w:r w:rsidRPr="00E95199">
        <w:rPr>
          <w:sz w:val="28"/>
          <w:szCs w:val="28"/>
          <w:lang w:val="uk-UA"/>
        </w:rPr>
        <w:t>), коефіцієнтів детермінації (R</w:t>
      </w:r>
      <w:r w:rsidRPr="00E95199">
        <w:rPr>
          <w:sz w:val="28"/>
          <w:szCs w:val="28"/>
          <w:vertAlign w:val="superscript"/>
          <w:lang w:val="uk-UA"/>
        </w:rPr>
        <w:t>2</w:t>
      </w:r>
      <w:r w:rsidRPr="00E95199">
        <w:rPr>
          <w:sz w:val="28"/>
          <w:szCs w:val="28"/>
          <w:lang w:val="uk-UA"/>
        </w:rPr>
        <w:t>).</w:t>
      </w:r>
    </w:p>
    <w:p w:rsidR="009A1761" w:rsidRPr="00E95199" w:rsidRDefault="009A1761" w:rsidP="009A1761">
      <w:pPr>
        <w:tabs>
          <w:tab w:val="left" w:pos="720"/>
        </w:tabs>
        <w:spacing w:line="360" w:lineRule="auto"/>
        <w:ind w:firstLine="851"/>
        <w:jc w:val="both"/>
        <w:rPr>
          <w:sz w:val="28"/>
          <w:szCs w:val="28"/>
          <w:lang w:val="uk-UA"/>
        </w:rPr>
      </w:pPr>
      <w:r w:rsidRPr="00E95199">
        <w:rPr>
          <w:sz w:val="28"/>
          <w:szCs w:val="28"/>
        </w:rPr>
        <w:t xml:space="preserve">Статистична обробка результатів досліджень проводилася з викорис-танням стандартних методів варіаційної статистики, при цьому </w:t>
      </w:r>
      <w:r w:rsidRPr="00E95199">
        <w:rPr>
          <w:sz w:val="28"/>
          <w:szCs w:val="28"/>
          <w:lang w:val="uk-UA"/>
        </w:rPr>
        <w:t xml:space="preserve">розраховувались: </w:t>
      </w:r>
      <w:r w:rsidRPr="00E95199">
        <w:rPr>
          <w:sz w:val="28"/>
          <w:szCs w:val="28"/>
        </w:rPr>
        <w:t xml:space="preserve">середні арифметичні величини (М), середньоквадратичне відхилення (σ), середня помилка середньої арифметичної величини (m). </w:t>
      </w:r>
    </w:p>
    <w:p w:rsidR="009A1761" w:rsidRPr="00E95199" w:rsidRDefault="009A1761" w:rsidP="009A1761">
      <w:pPr>
        <w:spacing w:line="360" w:lineRule="auto"/>
        <w:ind w:firstLine="851"/>
        <w:jc w:val="both"/>
        <w:rPr>
          <w:sz w:val="28"/>
          <w:szCs w:val="28"/>
          <w:lang w:val="uk-UA"/>
        </w:rPr>
      </w:pPr>
      <w:r w:rsidRPr="00E95199">
        <w:rPr>
          <w:sz w:val="28"/>
          <w:szCs w:val="28"/>
          <w:lang w:val="uk-UA"/>
        </w:rPr>
        <w:t>Зміни харчової цінності продуктів розраховані за допомогою методики обчислення втрат харчових речовин при тепловій кулінарній обробці [</w:t>
      </w:r>
      <w:r w:rsidR="00045607" w:rsidRPr="00E95199">
        <w:rPr>
          <w:sz w:val="28"/>
          <w:szCs w:val="28"/>
          <w:lang w:val="uk-UA"/>
        </w:rPr>
        <w:t>143</w:t>
      </w:r>
      <w:r w:rsidRPr="00E95199">
        <w:rPr>
          <w:sz w:val="28"/>
          <w:szCs w:val="28"/>
          <w:lang w:val="uk-UA"/>
        </w:rPr>
        <w:t xml:space="preserve">]. </w:t>
      </w:r>
      <w:r w:rsidRPr="00E95199">
        <w:rPr>
          <w:sz w:val="28"/>
          <w:szCs w:val="28"/>
        </w:rPr>
        <w:t>Для виявлення статистично значущих відмінностей в порівнюваних групах були вик</w:t>
      </w:r>
      <w:r w:rsidR="00683190" w:rsidRPr="00E95199">
        <w:rPr>
          <w:sz w:val="28"/>
          <w:szCs w:val="28"/>
        </w:rPr>
        <w:t>ористані параметричний критерій</w:t>
      </w:r>
      <w:r w:rsidR="00683190" w:rsidRPr="00E95199">
        <w:rPr>
          <w:sz w:val="28"/>
          <w:szCs w:val="28"/>
          <w:lang w:val="uk-UA"/>
        </w:rPr>
        <w:t xml:space="preserve"> </w:t>
      </w:r>
      <w:r w:rsidRPr="00E95199">
        <w:rPr>
          <w:sz w:val="28"/>
          <w:szCs w:val="28"/>
        </w:rPr>
        <w:t>Стьюдента</w:t>
      </w:r>
      <w:r w:rsidRPr="00E95199">
        <w:rPr>
          <w:sz w:val="28"/>
          <w:szCs w:val="28"/>
          <w:lang w:val="uk-UA"/>
        </w:rPr>
        <w:t xml:space="preserve"> </w:t>
      </w:r>
      <w:r w:rsidRPr="00E95199">
        <w:rPr>
          <w:sz w:val="28"/>
          <w:szCs w:val="28"/>
        </w:rPr>
        <w:t>(</w:t>
      </w:r>
      <w:r w:rsidRPr="00E95199">
        <w:rPr>
          <w:i/>
          <w:sz w:val="28"/>
          <w:szCs w:val="28"/>
          <w:lang w:val="en-US"/>
        </w:rPr>
        <w:t>t</w:t>
      </w:r>
      <w:r w:rsidRPr="00E95199">
        <w:rPr>
          <w:sz w:val="28"/>
          <w:szCs w:val="28"/>
        </w:rPr>
        <w:t>)</w:t>
      </w:r>
      <w:r w:rsidRPr="00E95199">
        <w:rPr>
          <w:sz w:val="28"/>
          <w:szCs w:val="28"/>
          <w:lang w:val="uk-UA"/>
        </w:rPr>
        <w:t>:</w:t>
      </w:r>
    </w:p>
    <w:p w:rsidR="009A1761" w:rsidRPr="00E95199" w:rsidRDefault="009A1761" w:rsidP="009A1761">
      <w:pPr>
        <w:spacing w:line="360" w:lineRule="auto"/>
        <w:ind w:firstLine="851"/>
        <w:jc w:val="both"/>
        <w:rPr>
          <w:sz w:val="28"/>
          <w:szCs w:val="28"/>
          <w:lang w:val="uk-UA"/>
        </w:rPr>
      </w:pPr>
    </w:p>
    <w:p w:rsidR="009A1761" w:rsidRPr="00E95199" w:rsidRDefault="009A1761" w:rsidP="009A1761">
      <w:pPr>
        <w:tabs>
          <w:tab w:val="center" w:pos="4320"/>
          <w:tab w:val="left" w:pos="9120"/>
        </w:tabs>
        <w:spacing w:line="360" w:lineRule="auto"/>
        <w:ind w:firstLine="851"/>
        <w:rPr>
          <w:sz w:val="28"/>
          <w:lang w:val="uk-UA"/>
        </w:rPr>
      </w:pPr>
      <w:r w:rsidRPr="00E95199">
        <w:rPr>
          <w:i/>
          <w:sz w:val="28"/>
          <w:szCs w:val="28"/>
        </w:rPr>
        <w:tab/>
      </w:r>
      <w:r w:rsidRPr="00E95199">
        <w:rPr>
          <w:i/>
          <w:sz w:val="28"/>
          <w:szCs w:val="28"/>
          <w:lang w:val="uk-UA"/>
        </w:rPr>
        <w:t xml:space="preserve">                                           </w:t>
      </w:r>
      <w:r w:rsidRPr="00E95199">
        <w:rPr>
          <w:i/>
          <w:sz w:val="28"/>
          <w:szCs w:val="28"/>
          <w:lang w:val="en-US"/>
        </w:rPr>
        <w:t>t</w:t>
      </w:r>
      <w:r w:rsidRPr="00E95199">
        <w:rPr>
          <w:i/>
          <w:sz w:val="28"/>
          <w:szCs w:val="28"/>
          <w:lang w:val="uk-UA"/>
        </w:rPr>
        <w:t xml:space="preserve"> </w:t>
      </w:r>
      <w:r w:rsidRPr="00E95199">
        <w:rPr>
          <w:sz w:val="28"/>
          <w:szCs w:val="28"/>
          <w:lang w:val="uk-UA"/>
        </w:rPr>
        <w:t>=</w:t>
      </w:r>
      <w:r w:rsidR="00665684" w:rsidRPr="00665684">
        <w:rPr>
          <w:position w:val="-38"/>
          <w:sz w:val="28"/>
          <w:szCs w:val="28"/>
        </w:rPr>
        <w:pict>
          <v:shape id="_x0000_i1026" type="#_x0000_t75" style="width:57.75pt;height:42.7pt" fillcolor="window">
            <v:imagedata r:id="rId11" o:title=""/>
          </v:shape>
        </w:pict>
      </w:r>
      <w:r w:rsidRPr="00E95199">
        <w:rPr>
          <w:sz w:val="28"/>
          <w:szCs w:val="28"/>
          <w:lang w:val="uk-UA"/>
        </w:rPr>
        <w:t xml:space="preserve">,                                                   </w:t>
      </w:r>
      <w:r w:rsidRPr="00E95199">
        <w:rPr>
          <w:sz w:val="28"/>
        </w:rPr>
        <w:t>(</w:t>
      </w:r>
      <w:r w:rsidRPr="00E95199">
        <w:rPr>
          <w:sz w:val="28"/>
          <w:lang w:val="uk-UA"/>
        </w:rPr>
        <w:t>1</w:t>
      </w:r>
      <w:r w:rsidRPr="00E95199">
        <w:rPr>
          <w:sz w:val="28"/>
        </w:rPr>
        <w:t>)</w:t>
      </w:r>
    </w:p>
    <w:p w:rsidR="009A1761" w:rsidRPr="00E95199" w:rsidRDefault="009A1761" w:rsidP="009A1761">
      <w:pPr>
        <w:spacing w:line="360" w:lineRule="auto"/>
        <w:ind w:firstLine="540"/>
        <w:jc w:val="both"/>
        <w:rPr>
          <w:sz w:val="28"/>
          <w:szCs w:val="28"/>
          <w:lang w:val="uk-UA"/>
        </w:rPr>
      </w:pPr>
      <w:r w:rsidRPr="00E95199">
        <w:rPr>
          <w:sz w:val="28"/>
          <w:szCs w:val="28"/>
          <w:lang w:val="uk-UA"/>
        </w:rPr>
        <w:t xml:space="preserve">де </w:t>
      </w:r>
      <w:r w:rsidRPr="00E95199">
        <w:rPr>
          <w:i/>
          <w:sz w:val="28"/>
          <w:szCs w:val="28"/>
          <w:lang w:val="en-US"/>
        </w:rPr>
        <w:t>M</w:t>
      </w:r>
      <w:r w:rsidRPr="00E95199">
        <w:rPr>
          <w:i/>
          <w:sz w:val="28"/>
          <w:szCs w:val="28"/>
          <w:vertAlign w:val="subscript"/>
          <w:lang w:val="uk-UA"/>
        </w:rPr>
        <w:t>1</w:t>
      </w:r>
      <w:r w:rsidRPr="00E95199">
        <w:rPr>
          <w:sz w:val="28"/>
          <w:szCs w:val="28"/>
          <w:lang w:val="uk-UA"/>
        </w:rPr>
        <w:t xml:space="preserve"> та </w:t>
      </w:r>
      <w:r w:rsidRPr="00E95199">
        <w:rPr>
          <w:i/>
          <w:sz w:val="28"/>
          <w:szCs w:val="28"/>
          <w:lang w:val="en-US"/>
        </w:rPr>
        <w:t>M</w:t>
      </w:r>
      <w:r w:rsidRPr="00E95199">
        <w:rPr>
          <w:i/>
          <w:sz w:val="28"/>
          <w:szCs w:val="28"/>
          <w:vertAlign w:val="subscript"/>
          <w:lang w:val="uk-UA"/>
        </w:rPr>
        <w:t>2</w:t>
      </w:r>
      <w:r w:rsidRPr="00E95199">
        <w:rPr>
          <w:b/>
          <w:i/>
          <w:sz w:val="28"/>
          <w:szCs w:val="28"/>
          <w:lang w:val="uk-UA"/>
        </w:rPr>
        <w:t xml:space="preserve"> </w:t>
      </w:r>
      <w:r w:rsidRPr="00E95199">
        <w:rPr>
          <w:sz w:val="28"/>
          <w:szCs w:val="28"/>
          <w:lang w:val="uk-UA"/>
        </w:rPr>
        <w:t>–</w:t>
      </w:r>
      <w:r w:rsidRPr="00E95199">
        <w:rPr>
          <w:b/>
          <w:i/>
          <w:sz w:val="28"/>
          <w:szCs w:val="28"/>
          <w:lang w:val="uk-UA"/>
        </w:rPr>
        <w:t xml:space="preserve"> </w:t>
      </w:r>
      <w:r w:rsidRPr="00E95199">
        <w:rPr>
          <w:sz w:val="28"/>
          <w:szCs w:val="28"/>
          <w:lang w:val="uk-UA"/>
        </w:rPr>
        <w:t>середні значення змінних шкали в</w:t>
      </w:r>
      <w:r w:rsidRPr="00E95199">
        <w:rPr>
          <w:sz w:val="28"/>
          <w:szCs w:val="28"/>
          <w:lang w:val="en-US"/>
        </w:rPr>
        <w:t>i</w:t>
      </w:r>
      <w:r w:rsidRPr="00E95199">
        <w:rPr>
          <w:sz w:val="28"/>
          <w:szCs w:val="28"/>
          <w:lang w:val="uk-UA"/>
        </w:rPr>
        <w:t>дношень виб</w:t>
      </w:r>
      <w:r w:rsidRPr="00E95199">
        <w:rPr>
          <w:sz w:val="28"/>
          <w:szCs w:val="28"/>
          <w:lang w:val="en-US"/>
        </w:rPr>
        <w:t>i</w:t>
      </w:r>
      <w:r w:rsidRPr="00E95199">
        <w:rPr>
          <w:sz w:val="28"/>
          <w:szCs w:val="28"/>
          <w:lang w:val="uk-UA"/>
        </w:rPr>
        <w:t>рок, що пор</w:t>
      </w:r>
      <w:r w:rsidRPr="00E95199">
        <w:rPr>
          <w:sz w:val="28"/>
          <w:szCs w:val="28"/>
          <w:lang w:val="en-US"/>
        </w:rPr>
        <w:t>i</w:t>
      </w:r>
      <w:r w:rsidRPr="00E95199">
        <w:rPr>
          <w:sz w:val="28"/>
          <w:szCs w:val="28"/>
          <w:lang w:val="uk-UA"/>
        </w:rPr>
        <w:t>внюються,</w:t>
      </w:r>
    </w:p>
    <w:p w:rsidR="009A1761" w:rsidRPr="00E95199" w:rsidRDefault="009A1761" w:rsidP="009A1761">
      <w:pPr>
        <w:spacing w:line="360" w:lineRule="auto"/>
        <w:ind w:firstLine="540"/>
        <w:jc w:val="both"/>
        <w:rPr>
          <w:sz w:val="28"/>
          <w:szCs w:val="28"/>
          <w:lang w:val="uk-UA"/>
        </w:rPr>
      </w:pPr>
      <w:r w:rsidRPr="00E95199">
        <w:rPr>
          <w:i/>
          <w:sz w:val="28"/>
          <w:szCs w:val="28"/>
          <w:lang w:val="uk-UA"/>
        </w:rPr>
        <w:t xml:space="preserve">     </w:t>
      </w:r>
      <w:r w:rsidRPr="00E95199">
        <w:rPr>
          <w:i/>
          <w:sz w:val="28"/>
          <w:szCs w:val="28"/>
          <w:lang w:val="en-US"/>
        </w:rPr>
        <w:t>m</w:t>
      </w:r>
      <w:r w:rsidRPr="00E95199">
        <w:rPr>
          <w:i/>
          <w:sz w:val="28"/>
          <w:szCs w:val="28"/>
          <w:vertAlign w:val="subscript"/>
          <w:lang w:val="uk-UA"/>
        </w:rPr>
        <w:t>1</w:t>
      </w:r>
      <w:r w:rsidRPr="00E95199">
        <w:rPr>
          <w:i/>
          <w:sz w:val="28"/>
          <w:szCs w:val="28"/>
          <w:lang w:val="uk-UA"/>
        </w:rPr>
        <w:t xml:space="preserve"> </w:t>
      </w:r>
      <w:r w:rsidRPr="00E95199">
        <w:rPr>
          <w:sz w:val="28"/>
          <w:szCs w:val="28"/>
          <w:lang w:val="uk-UA"/>
        </w:rPr>
        <w:t>та</w:t>
      </w:r>
      <w:r w:rsidRPr="00E95199">
        <w:rPr>
          <w:i/>
          <w:sz w:val="28"/>
          <w:szCs w:val="28"/>
          <w:lang w:val="uk-UA"/>
        </w:rPr>
        <w:t xml:space="preserve"> </w:t>
      </w:r>
      <w:r w:rsidRPr="00E95199">
        <w:rPr>
          <w:i/>
          <w:sz w:val="28"/>
          <w:szCs w:val="28"/>
          <w:lang w:val="en-US"/>
        </w:rPr>
        <w:t>m</w:t>
      </w:r>
      <w:r w:rsidRPr="00E95199">
        <w:rPr>
          <w:i/>
          <w:sz w:val="28"/>
          <w:szCs w:val="28"/>
          <w:vertAlign w:val="subscript"/>
          <w:lang w:val="uk-UA"/>
        </w:rPr>
        <w:t xml:space="preserve">2 </w:t>
      </w:r>
      <w:r w:rsidRPr="00E95199">
        <w:rPr>
          <w:sz w:val="28"/>
          <w:szCs w:val="28"/>
          <w:lang w:val="uk-UA"/>
        </w:rPr>
        <w:t>– в</w:t>
      </w:r>
      <w:r w:rsidRPr="00E95199">
        <w:rPr>
          <w:sz w:val="28"/>
          <w:szCs w:val="28"/>
          <w:lang w:val="en-US"/>
        </w:rPr>
        <w:t>i</w:t>
      </w:r>
      <w:r w:rsidRPr="00E95199">
        <w:rPr>
          <w:sz w:val="28"/>
          <w:szCs w:val="28"/>
          <w:lang w:val="uk-UA"/>
        </w:rPr>
        <w:t>дпов</w:t>
      </w:r>
      <w:r w:rsidRPr="00E95199">
        <w:rPr>
          <w:sz w:val="28"/>
          <w:szCs w:val="28"/>
          <w:lang w:val="en-US"/>
        </w:rPr>
        <w:t>i</w:t>
      </w:r>
      <w:r w:rsidRPr="00E95199">
        <w:rPr>
          <w:sz w:val="28"/>
          <w:szCs w:val="28"/>
          <w:lang w:val="uk-UA"/>
        </w:rPr>
        <w:t>дно показники відхилень одиничних значень від відповідних їм середніх величин або часток.</w:t>
      </w:r>
    </w:p>
    <w:p w:rsidR="009A1761" w:rsidRPr="00E95199" w:rsidRDefault="009A1761" w:rsidP="009A1761">
      <w:pPr>
        <w:spacing w:line="360" w:lineRule="auto"/>
        <w:ind w:firstLine="540"/>
        <w:jc w:val="both"/>
        <w:rPr>
          <w:sz w:val="28"/>
          <w:szCs w:val="28"/>
          <w:lang w:val="uk-UA"/>
        </w:rPr>
      </w:pPr>
      <w:r w:rsidRPr="00E95199">
        <w:rPr>
          <w:sz w:val="28"/>
          <w:szCs w:val="28"/>
        </w:rPr>
        <w:t>Використовувався також параметричний критерiй Фiшера (</w:t>
      </w:r>
      <w:r w:rsidRPr="00E95199">
        <w:rPr>
          <w:i/>
          <w:sz w:val="28"/>
          <w:szCs w:val="28"/>
        </w:rPr>
        <w:t>F</w:t>
      </w:r>
      <w:r w:rsidRPr="00E95199">
        <w:rPr>
          <w:sz w:val="28"/>
          <w:szCs w:val="28"/>
        </w:rPr>
        <w:t>)</w:t>
      </w:r>
      <w:r w:rsidRPr="00E95199">
        <w:rPr>
          <w:sz w:val="28"/>
          <w:szCs w:val="28"/>
          <w:lang w:val="uk-UA"/>
        </w:rPr>
        <w:t>:</w:t>
      </w:r>
    </w:p>
    <w:p w:rsidR="009A1761" w:rsidRPr="00E95199" w:rsidRDefault="009A1761" w:rsidP="009A1761">
      <w:pPr>
        <w:spacing w:line="360" w:lineRule="auto"/>
        <w:ind w:firstLine="540"/>
        <w:jc w:val="both"/>
        <w:rPr>
          <w:sz w:val="28"/>
          <w:szCs w:val="28"/>
          <w:lang w:val="uk-UA"/>
        </w:rPr>
      </w:pPr>
    </w:p>
    <w:p w:rsidR="009A1761" w:rsidRPr="00E95199" w:rsidRDefault="009A1761" w:rsidP="009A1761">
      <w:pPr>
        <w:spacing w:line="360" w:lineRule="auto"/>
        <w:jc w:val="center"/>
        <w:rPr>
          <w:sz w:val="28"/>
          <w:lang w:val="uk-UA"/>
        </w:rPr>
      </w:pPr>
      <w:r w:rsidRPr="00E95199">
        <w:rPr>
          <w:sz w:val="28"/>
          <w:szCs w:val="28"/>
          <w:lang w:val="uk-UA"/>
        </w:rPr>
        <w:t xml:space="preserve">                                                     </w:t>
      </w:r>
      <w:r w:rsidR="00665684" w:rsidRPr="00665684">
        <w:rPr>
          <w:position w:val="-32"/>
          <w:sz w:val="28"/>
          <w:szCs w:val="28"/>
        </w:rPr>
        <w:pict>
          <v:shape id="_x0000_i1027" type="#_x0000_t75" style="width:50.25pt;height:36.85pt" fillcolor="window">
            <v:imagedata r:id="rId12" o:title=""/>
          </v:shape>
        </w:pict>
      </w:r>
      <w:r w:rsidRPr="00E95199">
        <w:rPr>
          <w:sz w:val="28"/>
          <w:szCs w:val="28"/>
          <w:lang w:val="uk-UA"/>
        </w:rPr>
        <w:t xml:space="preserve">,                                                       </w:t>
      </w:r>
      <w:r w:rsidRPr="00E95199">
        <w:rPr>
          <w:sz w:val="28"/>
        </w:rPr>
        <w:t>(</w:t>
      </w:r>
      <w:r w:rsidRPr="00E95199">
        <w:rPr>
          <w:sz w:val="28"/>
          <w:lang w:val="uk-UA"/>
        </w:rPr>
        <w:t>2</w:t>
      </w:r>
      <w:r w:rsidRPr="00E95199">
        <w:rPr>
          <w:sz w:val="28"/>
        </w:rPr>
        <w:t>)</w:t>
      </w:r>
    </w:p>
    <w:p w:rsidR="009A1761" w:rsidRPr="00E95199" w:rsidRDefault="009A1761" w:rsidP="009A1761">
      <w:pPr>
        <w:spacing w:line="360" w:lineRule="auto"/>
        <w:ind w:firstLine="851"/>
        <w:jc w:val="both"/>
        <w:rPr>
          <w:sz w:val="28"/>
          <w:szCs w:val="28"/>
          <w:lang w:val="uk-UA"/>
        </w:rPr>
      </w:pPr>
      <w:r w:rsidRPr="00E95199">
        <w:rPr>
          <w:sz w:val="28"/>
          <w:szCs w:val="28"/>
        </w:rPr>
        <w:t xml:space="preserve">де </w:t>
      </w:r>
      <w:r w:rsidRPr="00E95199">
        <w:rPr>
          <w:sz w:val="28"/>
          <w:szCs w:val="28"/>
        </w:rPr>
        <w:sym w:font="Symbol" w:char="0073"/>
      </w:r>
      <w:r w:rsidRPr="00E95199">
        <w:rPr>
          <w:i/>
          <w:sz w:val="28"/>
          <w:szCs w:val="28"/>
        </w:rPr>
        <w:t xml:space="preserve"> -</w:t>
      </w:r>
      <w:r w:rsidRPr="00E95199">
        <w:rPr>
          <w:sz w:val="28"/>
          <w:szCs w:val="28"/>
        </w:rPr>
        <w:t>середньоквадратичнi вiдхилення вибірок, що порiвнюються.</w:t>
      </w:r>
    </w:p>
    <w:p w:rsidR="009A1761" w:rsidRPr="00E95199" w:rsidRDefault="009A1761" w:rsidP="009A1761">
      <w:pPr>
        <w:spacing w:line="360" w:lineRule="auto"/>
        <w:ind w:firstLine="851"/>
        <w:jc w:val="both"/>
        <w:rPr>
          <w:sz w:val="28"/>
          <w:szCs w:val="28"/>
          <w:lang w:val="uk-UA"/>
        </w:rPr>
      </w:pPr>
      <w:r w:rsidRPr="00E95199">
        <w:rPr>
          <w:sz w:val="28"/>
          <w:szCs w:val="28"/>
          <w:lang w:val="uk-UA"/>
        </w:rPr>
        <w:t xml:space="preserve">Достовірність відмінностей оцінювалась по рівню значущості </w:t>
      </w:r>
      <w:r w:rsidRPr="00E95199">
        <w:rPr>
          <w:i/>
          <w:sz w:val="28"/>
          <w:szCs w:val="28"/>
          <w:lang w:val="en-US"/>
        </w:rPr>
        <w:t>p</w:t>
      </w:r>
      <w:r w:rsidRPr="00E95199">
        <w:rPr>
          <w:i/>
          <w:sz w:val="28"/>
          <w:szCs w:val="28"/>
        </w:rPr>
        <w:t>.</w:t>
      </w:r>
      <w:r w:rsidRPr="00E95199">
        <w:rPr>
          <w:i/>
          <w:sz w:val="28"/>
          <w:szCs w:val="28"/>
          <w:lang w:val="uk-UA"/>
        </w:rPr>
        <w:t xml:space="preserve"> </w:t>
      </w:r>
    </w:p>
    <w:p w:rsidR="009A1761" w:rsidRPr="00E95199" w:rsidRDefault="009A1761" w:rsidP="009A1761">
      <w:pPr>
        <w:spacing w:line="360" w:lineRule="auto"/>
        <w:ind w:firstLine="851"/>
        <w:jc w:val="both"/>
        <w:rPr>
          <w:b/>
          <w:i/>
          <w:sz w:val="28"/>
          <w:szCs w:val="28"/>
          <w:lang w:val="uk-UA"/>
        </w:rPr>
      </w:pPr>
      <w:r w:rsidRPr="00E95199">
        <w:rPr>
          <w:sz w:val="28"/>
          <w:szCs w:val="28"/>
        </w:rPr>
        <w:t>Взаємозв'язок мiж кiлькiсними змiнними визначався за допомогою парного коєфiцiента кореляцiї Пiрсона</w:t>
      </w:r>
      <w:r w:rsidRPr="00E95199">
        <w:rPr>
          <w:noProof/>
          <w:sz w:val="28"/>
          <w:szCs w:val="28"/>
        </w:rPr>
        <w:t>:</w:t>
      </w:r>
      <w:r w:rsidRPr="00E95199">
        <w:rPr>
          <w:b/>
          <w:i/>
          <w:sz w:val="28"/>
          <w:szCs w:val="28"/>
        </w:rPr>
        <w:t xml:space="preserve"> </w:t>
      </w:r>
    </w:p>
    <w:p w:rsidR="009A1761" w:rsidRPr="00E95199" w:rsidRDefault="009A1761" w:rsidP="009A1761">
      <w:pPr>
        <w:spacing w:line="360" w:lineRule="auto"/>
        <w:ind w:firstLine="851"/>
        <w:jc w:val="both"/>
        <w:rPr>
          <w:b/>
          <w:i/>
          <w:sz w:val="28"/>
          <w:szCs w:val="28"/>
          <w:lang w:val="uk-UA"/>
        </w:rPr>
      </w:pPr>
    </w:p>
    <w:p w:rsidR="009A1761" w:rsidRPr="00E95199" w:rsidRDefault="009A1761" w:rsidP="009A1761">
      <w:pPr>
        <w:tabs>
          <w:tab w:val="center" w:pos="5320"/>
          <w:tab w:val="left" w:pos="9000"/>
        </w:tabs>
        <w:spacing w:line="360" w:lineRule="auto"/>
        <w:ind w:firstLine="851"/>
        <w:rPr>
          <w:sz w:val="28"/>
          <w:lang w:val="uk-UA"/>
        </w:rPr>
      </w:pPr>
      <w:r w:rsidRPr="00E95199">
        <w:rPr>
          <w:sz w:val="28"/>
          <w:szCs w:val="28"/>
        </w:rPr>
        <w:lastRenderedPageBreak/>
        <w:tab/>
      </w:r>
      <w:r w:rsidRPr="00E95199">
        <w:rPr>
          <w:sz w:val="28"/>
          <w:szCs w:val="28"/>
          <w:lang w:val="uk-UA"/>
        </w:rPr>
        <w:t xml:space="preserve">                       </w:t>
      </w:r>
      <w:r w:rsidR="00665684" w:rsidRPr="00665684">
        <w:rPr>
          <w:position w:val="-72"/>
          <w:sz w:val="28"/>
          <w:szCs w:val="28"/>
        </w:rPr>
        <w:pict>
          <v:shape id="_x0000_i1028" type="#_x0000_t75" style="width:151.55pt;height:79.55pt" fillcolor="window">
            <v:imagedata r:id="rId13" o:title=""/>
          </v:shape>
        </w:pict>
      </w:r>
      <w:r w:rsidRPr="00E95199">
        <w:rPr>
          <w:sz w:val="28"/>
          <w:szCs w:val="28"/>
        </w:rPr>
        <w:t>,</w:t>
      </w:r>
      <w:r w:rsidRPr="00E95199">
        <w:rPr>
          <w:sz w:val="28"/>
          <w:szCs w:val="28"/>
          <w:lang w:val="uk-UA"/>
        </w:rPr>
        <w:t xml:space="preserve">                                           </w:t>
      </w:r>
      <w:r w:rsidRPr="00E95199">
        <w:rPr>
          <w:sz w:val="28"/>
        </w:rPr>
        <w:t>(</w:t>
      </w:r>
      <w:r w:rsidRPr="00E95199">
        <w:rPr>
          <w:sz w:val="28"/>
          <w:lang w:val="uk-UA"/>
        </w:rPr>
        <w:t>3</w:t>
      </w:r>
      <w:r w:rsidRPr="00E95199">
        <w:rPr>
          <w:sz w:val="28"/>
        </w:rPr>
        <w:t>)</w:t>
      </w:r>
    </w:p>
    <w:p w:rsidR="009A1761" w:rsidRPr="00E95199" w:rsidRDefault="009A1761" w:rsidP="009A1761">
      <w:pPr>
        <w:spacing w:line="360" w:lineRule="auto"/>
        <w:ind w:firstLine="851"/>
        <w:jc w:val="both"/>
        <w:rPr>
          <w:sz w:val="28"/>
          <w:szCs w:val="28"/>
          <w:lang w:val="uk-UA"/>
        </w:rPr>
      </w:pPr>
      <w:r w:rsidRPr="00E95199">
        <w:rPr>
          <w:sz w:val="28"/>
          <w:szCs w:val="28"/>
        </w:rPr>
        <w:t xml:space="preserve">де </w:t>
      </w:r>
      <w:r w:rsidRPr="00E95199">
        <w:rPr>
          <w:i/>
          <w:sz w:val="28"/>
          <w:szCs w:val="28"/>
          <w:lang w:val="en-US"/>
        </w:rPr>
        <w:t>x</w:t>
      </w:r>
      <w:r w:rsidRPr="00E95199">
        <w:rPr>
          <w:i/>
          <w:sz w:val="28"/>
          <w:szCs w:val="28"/>
          <w:vertAlign w:val="subscript"/>
        </w:rPr>
        <w:t>i</w:t>
      </w:r>
      <w:r w:rsidRPr="00E95199">
        <w:rPr>
          <w:i/>
          <w:sz w:val="28"/>
          <w:szCs w:val="28"/>
        </w:rPr>
        <w:t xml:space="preserve"> ,</w:t>
      </w:r>
      <w:r w:rsidRPr="00E95199">
        <w:rPr>
          <w:i/>
          <w:sz w:val="28"/>
          <w:szCs w:val="28"/>
          <w:lang w:val="en-US"/>
        </w:rPr>
        <w:t>y</w:t>
      </w:r>
      <w:r w:rsidRPr="00E95199">
        <w:rPr>
          <w:i/>
          <w:sz w:val="28"/>
          <w:szCs w:val="28"/>
          <w:vertAlign w:val="subscript"/>
        </w:rPr>
        <w:t>i</w:t>
      </w:r>
      <w:r w:rsidRPr="00E95199">
        <w:rPr>
          <w:sz w:val="28"/>
          <w:szCs w:val="28"/>
        </w:rPr>
        <w:t xml:space="preserve"> </w:t>
      </w:r>
      <w:r w:rsidRPr="00E95199">
        <w:rPr>
          <w:sz w:val="28"/>
          <w:szCs w:val="28"/>
          <w:lang w:val="uk-UA"/>
        </w:rPr>
        <w:t>–</w:t>
      </w:r>
      <w:r w:rsidRPr="00E95199">
        <w:rPr>
          <w:sz w:val="28"/>
          <w:szCs w:val="28"/>
        </w:rPr>
        <w:t xml:space="preserve"> пари значень, що порiвнюються для </w:t>
      </w:r>
      <w:r w:rsidRPr="00E95199">
        <w:rPr>
          <w:i/>
          <w:sz w:val="28"/>
          <w:szCs w:val="28"/>
        </w:rPr>
        <w:t>i</w:t>
      </w:r>
      <w:r w:rsidRPr="00E95199">
        <w:rPr>
          <w:sz w:val="28"/>
          <w:szCs w:val="28"/>
        </w:rPr>
        <w:t>-того об'єкта</w:t>
      </w:r>
      <w:r w:rsidRPr="00E95199">
        <w:rPr>
          <w:sz w:val="28"/>
          <w:szCs w:val="28"/>
          <w:lang w:val="uk-UA"/>
        </w:rPr>
        <w:t>,</w:t>
      </w:r>
    </w:p>
    <w:p w:rsidR="009A1761" w:rsidRPr="00E95199" w:rsidRDefault="009A1761" w:rsidP="009A1761">
      <w:pPr>
        <w:spacing w:line="360" w:lineRule="auto"/>
        <w:ind w:firstLine="851"/>
        <w:jc w:val="both"/>
        <w:rPr>
          <w:sz w:val="28"/>
          <w:szCs w:val="28"/>
        </w:rPr>
      </w:pPr>
      <w:r w:rsidRPr="00E95199">
        <w:rPr>
          <w:sz w:val="28"/>
          <w:szCs w:val="28"/>
          <w:lang w:val="uk-UA"/>
        </w:rPr>
        <w:t xml:space="preserve">  </w:t>
      </w:r>
      <w:r w:rsidRPr="00E95199">
        <w:rPr>
          <w:i/>
          <w:sz w:val="28"/>
          <w:szCs w:val="28"/>
        </w:rPr>
        <w:sym w:font="Symbol" w:char="0060"/>
      </w:r>
      <w:r w:rsidRPr="00E95199">
        <w:rPr>
          <w:i/>
          <w:sz w:val="28"/>
          <w:szCs w:val="28"/>
          <w:lang w:val="en-US"/>
        </w:rPr>
        <w:t>x</w:t>
      </w:r>
      <w:r w:rsidRPr="00E95199">
        <w:rPr>
          <w:i/>
          <w:sz w:val="28"/>
          <w:szCs w:val="28"/>
        </w:rPr>
        <w:t xml:space="preserve">, </w:t>
      </w:r>
      <w:r w:rsidRPr="00E95199">
        <w:rPr>
          <w:i/>
          <w:sz w:val="28"/>
          <w:szCs w:val="28"/>
        </w:rPr>
        <w:sym w:font="Symbol" w:char="0060"/>
      </w:r>
      <w:r w:rsidRPr="00E95199">
        <w:rPr>
          <w:i/>
          <w:sz w:val="28"/>
          <w:szCs w:val="28"/>
          <w:lang w:val="en-US"/>
        </w:rPr>
        <w:t>y</w:t>
      </w:r>
      <w:r w:rsidRPr="00E95199">
        <w:rPr>
          <w:i/>
          <w:sz w:val="28"/>
          <w:szCs w:val="28"/>
          <w:lang w:val="uk-UA"/>
        </w:rPr>
        <w:t xml:space="preserve"> </w:t>
      </w:r>
      <w:r w:rsidRPr="00E95199">
        <w:rPr>
          <w:sz w:val="28"/>
          <w:szCs w:val="28"/>
          <w:lang w:val="uk-UA"/>
        </w:rPr>
        <w:t>–</w:t>
      </w:r>
      <w:r w:rsidRPr="00E95199">
        <w:rPr>
          <w:sz w:val="28"/>
          <w:szCs w:val="28"/>
        </w:rPr>
        <w:t xml:space="preserve"> середні значення у вібірках.</w:t>
      </w:r>
    </w:p>
    <w:p w:rsidR="009A1761" w:rsidRPr="00E95199" w:rsidRDefault="009A1761" w:rsidP="009A1761">
      <w:pPr>
        <w:spacing w:line="360" w:lineRule="auto"/>
        <w:ind w:firstLine="567"/>
        <w:jc w:val="both"/>
        <w:rPr>
          <w:sz w:val="28"/>
          <w:szCs w:val="28"/>
          <w:lang w:val="uk-UA"/>
        </w:rPr>
      </w:pPr>
    </w:p>
    <w:p w:rsidR="009A1761" w:rsidRPr="00E95199" w:rsidRDefault="009A1761" w:rsidP="009A1761">
      <w:pPr>
        <w:spacing w:line="360" w:lineRule="auto"/>
        <w:ind w:firstLine="567"/>
        <w:jc w:val="both"/>
        <w:rPr>
          <w:sz w:val="28"/>
          <w:szCs w:val="28"/>
        </w:rPr>
      </w:pPr>
      <w:r w:rsidRPr="00E95199">
        <w:rPr>
          <w:sz w:val="28"/>
          <w:szCs w:val="28"/>
          <w:lang w:val="uk-UA"/>
        </w:rPr>
        <w:t xml:space="preserve">Для оцінки ступеня інтегрованого і диференційованого впливу важких металів на ризик виникнення остеопатій серед населення промислової території був проведений багатофакторний кореляційно-регресивний аналіз з традиційними математичними методами параметричної статистики </w:t>
      </w:r>
      <w:r w:rsidRPr="00E95199">
        <w:rPr>
          <w:sz w:val="28"/>
          <w:szCs w:val="28"/>
        </w:rPr>
        <w:t>[</w:t>
      </w:r>
      <w:r w:rsidR="00045607" w:rsidRPr="00E95199">
        <w:rPr>
          <w:sz w:val="28"/>
          <w:szCs w:val="28"/>
        </w:rPr>
        <w:t>144</w:t>
      </w:r>
      <w:r w:rsidRPr="00E95199">
        <w:rPr>
          <w:sz w:val="28"/>
          <w:szCs w:val="28"/>
        </w:rPr>
        <w:t>].</w:t>
      </w:r>
    </w:p>
    <w:p w:rsidR="009A1761" w:rsidRPr="00E95199" w:rsidRDefault="009A1761" w:rsidP="009A1761">
      <w:pPr>
        <w:spacing w:line="360" w:lineRule="auto"/>
        <w:ind w:firstLine="567"/>
        <w:jc w:val="both"/>
        <w:rPr>
          <w:sz w:val="28"/>
          <w:szCs w:val="28"/>
        </w:rPr>
      </w:pPr>
      <w:r w:rsidRPr="00E95199">
        <w:rPr>
          <w:sz w:val="28"/>
          <w:szCs w:val="28"/>
          <w:lang w:val="uk-UA"/>
        </w:rPr>
        <w:t>Парціальний коефіцієнт кореляції між результативними (</w:t>
      </w:r>
      <w:r w:rsidRPr="00E95199">
        <w:rPr>
          <w:sz w:val="28"/>
          <w:szCs w:val="28"/>
          <w:lang w:val="en-US"/>
        </w:rPr>
        <w:t>y</w:t>
      </w:r>
      <w:r w:rsidRPr="00E95199">
        <w:rPr>
          <w:sz w:val="28"/>
          <w:szCs w:val="28"/>
          <w:lang w:val="uk-UA"/>
        </w:rPr>
        <w:t>) та однією із факторіальних ознак (</w:t>
      </w:r>
      <w:r w:rsidRPr="00E95199">
        <w:rPr>
          <w:sz w:val="28"/>
          <w:szCs w:val="28"/>
          <w:lang w:val="en-US"/>
        </w:rPr>
        <w:t>x</w:t>
      </w:r>
      <w:r w:rsidRPr="00E95199">
        <w:rPr>
          <w:sz w:val="28"/>
          <w:szCs w:val="28"/>
          <w:lang w:val="uk-UA"/>
        </w:rPr>
        <w:t>) нейтралізує вплив останніх факторів (</w:t>
      </w:r>
      <w:r w:rsidRPr="00E95199">
        <w:rPr>
          <w:sz w:val="28"/>
          <w:szCs w:val="28"/>
          <w:lang w:val="en-US"/>
        </w:rPr>
        <w:t>z</w:t>
      </w:r>
      <w:r w:rsidRPr="00E95199">
        <w:rPr>
          <w:sz w:val="28"/>
          <w:szCs w:val="28"/>
          <w:lang w:val="uk-UA"/>
        </w:rPr>
        <w:t>) і тому зв</w:t>
      </w:r>
      <w:r w:rsidRPr="00E95199">
        <w:rPr>
          <w:sz w:val="28"/>
          <w:szCs w:val="28"/>
        </w:rPr>
        <w:t>’</w:t>
      </w:r>
      <w:r w:rsidRPr="00E95199">
        <w:rPr>
          <w:sz w:val="28"/>
          <w:szCs w:val="28"/>
          <w:lang w:val="uk-UA"/>
        </w:rPr>
        <w:t>язок являється «чистим»:</w:t>
      </w:r>
      <w:r w:rsidRPr="00E95199">
        <w:rPr>
          <w:sz w:val="28"/>
          <w:szCs w:val="28"/>
        </w:rPr>
        <w:t xml:space="preserve"> </w:t>
      </w:r>
    </w:p>
    <w:p w:rsidR="009A1761" w:rsidRPr="00E95199" w:rsidRDefault="00665684" w:rsidP="009A1761">
      <w:pPr>
        <w:spacing w:line="360" w:lineRule="auto"/>
        <w:ind w:firstLine="567"/>
        <w:jc w:val="both"/>
        <w:rPr>
          <w:sz w:val="28"/>
          <w:szCs w:val="28"/>
          <w:lang w:val="uk-UA"/>
        </w:rPr>
      </w:pPr>
      <w:r w:rsidRPr="00665684">
        <w:rPr>
          <w:noProof/>
          <w:sz w:val="28"/>
          <w:szCs w:val="28"/>
        </w:rPr>
        <w:pict>
          <v:group id="Группа 74" o:spid="_x0000_s1221" style="position:absolute;left:0;text-align:left;margin-left:153.55pt;margin-top:24.35pt;width:122.35pt;height:71.6pt;z-index:251548160" coordorigin="4769,5157" coordsize="2447,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">
            <v:shape id="Text Box 217" o:spid="_x0000_s1222" type="#_x0000_t202" style="position:absolute;left:4833;top:5157;width:2338;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86193F" w:rsidRPr="00436ABF" w:rsidRDefault="0086193F" w:rsidP="009A1761">
                    <w:pPr>
                      <w:spacing w:line="360" w:lineRule="auto"/>
                      <w:jc w:val="both"/>
                      <w:rPr>
                        <w:sz w:val="28"/>
                        <w:szCs w:val="28"/>
                        <w:lang w:val="uk-UA"/>
                      </w:rPr>
                    </w:pPr>
                    <w:r>
                      <w:rPr>
                        <w:sz w:val="28"/>
                        <w:szCs w:val="28"/>
                        <w:lang w:val="en-US"/>
                      </w:rPr>
                      <w:t>r</w:t>
                    </w:r>
                    <w:r w:rsidRPr="00436ABF">
                      <w:rPr>
                        <w:sz w:val="28"/>
                        <w:szCs w:val="28"/>
                        <w:lang w:val="uk-UA"/>
                      </w:rPr>
                      <w:t xml:space="preserve"> </w:t>
                    </w:r>
                    <w:r w:rsidRPr="00436ABF">
                      <w:rPr>
                        <w:sz w:val="28"/>
                        <w:szCs w:val="28"/>
                        <w:vertAlign w:val="subscript"/>
                        <w:lang w:val="en-US"/>
                      </w:rPr>
                      <w:t>xy</w:t>
                    </w:r>
                    <w:r w:rsidRPr="00436ABF">
                      <w:rPr>
                        <w:sz w:val="28"/>
                        <w:szCs w:val="28"/>
                        <w:lang w:val="uk-UA"/>
                      </w:rPr>
                      <w:t xml:space="preserve"> – </w:t>
                    </w:r>
                    <w:r>
                      <w:rPr>
                        <w:sz w:val="28"/>
                        <w:szCs w:val="28"/>
                        <w:lang w:val="en-US"/>
                      </w:rPr>
                      <w:t>r</w:t>
                    </w:r>
                    <w:r w:rsidRPr="00436ABF">
                      <w:rPr>
                        <w:sz w:val="28"/>
                        <w:szCs w:val="28"/>
                        <w:lang w:val="uk-UA"/>
                      </w:rPr>
                      <w:t xml:space="preserve"> </w:t>
                    </w:r>
                    <w:r w:rsidRPr="00436ABF">
                      <w:rPr>
                        <w:sz w:val="28"/>
                        <w:szCs w:val="28"/>
                        <w:vertAlign w:val="subscript"/>
                        <w:lang w:val="en-US"/>
                      </w:rPr>
                      <w:t>zy</w:t>
                    </w:r>
                    <w:r w:rsidRPr="00436ABF">
                      <w:rPr>
                        <w:sz w:val="28"/>
                        <w:szCs w:val="28"/>
                        <w:lang w:val="uk-UA"/>
                      </w:rPr>
                      <w:t xml:space="preserve"> ×</w:t>
                    </w:r>
                    <w:r>
                      <w:rPr>
                        <w:sz w:val="28"/>
                        <w:szCs w:val="28"/>
                        <w:lang w:val="en-US"/>
                      </w:rPr>
                      <w:t xml:space="preserve"> r</w:t>
                    </w:r>
                    <w:r w:rsidRPr="00436ABF">
                      <w:rPr>
                        <w:sz w:val="28"/>
                        <w:szCs w:val="28"/>
                        <w:lang w:val="uk-UA"/>
                      </w:rPr>
                      <w:t xml:space="preserve"> </w:t>
                    </w:r>
                    <w:r w:rsidRPr="00436ABF">
                      <w:rPr>
                        <w:sz w:val="28"/>
                        <w:szCs w:val="28"/>
                        <w:vertAlign w:val="subscript"/>
                        <w:lang w:val="en-US"/>
                      </w:rPr>
                      <w:t>xz</w:t>
                    </w:r>
                  </w:p>
                  <w:p w:rsidR="0086193F" w:rsidRDefault="0086193F" w:rsidP="009A1761"/>
                </w:txbxContent>
              </v:textbox>
            </v:shape>
            <v:shape id="Text Box 218" o:spid="_x0000_s1223" type="#_x0000_t202" style="position:absolute;left:4769;top:5959;width:244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86193F" w:rsidRPr="00652B4B" w:rsidRDefault="0086193F" w:rsidP="009A1761">
                    <w:pPr>
                      <w:rPr>
                        <w:sz w:val="14"/>
                        <w:lang w:val="en-US"/>
                      </w:rPr>
                    </w:pPr>
                  </w:p>
                  <w:p w:rsidR="0086193F" w:rsidRPr="00652B4B" w:rsidRDefault="0086193F" w:rsidP="009A1761">
                    <w:pPr>
                      <w:rPr>
                        <w:sz w:val="28"/>
                        <w:lang w:val="en-US"/>
                      </w:rPr>
                    </w:pPr>
                    <w:r w:rsidRPr="00652B4B">
                      <w:rPr>
                        <w:sz w:val="28"/>
                        <w:lang w:val="en-US"/>
                      </w:rPr>
                      <w:t>(1-r</w:t>
                    </w:r>
                    <w:r w:rsidRPr="00652B4B">
                      <w:rPr>
                        <w:sz w:val="28"/>
                        <w:vertAlign w:val="superscript"/>
                        <w:lang w:val="en-US"/>
                      </w:rPr>
                      <w:t>2</w:t>
                    </w:r>
                    <w:r w:rsidRPr="00652B4B">
                      <w:rPr>
                        <w:sz w:val="28"/>
                        <w:vertAlign w:val="subscript"/>
                        <w:lang w:val="en-US"/>
                      </w:rPr>
                      <w:t>z</w:t>
                    </w:r>
                    <w:r>
                      <w:rPr>
                        <w:sz w:val="28"/>
                        <w:vertAlign w:val="subscript"/>
                        <w:lang w:val="en-US"/>
                      </w:rPr>
                      <w:t>y</w:t>
                    </w:r>
                    <w:r>
                      <w:rPr>
                        <w:sz w:val="28"/>
                        <w:lang w:val="en-US"/>
                      </w:rPr>
                      <w:t>)×(1-r</w:t>
                    </w:r>
                    <w:r w:rsidRPr="00652B4B">
                      <w:rPr>
                        <w:sz w:val="28"/>
                        <w:vertAlign w:val="superscript"/>
                        <w:lang w:val="en-US"/>
                      </w:rPr>
                      <w:t>2</w:t>
                    </w:r>
                    <w:r w:rsidRPr="00652B4B">
                      <w:rPr>
                        <w:sz w:val="28"/>
                        <w:vertAlign w:val="subscript"/>
                        <w:lang w:val="en-US"/>
                      </w:rPr>
                      <w:t>x</w:t>
                    </w:r>
                    <w:r>
                      <w:rPr>
                        <w:sz w:val="28"/>
                        <w:vertAlign w:val="subscript"/>
                        <w:lang w:val="en-US"/>
                      </w:rPr>
                      <w:t>z</w:t>
                    </w:r>
                    <w:r>
                      <w:rPr>
                        <w:sz w:val="28"/>
                        <w:lang w:val="en-US"/>
                      </w:rPr>
                      <w:t>)</w:t>
                    </w:r>
                  </w:p>
                </w:txbxContent>
              </v:textbox>
            </v:shape>
          </v:group>
        </w:pict>
      </w:r>
      <w:r w:rsidR="009A1761" w:rsidRPr="00E95199">
        <w:rPr>
          <w:sz w:val="28"/>
          <w:szCs w:val="28"/>
          <w:lang w:val="uk-UA"/>
        </w:rPr>
        <w:t xml:space="preserve">                                                                                                        </w:t>
      </w:r>
    </w:p>
    <w:p w:rsidR="009A1761" w:rsidRPr="00E95199" w:rsidRDefault="00665684" w:rsidP="009A1761">
      <w:pPr>
        <w:spacing w:line="360" w:lineRule="auto"/>
        <w:ind w:firstLine="567"/>
        <w:jc w:val="both"/>
        <w:rPr>
          <w:position w:val="-72"/>
          <w:sz w:val="28"/>
          <w:szCs w:val="28"/>
          <w:lang w:val="uk-UA"/>
        </w:rPr>
      </w:pPr>
      <w:r w:rsidRPr="00665684">
        <w:rPr>
          <w:noProof/>
          <w:sz w:val="28"/>
          <w:szCs w:val="28"/>
        </w:rPr>
        <w:pict>
          <v:shape id="Надпись 73" o:spid="_x0000_s1224" type="#_x0000_t202" style="position:absolute;left:0;text-align:left;margin-left:422.65pt;margin-top:27.9pt;width:36.75pt;height:31.4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" stroked="f">
            <v:textbox>
              <w:txbxContent>
                <w:p w:rsidR="0086193F" w:rsidRDefault="0086193F" w:rsidP="009A1761">
                  <w:r w:rsidRPr="00EB3B3A">
                    <w:rPr>
                      <w:sz w:val="28"/>
                    </w:rPr>
                    <w:t>(</w:t>
                  </w:r>
                  <w:r>
                    <w:rPr>
                      <w:sz w:val="28"/>
                      <w:lang w:val="uk-UA"/>
                    </w:rPr>
                    <w:t>4</w:t>
                  </w:r>
                  <w:r w:rsidRPr="00EB3B3A">
                    <w:rPr>
                      <w:sz w:val="28"/>
                    </w:rPr>
                    <w:t>)</w:t>
                  </w:r>
                </w:p>
              </w:txbxContent>
            </v:textbox>
          </v:shape>
        </w:pict>
      </w:r>
      <w:r w:rsidR="009A1761" w:rsidRPr="00E95199">
        <w:rPr>
          <w:sz w:val="28"/>
          <w:szCs w:val="28"/>
          <w:lang w:val="uk-UA"/>
        </w:rPr>
        <w:t xml:space="preserve">                           </w:t>
      </w:r>
      <w:r w:rsidRPr="00665684">
        <w:rPr>
          <w:position w:val="-72"/>
          <w:sz w:val="28"/>
          <w:szCs w:val="28"/>
        </w:rPr>
        <w:pict>
          <v:shape id="_x0000_i1029" type="#_x0000_t75" style="width:151.55pt;height:79.55pt" fillcolor="window">
            <v:imagedata r:id="rId13" o:title=""/>
          </v:shape>
        </w:pict>
      </w:r>
    </w:p>
    <w:p w:rsidR="009A1761" w:rsidRPr="00E95199" w:rsidRDefault="009A1761" w:rsidP="009A1761">
      <w:pPr>
        <w:spacing w:line="360" w:lineRule="auto"/>
        <w:ind w:firstLine="567"/>
        <w:jc w:val="both"/>
        <w:rPr>
          <w:sz w:val="28"/>
          <w:szCs w:val="28"/>
          <w:lang w:val="uk-UA"/>
        </w:rPr>
      </w:pPr>
    </w:p>
    <w:p w:rsidR="009A1761" w:rsidRPr="00E95199" w:rsidRDefault="009A1761" w:rsidP="009A1761">
      <w:pPr>
        <w:spacing w:line="360" w:lineRule="auto"/>
        <w:ind w:firstLine="567"/>
        <w:jc w:val="both"/>
        <w:rPr>
          <w:sz w:val="28"/>
          <w:szCs w:val="28"/>
          <w:lang w:val="uk-UA"/>
        </w:rPr>
      </w:pPr>
      <w:r w:rsidRPr="00E95199">
        <w:rPr>
          <w:sz w:val="28"/>
          <w:szCs w:val="28"/>
          <w:lang w:val="uk-UA"/>
        </w:rPr>
        <w:t xml:space="preserve">де </w:t>
      </w:r>
      <w:r w:rsidRPr="00E95199">
        <w:rPr>
          <w:sz w:val="28"/>
          <w:szCs w:val="28"/>
          <w:lang w:val="en-US"/>
        </w:rPr>
        <w:t>r</w:t>
      </w:r>
      <w:r w:rsidRPr="00E95199">
        <w:rPr>
          <w:sz w:val="28"/>
          <w:szCs w:val="28"/>
          <w:vertAlign w:val="subscript"/>
          <w:lang w:val="en-US"/>
        </w:rPr>
        <w:t>xy</w:t>
      </w:r>
      <w:r w:rsidRPr="00E95199">
        <w:rPr>
          <w:sz w:val="28"/>
          <w:szCs w:val="28"/>
          <w:lang w:val="uk-UA"/>
        </w:rPr>
        <w:t xml:space="preserve">, </w:t>
      </w:r>
      <w:r w:rsidRPr="00E95199">
        <w:rPr>
          <w:sz w:val="28"/>
          <w:szCs w:val="28"/>
          <w:lang w:val="en-US"/>
        </w:rPr>
        <w:t>r</w:t>
      </w:r>
      <w:r w:rsidRPr="00E95199">
        <w:rPr>
          <w:sz w:val="28"/>
          <w:szCs w:val="28"/>
          <w:vertAlign w:val="subscript"/>
          <w:lang w:val="en-US"/>
        </w:rPr>
        <w:t>zy</w:t>
      </w:r>
      <w:r w:rsidRPr="00E95199">
        <w:rPr>
          <w:sz w:val="28"/>
          <w:szCs w:val="28"/>
          <w:lang w:val="uk-UA"/>
        </w:rPr>
        <w:t xml:space="preserve">, </w:t>
      </w:r>
      <w:r w:rsidRPr="00E95199">
        <w:rPr>
          <w:sz w:val="28"/>
          <w:szCs w:val="28"/>
          <w:lang w:val="en-US"/>
        </w:rPr>
        <w:t>r</w:t>
      </w:r>
      <w:r w:rsidRPr="00E95199">
        <w:rPr>
          <w:sz w:val="28"/>
          <w:szCs w:val="28"/>
          <w:vertAlign w:val="subscript"/>
          <w:lang w:val="en-US"/>
        </w:rPr>
        <w:t>xz</w:t>
      </w:r>
      <w:r w:rsidRPr="00E95199">
        <w:rPr>
          <w:sz w:val="28"/>
          <w:szCs w:val="28"/>
          <w:lang w:val="uk-UA"/>
        </w:rPr>
        <w:t xml:space="preserve"> – парні коефіцієнти кореляції.</w:t>
      </w:r>
    </w:p>
    <w:p w:rsidR="009A1761" w:rsidRPr="00E95199" w:rsidRDefault="009A1761" w:rsidP="009A1761">
      <w:pPr>
        <w:spacing w:line="360" w:lineRule="auto"/>
        <w:ind w:firstLine="567"/>
        <w:jc w:val="both"/>
        <w:rPr>
          <w:sz w:val="28"/>
          <w:szCs w:val="28"/>
          <w:lang w:val="uk-UA"/>
        </w:rPr>
      </w:pPr>
      <w:r w:rsidRPr="00E95199">
        <w:rPr>
          <w:sz w:val="28"/>
          <w:szCs w:val="28"/>
          <w:lang w:val="uk-UA"/>
        </w:rPr>
        <w:t>Множинний коефіцієнт зв</w:t>
      </w:r>
      <w:r w:rsidRPr="00E95199">
        <w:rPr>
          <w:sz w:val="28"/>
          <w:szCs w:val="28"/>
        </w:rPr>
        <w:t>’</w:t>
      </w:r>
      <w:r w:rsidRPr="00E95199">
        <w:rPr>
          <w:sz w:val="28"/>
          <w:szCs w:val="28"/>
          <w:lang w:val="uk-UA"/>
        </w:rPr>
        <w:t>язку характеризує силу сумісного впливу ряду факторів на величину результативної ознаки (</w:t>
      </w:r>
      <w:r w:rsidRPr="00E95199">
        <w:rPr>
          <w:sz w:val="28"/>
          <w:szCs w:val="28"/>
          <w:lang w:val="en-US"/>
        </w:rPr>
        <w:t>y</w:t>
      </w:r>
      <w:r w:rsidRPr="00E95199">
        <w:rPr>
          <w:sz w:val="28"/>
          <w:szCs w:val="28"/>
          <w:lang w:val="uk-UA"/>
        </w:rPr>
        <w:t>):</w:t>
      </w:r>
    </w:p>
    <w:p w:rsidR="009A1761" w:rsidRPr="00E95199" w:rsidRDefault="009A1761" w:rsidP="009A1761">
      <w:pPr>
        <w:spacing w:line="360" w:lineRule="auto"/>
        <w:ind w:firstLine="567"/>
        <w:jc w:val="both"/>
        <w:rPr>
          <w:sz w:val="28"/>
          <w:szCs w:val="28"/>
          <w:lang w:val="uk-UA"/>
        </w:rPr>
      </w:pPr>
    </w:p>
    <w:p w:rsidR="009A1761" w:rsidRPr="00E95199" w:rsidRDefault="00665684" w:rsidP="009A1761">
      <w:pPr>
        <w:spacing w:line="360" w:lineRule="auto"/>
        <w:ind w:firstLine="567"/>
        <w:jc w:val="both"/>
        <w:rPr>
          <w:sz w:val="28"/>
          <w:szCs w:val="28"/>
          <w:lang w:val="uk-UA"/>
        </w:rPr>
      </w:pPr>
      <w:r w:rsidRPr="00665684">
        <w:rPr>
          <w:noProof/>
          <w:position w:val="-72"/>
          <w:sz w:val="28"/>
          <w:szCs w:val="28"/>
        </w:rPr>
        <w:pict>
          <v:line id="Прямая соединительная линия 5327" o:spid="_x0000_s1695" style="position:absolute;left:0;text-align:left;z-index:25158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25pt,37.9pt" to="279.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" strokecolor="black [3213]" strokeweight=".5pt">
            <v:stroke joinstyle="miter"/>
            <o:lock v:ext="edit" shapetype="f"/>
          </v:line>
        </w:pict>
      </w:r>
      <w:r w:rsidRPr="00665684">
        <w:rPr>
          <w:noProof/>
          <w:position w:val="-72"/>
          <w:sz w:val="28"/>
          <w:szCs w:val="28"/>
        </w:rPr>
        <w:pict>
          <v:group id="Группа 66" o:spid="_x0000_s1225" style="position:absolute;left:0;text-align:left;margin-left:114.3pt;margin-top:5.65pt;width:178.5pt;height:70.9pt;z-index:251526656" coordorigin="4125,9225" coordsize="357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">
            <v:group id="Group 142" o:spid="_x0000_s1226" style="position:absolute;left:4125;top:9225;width:3570;height:1350" coordorigin="4125,9225" coordsize="357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S4N8UAAADdAAAADwAAAGRycy9kb3ducmV2LnhtbESPQYvCMBSE7wv7H8Jb&#10;8LamVZSlaxSRVTyIYF0Qb4/m2Rabl9LEtv57Iwgeh5n5hpktelOJlhpXWlYQDyMQxJnVJecK/o/r&#10;7x8QziNrrCyTgjs5WMw/P2aYaNvxgdrU5yJA2CWooPC+TqR0WUEG3dDWxMG72MagD7LJpW6wC3BT&#10;yVEUTaXBksNCgTWtCsqu6c0o2HTYLcfxX7u7Xlb383GyP+1iUmrw1S9/QXjq/Tv8am+1gsl0HM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UuDfFAAAA3QAA&#10;AA8AAAAAAAAAAAAAAAAAqgIAAGRycy9kb3ducmV2LnhtbFBLBQYAAAAABAAEAPoAAACcAwAAAAA=&#10;">
              <v:group id="Group 143" o:spid="_x0000_s1227" style="position:absolute;left:4530;top:9225;width:3165;height:735" coordorigin="4530,9225" coordsize="3165,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144" o:spid="_x0000_s1228" type="#_x0000_t202" style="position:absolute;left:4918;top:9225;width:2777;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86193F" w:rsidRDefault="0086193F" w:rsidP="009A1761"/>
                    </w:txbxContent>
                  </v:textbox>
                </v:shape>
                <v:shape id="Text Box 145" o:spid="_x0000_s1229" type="#_x0000_t202" style="position:absolute;left:4530;top:9660;width:38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86193F" w:rsidRDefault="0086193F" w:rsidP="009A1761"/>
                    </w:txbxContent>
                  </v:textbox>
                </v:shape>
              </v:group>
              <v:shape id="Text Box 146" o:spid="_x0000_s1230" type="#_x0000_t202" style="position:absolute;left:4125;top:10125;width:7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86193F" w:rsidRPr="00153191" w:rsidRDefault="0086193F" w:rsidP="009A1761">
                      <w:pPr>
                        <w:rPr>
                          <w:sz w:val="28"/>
                          <w:lang w:val="en-US"/>
                        </w:rPr>
                      </w:pPr>
                      <w:r w:rsidRPr="00153191">
                        <w:rPr>
                          <w:sz w:val="28"/>
                          <w:lang w:val="en-US"/>
                        </w:rPr>
                        <w:t>R =</w:t>
                      </w:r>
                    </w:p>
                  </w:txbxContent>
                </v:textbox>
              </v:shape>
            </v:group>
            <v:shape id="Text Box 147" o:spid="_x0000_s1231" type="#_x0000_t202" style="position:absolute;left:5098;top:9938;width:237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86193F" w:rsidRPr="00531A96" w:rsidRDefault="0086193F" w:rsidP="009A1761">
                    <w:pPr>
                      <w:rPr>
                        <w:sz w:val="2"/>
                        <w:lang w:val="en-US"/>
                      </w:rPr>
                    </w:pPr>
                  </w:p>
                  <w:p w:rsidR="0086193F" w:rsidRPr="00531A96" w:rsidRDefault="0086193F" w:rsidP="009A1761">
                    <w:pPr>
                      <w:rPr>
                        <w:sz w:val="28"/>
                        <w:lang w:val="en-US"/>
                      </w:rPr>
                    </w:pPr>
                    <w:r w:rsidRPr="00531A96">
                      <w:rPr>
                        <w:sz w:val="28"/>
                        <w:lang w:val="en-US"/>
                      </w:rPr>
                      <w:t>(-1)</w:t>
                    </w:r>
                    <w:r w:rsidRPr="00531A96">
                      <w:rPr>
                        <w:sz w:val="28"/>
                        <w:vertAlign w:val="superscript"/>
                        <w:lang w:val="en-US"/>
                      </w:rPr>
                      <w:t xml:space="preserve">m </w:t>
                    </w:r>
                    <w:r w:rsidRPr="00531A96">
                      <w:rPr>
                        <w:sz w:val="28"/>
                        <w:lang w:val="en-US"/>
                      </w:rPr>
                      <w:t>×</w:t>
                    </w:r>
                  </w:p>
                </w:txbxContent>
              </v:textbox>
            </v:shape>
          </v:group>
        </w:pict>
      </w:r>
      <w:r w:rsidRPr="00665684">
        <w:rPr>
          <w:noProof/>
          <w:sz w:val="28"/>
          <w:szCs w:val="28"/>
        </w:rPr>
        <w:pict>
          <v:group id="Группа 62" o:spid="_x0000_s1232" style="position:absolute;left:0;text-align:left;margin-left:223.5pt;margin-top:34.95pt;width:52.3pt;height:44.25pt;z-index:251527680" coordorigin="6210,9930" coordsize="104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">
            <v:shape id="Text Box 150" o:spid="_x0000_s1233" type="#_x0000_t202" style="position:absolute;left:6210;top:9930;width:104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ncMEA&#10;AADdAAAADwAAAGRycy9kb3ducmV2LnhtbERPy4rCMBTdD/gP4QpuBpsqWmc6RlFBcevjA67N7YNp&#10;bkoTbf17sxBcHs57ue5NLR7UusqygkkUgyDOrK64UHC97Mc/IJxH1lhbJgVPcrBeDb6WmGrb8Yke&#10;Z1+IEMIuRQWl900qpctKMugi2xAHLretQR9gW0jdYhfCTS2ncZxIgxWHhhIb2pWU/Z/vRkF+7L7n&#10;v93t4K+L0yzZYrW42adSo2G/+QPhqfcf8dt91ArmyTTMDW/C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mp3DBAAAA3QAAAA8AAAAAAAAAAAAAAAAAmAIAAGRycy9kb3du&#10;cmV2LnhtbFBLBQYAAAAABAAEAPUAAACGAwAAAAA=&#10;" stroked="f">
              <v:textbox>
                <w:txbxContent>
                  <w:p w:rsidR="0086193F" w:rsidRPr="00E163C1" w:rsidRDefault="0086193F" w:rsidP="009A1761">
                    <w:pPr>
                      <w:rPr>
                        <w:sz w:val="28"/>
                        <w:lang w:val="en-US"/>
                      </w:rPr>
                    </w:pPr>
                    <w:r w:rsidRPr="00E163C1">
                      <w:rPr>
                        <w:sz w:val="28"/>
                        <w:lang w:val="en-US"/>
                      </w:rPr>
                      <w:t>del A</w:t>
                    </w:r>
                  </w:p>
                </w:txbxContent>
              </v:textbox>
            </v:shape>
            <v:shape id="Text Box 151" o:spid="_x0000_s1234" type="#_x0000_t202" style="position:absolute;left:6210;top:10425;width:104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C68MA&#10;AADdAAAADwAAAGRycy9kb3ducmV2LnhtbESP3YrCMBSE7wXfIRxhb0RTRatWo7gLirf+PMCxObbF&#10;5qQ00da33wiCl8PMfMOsNq0pxZNqV1hWMBpGIIhTqwvOFFzOu8EchPPIGkvLpOBFDjbrbmeFibYN&#10;H+l58pkIEHYJKsi9rxIpXZqTQTe0FXHwbrY26IOsM6lrbALclHIcRbE0WHBYyLGiv5zS++lhFNwO&#10;TX+6aK57f5kdJ/EvFrOrfSn102u3SxCeWv8Nf9oHrWAajx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oC68MAAADdAAAADwAAAAAAAAAAAAAAAACYAgAAZHJzL2Rv&#10;d25yZXYueG1sUEsFBgAAAAAEAAQA9QAAAIgDAAAAAA==&#10;" stroked="f">
              <v:textbox>
                <w:txbxContent>
                  <w:p w:rsidR="0086193F" w:rsidRPr="00E163C1" w:rsidRDefault="0086193F" w:rsidP="009A1761">
                    <w:pPr>
                      <w:rPr>
                        <w:sz w:val="28"/>
                        <w:lang w:val="en-US"/>
                      </w:rPr>
                    </w:pPr>
                    <w:r w:rsidRPr="00E163C1">
                      <w:rPr>
                        <w:sz w:val="28"/>
                        <w:lang w:val="en-US"/>
                      </w:rPr>
                      <w:t>del A</w:t>
                    </w:r>
                    <w:r>
                      <w:rPr>
                        <w:sz w:val="28"/>
                        <w:lang w:val="en-US"/>
                      </w:rPr>
                      <w:t>*</w:t>
                    </w:r>
                  </w:p>
                </w:txbxContent>
              </v:textbox>
            </v:shape>
          </v:group>
        </w:pict>
      </w:r>
      <w:r w:rsidRPr="00665684">
        <w:rPr>
          <w:noProof/>
          <w:sz w:val="28"/>
          <w:szCs w:val="28"/>
        </w:rPr>
        <w:pict>
          <v:shape id="Надпись 65" o:spid="_x0000_s1235" type="#_x0000_t202" style="position:absolute;left:0;text-align:left;margin-left:415.95pt;margin-top:45.85pt;width:31.5pt;height:24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" stroked="f">
            <v:textbox>
              <w:txbxContent>
                <w:p w:rsidR="0086193F" w:rsidRPr="00E02638" w:rsidRDefault="0086193F" w:rsidP="009A1761">
                  <w:pPr>
                    <w:rPr>
                      <w:sz w:val="28"/>
                      <w:lang w:val="en-US"/>
                    </w:rPr>
                  </w:pPr>
                  <w:r w:rsidRPr="00E02638">
                    <w:rPr>
                      <w:sz w:val="28"/>
                      <w:lang w:val="en-US"/>
                    </w:rPr>
                    <w:t>(5)</w:t>
                  </w:r>
                </w:p>
              </w:txbxContent>
            </v:textbox>
          </v:shape>
        </w:pict>
      </w:r>
      <w:r w:rsidRPr="00665684">
        <w:rPr>
          <w:noProof/>
          <w:position w:val="-72"/>
          <w:sz w:val="28"/>
          <w:szCs w:val="28"/>
        </w:rPr>
        <w:pict>
          <v:shape id="Прямая со стрелкой 61" o:spid="_x0000_s1694" type="#_x0000_t32" style="position:absolute;left:0;text-align:left;margin-left:217.95pt;margin-top:59.35pt;width:65.05pt;height:0;z-index:25152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"/>
        </w:pict>
      </w:r>
      <w:r w:rsidR="009A1761" w:rsidRPr="00E95199">
        <w:rPr>
          <w:position w:val="-72"/>
          <w:sz w:val="28"/>
          <w:szCs w:val="28"/>
          <w:lang w:val="uk-UA"/>
        </w:rPr>
        <w:t xml:space="preserve">                              </w:t>
      </w:r>
      <w:r w:rsidRPr="00665684">
        <w:rPr>
          <w:position w:val="-68"/>
          <w:sz w:val="28"/>
          <w:szCs w:val="28"/>
        </w:rPr>
        <w:pict>
          <v:shape id="_x0000_i1030" type="#_x0000_t75" style="width:151.55pt;height:64.45pt" fillcolor="window">
            <v:imagedata r:id="rId14" o:title=""/>
          </v:shape>
        </w:pict>
      </w:r>
    </w:p>
    <w:p w:rsidR="009A1761" w:rsidRPr="00E95199" w:rsidRDefault="009A1761" w:rsidP="009A1761">
      <w:pPr>
        <w:spacing w:line="360" w:lineRule="auto"/>
        <w:ind w:firstLine="567"/>
        <w:jc w:val="both"/>
        <w:rPr>
          <w:sz w:val="28"/>
          <w:szCs w:val="28"/>
          <w:lang w:val="en-US"/>
        </w:rPr>
      </w:pPr>
    </w:p>
    <w:p w:rsidR="009A1761" w:rsidRPr="00E95199" w:rsidRDefault="009A1761" w:rsidP="009A1761">
      <w:pPr>
        <w:spacing w:line="360" w:lineRule="auto"/>
        <w:ind w:firstLine="567"/>
        <w:jc w:val="both"/>
        <w:rPr>
          <w:sz w:val="28"/>
          <w:szCs w:val="28"/>
          <w:lang w:val="uk-UA"/>
        </w:rPr>
      </w:pPr>
      <w:r w:rsidRPr="00E95199">
        <w:rPr>
          <w:sz w:val="28"/>
          <w:szCs w:val="28"/>
          <w:lang w:val="uk-UA"/>
        </w:rPr>
        <w:t xml:space="preserve">де </w:t>
      </w:r>
      <w:r w:rsidRPr="00E95199">
        <w:rPr>
          <w:sz w:val="28"/>
          <w:szCs w:val="28"/>
          <w:lang w:val="en-US"/>
        </w:rPr>
        <w:t>del</w:t>
      </w:r>
      <w:r w:rsidRPr="00E95199">
        <w:rPr>
          <w:sz w:val="28"/>
          <w:szCs w:val="28"/>
        </w:rPr>
        <w:t xml:space="preserve"> </w:t>
      </w:r>
      <w:r w:rsidRPr="00E95199">
        <w:rPr>
          <w:sz w:val="28"/>
          <w:szCs w:val="28"/>
          <w:lang w:val="en-US"/>
        </w:rPr>
        <w:t>A</w:t>
      </w:r>
      <w:r w:rsidRPr="00E95199">
        <w:rPr>
          <w:sz w:val="28"/>
          <w:szCs w:val="28"/>
          <w:lang w:val="uk-UA"/>
        </w:rPr>
        <w:t xml:space="preserve"> – визначник матриці А парних коефіцієнтів кореляції між усіма факторами (х</w:t>
      </w:r>
      <w:r w:rsidRPr="00E95199">
        <w:rPr>
          <w:sz w:val="28"/>
          <w:szCs w:val="28"/>
          <w:vertAlign w:val="subscript"/>
          <w:lang w:val="uk-UA"/>
        </w:rPr>
        <w:t>і</w:t>
      </w:r>
      <w:r w:rsidRPr="00E95199">
        <w:rPr>
          <w:sz w:val="28"/>
          <w:szCs w:val="28"/>
          <w:lang w:val="uk-UA"/>
        </w:rPr>
        <w:t>) і результатом (</w:t>
      </w:r>
      <w:r w:rsidRPr="00E95199">
        <w:rPr>
          <w:sz w:val="28"/>
          <w:szCs w:val="28"/>
          <w:lang w:val="en-US"/>
        </w:rPr>
        <w:t>y</w:t>
      </w:r>
      <w:r w:rsidRPr="00E95199">
        <w:rPr>
          <w:sz w:val="28"/>
          <w:szCs w:val="28"/>
          <w:lang w:val="uk-UA"/>
        </w:rPr>
        <w:t>)</w:t>
      </w:r>
      <w:r w:rsidRPr="00E95199">
        <w:rPr>
          <w:sz w:val="28"/>
          <w:szCs w:val="28"/>
        </w:rPr>
        <w:t>:</w:t>
      </w:r>
    </w:p>
    <w:p w:rsidR="009A1761" w:rsidRPr="00E95199" w:rsidRDefault="009A1761" w:rsidP="009A1761">
      <w:pPr>
        <w:spacing w:line="360" w:lineRule="auto"/>
        <w:ind w:firstLine="567"/>
        <w:jc w:val="both"/>
        <w:rPr>
          <w:sz w:val="28"/>
          <w:szCs w:val="28"/>
          <w:lang w:val="uk-UA"/>
        </w:rPr>
      </w:pPr>
    </w:p>
    <w:p w:rsidR="009A1761" w:rsidRPr="00E95199" w:rsidRDefault="00665684" w:rsidP="009A1761">
      <w:pPr>
        <w:spacing w:line="360" w:lineRule="auto"/>
        <w:ind w:firstLine="567"/>
        <w:jc w:val="both"/>
        <w:rPr>
          <w:sz w:val="28"/>
          <w:szCs w:val="28"/>
          <w:lang w:val="uk-UA"/>
        </w:rPr>
      </w:pPr>
      <w:r w:rsidRPr="00665684">
        <w:rPr>
          <w:noProof/>
          <w:sz w:val="28"/>
          <w:szCs w:val="28"/>
        </w:rPr>
        <w:pict>
          <v:shape id="Прямая со стрелкой 59" o:spid="_x0000_s1692" type="#_x0000_t32" style="position:absolute;left:0;text-align:left;margin-left:141.4pt;margin-top:2.5pt;width:0;height:99pt;z-index:25153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" strokecolor="#0d0d0d [3069]"/>
        </w:pict>
      </w:r>
      <w:r w:rsidRPr="00665684">
        <w:rPr>
          <w:noProof/>
          <w:sz w:val="28"/>
          <w:szCs w:val="28"/>
        </w:rPr>
        <w:pict>
          <v:shape id="Прямая со стрелкой 60" o:spid="_x0000_s1691" type="#_x0000_t32" style="position:absolute;left:0;text-align:left;margin-left:312pt;margin-top:2.5pt;width:0;height:99pt;z-index:251532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" strokecolor="#0d0d0d [3069]"/>
        </w:pict>
      </w:r>
      <w:r w:rsidR="009A1761" w:rsidRPr="00E95199">
        <w:rPr>
          <w:sz w:val="28"/>
          <w:szCs w:val="28"/>
          <w:lang w:val="uk-UA"/>
        </w:rPr>
        <w:t xml:space="preserve">                                   1     </w:t>
      </w:r>
      <w:r w:rsidR="009A1761" w:rsidRPr="00E95199">
        <w:rPr>
          <w:sz w:val="28"/>
          <w:szCs w:val="28"/>
          <w:lang w:val="en-US"/>
        </w:rPr>
        <w:t>r</w:t>
      </w:r>
      <w:r w:rsidR="009A1761" w:rsidRPr="00E95199">
        <w:rPr>
          <w:sz w:val="14"/>
          <w:szCs w:val="17"/>
          <w:lang w:val="en-US"/>
        </w:rPr>
        <w:t>x</w:t>
      </w:r>
      <w:r w:rsidR="009A1761" w:rsidRPr="00E95199">
        <w:rPr>
          <w:sz w:val="14"/>
          <w:szCs w:val="17"/>
          <w:vertAlign w:val="subscript"/>
          <w:lang w:val="uk-UA"/>
        </w:rPr>
        <w:t>1</w:t>
      </w:r>
      <w:r w:rsidR="009A1761" w:rsidRPr="00E95199">
        <w:rPr>
          <w:sz w:val="14"/>
          <w:szCs w:val="17"/>
          <w:lang w:val="en-US"/>
        </w:rPr>
        <w:t>x</w:t>
      </w:r>
      <w:r w:rsidR="009A1761" w:rsidRPr="00E95199">
        <w:rPr>
          <w:sz w:val="14"/>
          <w:szCs w:val="17"/>
          <w:vertAlign w:val="subscript"/>
          <w:lang w:val="uk-UA"/>
        </w:rPr>
        <w:t>2</w:t>
      </w:r>
      <w:r w:rsidR="009A1761" w:rsidRPr="00E95199">
        <w:rPr>
          <w:sz w:val="28"/>
          <w:szCs w:val="28"/>
          <w:vertAlign w:val="subscript"/>
          <w:lang w:val="uk-UA"/>
        </w:rPr>
        <w:t xml:space="preserve">    </w:t>
      </w:r>
      <w:r w:rsidR="009A1761" w:rsidRPr="00E95199">
        <w:rPr>
          <w:sz w:val="28"/>
          <w:szCs w:val="28"/>
          <w:lang w:val="en-US"/>
        </w:rPr>
        <w:t>r</w:t>
      </w:r>
      <w:r w:rsidR="009A1761" w:rsidRPr="00E95199">
        <w:rPr>
          <w:sz w:val="14"/>
          <w:szCs w:val="17"/>
          <w:lang w:val="en-US"/>
        </w:rPr>
        <w:t>x</w:t>
      </w:r>
      <w:r w:rsidR="009A1761" w:rsidRPr="00E95199">
        <w:rPr>
          <w:sz w:val="14"/>
          <w:szCs w:val="17"/>
          <w:vertAlign w:val="subscript"/>
          <w:lang w:val="uk-UA"/>
        </w:rPr>
        <w:t>1</w:t>
      </w:r>
      <w:r w:rsidR="009A1761" w:rsidRPr="00E95199">
        <w:rPr>
          <w:sz w:val="14"/>
          <w:szCs w:val="17"/>
          <w:lang w:val="en-US"/>
        </w:rPr>
        <w:t>x</w:t>
      </w:r>
      <w:r w:rsidR="009A1761" w:rsidRPr="00E95199">
        <w:rPr>
          <w:sz w:val="14"/>
          <w:szCs w:val="17"/>
          <w:vertAlign w:val="subscript"/>
          <w:lang w:val="uk-UA"/>
        </w:rPr>
        <w:t>3</w:t>
      </w:r>
      <w:r w:rsidR="009A1761" w:rsidRPr="00E95199">
        <w:rPr>
          <w:sz w:val="28"/>
          <w:szCs w:val="28"/>
          <w:vertAlign w:val="subscript"/>
          <w:lang w:val="uk-UA"/>
        </w:rPr>
        <w:t xml:space="preserve">     </w:t>
      </w:r>
      <w:r w:rsidR="009A1761" w:rsidRPr="00E95199">
        <w:rPr>
          <w:sz w:val="28"/>
          <w:szCs w:val="28"/>
          <w:lang w:val="uk-UA"/>
        </w:rPr>
        <w:t>…</w:t>
      </w:r>
      <w:r w:rsidR="009A1761" w:rsidRPr="00E95199">
        <w:rPr>
          <w:sz w:val="28"/>
          <w:szCs w:val="28"/>
          <w:vertAlign w:val="subscript"/>
          <w:lang w:val="uk-UA"/>
        </w:rPr>
        <w:t xml:space="preserve">   </w:t>
      </w:r>
      <w:r w:rsidR="009A1761" w:rsidRPr="00E95199">
        <w:rPr>
          <w:sz w:val="28"/>
          <w:szCs w:val="28"/>
          <w:lang w:val="en-US"/>
        </w:rPr>
        <w:t>r</w:t>
      </w:r>
      <w:r w:rsidR="009A1761" w:rsidRPr="00E95199">
        <w:rPr>
          <w:sz w:val="14"/>
          <w:szCs w:val="17"/>
          <w:lang w:val="en-US"/>
        </w:rPr>
        <w:t>x</w:t>
      </w:r>
      <w:r w:rsidR="009A1761" w:rsidRPr="00E95199">
        <w:rPr>
          <w:sz w:val="14"/>
          <w:szCs w:val="17"/>
          <w:vertAlign w:val="subscript"/>
          <w:lang w:val="uk-UA"/>
        </w:rPr>
        <w:t>1</w:t>
      </w:r>
      <w:r w:rsidR="009A1761" w:rsidRPr="00E95199">
        <w:rPr>
          <w:sz w:val="14"/>
          <w:szCs w:val="17"/>
          <w:lang w:val="en-US"/>
        </w:rPr>
        <w:t>x</w:t>
      </w:r>
      <w:r w:rsidR="009A1761" w:rsidRPr="00E95199">
        <w:rPr>
          <w:sz w:val="14"/>
          <w:szCs w:val="17"/>
          <w:vertAlign w:val="subscript"/>
        </w:rPr>
        <w:t>m</w:t>
      </w:r>
      <w:r w:rsidR="009A1761" w:rsidRPr="00E95199">
        <w:rPr>
          <w:sz w:val="28"/>
          <w:szCs w:val="28"/>
          <w:vertAlign w:val="subscript"/>
          <w:lang w:val="uk-UA"/>
        </w:rPr>
        <w:t xml:space="preserve">     </w:t>
      </w:r>
      <w:r w:rsidR="009A1761" w:rsidRPr="00E95199">
        <w:rPr>
          <w:sz w:val="28"/>
          <w:szCs w:val="28"/>
          <w:lang w:val="en-US"/>
        </w:rPr>
        <w:t>r</w:t>
      </w:r>
      <w:r w:rsidR="009A1761" w:rsidRPr="00E95199">
        <w:rPr>
          <w:sz w:val="14"/>
          <w:szCs w:val="17"/>
          <w:lang w:val="en-US"/>
        </w:rPr>
        <w:t>x</w:t>
      </w:r>
      <w:r w:rsidR="009A1761" w:rsidRPr="00E95199">
        <w:rPr>
          <w:sz w:val="14"/>
          <w:szCs w:val="17"/>
          <w:vertAlign w:val="subscript"/>
          <w:lang w:val="uk-UA"/>
        </w:rPr>
        <w:t>1</w:t>
      </w:r>
      <w:r w:rsidR="009A1761" w:rsidRPr="00E95199">
        <w:rPr>
          <w:sz w:val="14"/>
          <w:szCs w:val="17"/>
          <w:lang w:val="en-US"/>
        </w:rPr>
        <w:t>y</w:t>
      </w:r>
    </w:p>
    <w:p w:rsidR="009A1761" w:rsidRPr="00E95199" w:rsidRDefault="009A1761" w:rsidP="009A1761">
      <w:pPr>
        <w:spacing w:line="360" w:lineRule="auto"/>
        <w:ind w:firstLine="567"/>
        <w:jc w:val="both"/>
        <w:rPr>
          <w:sz w:val="28"/>
          <w:szCs w:val="28"/>
          <w:lang w:val="uk-UA"/>
        </w:rPr>
      </w:pPr>
      <w:r w:rsidRPr="00E95199">
        <w:rPr>
          <w:sz w:val="28"/>
          <w:szCs w:val="28"/>
          <w:lang w:val="uk-UA"/>
        </w:rPr>
        <w:t xml:space="preserve">                                 </w:t>
      </w:r>
      <w:r w:rsidRPr="00E95199">
        <w:rPr>
          <w:sz w:val="28"/>
          <w:szCs w:val="28"/>
          <w:lang w:val="en-US"/>
        </w:rPr>
        <w:t>r</w:t>
      </w:r>
      <w:r w:rsidRPr="00E95199">
        <w:rPr>
          <w:sz w:val="14"/>
          <w:szCs w:val="17"/>
          <w:lang w:val="en-US"/>
        </w:rPr>
        <w:t>x</w:t>
      </w:r>
      <w:r w:rsidRPr="00E95199">
        <w:rPr>
          <w:sz w:val="14"/>
          <w:szCs w:val="17"/>
          <w:vertAlign w:val="subscript"/>
          <w:lang w:val="uk-UA"/>
        </w:rPr>
        <w:t>1</w:t>
      </w:r>
      <w:r w:rsidRPr="00E95199">
        <w:rPr>
          <w:sz w:val="14"/>
          <w:szCs w:val="17"/>
          <w:lang w:val="en-US"/>
        </w:rPr>
        <w:t>x</w:t>
      </w:r>
      <w:r w:rsidRPr="00E95199">
        <w:rPr>
          <w:sz w:val="14"/>
          <w:szCs w:val="17"/>
          <w:vertAlign w:val="subscript"/>
          <w:lang w:val="uk-UA"/>
        </w:rPr>
        <w:t>2</w:t>
      </w:r>
      <w:r w:rsidRPr="00E95199">
        <w:rPr>
          <w:sz w:val="28"/>
          <w:szCs w:val="28"/>
          <w:vertAlign w:val="subscript"/>
          <w:lang w:val="uk-UA"/>
        </w:rPr>
        <w:t xml:space="preserve">     </w:t>
      </w:r>
      <w:r w:rsidRPr="00E95199">
        <w:rPr>
          <w:sz w:val="28"/>
          <w:szCs w:val="28"/>
          <w:lang w:val="uk-UA"/>
        </w:rPr>
        <w:t xml:space="preserve">  1     </w:t>
      </w:r>
      <w:r w:rsidRPr="00E95199">
        <w:rPr>
          <w:sz w:val="28"/>
          <w:szCs w:val="28"/>
          <w:lang w:val="en-US"/>
        </w:rPr>
        <w:t>r</w:t>
      </w:r>
      <w:r w:rsidRPr="00E95199">
        <w:rPr>
          <w:sz w:val="14"/>
          <w:szCs w:val="17"/>
          <w:lang w:val="en-US"/>
        </w:rPr>
        <w:t>x</w:t>
      </w:r>
      <w:r w:rsidRPr="00E95199">
        <w:rPr>
          <w:sz w:val="14"/>
          <w:szCs w:val="17"/>
          <w:vertAlign w:val="subscript"/>
          <w:lang w:val="uk-UA"/>
        </w:rPr>
        <w:t>2</w:t>
      </w:r>
      <w:r w:rsidRPr="00E95199">
        <w:rPr>
          <w:sz w:val="14"/>
          <w:szCs w:val="17"/>
          <w:lang w:val="en-US"/>
        </w:rPr>
        <w:t>x</w:t>
      </w:r>
      <w:r w:rsidRPr="00E95199">
        <w:rPr>
          <w:sz w:val="14"/>
          <w:szCs w:val="17"/>
          <w:vertAlign w:val="subscript"/>
          <w:lang w:val="uk-UA"/>
        </w:rPr>
        <w:t>3</w:t>
      </w:r>
      <w:r w:rsidRPr="00E95199">
        <w:rPr>
          <w:sz w:val="28"/>
          <w:szCs w:val="28"/>
          <w:lang w:val="uk-UA"/>
        </w:rPr>
        <w:t xml:space="preserve">   …  </w:t>
      </w:r>
      <w:r w:rsidRPr="00E95199">
        <w:rPr>
          <w:sz w:val="28"/>
          <w:szCs w:val="28"/>
          <w:lang w:val="en-US"/>
        </w:rPr>
        <w:t>r</w:t>
      </w:r>
      <w:r w:rsidRPr="00E95199">
        <w:rPr>
          <w:sz w:val="14"/>
          <w:szCs w:val="17"/>
          <w:lang w:val="en-US"/>
        </w:rPr>
        <w:t>x</w:t>
      </w:r>
      <w:r w:rsidRPr="00E95199">
        <w:rPr>
          <w:sz w:val="14"/>
          <w:szCs w:val="17"/>
          <w:vertAlign w:val="subscript"/>
          <w:lang w:val="uk-UA"/>
        </w:rPr>
        <w:t>2</w:t>
      </w:r>
      <w:r w:rsidRPr="00E95199">
        <w:rPr>
          <w:sz w:val="14"/>
          <w:szCs w:val="17"/>
          <w:lang w:val="en-US"/>
        </w:rPr>
        <w:t>x</w:t>
      </w:r>
      <w:r w:rsidRPr="00E95199">
        <w:rPr>
          <w:sz w:val="14"/>
          <w:szCs w:val="17"/>
          <w:vertAlign w:val="subscript"/>
        </w:rPr>
        <w:t>m</w:t>
      </w:r>
      <w:r w:rsidRPr="00E95199">
        <w:rPr>
          <w:sz w:val="28"/>
          <w:szCs w:val="28"/>
          <w:lang w:val="uk-UA"/>
        </w:rPr>
        <w:t xml:space="preserve">   </w:t>
      </w:r>
      <w:r w:rsidRPr="00E95199">
        <w:rPr>
          <w:sz w:val="28"/>
          <w:szCs w:val="28"/>
          <w:lang w:val="en-US"/>
        </w:rPr>
        <w:t>r</w:t>
      </w:r>
      <w:r w:rsidRPr="00E95199">
        <w:rPr>
          <w:sz w:val="14"/>
          <w:szCs w:val="17"/>
          <w:lang w:val="en-US"/>
        </w:rPr>
        <w:t>x</w:t>
      </w:r>
      <w:r w:rsidRPr="00E95199">
        <w:rPr>
          <w:sz w:val="14"/>
          <w:szCs w:val="17"/>
          <w:vertAlign w:val="subscript"/>
          <w:lang w:val="uk-UA"/>
        </w:rPr>
        <w:t>2</w:t>
      </w:r>
      <w:r w:rsidRPr="00E95199">
        <w:rPr>
          <w:sz w:val="14"/>
          <w:szCs w:val="17"/>
          <w:lang w:val="en-US"/>
        </w:rPr>
        <w:t>y</w:t>
      </w:r>
    </w:p>
    <w:p w:rsidR="009A1761" w:rsidRPr="00E95199" w:rsidRDefault="00665684" w:rsidP="009A1761">
      <w:pPr>
        <w:spacing w:line="276" w:lineRule="auto"/>
        <w:ind w:firstLine="567"/>
        <w:jc w:val="both"/>
        <w:rPr>
          <w:sz w:val="28"/>
          <w:szCs w:val="28"/>
          <w:lang w:val="uk-UA"/>
        </w:rPr>
      </w:pPr>
      <w:r w:rsidRPr="00665684">
        <w:rPr>
          <w:noProof/>
          <w:sz w:val="28"/>
          <w:szCs w:val="28"/>
        </w:rPr>
        <w:pict>
          <v:shape id="Надпись 58" o:spid="_x0000_s1236" type="#_x0000_t202" style="position:absolute;left:0;text-align:left;margin-left:412.2pt;margin-top:.6pt;width:36.75pt;height:24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" stroked="f">
            <v:textbox>
              <w:txbxContent>
                <w:p w:rsidR="0086193F" w:rsidRPr="00F14423" w:rsidRDefault="0086193F" w:rsidP="009A1761">
                  <w:pPr>
                    <w:rPr>
                      <w:sz w:val="28"/>
                      <w:szCs w:val="28"/>
                      <w:lang w:val="en-US"/>
                    </w:rPr>
                  </w:pPr>
                  <w:r w:rsidRPr="00F14423">
                    <w:rPr>
                      <w:sz w:val="28"/>
                      <w:szCs w:val="28"/>
                      <w:lang w:val="en-US"/>
                    </w:rPr>
                    <w:t>(6)</w:t>
                  </w:r>
                </w:p>
              </w:txbxContent>
            </v:textbox>
          </v:shape>
        </w:pict>
      </w:r>
      <w:r w:rsidR="009A1761" w:rsidRPr="00E95199">
        <w:rPr>
          <w:sz w:val="28"/>
          <w:szCs w:val="28"/>
          <w:lang w:val="uk-UA"/>
        </w:rPr>
        <w:t xml:space="preserve">                          А= ····································</w:t>
      </w:r>
    </w:p>
    <w:p w:rsidR="009A1761" w:rsidRPr="00E95199" w:rsidRDefault="009A1761" w:rsidP="009A1761">
      <w:pPr>
        <w:spacing w:line="276" w:lineRule="auto"/>
        <w:ind w:firstLine="567"/>
        <w:jc w:val="both"/>
        <w:rPr>
          <w:sz w:val="28"/>
          <w:szCs w:val="28"/>
          <w:vertAlign w:val="subscript"/>
          <w:lang w:val="uk-UA"/>
        </w:rPr>
      </w:pPr>
      <w:r w:rsidRPr="00E95199">
        <w:rPr>
          <w:sz w:val="28"/>
          <w:szCs w:val="28"/>
          <w:lang w:val="uk-UA"/>
        </w:rPr>
        <w:t xml:space="preserve">                                 </w:t>
      </w:r>
      <w:r w:rsidRPr="00E95199">
        <w:rPr>
          <w:sz w:val="28"/>
          <w:szCs w:val="28"/>
          <w:lang w:val="en-US"/>
        </w:rPr>
        <w:t>r</w:t>
      </w:r>
      <w:r w:rsidRPr="00E95199">
        <w:rPr>
          <w:sz w:val="14"/>
          <w:szCs w:val="17"/>
          <w:lang w:val="en-US"/>
        </w:rPr>
        <w:t>x</w:t>
      </w:r>
      <w:r w:rsidRPr="00E95199">
        <w:rPr>
          <w:sz w:val="14"/>
          <w:szCs w:val="17"/>
          <w:vertAlign w:val="subscript"/>
          <w:lang w:val="uk-UA"/>
        </w:rPr>
        <w:t>1</w:t>
      </w:r>
      <w:r w:rsidRPr="00E95199">
        <w:rPr>
          <w:sz w:val="14"/>
          <w:szCs w:val="17"/>
          <w:lang w:val="en-US"/>
        </w:rPr>
        <w:t>x</w:t>
      </w:r>
      <w:r w:rsidRPr="00E95199">
        <w:rPr>
          <w:sz w:val="14"/>
          <w:szCs w:val="17"/>
          <w:vertAlign w:val="subscript"/>
          <w:lang w:val="en-US"/>
        </w:rPr>
        <w:t>m</w:t>
      </w:r>
      <w:r w:rsidRPr="00E95199">
        <w:rPr>
          <w:sz w:val="28"/>
          <w:szCs w:val="28"/>
          <w:vertAlign w:val="subscript"/>
          <w:lang w:val="uk-UA"/>
        </w:rPr>
        <w:t xml:space="preserve">      </w:t>
      </w:r>
      <w:r w:rsidRPr="00E95199">
        <w:rPr>
          <w:sz w:val="28"/>
          <w:szCs w:val="28"/>
          <w:lang w:val="en-US"/>
        </w:rPr>
        <w:t>r</w:t>
      </w:r>
      <w:r w:rsidRPr="00E95199">
        <w:rPr>
          <w:sz w:val="14"/>
          <w:szCs w:val="17"/>
          <w:lang w:val="en-US"/>
        </w:rPr>
        <w:t>x</w:t>
      </w:r>
      <w:r w:rsidRPr="00E95199">
        <w:rPr>
          <w:sz w:val="14"/>
          <w:szCs w:val="17"/>
          <w:vertAlign w:val="subscript"/>
          <w:lang w:val="uk-UA"/>
        </w:rPr>
        <w:t>2</w:t>
      </w:r>
      <w:r w:rsidRPr="00E95199">
        <w:rPr>
          <w:sz w:val="14"/>
          <w:szCs w:val="17"/>
          <w:lang w:val="en-US"/>
        </w:rPr>
        <w:t>x</w:t>
      </w:r>
      <w:r w:rsidRPr="00E95199">
        <w:rPr>
          <w:sz w:val="14"/>
          <w:szCs w:val="17"/>
          <w:vertAlign w:val="subscript"/>
          <w:lang w:val="en-US"/>
        </w:rPr>
        <w:t>m</w:t>
      </w:r>
      <w:r w:rsidRPr="00E95199">
        <w:rPr>
          <w:sz w:val="28"/>
          <w:szCs w:val="28"/>
          <w:vertAlign w:val="subscript"/>
          <w:lang w:val="uk-UA"/>
        </w:rPr>
        <w:t xml:space="preserve">     </w:t>
      </w:r>
      <w:r w:rsidRPr="00E95199">
        <w:rPr>
          <w:sz w:val="28"/>
          <w:szCs w:val="28"/>
          <w:lang w:val="en-US"/>
        </w:rPr>
        <w:t>r</w:t>
      </w:r>
      <w:r w:rsidRPr="00E95199">
        <w:rPr>
          <w:sz w:val="14"/>
          <w:szCs w:val="17"/>
          <w:lang w:val="en-US"/>
        </w:rPr>
        <w:t>x</w:t>
      </w:r>
      <w:r w:rsidRPr="00E95199">
        <w:rPr>
          <w:sz w:val="14"/>
          <w:szCs w:val="17"/>
          <w:vertAlign w:val="subscript"/>
          <w:lang w:val="uk-UA"/>
        </w:rPr>
        <w:t>3</w:t>
      </w:r>
      <w:r w:rsidRPr="00E95199">
        <w:rPr>
          <w:sz w:val="14"/>
          <w:szCs w:val="17"/>
          <w:lang w:val="en-US"/>
        </w:rPr>
        <w:t>x</w:t>
      </w:r>
      <w:r w:rsidRPr="00E95199">
        <w:rPr>
          <w:sz w:val="14"/>
          <w:szCs w:val="17"/>
          <w:vertAlign w:val="subscript"/>
          <w:lang w:val="en-US"/>
        </w:rPr>
        <w:t>m</w:t>
      </w:r>
      <w:r w:rsidRPr="00E95199">
        <w:rPr>
          <w:sz w:val="28"/>
          <w:szCs w:val="28"/>
          <w:vertAlign w:val="subscript"/>
          <w:lang w:val="uk-UA"/>
        </w:rPr>
        <w:t xml:space="preserve">    </w:t>
      </w:r>
      <w:r w:rsidRPr="00E95199">
        <w:rPr>
          <w:sz w:val="28"/>
          <w:szCs w:val="28"/>
          <w:lang w:val="uk-UA"/>
        </w:rPr>
        <w:t xml:space="preserve">…    1    </w:t>
      </w:r>
      <w:r w:rsidRPr="00E95199">
        <w:rPr>
          <w:sz w:val="28"/>
          <w:szCs w:val="28"/>
          <w:lang w:val="en-US"/>
        </w:rPr>
        <w:t>r</w:t>
      </w:r>
      <w:r w:rsidRPr="00E95199">
        <w:rPr>
          <w:sz w:val="14"/>
          <w:szCs w:val="17"/>
          <w:lang w:val="en-US"/>
        </w:rPr>
        <w:t>x</w:t>
      </w:r>
      <w:r w:rsidRPr="00E95199">
        <w:rPr>
          <w:sz w:val="14"/>
          <w:szCs w:val="17"/>
          <w:vertAlign w:val="subscript"/>
          <w:lang w:val="en-US"/>
        </w:rPr>
        <w:t>m</w:t>
      </w:r>
      <w:r w:rsidRPr="00E95199">
        <w:rPr>
          <w:sz w:val="14"/>
          <w:szCs w:val="17"/>
          <w:lang w:val="en-US"/>
        </w:rPr>
        <w:t>y</w:t>
      </w:r>
    </w:p>
    <w:p w:rsidR="009A1761" w:rsidRPr="00E95199" w:rsidRDefault="009A1761" w:rsidP="009A1761">
      <w:pPr>
        <w:spacing w:line="276" w:lineRule="auto"/>
        <w:ind w:firstLine="567"/>
        <w:jc w:val="both"/>
        <w:rPr>
          <w:sz w:val="28"/>
          <w:szCs w:val="28"/>
          <w:lang w:val="uk-UA"/>
        </w:rPr>
      </w:pPr>
      <w:r w:rsidRPr="00E95199">
        <w:rPr>
          <w:sz w:val="28"/>
          <w:szCs w:val="28"/>
          <w:vertAlign w:val="subscript"/>
          <w:lang w:val="uk-UA"/>
        </w:rPr>
        <w:t xml:space="preserve">                                             </w:t>
      </w:r>
      <w:r w:rsidRPr="00E95199">
        <w:rPr>
          <w:sz w:val="28"/>
          <w:szCs w:val="28"/>
          <w:lang w:val="uk-UA"/>
        </w:rPr>
        <w:t xml:space="preserve">       </w:t>
      </w:r>
      <w:r w:rsidRPr="00E95199">
        <w:rPr>
          <w:sz w:val="28"/>
          <w:szCs w:val="28"/>
          <w:lang w:val="en-US"/>
        </w:rPr>
        <w:t>r</w:t>
      </w:r>
      <w:r w:rsidRPr="00E95199">
        <w:rPr>
          <w:sz w:val="14"/>
          <w:szCs w:val="17"/>
          <w:lang w:val="en-US"/>
        </w:rPr>
        <w:t>x</w:t>
      </w:r>
      <w:r w:rsidRPr="00E95199">
        <w:rPr>
          <w:sz w:val="14"/>
          <w:szCs w:val="17"/>
          <w:vertAlign w:val="subscript"/>
          <w:lang w:val="uk-UA"/>
        </w:rPr>
        <w:t>1</w:t>
      </w:r>
      <w:r w:rsidRPr="00E95199">
        <w:rPr>
          <w:sz w:val="14"/>
          <w:szCs w:val="17"/>
          <w:lang w:val="en-US"/>
        </w:rPr>
        <w:t>y</w:t>
      </w:r>
      <w:r w:rsidRPr="00E95199">
        <w:rPr>
          <w:sz w:val="17"/>
          <w:szCs w:val="17"/>
          <w:lang w:val="uk-UA"/>
        </w:rPr>
        <w:t xml:space="preserve"> </w:t>
      </w:r>
      <w:r w:rsidRPr="00E95199">
        <w:rPr>
          <w:sz w:val="28"/>
          <w:szCs w:val="28"/>
          <w:vertAlign w:val="subscript"/>
          <w:lang w:val="uk-UA"/>
        </w:rPr>
        <w:t xml:space="preserve">       </w:t>
      </w:r>
      <w:r w:rsidRPr="00E95199">
        <w:rPr>
          <w:sz w:val="28"/>
          <w:szCs w:val="28"/>
          <w:lang w:val="en-US"/>
        </w:rPr>
        <w:t>r</w:t>
      </w:r>
      <w:r w:rsidRPr="00E95199">
        <w:rPr>
          <w:sz w:val="14"/>
          <w:szCs w:val="17"/>
          <w:lang w:val="en-US"/>
        </w:rPr>
        <w:t>x</w:t>
      </w:r>
      <w:r w:rsidRPr="00E95199">
        <w:rPr>
          <w:sz w:val="14"/>
          <w:szCs w:val="17"/>
          <w:vertAlign w:val="subscript"/>
          <w:lang w:val="uk-UA"/>
        </w:rPr>
        <w:t>2</w:t>
      </w:r>
      <w:r w:rsidRPr="00E95199">
        <w:rPr>
          <w:sz w:val="14"/>
          <w:szCs w:val="17"/>
          <w:lang w:val="en-US"/>
        </w:rPr>
        <w:t>y</w:t>
      </w:r>
      <w:r w:rsidRPr="00E95199">
        <w:rPr>
          <w:sz w:val="28"/>
          <w:szCs w:val="28"/>
          <w:vertAlign w:val="subscript"/>
          <w:lang w:val="uk-UA"/>
        </w:rPr>
        <w:t xml:space="preserve">       </w:t>
      </w:r>
      <w:r w:rsidRPr="00E95199">
        <w:rPr>
          <w:sz w:val="28"/>
          <w:szCs w:val="28"/>
          <w:lang w:val="en-US"/>
        </w:rPr>
        <w:t>r</w:t>
      </w:r>
      <w:r w:rsidRPr="00E95199">
        <w:rPr>
          <w:sz w:val="14"/>
          <w:szCs w:val="17"/>
          <w:lang w:val="en-US"/>
        </w:rPr>
        <w:t>x</w:t>
      </w:r>
      <w:r w:rsidRPr="00E95199">
        <w:rPr>
          <w:sz w:val="14"/>
          <w:szCs w:val="17"/>
          <w:vertAlign w:val="subscript"/>
          <w:lang w:val="uk-UA"/>
        </w:rPr>
        <w:t>3</w:t>
      </w:r>
      <w:r w:rsidRPr="00E95199">
        <w:rPr>
          <w:sz w:val="14"/>
          <w:szCs w:val="17"/>
          <w:lang w:val="en-US"/>
        </w:rPr>
        <w:t>y</w:t>
      </w:r>
      <w:r w:rsidRPr="00E95199">
        <w:rPr>
          <w:sz w:val="28"/>
          <w:szCs w:val="28"/>
          <w:vertAlign w:val="subscript"/>
          <w:lang w:val="uk-UA"/>
        </w:rPr>
        <w:t xml:space="preserve">     </w:t>
      </w:r>
      <w:r w:rsidRPr="00E95199">
        <w:rPr>
          <w:sz w:val="28"/>
          <w:szCs w:val="28"/>
          <w:lang w:val="uk-UA"/>
        </w:rPr>
        <w:t xml:space="preserve">…  </w:t>
      </w:r>
      <w:r w:rsidRPr="00E95199">
        <w:rPr>
          <w:sz w:val="28"/>
          <w:szCs w:val="28"/>
          <w:lang w:val="en-US"/>
        </w:rPr>
        <w:t>r</w:t>
      </w:r>
      <w:r w:rsidRPr="00E95199">
        <w:rPr>
          <w:sz w:val="14"/>
          <w:szCs w:val="17"/>
          <w:lang w:val="en-US"/>
        </w:rPr>
        <w:t>x</w:t>
      </w:r>
      <w:r w:rsidRPr="00E95199">
        <w:rPr>
          <w:sz w:val="14"/>
          <w:szCs w:val="17"/>
          <w:vertAlign w:val="subscript"/>
          <w:lang w:val="en-US"/>
        </w:rPr>
        <w:t>m</w:t>
      </w:r>
      <w:r w:rsidRPr="00E95199">
        <w:rPr>
          <w:sz w:val="14"/>
          <w:szCs w:val="17"/>
          <w:lang w:val="en-US"/>
        </w:rPr>
        <w:t>y</w:t>
      </w:r>
      <w:r w:rsidRPr="00E95199">
        <w:rPr>
          <w:sz w:val="28"/>
          <w:szCs w:val="28"/>
          <w:vertAlign w:val="subscript"/>
          <w:lang w:val="uk-UA"/>
        </w:rPr>
        <w:t xml:space="preserve">      </w:t>
      </w:r>
      <w:r w:rsidRPr="00E95199">
        <w:rPr>
          <w:sz w:val="28"/>
          <w:szCs w:val="28"/>
          <w:lang w:val="uk-UA"/>
        </w:rPr>
        <w:t>0</w:t>
      </w:r>
    </w:p>
    <w:p w:rsidR="009A1761" w:rsidRPr="00E95199" w:rsidRDefault="009A1761" w:rsidP="009A1761">
      <w:pPr>
        <w:spacing w:line="360" w:lineRule="auto"/>
        <w:ind w:firstLine="567"/>
        <w:jc w:val="both"/>
        <w:rPr>
          <w:sz w:val="28"/>
          <w:szCs w:val="28"/>
          <w:lang w:val="uk-UA"/>
        </w:rPr>
      </w:pPr>
    </w:p>
    <w:p w:rsidR="009A1761" w:rsidRPr="00E95199" w:rsidRDefault="009A1761" w:rsidP="009A1761">
      <w:pPr>
        <w:spacing w:line="360" w:lineRule="auto"/>
        <w:ind w:firstLine="567"/>
        <w:jc w:val="both"/>
        <w:rPr>
          <w:sz w:val="28"/>
          <w:szCs w:val="28"/>
          <w:lang w:val="uk-UA"/>
        </w:rPr>
      </w:pPr>
      <w:r w:rsidRPr="00E95199">
        <w:rPr>
          <w:sz w:val="28"/>
          <w:szCs w:val="28"/>
          <w:lang w:val="uk-UA"/>
        </w:rPr>
        <w:t xml:space="preserve">де </w:t>
      </w:r>
      <w:r w:rsidRPr="00E95199">
        <w:rPr>
          <w:sz w:val="28"/>
          <w:szCs w:val="28"/>
          <w:lang w:val="en-US"/>
        </w:rPr>
        <w:t>del</w:t>
      </w:r>
      <w:r w:rsidRPr="00E95199">
        <w:rPr>
          <w:sz w:val="28"/>
          <w:szCs w:val="28"/>
          <w:lang w:val="uk-UA"/>
        </w:rPr>
        <w:t xml:space="preserve"> </w:t>
      </w:r>
      <w:r w:rsidRPr="00E95199">
        <w:rPr>
          <w:sz w:val="28"/>
          <w:szCs w:val="28"/>
          <w:lang w:val="en-US"/>
        </w:rPr>
        <w:t>A</w:t>
      </w:r>
      <w:r w:rsidRPr="00E95199">
        <w:rPr>
          <w:sz w:val="28"/>
          <w:szCs w:val="28"/>
          <w:lang w:val="uk-UA"/>
        </w:rPr>
        <w:t>* – визначник матриці, отриманої з А ви кресленням останнього рядка та останнього стовбця;</w:t>
      </w:r>
    </w:p>
    <w:p w:rsidR="009A1761" w:rsidRPr="00E95199" w:rsidRDefault="009A1761" w:rsidP="009A1761">
      <w:pPr>
        <w:spacing w:line="360" w:lineRule="auto"/>
        <w:ind w:firstLine="567"/>
        <w:jc w:val="both"/>
        <w:rPr>
          <w:sz w:val="28"/>
          <w:szCs w:val="28"/>
          <w:lang w:val="uk-UA"/>
        </w:rPr>
      </w:pPr>
      <w:r w:rsidRPr="00E95199">
        <w:rPr>
          <w:sz w:val="28"/>
          <w:szCs w:val="28"/>
          <w:lang w:val="en-US"/>
        </w:rPr>
        <w:t>m</w:t>
      </w:r>
      <w:r w:rsidRPr="00E95199">
        <w:rPr>
          <w:sz w:val="28"/>
          <w:szCs w:val="28"/>
          <w:lang w:val="uk-UA"/>
        </w:rPr>
        <w:t xml:space="preserve"> – кількість факторіальних ознак.</w:t>
      </w:r>
    </w:p>
    <w:p w:rsidR="009A1761" w:rsidRPr="00E95199" w:rsidRDefault="009A1761" w:rsidP="009A1761">
      <w:pPr>
        <w:spacing w:line="360" w:lineRule="auto"/>
        <w:ind w:firstLine="567"/>
        <w:jc w:val="both"/>
        <w:rPr>
          <w:sz w:val="28"/>
          <w:szCs w:val="28"/>
          <w:lang w:val="uk-UA"/>
        </w:rPr>
      </w:pPr>
      <w:r w:rsidRPr="00E95199">
        <w:rPr>
          <w:sz w:val="28"/>
          <w:szCs w:val="28"/>
          <w:lang w:val="uk-UA"/>
        </w:rPr>
        <w:t>Наприклад, для 2-х факторів:</w:t>
      </w:r>
    </w:p>
    <w:p w:rsidR="009A1761" w:rsidRPr="00E95199" w:rsidRDefault="00665684" w:rsidP="009A1761">
      <w:pPr>
        <w:spacing w:line="360" w:lineRule="auto"/>
        <w:ind w:firstLine="567"/>
        <w:jc w:val="both"/>
        <w:rPr>
          <w:sz w:val="28"/>
          <w:szCs w:val="28"/>
          <w:lang w:val="uk-UA"/>
        </w:rPr>
      </w:pPr>
      <w:r w:rsidRPr="00665684">
        <w:rPr>
          <w:noProof/>
          <w:position w:val="-72"/>
          <w:sz w:val="28"/>
          <w:szCs w:val="28"/>
        </w:rPr>
        <w:pict>
          <v:line id="Прямая соединительная линия 5326" o:spid="_x0000_s1690" style="position:absolute;left:0;text-align:left;z-index:25157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3pt,53.7pt" to="281.4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" strokecolor="black [3213]" strokeweight=".5pt">
            <v:stroke joinstyle="miter"/>
            <o:lock v:ext="edit" shapetype="f"/>
          </v:line>
        </w:pict>
      </w:r>
      <w:r w:rsidRPr="00665684">
        <w:rPr>
          <w:noProof/>
          <w:position w:val="-72"/>
          <w:sz w:val="28"/>
          <w:szCs w:val="28"/>
        </w:rPr>
        <w:pict>
          <v:shape id="Надпись 57" o:spid="_x0000_s1237" type="#_x0000_t202" style="position:absolute;left:0;text-align:left;margin-left:155.75pt;margin-top:37.1pt;width:127.85pt;height:4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" stroked="f">
            <v:textbox>
              <w:txbxContent>
                <w:p w:rsidR="0086193F" w:rsidRDefault="0086193F" w:rsidP="009A1761">
                  <w:pPr>
                    <w:rPr>
                      <w:sz w:val="12"/>
                      <w:szCs w:val="17"/>
                      <w:vertAlign w:val="subscript"/>
                      <w:lang w:val="en-US"/>
                    </w:rPr>
                  </w:pPr>
                  <w:r>
                    <w:rPr>
                      <w:lang w:val="en-US"/>
                    </w:rPr>
                    <w:t>r</w:t>
                  </w:r>
                  <w:r w:rsidRPr="00D0182A">
                    <w:rPr>
                      <w:vertAlign w:val="superscript"/>
                      <w:lang w:val="en-US"/>
                    </w:rPr>
                    <w:t>2</w:t>
                  </w:r>
                  <w:r w:rsidRPr="00D0182A">
                    <w:rPr>
                      <w:sz w:val="12"/>
                      <w:szCs w:val="17"/>
                      <w:lang w:val="en-US"/>
                    </w:rPr>
                    <w:t>x</w:t>
                  </w:r>
                  <w:r w:rsidRPr="00D0182A">
                    <w:rPr>
                      <w:sz w:val="12"/>
                      <w:szCs w:val="17"/>
                      <w:vertAlign w:val="subscript"/>
                      <w:lang w:val="en-US"/>
                    </w:rPr>
                    <w:t>1</w:t>
                  </w:r>
                  <w:r w:rsidRPr="00D0182A">
                    <w:rPr>
                      <w:sz w:val="12"/>
                      <w:szCs w:val="17"/>
                      <w:lang w:val="en-US"/>
                    </w:rPr>
                    <w:t>y</w:t>
                  </w:r>
                  <w:r>
                    <w:rPr>
                      <w:sz w:val="12"/>
                      <w:szCs w:val="17"/>
                      <w:lang w:val="en-US"/>
                    </w:rPr>
                    <w:t xml:space="preserve"> </w:t>
                  </w:r>
                  <w:r>
                    <w:rPr>
                      <w:szCs w:val="17"/>
                      <w:lang w:val="en-US"/>
                    </w:rPr>
                    <w:t>+</w:t>
                  </w:r>
                  <w:r w:rsidRPr="00D0182A">
                    <w:rPr>
                      <w:lang w:val="en-US"/>
                    </w:rPr>
                    <w:t xml:space="preserve"> </w:t>
                  </w:r>
                  <w:r>
                    <w:rPr>
                      <w:lang w:val="en-US"/>
                    </w:rPr>
                    <w:t>r</w:t>
                  </w:r>
                  <w:r w:rsidRPr="00D0182A">
                    <w:rPr>
                      <w:vertAlign w:val="superscript"/>
                      <w:lang w:val="en-US"/>
                    </w:rPr>
                    <w:t>2</w:t>
                  </w:r>
                  <w:r w:rsidRPr="00D0182A">
                    <w:rPr>
                      <w:sz w:val="12"/>
                      <w:szCs w:val="17"/>
                      <w:lang w:val="en-US"/>
                    </w:rPr>
                    <w:t>x</w:t>
                  </w:r>
                  <w:r>
                    <w:rPr>
                      <w:sz w:val="12"/>
                      <w:szCs w:val="17"/>
                      <w:vertAlign w:val="subscript"/>
                      <w:lang w:val="en-US"/>
                    </w:rPr>
                    <w:t>2</w:t>
                  </w:r>
                  <w:r w:rsidRPr="00D0182A">
                    <w:rPr>
                      <w:sz w:val="12"/>
                      <w:szCs w:val="17"/>
                      <w:lang w:val="en-US"/>
                    </w:rPr>
                    <w:t>y</w:t>
                  </w:r>
                  <w:r>
                    <w:rPr>
                      <w:sz w:val="12"/>
                      <w:szCs w:val="17"/>
                      <w:lang w:val="en-US"/>
                    </w:rPr>
                    <w:t xml:space="preserve"> </w:t>
                  </w:r>
                  <w:r>
                    <w:rPr>
                      <w:szCs w:val="17"/>
                      <w:lang w:val="en-US"/>
                    </w:rPr>
                    <w:t>- 2</w:t>
                  </w:r>
                  <w:r>
                    <w:rPr>
                      <w:lang w:val="en-US"/>
                    </w:rPr>
                    <w:t>r</w:t>
                  </w:r>
                  <w:r w:rsidRPr="00D0182A">
                    <w:rPr>
                      <w:sz w:val="12"/>
                      <w:szCs w:val="17"/>
                      <w:lang w:val="en-US"/>
                    </w:rPr>
                    <w:t>x</w:t>
                  </w:r>
                  <w:r w:rsidRPr="00D0182A">
                    <w:rPr>
                      <w:sz w:val="12"/>
                      <w:szCs w:val="17"/>
                      <w:vertAlign w:val="subscript"/>
                      <w:lang w:val="en-US"/>
                    </w:rPr>
                    <w:t>1</w:t>
                  </w:r>
                  <w:r w:rsidRPr="00D0182A">
                    <w:rPr>
                      <w:sz w:val="12"/>
                      <w:szCs w:val="17"/>
                      <w:lang w:val="en-US"/>
                    </w:rPr>
                    <w:t>y</w:t>
                  </w:r>
                  <w:r>
                    <w:rPr>
                      <w:szCs w:val="17"/>
                      <w:lang w:val="en-US"/>
                    </w:rPr>
                    <w:t>×</w:t>
                  </w:r>
                  <w:r>
                    <w:rPr>
                      <w:lang w:val="en-US"/>
                    </w:rPr>
                    <w:t>r</w:t>
                  </w:r>
                  <w:r w:rsidRPr="00D0182A">
                    <w:rPr>
                      <w:sz w:val="12"/>
                      <w:szCs w:val="17"/>
                      <w:lang w:val="en-US"/>
                    </w:rPr>
                    <w:t>x</w:t>
                  </w:r>
                  <w:r>
                    <w:rPr>
                      <w:sz w:val="12"/>
                      <w:szCs w:val="17"/>
                      <w:vertAlign w:val="subscript"/>
                      <w:lang w:val="en-US"/>
                    </w:rPr>
                    <w:t>2</w:t>
                  </w:r>
                  <w:r w:rsidRPr="00D0182A">
                    <w:rPr>
                      <w:sz w:val="12"/>
                      <w:szCs w:val="17"/>
                      <w:lang w:val="en-US"/>
                    </w:rPr>
                    <w:t>y</w:t>
                  </w:r>
                  <w:r>
                    <w:rPr>
                      <w:szCs w:val="17"/>
                      <w:lang w:val="en-US"/>
                    </w:rPr>
                    <w:t>×</w:t>
                  </w:r>
                  <w:r w:rsidRPr="00AF63BD">
                    <w:rPr>
                      <w:szCs w:val="28"/>
                      <w:lang w:val="en-US"/>
                    </w:rPr>
                    <w:t>r</w:t>
                  </w:r>
                  <w:r w:rsidRPr="00D0182A">
                    <w:rPr>
                      <w:sz w:val="12"/>
                      <w:szCs w:val="17"/>
                      <w:lang w:val="en-US"/>
                    </w:rPr>
                    <w:t>x</w:t>
                  </w:r>
                  <w:r w:rsidRPr="00D0182A">
                    <w:rPr>
                      <w:sz w:val="12"/>
                      <w:szCs w:val="17"/>
                      <w:vertAlign w:val="subscript"/>
                      <w:lang w:val="en-US"/>
                    </w:rPr>
                    <w:t>1</w:t>
                  </w:r>
                  <w:r w:rsidRPr="00D0182A">
                    <w:rPr>
                      <w:sz w:val="12"/>
                      <w:szCs w:val="17"/>
                      <w:lang w:val="en-US"/>
                    </w:rPr>
                    <w:t>x</w:t>
                  </w:r>
                  <w:r w:rsidRPr="00D0182A">
                    <w:rPr>
                      <w:sz w:val="12"/>
                      <w:szCs w:val="17"/>
                      <w:vertAlign w:val="subscript"/>
                      <w:lang w:val="en-US"/>
                    </w:rPr>
                    <w:t>2</w:t>
                  </w:r>
                </w:p>
                <w:p w:rsidR="0086193F" w:rsidRPr="00AF63BD" w:rsidRDefault="0086193F" w:rsidP="009A1761">
                  <w:pPr>
                    <w:rPr>
                      <w:lang w:val="en-US"/>
                    </w:rPr>
                  </w:pPr>
                  <w:r>
                    <w:rPr>
                      <w:szCs w:val="17"/>
                      <w:vertAlign w:val="subscript"/>
                      <w:lang w:val="en-US"/>
                    </w:rPr>
                    <w:t xml:space="preserve">                   1-</w:t>
                  </w:r>
                  <w:r w:rsidRPr="00AF63BD">
                    <w:rPr>
                      <w:sz w:val="28"/>
                      <w:szCs w:val="28"/>
                      <w:lang w:val="en-US"/>
                    </w:rPr>
                    <w:t xml:space="preserve"> </w:t>
                  </w:r>
                  <w:r w:rsidRPr="00AF63BD">
                    <w:rPr>
                      <w:szCs w:val="28"/>
                      <w:lang w:val="en-US"/>
                    </w:rPr>
                    <w:t>r</w:t>
                  </w:r>
                  <w:r w:rsidRPr="00AF63BD">
                    <w:rPr>
                      <w:szCs w:val="28"/>
                      <w:vertAlign w:val="superscript"/>
                      <w:lang w:val="en-US"/>
                    </w:rPr>
                    <w:t>2</w:t>
                  </w:r>
                  <w:r w:rsidRPr="00D0182A">
                    <w:rPr>
                      <w:sz w:val="12"/>
                      <w:szCs w:val="17"/>
                      <w:lang w:val="en-US"/>
                    </w:rPr>
                    <w:t>x</w:t>
                  </w:r>
                  <w:r w:rsidRPr="00D0182A">
                    <w:rPr>
                      <w:sz w:val="12"/>
                      <w:szCs w:val="17"/>
                      <w:vertAlign w:val="subscript"/>
                      <w:lang w:val="en-US"/>
                    </w:rPr>
                    <w:t>1</w:t>
                  </w:r>
                  <w:r w:rsidRPr="00D0182A">
                    <w:rPr>
                      <w:sz w:val="12"/>
                      <w:szCs w:val="17"/>
                      <w:lang w:val="en-US"/>
                    </w:rPr>
                    <w:t>x</w:t>
                  </w:r>
                  <w:r w:rsidRPr="00D0182A">
                    <w:rPr>
                      <w:sz w:val="12"/>
                      <w:szCs w:val="17"/>
                      <w:vertAlign w:val="subscript"/>
                      <w:lang w:val="en-US"/>
                    </w:rPr>
                    <w:t>2</w:t>
                  </w:r>
                </w:p>
                <w:p w:rsidR="0086193F" w:rsidRPr="004D6B93" w:rsidRDefault="0086193F" w:rsidP="009A1761">
                  <w:pPr>
                    <w:rPr>
                      <w:lang w:val="en-US"/>
                    </w:rPr>
                  </w:pPr>
                </w:p>
              </w:txbxContent>
            </v:textbox>
          </v:shape>
        </w:pict>
      </w:r>
      <w:r w:rsidRPr="00665684">
        <w:rPr>
          <w:noProof/>
          <w:position w:val="-72"/>
          <w:sz w:val="28"/>
          <w:szCs w:val="28"/>
        </w:rPr>
        <w:pict>
          <v:group id="Группа 52" o:spid="_x0000_s1238" style="position:absolute;left:0;text-align:left;margin-left:113.55pt;margin-top:1.35pt;width:168pt;height:67.5pt;z-index:251546112" coordorigin="4065,3222" coordsize="3360,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">
            <v:group id="Group 211" o:spid="_x0000_s1239" style="position:absolute;left:4320;top:3222;width:3105;height:900" coordorigin="4320,3705" coordsize="310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TZuMUAAADdAAAADwAAAGRycy9kb3ducmV2LnhtbESPQYvCMBSE78L+h/CE&#10;vWnaXdSlGkXEXTyIoC6It0fzbIvNS2liW/+9EQSPw8x8w8wWnSlFQ7UrLCuIhxEI4tTqgjMF/8ff&#10;wQ8I55E1lpZJwZ0cLOYfvRkm2ra8p+bgMxEg7BJUkHtfJVK6NCeDbmgr4uBdbG3QB1lnUtfYBrgp&#10;5VcUjaXBgsNCjhWtckqvh5tR8Ndiu/yO1832elndz8fR7rSNSanPfrecgvDU+Xf41d5oBaNxPI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E2bjFAAAA3QAA&#10;AA8AAAAAAAAAAAAAAAAAqgIAAGRycy9kb3ducmV2LnhtbFBLBQYAAAAABAAEAPoAAACcAwAAAAA=&#10;">
              <v:shape id="Text Box 212" o:spid="_x0000_s1240" type="#_x0000_t202" style="position:absolute;left:4800;top:3705;width:262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tzcAA&#10;AADdAAAADwAAAGRycy9kb3ducmV2LnhtbERPzYrCMBC+C/sOYRb2IpoqWrUaRRcUr1UfYGzGtthM&#10;ShNtfXtzEDx+fP+rTWcq8aTGlZYVjIYRCOLM6pJzBZfzfjAH4TyyxsoyKXiRg836p7fCRNuWU3qe&#10;fC5CCLsEFRTe14mULivIoBvamjhwN9sY9AE2udQNtiHcVHIcRbE0WHJoKLCm/4Ky++lhFNyObX+6&#10;aK8Hf5mlk3iH5exqX0r9/XbbJQhPnf+KP+6jVjCNR2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ptzcAAAADdAAAADwAAAAAAAAAAAAAAAACYAgAAZHJzL2Rvd25y&#10;ZXYueG1sUEsFBgAAAAAEAAQA9QAAAIUDAAAAAA==&#10;" stroked="f">
                <v:textbox>
                  <w:txbxContent>
                    <w:p w:rsidR="0086193F" w:rsidRDefault="0086193F" w:rsidP="009A1761"/>
                  </w:txbxContent>
                </v:textbox>
              </v:shape>
              <v:shape id="Text Box 213" o:spid="_x0000_s1241" type="#_x0000_t202" style="position:absolute;left:4320;top:4200;width:4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bIVsMA&#10;AADdAAAADwAAAGRycy9kb3ducmV2LnhtbESP3YrCMBSE7wXfIRxhb0RTF61ajaILirf+PMCxObbF&#10;5qQ00da33wiCl8PMfMMs160pxZNqV1hWMBpGIIhTqwvOFFzOu8EMhPPIGkvLpOBFDtarbmeJibYN&#10;H+l58pkIEHYJKsi9rxIpXZqTQTe0FXHwbrY26IOsM6lrbALclPI3imJpsOCwkGNFfzml99PDKLgd&#10;mv5k3lz3/jI9juMtFtOrfSn102s3CxCeWv8Nf9oHrWASj+b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bIVsMAAADdAAAADwAAAAAAAAAAAAAAAACYAgAAZHJzL2Rv&#10;d25yZXYueG1sUEsFBgAAAAAEAAQA9QAAAIgDAAAAAA==&#10;" stroked="f">
                <v:textbox>
                  <w:txbxContent>
                    <w:p w:rsidR="0086193F" w:rsidRDefault="0086193F" w:rsidP="009A1761"/>
                  </w:txbxContent>
                </v:textbox>
              </v:shape>
            </v:group>
            <v:shape id="Text Box 214" o:spid="_x0000_s1242" type="#_x0000_t202" style="position:absolute;left:4065;top:4119;width:735;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rdsEA&#10;AADdAAAADwAAAGRycy9kb3ducmV2LnhtbERPy4rCMBTdD/gP4QpuBpsqWmc6RlFBcevjA67N7YNp&#10;bkoTbf17sxBcHs57ue5NLR7UusqygkkUgyDOrK64UHC97Mc/IJxH1lhbJgVPcrBeDb6WmGrb8Yke&#10;Z1+IEMIuRQWl900qpctKMugi2xAHLretQR9gW0jdYhfCTS2ncZxIgxWHhhIb2pWU/Z/vRkF+7L7n&#10;v93t4K+L0yzZYrW42adSo2G/+QPhqfcf8dt91ArmyTTsD2/C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Qq3bBAAAA3QAAAA8AAAAAAAAAAAAAAAAAmAIAAGRycy9kb3du&#10;cmV2LnhtbFBLBQYAAAAABAAEAPUAAACGAwAAAAA=&#10;" stroked="f">
              <v:textbox>
                <w:txbxContent>
                  <w:p w:rsidR="0086193F" w:rsidRPr="003E0CF5" w:rsidRDefault="0086193F" w:rsidP="009A1761">
                    <w:pPr>
                      <w:rPr>
                        <w:sz w:val="28"/>
                        <w:lang w:val="en-US"/>
                      </w:rPr>
                    </w:pPr>
                    <w:r w:rsidRPr="003E0CF5">
                      <w:rPr>
                        <w:sz w:val="28"/>
                        <w:lang w:val="en-US"/>
                      </w:rPr>
                      <w:t>R =</w:t>
                    </w:r>
                  </w:p>
                </w:txbxContent>
              </v:textbox>
            </v:shape>
          </v:group>
        </w:pict>
      </w:r>
      <w:r w:rsidRPr="00665684">
        <w:rPr>
          <w:noProof/>
          <w:position w:val="-72"/>
          <w:sz w:val="28"/>
          <w:szCs w:val="28"/>
        </w:rPr>
        <w:pict>
          <v:shape id="Прямая со стрелкой 51" o:spid="_x0000_s1689" type="#_x0000_t32" style="position:absolute;left:0;text-align:left;margin-left:165.65pt;margin-top:56.85pt;width:117.1pt;height:0;z-index:25154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"/>
        </w:pict>
      </w:r>
      <w:r w:rsidRPr="00665684">
        <w:rPr>
          <w:noProof/>
          <w:position w:val="-72"/>
          <w:sz w:val="28"/>
          <w:szCs w:val="28"/>
        </w:rPr>
        <w:pict>
          <v:shape id="Надпись 50" o:spid="_x0000_s1243" type="#_x0000_t202" style="position:absolute;left:0;text-align:left;margin-left:420.9pt;margin-top:38pt;width:34.5pt;height:27.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" stroked="f">
            <v:textbox>
              <w:txbxContent>
                <w:p w:rsidR="0086193F" w:rsidRPr="00F14423" w:rsidRDefault="0086193F" w:rsidP="009A1761">
                  <w:pPr>
                    <w:rPr>
                      <w:sz w:val="28"/>
                      <w:lang w:val="en-US"/>
                    </w:rPr>
                  </w:pPr>
                  <w:r w:rsidRPr="00F14423">
                    <w:rPr>
                      <w:sz w:val="28"/>
                      <w:lang w:val="en-US"/>
                    </w:rPr>
                    <w:t>(7)</w:t>
                  </w:r>
                </w:p>
              </w:txbxContent>
            </v:textbox>
          </v:shape>
        </w:pict>
      </w:r>
      <w:r w:rsidR="009A1761" w:rsidRPr="00E95199">
        <w:rPr>
          <w:position w:val="-72"/>
          <w:sz w:val="28"/>
          <w:szCs w:val="28"/>
          <w:lang w:val="uk-UA"/>
        </w:rPr>
        <w:t xml:space="preserve">                            </w:t>
      </w:r>
      <w:r w:rsidRPr="00665684">
        <w:rPr>
          <w:position w:val="-68"/>
          <w:sz w:val="28"/>
          <w:szCs w:val="28"/>
        </w:rPr>
        <w:pict>
          <v:shape id="_x0000_i1031" type="#_x0000_t75" style="width:151.55pt;height:64.45pt" fillcolor="window">
            <v:imagedata r:id="rId15" o:title=""/>
          </v:shape>
        </w:pict>
      </w:r>
    </w:p>
    <w:p w:rsidR="009A1761" w:rsidRPr="00E95199" w:rsidRDefault="009A1761" w:rsidP="009A1761">
      <w:pPr>
        <w:spacing w:line="360" w:lineRule="auto"/>
        <w:ind w:firstLine="567"/>
        <w:jc w:val="both"/>
        <w:rPr>
          <w:sz w:val="28"/>
          <w:szCs w:val="28"/>
          <w:lang w:val="uk-UA"/>
        </w:rPr>
      </w:pPr>
    </w:p>
    <w:p w:rsidR="009A1761" w:rsidRPr="00E95199" w:rsidRDefault="009A1761" w:rsidP="009A1761">
      <w:pPr>
        <w:spacing w:line="360" w:lineRule="auto"/>
        <w:ind w:firstLine="567"/>
        <w:jc w:val="both"/>
        <w:rPr>
          <w:sz w:val="28"/>
          <w:szCs w:val="28"/>
          <w:lang w:val="uk-UA"/>
        </w:rPr>
      </w:pPr>
      <w:r w:rsidRPr="00E95199">
        <w:rPr>
          <w:sz w:val="28"/>
          <w:szCs w:val="28"/>
          <w:lang w:val="uk-UA"/>
        </w:rPr>
        <w:t>Для кожного коефіцієнта кореляції розраховувались відповідні середні помилки:</w:t>
      </w:r>
    </w:p>
    <w:p w:rsidR="009A1761" w:rsidRPr="00E95199" w:rsidRDefault="009A1761" w:rsidP="009A1761">
      <w:pPr>
        <w:spacing w:line="192" w:lineRule="auto"/>
        <w:ind w:firstLine="567"/>
        <w:jc w:val="both"/>
        <w:rPr>
          <w:sz w:val="28"/>
          <w:szCs w:val="28"/>
        </w:rPr>
      </w:pPr>
      <w:r w:rsidRPr="00E95199">
        <w:rPr>
          <w:sz w:val="28"/>
          <w:szCs w:val="28"/>
        </w:rPr>
        <w:t xml:space="preserve">                                       1 – </w:t>
      </w:r>
      <w:r w:rsidRPr="00E95199">
        <w:rPr>
          <w:sz w:val="28"/>
          <w:szCs w:val="28"/>
          <w:lang w:val="en-US"/>
        </w:rPr>
        <w:t>r</w:t>
      </w:r>
      <w:r w:rsidRPr="00E95199">
        <w:rPr>
          <w:sz w:val="28"/>
          <w:szCs w:val="28"/>
          <w:vertAlign w:val="superscript"/>
        </w:rPr>
        <w:t>2</w:t>
      </w:r>
    </w:p>
    <w:p w:rsidR="009A1761" w:rsidRPr="00E95199" w:rsidRDefault="00665684" w:rsidP="009A1761">
      <w:pPr>
        <w:tabs>
          <w:tab w:val="center" w:pos="4960"/>
        </w:tabs>
        <w:spacing w:line="192" w:lineRule="auto"/>
        <w:ind w:firstLine="567"/>
        <w:jc w:val="both"/>
        <w:rPr>
          <w:sz w:val="28"/>
          <w:szCs w:val="28"/>
          <w:lang w:val="uk-UA"/>
        </w:rPr>
      </w:pPr>
      <w:r w:rsidRPr="00665684">
        <w:rPr>
          <w:noProof/>
          <w:sz w:val="28"/>
          <w:szCs w:val="28"/>
        </w:rPr>
        <w:pict>
          <v:shape id="Прямая со стрелкой 49" o:spid="_x0000_s1687" type="#_x0000_t32" style="position:absolute;left:0;text-align:left;margin-left:174.45pt;margin-top:8.15pt;width:33.75pt;height:0;z-index:25153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"/>
        </w:pict>
      </w:r>
      <w:r w:rsidR="009A1761" w:rsidRPr="00E95199">
        <w:rPr>
          <w:sz w:val="28"/>
          <w:szCs w:val="28"/>
        </w:rPr>
        <w:t xml:space="preserve">                            </w:t>
      </w:r>
      <w:r w:rsidR="009A1761" w:rsidRPr="00E95199">
        <w:rPr>
          <w:sz w:val="28"/>
          <w:szCs w:val="28"/>
          <w:lang w:val="en-US"/>
        </w:rPr>
        <w:t>m</w:t>
      </w:r>
      <w:r w:rsidR="009A1761" w:rsidRPr="00E95199">
        <w:rPr>
          <w:sz w:val="14"/>
          <w:szCs w:val="28"/>
          <w:lang w:val="en-US"/>
        </w:rPr>
        <w:t>r</w:t>
      </w:r>
      <w:r w:rsidR="009A1761" w:rsidRPr="00E95199">
        <w:rPr>
          <w:sz w:val="16"/>
          <w:szCs w:val="16"/>
          <w:vertAlign w:val="subscript"/>
          <w:lang w:val="en-US"/>
        </w:rPr>
        <w:t>xy</w:t>
      </w:r>
      <w:r w:rsidR="009A1761" w:rsidRPr="00E95199">
        <w:rPr>
          <w:sz w:val="28"/>
          <w:szCs w:val="28"/>
          <w:vertAlign w:val="subscript"/>
        </w:rPr>
        <w:t xml:space="preserve"> </w:t>
      </w:r>
      <w:r w:rsidR="009A1761" w:rsidRPr="00E95199">
        <w:rPr>
          <w:sz w:val="28"/>
          <w:szCs w:val="28"/>
        </w:rPr>
        <w:t xml:space="preserve">= ± </w:t>
      </w:r>
      <w:r w:rsidR="009A1761" w:rsidRPr="00E95199">
        <w:rPr>
          <w:sz w:val="28"/>
          <w:szCs w:val="28"/>
        </w:rPr>
        <w:tab/>
        <w:t xml:space="preserve"> </w:t>
      </w:r>
      <w:r w:rsidR="009A1761" w:rsidRPr="00E95199">
        <w:rPr>
          <w:sz w:val="28"/>
          <w:szCs w:val="28"/>
          <w:lang w:val="uk-UA"/>
        </w:rPr>
        <w:t xml:space="preserve">             – для коефіцієнта кореляції;          (8)</w:t>
      </w:r>
    </w:p>
    <w:p w:rsidR="009A1761" w:rsidRPr="00E95199" w:rsidRDefault="009A1761" w:rsidP="009A1761">
      <w:pPr>
        <w:spacing w:line="192" w:lineRule="auto"/>
        <w:ind w:firstLine="567"/>
        <w:jc w:val="both"/>
        <w:rPr>
          <w:sz w:val="28"/>
          <w:szCs w:val="28"/>
        </w:rPr>
      </w:pPr>
      <w:r w:rsidRPr="00E95199">
        <w:rPr>
          <w:sz w:val="28"/>
          <w:szCs w:val="28"/>
        </w:rPr>
        <w:t xml:space="preserve">                                            ͞</w:t>
      </w:r>
      <w:r w:rsidRPr="00E95199">
        <w:rPr>
          <w:sz w:val="28"/>
          <w:szCs w:val="28"/>
          <w:lang w:val="en-US"/>
        </w:rPr>
        <w:t>n</w:t>
      </w:r>
    </w:p>
    <w:p w:rsidR="009A1761" w:rsidRPr="00E95199" w:rsidRDefault="009A1761" w:rsidP="009A1761">
      <w:pPr>
        <w:ind w:firstLine="567"/>
        <w:jc w:val="both"/>
        <w:rPr>
          <w:sz w:val="28"/>
          <w:szCs w:val="28"/>
        </w:rPr>
      </w:pPr>
      <w:r w:rsidRPr="00E95199">
        <w:rPr>
          <w:sz w:val="28"/>
          <w:szCs w:val="28"/>
        </w:rPr>
        <w:t xml:space="preserve">                                      </w:t>
      </w:r>
    </w:p>
    <w:p w:rsidR="009A1761" w:rsidRPr="00E95199" w:rsidRDefault="009A1761" w:rsidP="009A1761">
      <w:pPr>
        <w:ind w:firstLine="567"/>
        <w:jc w:val="both"/>
        <w:rPr>
          <w:sz w:val="28"/>
          <w:szCs w:val="28"/>
        </w:rPr>
      </w:pPr>
      <w:r w:rsidRPr="00E95199">
        <w:rPr>
          <w:sz w:val="28"/>
          <w:szCs w:val="28"/>
        </w:rPr>
        <w:t xml:space="preserve">                    </w:t>
      </w:r>
    </w:p>
    <w:p w:rsidR="009A1761" w:rsidRPr="00E95199" w:rsidRDefault="009A1761" w:rsidP="009A1761">
      <w:pPr>
        <w:spacing w:line="192" w:lineRule="auto"/>
        <w:ind w:firstLine="567"/>
        <w:jc w:val="both"/>
        <w:rPr>
          <w:sz w:val="28"/>
          <w:szCs w:val="28"/>
        </w:rPr>
      </w:pPr>
      <w:r w:rsidRPr="00E95199">
        <w:rPr>
          <w:sz w:val="28"/>
          <w:szCs w:val="28"/>
        </w:rPr>
        <w:t xml:space="preserve">                     1 – </w:t>
      </w:r>
      <w:r w:rsidRPr="00E95199">
        <w:rPr>
          <w:sz w:val="28"/>
          <w:szCs w:val="28"/>
          <w:lang w:val="en-US"/>
        </w:rPr>
        <w:t>r</w:t>
      </w:r>
      <w:r w:rsidRPr="00E95199">
        <w:rPr>
          <w:sz w:val="28"/>
          <w:szCs w:val="28"/>
          <w:vertAlign w:val="superscript"/>
        </w:rPr>
        <w:t>2</w:t>
      </w:r>
    </w:p>
    <w:p w:rsidR="009A1761" w:rsidRPr="00E95199" w:rsidRDefault="00665684" w:rsidP="009A1761">
      <w:pPr>
        <w:tabs>
          <w:tab w:val="left" w:pos="3494"/>
        </w:tabs>
        <w:spacing w:line="192" w:lineRule="auto"/>
        <w:ind w:firstLine="567"/>
        <w:jc w:val="both"/>
        <w:rPr>
          <w:sz w:val="28"/>
          <w:szCs w:val="28"/>
        </w:rPr>
      </w:pPr>
      <w:r w:rsidRPr="00665684">
        <w:rPr>
          <w:noProof/>
          <w:sz w:val="28"/>
          <w:szCs w:val="28"/>
        </w:rPr>
        <w:pict>
          <v:shape id="Прямая со стрелкой 48" o:spid="_x0000_s1686" type="#_x0000_t32" style="position:absolute;left:0;text-align:left;margin-left:99.5pt;margin-top:11.3pt;width:50.2pt;height:.0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"/>
        </w:pict>
      </w:r>
      <w:r w:rsidRPr="00665684">
        <w:rPr>
          <w:noProof/>
          <w:sz w:val="28"/>
          <w:szCs w:val="28"/>
        </w:rPr>
        <w:pict>
          <v:shape id="Прямая со стрелкой 47" o:spid="_x0000_s1685" type="#_x0000_t32" style="position:absolute;left:0;text-align:left;margin-left:95.65pt;margin-top:8.65pt;width:55.35pt;height:0;z-index:25153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"/>
        </w:pict>
      </w:r>
      <w:r w:rsidR="009A1761" w:rsidRPr="00E95199">
        <w:rPr>
          <w:sz w:val="28"/>
          <w:szCs w:val="28"/>
        </w:rPr>
        <w:t xml:space="preserve">    </w:t>
      </w:r>
      <w:r w:rsidR="009A1761" w:rsidRPr="00E95199">
        <w:rPr>
          <w:sz w:val="28"/>
          <w:szCs w:val="28"/>
          <w:lang w:val="en-US"/>
        </w:rPr>
        <w:t>m</w:t>
      </w:r>
      <w:r w:rsidR="009A1761" w:rsidRPr="00E95199">
        <w:rPr>
          <w:sz w:val="14"/>
          <w:szCs w:val="28"/>
          <w:lang w:val="en-US"/>
        </w:rPr>
        <w:t>r</w:t>
      </w:r>
      <w:r w:rsidR="009A1761" w:rsidRPr="00E95199">
        <w:rPr>
          <w:sz w:val="16"/>
          <w:szCs w:val="28"/>
          <w:vertAlign w:val="subscript"/>
          <w:lang w:val="en-US"/>
        </w:rPr>
        <w:t>xy</w:t>
      </w:r>
      <w:r w:rsidR="009A1761" w:rsidRPr="00E95199">
        <w:rPr>
          <w:sz w:val="16"/>
          <w:szCs w:val="28"/>
          <w:vertAlign w:val="subscript"/>
        </w:rPr>
        <w:t xml:space="preserve"> </w:t>
      </w:r>
      <w:r w:rsidR="009A1761" w:rsidRPr="00E95199">
        <w:rPr>
          <w:b/>
          <w:sz w:val="16"/>
          <w:szCs w:val="16"/>
          <w:vertAlign w:val="subscript"/>
          <w:lang w:val="uk-UA"/>
        </w:rPr>
        <w:t>/</w:t>
      </w:r>
      <w:r w:rsidR="009A1761" w:rsidRPr="00E95199">
        <w:rPr>
          <w:sz w:val="16"/>
          <w:szCs w:val="16"/>
          <w:vertAlign w:val="subscript"/>
        </w:rPr>
        <w:t xml:space="preserve"> </w:t>
      </w:r>
      <w:r w:rsidR="009A1761" w:rsidRPr="00E95199">
        <w:rPr>
          <w:sz w:val="16"/>
          <w:szCs w:val="16"/>
          <w:vertAlign w:val="subscript"/>
          <w:lang w:val="en-US"/>
        </w:rPr>
        <w:t>y</w:t>
      </w:r>
      <w:r w:rsidR="009A1761" w:rsidRPr="00E95199">
        <w:rPr>
          <w:sz w:val="16"/>
          <w:szCs w:val="16"/>
          <w:vertAlign w:val="subscript"/>
        </w:rPr>
        <w:t xml:space="preserve">   </w:t>
      </w:r>
      <w:r w:rsidR="009A1761" w:rsidRPr="00E95199">
        <w:rPr>
          <w:sz w:val="28"/>
          <w:szCs w:val="28"/>
        </w:rPr>
        <w:t xml:space="preserve">= ± </w:t>
      </w:r>
      <w:r w:rsidR="009A1761" w:rsidRPr="00E95199">
        <w:rPr>
          <w:sz w:val="28"/>
          <w:szCs w:val="28"/>
        </w:rPr>
        <w:tab/>
      </w:r>
      <w:r w:rsidR="009A1761" w:rsidRPr="00E95199">
        <w:rPr>
          <w:sz w:val="28"/>
          <w:szCs w:val="28"/>
          <w:lang w:val="uk-UA"/>
        </w:rPr>
        <w:t>– для коефіцієнта парціальної кореляції;   (9)</w:t>
      </w:r>
    </w:p>
    <w:p w:rsidR="009A1761" w:rsidRPr="00E95199" w:rsidRDefault="009A1761" w:rsidP="009A1761">
      <w:pPr>
        <w:spacing w:line="192" w:lineRule="auto"/>
        <w:ind w:firstLine="567"/>
        <w:jc w:val="both"/>
        <w:rPr>
          <w:sz w:val="28"/>
          <w:szCs w:val="28"/>
        </w:rPr>
      </w:pPr>
      <w:r w:rsidRPr="00E95199">
        <w:rPr>
          <w:sz w:val="28"/>
          <w:szCs w:val="28"/>
        </w:rPr>
        <w:t xml:space="preserve">                   </w:t>
      </w:r>
      <w:r w:rsidRPr="00E95199">
        <w:rPr>
          <w:sz w:val="28"/>
          <w:szCs w:val="28"/>
          <w:lang w:val="en-US"/>
        </w:rPr>
        <w:t>n</w:t>
      </w:r>
      <w:r w:rsidRPr="00E95199">
        <w:rPr>
          <w:sz w:val="28"/>
          <w:szCs w:val="28"/>
        </w:rPr>
        <w:t xml:space="preserve"> – </w:t>
      </w:r>
      <w:r w:rsidRPr="00E95199">
        <w:rPr>
          <w:sz w:val="28"/>
          <w:szCs w:val="28"/>
          <w:lang w:val="en-US"/>
        </w:rPr>
        <w:t>m</w:t>
      </w:r>
      <w:r w:rsidRPr="00E95199">
        <w:rPr>
          <w:sz w:val="28"/>
          <w:szCs w:val="28"/>
        </w:rPr>
        <w:t xml:space="preserve"> – 1</w:t>
      </w:r>
    </w:p>
    <w:p w:rsidR="009A1761" w:rsidRPr="00E95199" w:rsidRDefault="009A1761" w:rsidP="009A1761">
      <w:pPr>
        <w:spacing w:line="360" w:lineRule="auto"/>
        <w:ind w:firstLine="567"/>
        <w:jc w:val="both"/>
        <w:rPr>
          <w:sz w:val="28"/>
          <w:szCs w:val="28"/>
          <w:lang w:val="uk-UA"/>
        </w:rPr>
      </w:pPr>
    </w:p>
    <w:p w:rsidR="009A1761" w:rsidRPr="00E95199" w:rsidRDefault="009A1761" w:rsidP="009A1761">
      <w:pPr>
        <w:spacing w:line="192" w:lineRule="auto"/>
        <w:ind w:firstLine="567"/>
        <w:jc w:val="both"/>
        <w:rPr>
          <w:sz w:val="28"/>
          <w:szCs w:val="28"/>
        </w:rPr>
      </w:pPr>
      <w:r w:rsidRPr="00E95199">
        <w:rPr>
          <w:sz w:val="28"/>
          <w:szCs w:val="28"/>
        </w:rPr>
        <w:t xml:space="preserve">                 1 – </w:t>
      </w:r>
      <w:r w:rsidRPr="00E95199">
        <w:rPr>
          <w:sz w:val="28"/>
          <w:szCs w:val="28"/>
          <w:lang w:val="en-US"/>
        </w:rPr>
        <w:t>R</w:t>
      </w:r>
      <w:r w:rsidRPr="00E95199">
        <w:rPr>
          <w:sz w:val="28"/>
          <w:szCs w:val="28"/>
          <w:vertAlign w:val="superscript"/>
        </w:rPr>
        <w:t>2</w:t>
      </w:r>
    </w:p>
    <w:p w:rsidR="009A1761" w:rsidRPr="00E95199" w:rsidRDefault="00665684" w:rsidP="009A1761">
      <w:pPr>
        <w:tabs>
          <w:tab w:val="left" w:pos="3331"/>
        </w:tabs>
        <w:spacing w:line="192" w:lineRule="auto"/>
        <w:ind w:firstLine="567"/>
        <w:jc w:val="both"/>
        <w:rPr>
          <w:sz w:val="28"/>
          <w:szCs w:val="28"/>
        </w:rPr>
      </w:pPr>
      <w:r w:rsidRPr="00665684">
        <w:rPr>
          <w:noProof/>
          <w:sz w:val="28"/>
          <w:szCs w:val="28"/>
        </w:rPr>
        <w:pict>
          <v:shape id="Прямая со стрелкой 46" o:spid="_x0000_s1684" type="#_x0000_t32" style="position:absolute;left:0;text-align:left;margin-left:93.95pt;margin-top:10.55pt;width:35.9pt;height:.0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"/>
        </w:pict>
      </w:r>
      <w:r w:rsidRPr="00665684">
        <w:rPr>
          <w:noProof/>
          <w:sz w:val="28"/>
          <w:szCs w:val="28"/>
        </w:rPr>
        <w:pict>
          <v:shape id="Прямая со стрелкой 45" o:spid="_x0000_s1683" type="#_x0000_t32" style="position:absolute;left:0;text-align:left;margin-left:88.15pt;margin-top:5.75pt;width:55.35pt;height:0;z-index:25153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"/>
        </w:pict>
      </w:r>
      <w:r w:rsidR="009A1761" w:rsidRPr="00E95199">
        <w:rPr>
          <w:sz w:val="28"/>
          <w:szCs w:val="28"/>
        </w:rPr>
        <w:t xml:space="preserve">    </w:t>
      </w:r>
      <w:r w:rsidR="009A1761" w:rsidRPr="00E95199">
        <w:rPr>
          <w:sz w:val="28"/>
          <w:szCs w:val="28"/>
          <w:lang w:val="en-US"/>
        </w:rPr>
        <w:t>m</w:t>
      </w:r>
      <w:r w:rsidR="009A1761" w:rsidRPr="00E95199">
        <w:rPr>
          <w:sz w:val="28"/>
          <w:szCs w:val="28"/>
          <w:vertAlign w:val="subscript"/>
          <w:lang w:val="en-US"/>
        </w:rPr>
        <w:t>R</w:t>
      </w:r>
      <w:r w:rsidR="009A1761" w:rsidRPr="00E95199">
        <w:rPr>
          <w:sz w:val="28"/>
          <w:szCs w:val="28"/>
          <w:vertAlign w:val="subscript"/>
        </w:rPr>
        <w:t xml:space="preserve">  </w:t>
      </w:r>
      <w:r w:rsidR="009A1761" w:rsidRPr="00E95199">
        <w:rPr>
          <w:sz w:val="28"/>
          <w:szCs w:val="28"/>
        </w:rPr>
        <w:t>= ±</w:t>
      </w:r>
      <w:r w:rsidR="009A1761" w:rsidRPr="00E95199">
        <w:rPr>
          <w:sz w:val="28"/>
          <w:szCs w:val="28"/>
        </w:rPr>
        <w:tab/>
      </w:r>
      <w:r w:rsidR="009A1761" w:rsidRPr="00E95199">
        <w:rPr>
          <w:sz w:val="28"/>
          <w:szCs w:val="28"/>
          <w:lang w:val="uk-UA"/>
        </w:rPr>
        <w:t>– для коефіцієнта множинної кореляції.     (</w:t>
      </w:r>
      <w:r w:rsidR="009A1761" w:rsidRPr="00E95199">
        <w:rPr>
          <w:sz w:val="28"/>
          <w:szCs w:val="28"/>
        </w:rPr>
        <w:t>10</w:t>
      </w:r>
      <w:r w:rsidR="009A1761" w:rsidRPr="00E95199">
        <w:rPr>
          <w:sz w:val="28"/>
          <w:szCs w:val="28"/>
          <w:lang w:val="uk-UA"/>
        </w:rPr>
        <w:t>)</w:t>
      </w:r>
    </w:p>
    <w:p w:rsidR="009A1761" w:rsidRPr="00E95199" w:rsidRDefault="009A1761" w:rsidP="009A1761">
      <w:pPr>
        <w:spacing w:line="192" w:lineRule="auto"/>
        <w:ind w:firstLine="567"/>
        <w:jc w:val="both"/>
        <w:rPr>
          <w:sz w:val="28"/>
          <w:szCs w:val="28"/>
        </w:rPr>
      </w:pPr>
      <w:r w:rsidRPr="00E95199">
        <w:rPr>
          <w:sz w:val="28"/>
          <w:szCs w:val="28"/>
        </w:rPr>
        <w:t xml:space="preserve">                  </w:t>
      </w:r>
      <w:r w:rsidRPr="00E95199">
        <w:rPr>
          <w:sz w:val="28"/>
          <w:szCs w:val="28"/>
          <w:lang w:val="en-US"/>
        </w:rPr>
        <w:t>n</w:t>
      </w:r>
      <w:r w:rsidRPr="00E95199">
        <w:rPr>
          <w:sz w:val="28"/>
          <w:szCs w:val="28"/>
        </w:rPr>
        <w:t xml:space="preserve"> – </w:t>
      </w:r>
      <w:r w:rsidRPr="00E95199">
        <w:rPr>
          <w:sz w:val="28"/>
          <w:szCs w:val="28"/>
          <w:lang w:val="en-US"/>
        </w:rPr>
        <w:t>m</w:t>
      </w:r>
    </w:p>
    <w:p w:rsidR="009A1761" w:rsidRPr="00E95199" w:rsidRDefault="009A1761" w:rsidP="009A1761">
      <w:pPr>
        <w:spacing w:line="360" w:lineRule="auto"/>
        <w:ind w:firstLine="567"/>
        <w:jc w:val="both"/>
        <w:rPr>
          <w:sz w:val="28"/>
          <w:szCs w:val="28"/>
          <w:lang w:val="uk-UA"/>
        </w:rPr>
      </w:pPr>
    </w:p>
    <w:p w:rsidR="009A1761" w:rsidRPr="00E95199" w:rsidRDefault="009A1761" w:rsidP="009A1761">
      <w:pPr>
        <w:spacing w:line="360" w:lineRule="auto"/>
        <w:ind w:firstLine="567"/>
        <w:jc w:val="both"/>
        <w:rPr>
          <w:sz w:val="28"/>
          <w:szCs w:val="28"/>
          <w:lang w:val="uk-UA"/>
        </w:rPr>
      </w:pPr>
      <w:r w:rsidRPr="00E95199">
        <w:rPr>
          <w:sz w:val="28"/>
          <w:szCs w:val="28"/>
          <w:lang w:val="uk-UA"/>
        </w:rPr>
        <w:t xml:space="preserve">Аналізувались антропометричні показники респондентів. Поряд з обробкою абсолютних показників обчислювали більш інформативний відносний показник антропометричного статусу досліджуваних за </w:t>
      </w:r>
      <w:r w:rsidRPr="00E95199">
        <w:rPr>
          <w:sz w:val="28"/>
          <w:szCs w:val="28"/>
        </w:rPr>
        <w:t xml:space="preserve"> </w:t>
      </w:r>
      <w:r w:rsidRPr="00E95199">
        <w:rPr>
          <w:sz w:val="28"/>
          <w:szCs w:val="28"/>
          <w:lang w:val="uk-UA"/>
        </w:rPr>
        <w:t>стандартною формулою</w:t>
      </w:r>
      <w:r w:rsidRPr="00E95199">
        <w:rPr>
          <w:sz w:val="28"/>
          <w:szCs w:val="28"/>
        </w:rPr>
        <w:t xml:space="preserve"> [</w:t>
      </w:r>
      <w:r w:rsidR="00045607" w:rsidRPr="000F5731">
        <w:rPr>
          <w:sz w:val="28"/>
          <w:szCs w:val="28"/>
        </w:rPr>
        <w:t>145</w:t>
      </w:r>
      <w:r w:rsidRPr="00E95199">
        <w:rPr>
          <w:sz w:val="28"/>
          <w:szCs w:val="28"/>
        </w:rPr>
        <w:t>]</w:t>
      </w:r>
      <w:r w:rsidRPr="00E95199">
        <w:rPr>
          <w:sz w:val="28"/>
          <w:szCs w:val="28"/>
          <w:lang w:val="uk-UA"/>
        </w:rPr>
        <w:t>:</w:t>
      </w:r>
    </w:p>
    <w:p w:rsidR="009A1761" w:rsidRPr="00E95199" w:rsidRDefault="009A1761" w:rsidP="009A1761">
      <w:pPr>
        <w:spacing w:line="360" w:lineRule="auto"/>
        <w:ind w:firstLine="567"/>
        <w:jc w:val="both"/>
        <w:rPr>
          <w:sz w:val="28"/>
          <w:szCs w:val="28"/>
          <w:lang w:val="uk-UA"/>
        </w:rPr>
      </w:pPr>
    </w:p>
    <w:p w:rsidR="009A1761" w:rsidRPr="00E95199" w:rsidRDefault="009A1761" w:rsidP="009A1761">
      <w:pPr>
        <w:ind w:firstLine="567"/>
        <w:jc w:val="both"/>
        <w:rPr>
          <w:sz w:val="28"/>
          <w:szCs w:val="28"/>
          <w:lang w:val="uk-UA"/>
        </w:rPr>
      </w:pPr>
      <w:r w:rsidRPr="00E95199">
        <w:rPr>
          <w:sz w:val="28"/>
          <w:szCs w:val="28"/>
          <w:lang w:val="uk-UA"/>
        </w:rPr>
        <w:lastRenderedPageBreak/>
        <w:t xml:space="preserve">                                                     маса тіла (кг)</w:t>
      </w:r>
    </w:p>
    <w:p w:rsidR="009A1761" w:rsidRPr="00E95199" w:rsidRDefault="00665684" w:rsidP="009A1761">
      <w:pPr>
        <w:tabs>
          <w:tab w:val="left" w:pos="7237"/>
        </w:tabs>
        <w:ind w:firstLine="567"/>
        <w:jc w:val="both"/>
        <w:rPr>
          <w:sz w:val="28"/>
          <w:szCs w:val="28"/>
          <w:lang w:val="uk-UA"/>
        </w:rPr>
      </w:pPr>
      <w:r w:rsidRPr="00665684">
        <w:rPr>
          <w:noProof/>
          <w:sz w:val="28"/>
          <w:szCs w:val="28"/>
        </w:rPr>
        <w:pict>
          <v:shape id="Прямая со стрелкой 44" o:spid="_x0000_s1682" type="#_x0000_t32" style="position:absolute;left:0;text-align:left;margin-left:225.05pt;margin-top:7.45pt;width:84.15pt;height:0;z-index:25153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"/>
        </w:pict>
      </w:r>
      <w:r w:rsidR="009A1761" w:rsidRPr="00E95199">
        <w:rPr>
          <w:sz w:val="28"/>
          <w:szCs w:val="28"/>
          <w:lang w:val="uk-UA"/>
        </w:rPr>
        <w:t xml:space="preserve">           Індекс маси тіла (ІМТ) = </w:t>
      </w:r>
      <w:r w:rsidR="009A1761" w:rsidRPr="00E95199">
        <w:rPr>
          <w:sz w:val="28"/>
          <w:szCs w:val="28"/>
          <w:lang w:val="uk-UA"/>
        </w:rPr>
        <w:tab/>
        <w:t xml:space="preserve">                 (11)</w:t>
      </w:r>
    </w:p>
    <w:p w:rsidR="009A1761" w:rsidRPr="00E95199" w:rsidRDefault="009A1761" w:rsidP="009A1761">
      <w:pPr>
        <w:ind w:firstLine="567"/>
        <w:jc w:val="both"/>
        <w:rPr>
          <w:sz w:val="28"/>
          <w:szCs w:val="28"/>
          <w:lang w:val="uk-UA"/>
        </w:rPr>
      </w:pPr>
      <w:r w:rsidRPr="00E95199">
        <w:rPr>
          <w:sz w:val="28"/>
          <w:szCs w:val="28"/>
          <w:lang w:val="uk-UA"/>
        </w:rPr>
        <w:t xml:space="preserve">                                                         зріст (м)</w:t>
      </w:r>
      <w:r w:rsidRPr="00E95199">
        <w:rPr>
          <w:sz w:val="28"/>
          <w:szCs w:val="28"/>
          <w:vertAlign w:val="superscript"/>
          <w:lang w:val="uk-UA"/>
        </w:rPr>
        <w:t>2</w:t>
      </w:r>
      <w:r w:rsidRPr="00E95199">
        <w:rPr>
          <w:sz w:val="28"/>
          <w:szCs w:val="28"/>
          <w:lang w:val="uk-UA"/>
        </w:rPr>
        <w:t xml:space="preserve"> </w:t>
      </w:r>
    </w:p>
    <w:p w:rsidR="00331879" w:rsidRPr="00E95199" w:rsidRDefault="00331879" w:rsidP="00331879">
      <w:pPr>
        <w:spacing w:line="360" w:lineRule="auto"/>
        <w:ind w:firstLine="567"/>
        <w:jc w:val="both"/>
        <w:rPr>
          <w:sz w:val="28"/>
          <w:szCs w:val="28"/>
        </w:rPr>
      </w:pPr>
      <w:r w:rsidRPr="00E95199">
        <w:rPr>
          <w:sz w:val="28"/>
          <w:szCs w:val="28"/>
        </w:rPr>
        <w:t>Зв'язки між ознаками оціню</w:t>
      </w:r>
      <w:r w:rsidRPr="00E95199">
        <w:rPr>
          <w:sz w:val="28"/>
          <w:szCs w:val="28"/>
          <w:lang w:val="uk-UA"/>
        </w:rPr>
        <w:t xml:space="preserve">вались </w:t>
      </w:r>
      <w:r w:rsidRPr="00E95199">
        <w:rPr>
          <w:sz w:val="28"/>
          <w:szCs w:val="28"/>
        </w:rPr>
        <w:t>за шкалою Чеддока:</w:t>
      </w:r>
    </w:p>
    <w:p w:rsidR="00331879" w:rsidRPr="00E95199" w:rsidRDefault="00331879" w:rsidP="00331879">
      <w:pPr>
        <w:spacing w:line="360" w:lineRule="auto"/>
        <w:ind w:firstLine="567"/>
        <w:jc w:val="both"/>
        <w:rPr>
          <w:sz w:val="28"/>
          <w:szCs w:val="28"/>
        </w:rPr>
      </w:pPr>
      <w:r w:rsidRPr="00E95199">
        <w:rPr>
          <w:sz w:val="28"/>
          <w:szCs w:val="28"/>
        </w:rPr>
        <w:t>0.1 &lt;η &lt;0.3: слабк</w:t>
      </w:r>
      <w:r w:rsidRPr="00E95199">
        <w:rPr>
          <w:sz w:val="28"/>
          <w:szCs w:val="28"/>
          <w:lang w:val="uk-UA"/>
        </w:rPr>
        <w:t>ий</w:t>
      </w:r>
      <w:r w:rsidRPr="00E95199">
        <w:rPr>
          <w:sz w:val="28"/>
          <w:szCs w:val="28"/>
        </w:rPr>
        <w:t>;</w:t>
      </w:r>
    </w:p>
    <w:p w:rsidR="00331879" w:rsidRPr="00E95199" w:rsidRDefault="00331879" w:rsidP="00331879">
      <w:pPr>
        <w:spacing w:line="360" w:lineRule="auto"/>
        <w:ind w:firstLine="567"/>
        <w:jc w:val="both"/>
        <w:rPr>
          <w:sz w:val="28"/>
          <w:szCs w:val="28"/>
        </w:rPr>
      </w:pPr>
      <w:r w:rsidRPr="00E95199">
        <w:rPr>
          <w:sz w:val="28"/>
          <w:szCs w:val="28"/>
        </w:rPr>
        <w:t>0.3 &lt;η &lt;0.5: помірн</w:t>
      </w:r>
      <w:r w:rsidRPr="00E95199">
        <w:rPr>
          <w:sz w:val="28"/>
          <w:szCs w:val="28"/>
          <w:lang w:val="uk-UA"/>
        </w:rPr>
        <w:t>ий</w:t>
      </w:r>
      <w:r w:rsidRPr="00E95199">
        <w:rPr>
          <w:sz w:val="28"/>
          <w:szCs w:val="28"/>
        </w:rPr>
        <w:t>;</w:t>
      </w:r>
    </w:p>
    <w:p w:rsidR="00331879" w:rsidRPr="00E95199" w:rsidRDefault="00331879" w:rsidP="00331879">
      <w:pPr>
        <w:spacing w:line="360" w:lineRule="auto"/>
        <w:ind w:firstLine="567"/>
        <w:jc w:val="both"/>
        <w:rPr>
          <w:sz w:val="28"/>
          <w:szCs w:val="28"/>
        </w:rPr>
      </w:pPr>
      <w:r w:rsidRPr="00E95199">
        <w:rPr>
          <w:sz w:val="28"/>
          <w:szCs w:val="28"/>
        </w:rPr>
        <w:t>0.5 &lt;η &lt;0.7: помітн</w:t>
      </w:r>
      <w:r w:rsidRPr="00E95199">
        <w:rPr>
          <w:sz w:val="28"/>
          <w:szCs w:val="28"/>
          <w:lang w:val="uk-UA"/>
        </w:rPr>
        <w:t>ий</w:t>
      </w:r>
      <w:r w:rsidRPr="00E95199">
        <w:rPr>
          <w:sz w:val="28"/>
          <w:szCs w:val="28"/>
        </w:rPr>
        <w:t>;</w:t>
      </w:r>
    </w:p>
    <w:p w:rsidR="00331879" w:rsidRPr="00E95199" w:rsidRDefault="00331879" w:rsidP="00331879">
      <w:pPr>
        <w:spacing w:line="360" w:lineRule="auto"/>
        <w:ind w:firstLine="567"/>
        <w:jc w:val="both"/>
        <w:rPr>
          <w:sz w:val="28"/>
          <w:szCs w:val="28"/>
          <w:lang w:val="uk-UA"/>
        </w:rPr>
      </w:pPr>
      <w:r w:rsidRPr="00E95199">
        <w:rPr>
          <w:sz w:val="28"/>
          <w:szCs w:val="28"/>
        </w:rPr>
        <w:t>0.7 &lt;η &lt;0.9: висок</w:t>
      </w:r>
      <w:r w:rsidRPr="00E95199">
        <w:rPr>
          <w:sz w:val="28"/>
          <w:szCs w:val="28"/>
          <w:lang w:val="uk-UA"/>
        </w:rPr>
        <w:t>ий</w:t>
      </w:r>
      <w:r w:rsidRPr="00E95199">
        <w:rPr>
          <w:sz w:val="28"/>
          <w:szCs w:val="28"/>
        </w:rPr>
        <w:t>;</w:t>
      </w:r>
    </w:p>
    <w:p w:rsidR="00331879" w:rsidRPr="00E95199" w:rsidRDefault="00331879" w:rsidP="00331879">
      <w:pPr>
        <w:spacing w:line="360" w:lineRule="auto"/>
        <w:ind w:firstLine="567"/>
        <w:jc w:val="both"/>
        <w:rPr>
          <w:sz w:val="28"/>
          <w:szCs w:val="28"/>
        </w:rPr>
      </w:pPr>
      <w:r w:rsidRPr="00E95199">
        <w:rPr>
          <w:sz w:val="28"/>
          <w:szCs w:val="28"/>
        </w:rPr>
        <w:t>0.9 &lt;η &lt;1: досить висок</w:t>
      </w:r>
      <w:r w:rsidRPr="00E95199">
        <w:rPr>
          <w:sz w:val="28"/>
          <w:szCs w:val="28"/>
          <w:lang w:val="uk-UA"/>
        </w:rPr>
        <w:t>ий</w:t>
      </w:r>
      <w:r w:rsidRPr="00E95199">
        <w:rPr>
          <w:sz w:val="28"/>
          <w:szCs w:val="28"/>
        </w:rPr>
        <w:t>.</w:t>
      </w:r>
    </w:p>
    <w:p w:rsidR="00331879" w:rsidRPr="00E95199" w:rsidRDefault="00331879" w:rsidP="00AE541A">
      <w:pPr>
        <w:spacing w:line="360" w:lineRule="auto"/>
        <w:ind w:firstLine="567"/>
        <w:jc w:val="both"/>
        <w:rPr>
          <w:sz w:val="28"/>
          <w:szCs w:val="28"/>
        </w:rPr>
      </w:pPr>
      <w:r w:rsidRPr="00E95199">
        <w:rPr>
          <w:sz w:val="28"/>
          <w:szCs w:val="28"/>
          <w:lang w:val="uk-UA"/>
        </w:rPr>
        <w:t>З</w:t>
      </w:r>
      <w:r w:rsidRPr="00E95199">
        <w:rPr>
          <w:sz w:val="28"/>
          <w:szCs w:val="28"/>
        </w:rPr>
        <w:t xml:space="preserve">начення відносного ризику </w:t>
      </w:r>
      <w:r w:rsidR="003404EC" w:rsidRPr="00E95199">
        <w:rPr>
          <w:sz w:val="28"/>
          <w:szCs w:val="28"/>
          <w:lang w:val="uk-UA"/>
        </w:rPr>
        <w:t xml:space="preserve">(ВР) </w:t>
      </w:r>
      <w:r w:rsidRPr="00E95199">
        <w:rPr>
          <w:sz w:val="28"/>
          <w:szCs w:val="28"/>
          <w:lang w:val="uk-UA"/>
        </w:rPr>
        <w:t>з</w:t>
      </w:r>
      <w:r w:rsidRPr="00E95199">
        <w:rPr>
          <w:sz w:val="28"/>
          <w:szCs w:val="28"/>
        </w:rPr>
        <w:t>находи</w:t>
      </w:r>
      <w:r w:rsidRPr="00E95199">
        <w:rPr>
          <w:sz w:val="28"/>
          <w:szCs w:val="28"/>
          <w:lang w:val="uk-UA"/>
        </w:rPr>
        <w:t>ли</w:t>
      </w:r>
      <w:r w:rsidRPr="00E95199">
        <w:rPr>
          <w:sz w:val="28"/>
          <w:szCs w:val="28"/>
        </w:rPr>
        <w:t xml:space="preserve"> за такою формулою:</w:t>
      </w:r>
    </w:p>
    <w:p w:rsidR="00331879" w:rsidRPr="00E95199" w:rsidRDefault="00331879" w:rsidP="00331879">
      <w:pPr>
        <w:tabs>
          <w:tab w:val="left" w:pos="7237"/>
        </w:tabs>
        <w:ind w:firstLine="567"/>
        <w:jc w:val="center"/>
        <w:rPr>
          <w:sz w:val="28"/>
          <w:szCs w:val="28"/>
          <w:lang w:val="uk-UA"/>
        </w:rPr>
      </w:pPr>
      <w:r w:rsidRPr="00E95199">
        <w:rPr>
          <w:sz w:val="28"/>
          <w:szCs w:val="28"/>
          <w:lang w:val="uk-UA"/>
        </w:rPr>
        <w:t xml:space="preserve">                              </w:t>
      </w:r>
      <w:r w:rsidR="00AE541A" w:rsidRPr="00E95199">
        <w:rPr>
          <w:noProof/>
          <w:sz w:val="28"/>
          <w:szCs w:val="28"/>
          <w:lang w:val="uk-UA" w:eastAsia="uk-UA"/>
        </w:rPr>
        <w:drawing>
          <wp:inline distT="0" distB="0" distL="0" distR="0">
            <wp:extent cx="1981200" cy="485775"/>
            <wp:effectExtent l="0" t="0" r="0" b="0"/>
            <wp:docPr id="20" name="Рисунок 20" descr="http://medstatistic.ru/formulas/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statistic.ru/formulas/RR.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485775"/>
                    </a:xfrm>
                    <a:prstGeom prst="rect">
                      <a:avLst/>
                    </a:prstGeom>
                    <a:noFill/>
                    <a:ln>
                      <a:noFill/>
                    </a:ln>
                  </pic:spPr>
                </pic:pic>
              </a:graphicData>
            </a:graphic>
          </wp:inline>
        </w:drawing>
      </w:r>
      <w:r w:rsidRPr="00E95199">
        <w:rPr>
          <w:sz w:val="28"/>
          <w:szCs w:val="28"/>
          <w:lang w:val="uk-UA"/>
        </w:rPr>
        <w:t xml:space="preserve">                                   (12)</w:t>
      </w:r>
    </w:p>
    <w:p w:rsidR="00331879" w:rsidRPr="00E95199" w:rsidRDefault="00331879" w:rsidP="00331879">
      <w:pPr>
        <w:spacing w:line="360" w:lineRule="auto"/>
        <w:ind w:firstLine="567"/>
        <w:jc w:val="both"/>
        <w:rPr>
          <w:sz w:val="28"/>
          <w:szCs w:val="28"/>
        </w:rPr>
      </w:pPr>
      <w:r w:rsidRPr="00E95199">
        <w:rPr>
          <w:sz w:val="28"/>
          <w:szCs w:val="28"/>
        </w:rPr>
        <w:t>де A, B, C, D - кількість спостережень в осередках таблиці спряженості.</w:t>
      </w:r>
    </w:p>
    <w:p w:rsidR="00331879" w:rsidRPr="00E95199" w:rsidRDefault="00331879" w:rsidP="00331879">
      <w:pPr>
        <w:spacing w:line="360" w:lineRule="auto"/>
        <w:ind w:firstLine="567"/>
        <w:jc w:val="both"/>
        <w:rPr>
          <w:sz w:val="28"/>
          <w:szCs w:val="28"/>
          <w:lang w:val="uk-UA"/>
        </w:rPr>
      </w:pPr>
      <w:r w:rsidRPr="00E95199">
        <w:rPr>
          <w:sz w:val="28"/>
          <w:szCs w:val="28"/>
          <w:lang w:val="uk-UA"/>
        </w:rPr>
        <w:t>З</w:t>
      </w:r>
      <w:r w:rsidRPr="00E95199">
        <w:rPr>
          <w:sz w:val="28"/>
          <w:szCs w:val="28"/>
        </w:rPr>
        <w:t xml:space="preserve">начення кордонів довірчого інтервалу - 95% ДІ (або 95% CI - від англ. "Confidence interval") </w:t>
      </w:r>
      <w:r w:rsidRPr="00E95199">
        <w:rPr>
          <w:sz w:val="28"/>
          <w:szCs w:val="28"/>
          <w:lang w:val="uk-UA"/>
        </w:rPr>
        <w:t>з</w:t>
      </w:r>
      <w:r w:rsidRPr="00E95199">
        <w:rPr>
          <w:sz w:val="28"/>
          <w:szCs w:val="28"/>
        </w:rPr>
        <w:t>находи</w:t>
      </w:r>
      <w:r w:rsidRPr="00E95199">
        <w:rPr>
          <w:sz w:val="28"/>
          <w:szCs w:val="28"/>
          <w:lang w:val="uk-UA"/>
        </w:rPr>
        <w:t>ли</w:t>
      </w:r>
      <w:r w:rsidRPr="00E95199">
        <w:rPr>
          <w:sz w:val="28"/>
          <w:szCs w:val="28"/>
        </w:rPr>
        <w:t xml:space="preserve"> </w:t>
      </w:r>
      <w:r w:rsidRPr="00E95199">
        <w:rPr>
          <w:sz w:val="28"/>
          <w:szCs w:val="28"/>
          <w:lang w:val="uk-UA"/>
        </w:rPr>
        <w:t>за формулами:</w:t>
      </w:r>
    </w:p>
    <w:p w:rsidR="00AE541A" w:rsidRPr="00E95199" w:rsidRDefault="00331879" w:rsidP="00331879">
      <w:pPr>
        <w:spacing w:line="360" w:lineRule="auto"/>
        <w:ind w:firstLine="567"/>
        <w:jc w:val="both"/>
        <w:rPr>
          <w:sz w:val="28"/>
          <w:szCs w:val="28"/>
        </w:rPr>
      </w:pPr>
      <w:r w:rsidRPr="00E95199">
        <w:rPr>
          <w:sz w:val="28"/>
          <w:szCs w:val="28"/>
        </w:rPr>
        <w:t>Формула розрахунку верхньої межі:</w:t>
      </w:r>
    </w:p>
    <w:p w:rsidR="00331879" w:rsidRPr="00E95199" w:rsidRDefault="00331879" w:rsidP="00331879">
      <w:pPr>
        <w:tabs>
          <w:tab w:val="left" w:pos="7237"/>
        </w:tabs>
        <w:ind w:firstLine="567"/>
        <w:jc w:val="center"/>
        <w:rPr>
          <w:sz w:val="28"/>
          <w:szCs w:val="28"/>
          <w:lang w:val="uk-UA"/>
        </w:rPr>
      </w:pPr>
      <w:r w:rsidRPr="00E95199">
        <w:rPr>
          <w:sz w:val="28"/>
          <w:szCs w:val="28"/>
          <w:lang w:val="uk-UA"/>
        </w:rPr>
        <w:t xml:space="preserve">                                     </w:t>
      </w:r>
      <w:r w:rsidR="00AE541A" w:rsidRPr="00E95199">
        <w:rPr>
          <w:noProof/>
          <w:sz w:val="28"/>
          <w:szCs w:val="28"/>
          <w:lang w:val="uk-UA" w:eastAsia="uk-UA"/>
        </w:rPr>
        <w:drawing>
          <wp:inline distT="0" distB="0" distL="0" distR="0">
            <wp:extent cx="2015745" cy="301925"/>
            <wp:effectExtent l="0" t="0" r="0" b="0"/>
            <wp:docPr id="21" name="Рисунок 21" descr="http://medstatistic.ru/formulas/CImaxOf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statistic.ru/formulas/CImaxOfRR.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9200" cy="306936"/>
                    </a:xfrm>
                    <a:prstGeom prst="rect">
                      <a:avLst/>
                    </a:prstGeom>
                    <a:noFill/>
                    <a:ln>
                      <a:noFill/>
                    </a:ln>
                  </pic:spPr>
                </pic:pic>
              </a:graphicData>
            </a:graphic>
          </wp:inline>
        </w:drawing>
      </w:r>
      <w:r w:rsidRPr="00E95199">
        <w:rPr>
          <w:sz w:val="28"/>
          <w:szCs w:val="28"/>
          <w:lang w:val="uk-UA"/>
        </w:rPr>
        <w:t xml:space="preserve">                                 (13)</w:t>
      </w:r>
    </w:p>
    <w:p w:rsidR="00331879" w:rsidRPr="00E95199" w:rsidRDefault="00331879" w:rsidP="003404EC">
      <w:pPr>
        <w:spacing w:line="360" w:lineRule="auto"/>
        <w:ind w:firstLine="567"/>
        <w:rPr>
          <w:sz w:val="28"/>
          <w:szCs w:val="28"/>
        </w:rPr>
      </w:pPr>
      <w:r w:rsidRPr="00E95199">
        <w:rPr>
          <w:sz w:val="28"/>
          <w:szCs w:val="28"/>
        </w:rPr>
        <w:t>Формула розрахунку нижньої межі довірчого інтервалу:</w:t>
      </w:r>
    </w:p>
    <w:p w:rsidR="00331879" w:rsidRPr="00E95199" w:rsidRDefault="00331879" w:rsidP="00331879">
      <w:pPr>
        <w:spacing w:line="360" w:lineRule="auto"/>
        <w:ind w:firstLine="567"/>
        <w:jc w:val="center"/>
        <w:rPr>
          <w:sz w:val="28"/>
          <w:szCs w:val="28"/>
        </w:rPr>
      </w:pPr>
    </w:p>
    <w:p w:rsidR="00AE541A" w:rsidRPr="00E95199" w:rsidRDefault="003404EC" w:rsidP="00331879">
      <w:pPr>
        <w:spacing w:line="360" w:lineRule="auto"/>
        <w:ind w:firstLine="567"/>
        <w:jc w:val="center"/>
        <w:rPr>
          <w:sz w:val="28"/>
          <w:szCs w:val="28"/>
        </w:rPr>
      </w:pPr>
      <w:r w:rsidRPr="00E95199">
        <w:rPr>
          <w:sz w:val="28"/>
          <w:szCs w:val="28"/>
          <w:lang w:val="uk-UA"/>
        </w:rPr>
        <w:t xml:space="preserve">                                              </w:t>
      </w:r>
      <w:r w:rsidR="00AE541A" w:rsidRPr="00E95199">
        <w:rPr>
          <w:noProof/>
          <w:sz w:val="28"/>
          <w:szCs w:val="28"/>
          <w:lang w:val="uk-UA" w:eastAsia="uk-UA"/>
        </w:rPr>
        <w:drawing>
          <wp:inline distT="0" distB="0" distL="0" distR="0">
            <wp:extent cx="2019300" cy="238125"/>
            <wp:effectExtent l="0" t="0" r="0" b="0"/>
            <wp:docPr id="22" name="Рисунок 22" descr="http://medstatistic.ru/formulas/CIminOf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statistic.ru/formulas/CIminOfRR.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238125"/>
                    </a:xfrm>
                    <a:prstGeom prst="rect">
                      <a:avLst/>
                    </a:prstGeom>
                    <a:noFill/>
                    <a:ln>
                      <a:noFill/>
                    </a:ln>
                  </pic:spPr>
                </pic:pic>
              </a:graphicData>
            </a:graphic>
          </wp:inline>
        </w:drawing>
      </w:r>
      <w:r w:rsidR="00331879" w:rsidRPr="00E95199">
        <w:rPr>
          <w:sz w:val="28"/>
          <w:szCs w:val="28"/>
          <w:lang w:val="uk-UA"/>
        </w:rPr>
        <w:t xml:space="preserve">                          (13)</w:t>
      </w:r>
    </w:p>
    <w:p w:rsidR="003404EC" w:rsidRPr="00E95199" w:rsidRDefault="003404EC" w:rsidP="003404EC">
      <w:pPr>
        <w:spacing w:line="360" w:lineRule="auto"/>
        <w:ind w:firstLine="567"/>
        <w:jc w:val="both"/>
        <w:rPr>
          <w:sz w:val="28"/>
          <w:szCs w:val="28"/>
        </w:rPr>
      </w:pPr>
      <w:r w:rsidRPr="00E95199">
        <w:rPr>
          <w:sz w:val="28"/>
          <w:szCs w:val="28"/>
        </w:rPr>
        <w:t>Показник відносного ризику порівню</w:t>
      </w:r>
      <w:r w:rsidRPr="00E95199">
        <w:rPr>
          <w:sz w:val="28"/>
          <w:szCs w:val="28"/>
          <w:lang w:val="uk-UA"/>
        </w:rPr>
        <w:t>вали</w:t>
      </w:r>
      <w:r w:rsidRPr="00E95199">
        <w:rPr>
          <w:sz w:val="28"/>
          <w:szCs w:val="28"/>
        </w:rPr>
        <w:t xml:space="preserve"> з 1 для того, щоб визначити характер зв'язку фактора і результату:</w:t>
      </w:r>
    </w:p>
    <w:p w:rsidR="003404EC" w:rsidRPr="00E95199" w:rsidRDefault="003404EC" w:rsidP="003404EC">
      <w:pPr>
        <w:spacing w:line="360" w:lineRule="auto"/>
        <w:ind w:firstLine="567"/>
        <w:jc w:val="both"/>
        <w:rPr>
          <w:sz w:val="28"/>
          <w:szCs w:val="28"/>
          <w:lang w:val="uk-UA"/>
        </w:rPr>
      </w:pPr>
      <w:r w:rsidRPr="00E95199">
        <w:rPr>
          <w:sz w:val="28"/>
          <w:szCs w:val="28"/>
        </w:rPr>
        <w:t xml:space="preserve">Якщо </w:t>
      </w:r>
      <w:r w:rsidRPr="00E95199">
        <w:rPr>
          <w:sz w:val="28"/>
          <w:szCs w:val="28"/>
          <w:lang w:val="uk-UA"/>
        </w:rPr>
        <w:t>ВР</w:t>
      </w:r>
      <w:r w:rsidRPr="00E95199">
        <w:rPr>
          <w:sz w:val="28"/>
          <w:szCs w:val="28"/>
        </w:rPr>
        <w:t xml:space="preserve"> дорівню</w:t>
      </w:r>
      <w:r w:rsidRPr="00E95199">
        <w:rPr>
          <w:sz w:val="28"/>
          <w:szCs w:val="28"/>
          <w:lang w:val="uk-UA"/>
        </w:rPr>
        <w:t>вав</w:t>
      </w:r>
      <w:r w:rsidRPr="00E95199">
        <w:rPr>
          <w:sz w:val="28"/>
          <w:szCs w:val="28"/>
        </w:rPr>
        <w:t xml:space="preserve"> 1, то роби</w:t>
      </w:r>
      <w:r w:rsidRPr="00E95199">
        <w:rPr>
          <w:sz w:val="28"/>
          <w:szCs w:val="28"/>
          <w:lang w:val="uk-UA"/>
        </w:rPr>
        <w:t>л</w:t>
      </w:r>
      <w:r w:rsidRPr="00E95199">
        <w:rPr>
          <w:sz w:val="28"/>
          <w:szCs w:val="28"/>
        </w:rPr>
        <w:t>и висновок, що досліджуваний фактор не впливає на ймовірність результату (відсутність зв'язку між фактором і результатом).</w:t>
      </w:r>
      <w:r w:rsidRPr="00E95199">
        <w:rPr>
          <w:sz w:val="28"/>
          <w:szCs w:val="28"/>
          <w:lang w:val="uk-UA"/>
        </w:rPr>
        <w:t xml:space="preserve"> </w:t>
      </w:r>
      <w:r w:rsidRPr="00E95199">
        <w:rPr>
          <w:sz w:val="28"/>
          <w:szCs w:val="28"/>
        </w:rPr>
        <w:t xml:space="preserve">При значеннях </w:t>
      </w:r>
      <w:r w:rsidRPr="00E95199">
        <w:rPr>
          <w:sz w:val="28"/>
          <w:szCs w:val="28"/>
          <w:lang w:val="uk-UA"/>
        </w:rPr>
        <w:t>ВР</w:t>
      </w:r>
      <w:r w:rsidRPr="00E95199">
        <w:rPr>
          <w:sz w:val="28"/>
          <w:szCs w:val="28"/>
        </w:rPr>
        <w:t xml:space="preserve"> більше 1 –</w:t>
      </w:r>
      <w:r w:rsidRPr="00E95199">
        <w:rPr>
          <w:sz w:val="28"/>
          <w:szCs w:val="28"/>
          <w:lang w:val="uk-UA"/>
        </w:rPr>
        <w:t xml:space="preserve"> </w:t>
      </w:r>
      <w:r w:rsidRPr="00E95199">
        <w:rPr>
          <w:sz w:val="28"/>
          <w:szCs w:val="28"/>
        </w:rPr>
        <w:t>роби</w:t>
      </w:r>
      <w:r w:rsidRPr="00E95199">
        <w:rPr>
          <w:sz w:val="28"/>
          <w:szCs w:val="28"/>
          <w:lang w:val="uk-UA"/>
        </w:rPr>
        <w:t>ли</w:t>
      </w:r>
      <w:r w:rsidRPr="00E95199">
        <w:rPr>
          <w:sz w:val="28"/>
          <w:szCs w:val="28"/>
        </w:rPr>
        <w:t xml:space="preserve"> висновок про</w:t>
      </w:r>
      <w:r w:rsidRPr="00E95199">
        <w:rPr>
          <w:sz w:val="28"/>
          <w:szCs w:val="28"/>
          <w:lang w:val="uk-UA"/>
        </w:rPr>
        <w:t xml:space="preserve"> </w:t>
      </w:r>
      <w:r w:rsidRPr="00E95199">
        <w:rPr>
          <w:sz w:val="28"/>
          <w:szCs w:val="28"/>
        </w:rPr>
        <w:t>прямий зв'язок.</w:t>
      </w:r>
      <w:r w:rsidRPr="00E95199">
        <w:rPr>
          <w:sz w:val="28"/>
          <w:szCs w:val="28"/>
          <w:lang w:val="uk-UA"/>
        </w:rPr>
        <w:t xml:space="preserve"> При значеннях ВР менше 1 – про зворотний зв'язок.</w:t>
      </w:r>
    </w:p>
    <w:p w:rsidR="003404EC" w:rsidRPr="00E95199" w:rsidRDefault="003404EC" w:rsidP="001C11E7">
      <w:pPr>
        <w:spacing w:line="360" w:lineRule="auto"/>
        <w:ind w:firstLine="567"/>
        <w:jc w:val="both"/>
        <w:rPr>
          <w:sz w:val="28"/>
          <w:szCs w:val="28"/>
          <w:lang w:val="uk-UA"/>
        </w:rPr>
      </w:pPr>
      <w:r w:rsidRPr="00E95199">
        <w:rPr>
          <w:sz w:val="28"/>
          <w:szCs w:val="28"/>
          <w:lang w:val="uk-UA"/>
        </w:rPr>
        <w:t xml:space="preserve">Також обов'язково оцінюються значення кордонів 95% </w:t>
      </w:r>
      <w:r w:rsidR="001C11E7" w:rsidRPr="00E95199">
        <w:rPr>
          <w:sz w:val="28"/>
          <w:szCs w:val="28"/>
          <w:lang w:val="uk-UA"/>
        </w:rPr>
        <w:t xml:space="preserve">ДІ. </w:t>
      </w:r>
      <w:r w:rsidRPr="00E95199">
        <w:rPr>
          <w:sz w:val="28"/>
          <w:szCs w:val="28"/>
          <w:lang w:val="uk-UA"/>
        </w:rPr>
        <w:t>Якщо обидва значення - і нижньої, і верхньої межі - знаходяться по одну сторону від 1, або, іншими словами, довірчий інтервал не включає 1, то роби</w:t>
      </w:r>
      <w:r w:rsidR="001C11E7" w:rsidRPr="00E95199">
        <w:rPr>
          <w:sz w:val="28"/>
          <w:szCs w:val="28"/>
          <w:lang w:val="uk-UA"/>
        </w:rPr>
        <w:t>ли</w:t>
      </w:r>
      <w:r w:rsidRPr="00E95199">
        <w:rPr>
          <w:sz w:val="28"/>
          <w:szCs w:val="28"/>
          <w:lang w:val="uk-UA"/>
        </w:rPr>
        <w:t xml:space="preserve"> висновок про </w:t>
      </w:r>
      <w:r w:rsidRPr="00E95199">
        <w:rPr>
          <w:sz w:val="28"/>
          <w:szCs w:val="28"/>
          <w:lang w:val="uk-UA"/>
        </w:rPr>
        <w:lastRenderedPageBreak/>
        <w:t>статистичн</w:t>
      </w:r>
      <w:r w:rsidR="001C11E7" w:rsidRPr="00E95199">
        <w:rPr>
          <w:sz w:val="28"/>
          <w:szCs w:val="28"/>
          <w:lang w:val="uk-UA"/>
        </w:rPr>
        <w:t>у</w:t>
      </w:r>
      <w:r w:rsidRPr="00E95199">
        <w:rPr>
          <w:sz w:val="28"/>
          <w:szCs w:val="28"/>
          <w:lang w:val="uk-UA"/>
        </w:rPr>
        <w:t xml:space="preserve"> значущ</w:t>
      </w:r>
      <w:r w:rsidR="001C11E7" w:rsidRPr="00E95199">
        <w:rPr>
          <w:sz w:val="28"/>
          <w:szCs w:val="28"/>
          <w:lang w:val="uk-UA"/>
        </w:rPr>
        <w:t>усть</w:t>
      </w:r>
      <w:r w:rsidRPr="00E95199">
        <w:rPr>
          <w:sz w:val="28"/>
          <w:szCs w:val="28"/>
          <w:lang w:val="uk-UA"/>
        </w:rPr>
        <w:t xml:space="preserve"> виявлено</w:t>
      </w:r>
      <w:r w:rsidR="001C11E7" w:rsidRPr="00E95199">
        <w:rPr>
          <w:sz w:val="28"/>
          <w:szCs w:val="28"/>
          <w:lang w:val="uk-UA"/>
        </w:rPr>
        <w:t>го</w:t>
      </w:r>
      <w:r w:rsidRPr="00E95199">
        <w:rPr>
          <w:sz w:val="28"/>
          <w:szCs w:val="28"/>
          <w:lang w:val="uk-UA"/>
        </w:rPr>
        <w:t xml:space="preserve"> зв'язку між фактором і результатом з ймовірністю помилки </w:t>
      </w:r>
      <w:r w:rsidRPr="00E95199">
        <w:rPr>
          <w:sz w:val="28"/>
          <w:szCs w:val="28"/>
        </w:rPr>
        <w:t>p</w:t>
      </w:r>
      <w:r w:rsidR="001C11E7" w:rsidRPr="00E95199">
        <w:rPr>
          <w:sz w:val="28"/>
          <w:szCs w:val="28"/>
          <w:lang w:val="uk-UA"/>
        </w:rPr>
        <w:t xml:space="preserve"> &lt;0,05.</w:t>
      </w:r>
    </w:p>
    <w:p w:rsidR="005E3D9C" w:rsidRPr="00E95199" w:rsidRDefault="005E3D9C" w:rsidP="00AE541A">
      <w:pPr>
        <w:jc w:val="center"/>
        <w:rPr>
          <w:iCs/>
          <w:sz w:val="28"/>
          <w:szCs w:val="28"/>
        </w:rPr>
      </w:pPr>
      <w:r w:rsidRPr="00E95199">
        <w:rPr>
          <w:iCs/>
          <w:sz w:val="28"/>
          <w:szCs w:val="28"/>
        </w:rPr>
        <w:t xml:space="preserve">Для </w:t>
      </w:r>
      <w:r w:rsidRPr="00E95199">
        <w:rPr>
          <w:iCs/>
          <w:sz w:val="28"/>
          <w:szCs w:val="28"/>
          <w:lang w:val="uk-UA"/>
        </w:rPr>
        <w:t>розрахунку</w:t>
      </w:r>
      <w:r w:rsidRPr="00E95199">
        <w:rPr>
          <w:iCs/>
          <w:sz w:val="28"/>
          <w:szCs w:val="28"/>
        </w:rPr>
        <w:t xml:space="preserve"> відношення шансів </w:t>
      </w:r>
      <w:r w:rsidRPr="00E95199">
        <w:rPr>
          <w:iCs/>
          <w:sz w:val="28"/>
          <w:szCs w:val="28"/>
          <w:lang w:val="uk-UA"/>
        </w:rPr>
        <w:t xml:space="preserve">користувались </w:t>
      </w:r>
      <w:r w:rsidRPr="00E95199">
        <w:rPr>
          <w:iCs/>
          <w:sz w:val="28"/>
          <w:szCs w:val="28"/>
        </w:rPr>
        <w:t>формулою:</w:t>
      </w:r>
    </w:p>
    <w:p w:rsidR="00AE541A" w:rsidRPr="00E95199" w:rsidRDefault="005E3D9C" w:rsidP="00AE541A">
      <w:pPr>
        <w:jc w:val="center"/>
        <w:rPr>
          <w:color w:val="123456"/>
          <w:sz w:val="20"/>
          <w:szCs w:val="20"/>
          <w:lang w:val="uk-UA"/>
        </w:rPr>
      </w:pPr>
      <w:r w:rsidRPr="00E95199">
        <w:rPr>
          <w:iCs/>
          <w:sz w:val="28"/>
          <w:szCs w:val="28"/>
          <w:lang w:val="uk-UA"/>
        </w:rPr>
        <w:t xml:space="preserve">                                               </w:t>
      </w:r>
      <w:r w:rsidR="00AE541A" w:rsidRPr="00E95199">
        <w:rPr>
          <w:noProof/>
          <w:color w:val="123456"/>
          <w:sz w:val="20"/>
          <w:szCs w:val="20"/>
          <w:lang w:val="uk-UA" w:eastAsia="uk-UA"/>
        </w:rPr>
        <w:drawing>
          <wp:inline distT="0" distB="0" distL="0" distR="0">
            <wp:extent cx="914400" cy="352425"/>
            <wp:effectExtent l="0" t="0" r="0" b="0"/>
            <wp:docPr id="23" name="Рисунок 23" descr="http://medstatistic.ru/formula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statistic.ru/formulas/OR.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352425"/>
                    </a:xfrm>
                    <a:prstGeom prst="rect">
                      <a:avLst/>
                    </a:prstGeom>
                    <a:noFill/>
                    <a:ln>
                      <a:noFill/>
                    </a:ln>
                  </pic:spPr>
                </pic:pic>
              </a:graphicData>
            </a:graphic>
          </wp:inline>
        </w:drawing>
      </w:r>
      <w:r w:rsidRPr="00E95199">
        <w:rPr>
          <w:iCs/>
          <w:sz w:val="28"/>
          <w:szCs w:val="28"/>
          <w:lang w:val="uk-UA"/>
        </w:rPr>
        <w:t xml:space="preserve">                                                        </w:t>
      </w:r>
      <w:r w:rsidRPr="00E95199">
        <w:rPr>
          <w:sz w:val="28"/>
          <w:szCs w:val="28"/>
          <w:lang w:val="uk-UA"/>
        </w:rPr>
        <w:t>(14)</w:t>
      </w:r>
    </w:p>
    <w:p w:rsidR="005E3D9C" w:rsidRPr="00E95199" w:rsidRDefault="005E3D9C" w:rsidP="005E3D9C">
      <w:pPr>
        <w:spacing w:line="360" w:lineRule="auto"/>
        <w:jc w:val="both"/>
        <w:rPr>
          <w:sz w:val="28"/>
          <w:szCs w:val="28"/>
        </w:rPr>
      </w:pPr>
      <w:r w:rsidRPr="00E95199">
        <w:rPr>
          <w:sz w:val="28"/>
          <w:szCs w:val="28"/>
        </w:rPr>
        <w:t>де A, B, C, D - кількість спостережень в осередках таблиці спряженості.</w:t>
      </w:r>
    </w:p>
    <w:p w:rsidR="00E41517" w:rsidRPr="00E95199" w:rsidRDefault="00E41517" w:rsidP="00E41517">
      <w:pPr>
        <w:spacing w:line="360" w:lineRule="auto"/>
        <w:ind w:firstLine="567"/>
        <w:jc w:val="both"/>
        <w:rPr>
          <w:sz w:val="28"/>
          <w:szCs w:val="28"/>
          <w:lang w:val="uk-UA"/>
        </w:rPr>
      </w:pPr>
      <w:r w:rsidRPr="00E95199">
        <w:rPr>
          <w:sz w:val="28"/>
          <w:szCs w:val="28"/>
          <w:lang w:val="uk-UA"/>
        </w:rPr>
        <w:t>Для оцінки значущості відносини шансів розраховували кордон 95% ДІ, за формулою для знаходження значення верхньої межі 95% ДІ:</w:t>
      </w:r>
    </w:p>
    <w:p w:rsidR="00E41517" w:rsidRPr="00E95199" w:rsidRDefault="00E41517" w:rsidP="00E41517">
      <w:pPr>
        <w:jc w:val="center"/>
        <w:rPr>
          <w:color w:val="123456"/>
          <w:sz w:val="20"/>
          <w:szCs w:val="20"/>
        </w:rPr>
      </w:pPr>
    </w:p>
    <w:p w:rsidR="00E41517" w:rsidRPr="00E95199" w:rsidRDefault="00E41517" w:rsidP="00E41517">
      <w:pPr>
        <w:jc w:val="center"/>
        <w:rPr>
          <w:color w:val="123456"/>
          <w:sz w:val="20"/>
          <w:szCs w:val="20"/>
          <w:lang w:val="uk-UA"/>
        </w:rPr>
      </w:pPr>
      <w:r w:rsidRPr="00E95199">
        <w:rPr>
          <w:color w:val="123456"/>
          <w:sz w:val="20"/>
          <w:szCs w:val="20"/>
          <w:lang w:val="uk-UA"/>
        </w:rPr>
        <w:t xml:space="preserve">                                               </w:t>
      </w:r>
      <w:r w:rsidR="00AE541A" w:rsidRPr="00E95199">
        <w:rPr>
          <w:noProof/>
          <w:color w:val="123456"/>
          <w:sz w:val="20"/>
          <w:szCs w:val="20"/>
          <w:lang w:val="uk-UA" w:eastAsia="uk-UA"/>
        </w:rPr>
        <w:drawing>
          <wp:inline distT="0" distB="0" distL="0" distR="0">
            <wp:extent cx="1743075" cy="190500"/>
            <wp:effectExtent l="0" t="0" r="0" b="0"/>
            <wp:docPr id="24" name="Рисунок 24" descr="http://medstatistic.ru/formulas/cimaxof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statistic.ru/formulas/cimaxofor.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190500"/>
                    </a:xfrm>
                    <a:prstGeom prst="rect">
                      <a:avLst/>
                    </a:prstGeom>
                    <a:noFill/>
                    <a:ln>
                      <a:noFill/>
                    </a:ln>
                  </pic:spPr>
                </pic:pic>
              </a:graphicData>
            </a:graphic>
          </wp:inline>
        </w:drawing>
      </w:r>
      <w:r w:rsidRPr="00E95199">
        <w:rPr>
          <w:color w:val="123456"/>
          <w:sz w:val="20"/>
          <w:szCs w:val="20"/>
          <w:lang w:val="uk-UA"/>
        </w:rPr>
        <w:t xml:space="preserve">                                        </w:t>
      </w:r>
      <w:r w:rsidRPr="00E95199">
        <w:rPr>
          <w:sz w:val="28"/>
          <w:szCs w:val="28"/>
          <w:lang w:val="uk-UA"/>
        </w:rPr>
        <w:t>(15)</w:t>
      </w:r>
    </w:p>
    <w:p w:rsidR="00AE541A" w:rsidRPr="00E95199" w:rsidRDefault="00AE541A" w:rsidP="00E41517">
      <w:pPr>
        <w:jc w:val="center"/>
        <w:rPr>
          <w:color w:val="123456"/>
          <w:sz w:val="20"/>
          <w:szCs w:val="20"/>
          <w:lang w:val="uk-UA"/>
        </w:rPr>
      </w:pPr>
    </w:p>
    <w:p w:rsidR="004E64BF" w:rsidRPr="00E95199" w:rsidRDefault="004E64BF" w:rsidP="004E64BF">
      <w:pPr>
        <w:ind w:firstLine="567"/>
        <w:jc w:val="both"/>
        <w:rPr>
          <w:sz w:val="28"/>
          <w:szCs w:val="28"/>
        </w:rPr>
      </w:pPr>
      <w:r w:rsidRPr="00E95199">
        <w:rPr>
          <w:sz w:val="28"/>
          <w:szCs w:val="28"/>
        </w:rPr>
        <w:t xml:space="preserve">Формула для знаходження значення нижньої межі 95% </w:t>
      </w:r>
      <w:r w:rsidRPr="00E95199">
        <w:rPr>
          <w:sz w:val="28"/>
          <w:szCs w:val="28"/>
          <w:lang w:val="uk-UA"/>
        </w:rPr>
        <w:t>ДІ</w:t>
      </w:r>
      <w:r w:rsidRPr="00E95199">
        <w:rPr>
          <w:sz w:val="28"/>
          <w:szCs w:val="28"/>
        </w:rPr>
        <w:t>:</w:t>
      </w:r>
    </w:p>
    <w:p w:rsidR="004E64BF" w:rsidRPr="00E95199" w:rsidRDefault="004E64BF" w:rsidP="004E64BF">
      <w:pPr>
        <w:ind w:firstLine="567"/>
        <w:jc w:val="both"/>
        <w:rPr>
          <w:sz w:val="28"/>
          <w:szCs w:val="28"/>
        </w:rPr>
      </w:pPr>
    </w:p>
    <w:p w:rsidR="00AE541A" w:rsidRPr="00E95199" w:rsidRDefault="004E64BF" w:rsidP="00AE541A">
      <w:pPr>
        <w:jc w:val="center"/>
        <w:rPr>
          <w:color w:val="123456"/>
          <w:sz w:val="20"/>
          <w:szCs w:val="20"/>
          <w:lang w:val="uk-UA"/>
        </w:rPr>
      </w:pPr>
      <w:r w:rsidRPr="00E95199">
        <w:rPr>
          <w:color w:val="123456"/>
          <w:sz w:val="20"/>
          <w:szCs w:val="20"/>
          <w:lang w:val="uk-UA"/>
        </w:rPr>
        <w:t xml:space="preserve">                                       </w:t>
      </w:r>
      <w:r w:rsidR="00AE541A" w:rsidRPr="00E95199">
        <w:rPr>
          <w:noProof/>
          <w:color w:val="123456"/>
          <w:sz w:val="20"/>
          <w:szCs w:val="20"/>
          <w:lang w:val="uk-UA" w:eastAsia="uk-UA"/>
        </w:rPr>
        <w:drawing>
          <wp:inline distT="0" distB="0" distL="0" distR="0">
            <wp:extent cx="1743075" cy="190500"/>
            <wp:effectExtent l="0" t="0" r="0" b="0"/>
            <wp:docPr id="25" name="Рисунок 25" descr="http://medstatistic.ru/formulas/ciminof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statistic.ru/formulas/ciminofor.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190500"/>
                    </a:xfrm>
                    <a:prstGeom prst="rect">
                      <a:avLst/>
                    </a:prstGeom>
                    <a:noFill/>
                    <a:ln>
                      <a:noFill/>
                    </a:ln>
                  </pic:spPr>
                </pic:pic>
              </a:graphicData>
            </a:graphic>
          </wp:inline>
        </w:drawing>
      </w:r>
      <w:r w:rsidRPr="00E95199">
        <w:rPr>
          <w:color w:val="123456"/>
          <w:sz w:val="20"/>
          <w:szCs w:val="20"/>
          <w:lang w:val="uk-UA"/>
        </w:rPr>
        <w:t xml:space="preserve">                                             </w:t>
      </w:r>
      <w:r w:rsidRPr="00E95199">
        <w:rPr>
          <w:sz w:val="28"/>
          <w:szCs w:val="28"/>
          <w:lang w:val="uk-UA"/>
        </w:rPr>
        <w:t>(16)</w:t>
      </w:r>
    </w:p>
    <w:p w:rsidR="004E64BF" w:rsidRPr="00E95199" w:rsidRDefault="004E64BF" w:rsidP="004E64BF">
      <w:pPr>
        <w:spacing w:line="360" w:lineRule="auto"/>
        <w:ind w:firstLine="567"/>
        <w:jc w:val="both"/>
        <w:rPr>
          <w:sz w:val="28"/>
          <w:szCs w:val="28"/>
        </w:rPr>
      </w:pPr>
    </w:p>
    <w:p w:rsidR="004E64BF" w:rsidRPr="00E95199" w:rsidRDefault="004E64BF" w:rsidP="004E64BF">
      <w:pPr>
        <w:spacing w:line="360" w:lineRule="auto"/>
        <w:ind w:firstLine="567"/>
        <w:jc w:val="both"/>
        <w:rPr>
          <w:sz w:val="28"/>
          <w:szCs w:val="28"/>
        </w:rPr>
      </w:pPr>
      <w:r w:rsidRPr="00E95199">
        <w:rPr>
          <w:sz w:val="28"/>
          <w:szCs w:val="28"/>
          <w:lang w:val="uk-UA"/>
        </w:rPr>
        <w:t>І</w:t>
      </w:r>
      <w:r w:rsidRPr="00E95199">
        <w:rPr>
          <w:sz w:val="28"/>
          <w:szCs w:val="28"/>
        </w:rPr>
        <w:t>нтерпретува</w:t>
      </w:r>
      <w:r w:rsidRPr="00E95199">
        <w:rPr>
          <w:sz w:val="28"/>
          <w:szCs w:val="28"/>
          <w:lang w:val="uk-UA"/>
        </w:rPr>
        <w:t>ли</w:t>
      </w:r>
      <w:r w:rsidRPr="00E95199">
        <w:rPr>
          <w:sz w:val="28"/>
          <w:szCs w:val="28"/>
        </w:rPr>
        <w:t xml:space="preserve"> значення відносини шансів</w:t>
      </w:r>
      <w:r w:rsidRPr="00E95199">
        <w:rPr>
          <w:sz w:val="28"/>
          <w:szCs w:val="28"/>
          <w:lang w:val="uk-UA"/>
        </w:rPr>
        <w:t xml:space="preserve"> за наступними критеріями</w:t>
      </w:r>
      <w:r w:rsidRPr="00E95199">
        <w:rPr>
          <w:sz w:val="28"/>
          <w:szCs w:val="28"/>
        </w:rPr>
        <w:t>:</w:t>
      </w:r>
    </w:p>
    <w:p w:rsidR="004E64BF" w:rsidRPr="00E95199" w:rsidRDefault="004E64BF" w:rsidP="004E64BF">
      <w:pPr>
        <w:spacing w:line="360" w:lineRule="auto"/>
        <w:ind w:firstLine="567"/>
        <w:jc w:val="both"/>
        <w:rPr>
          <w:sz w:val="28"/>
          <w:szCs w:val="28"/>
        </w:rPr>
      </w:pPr>
      <w:r w:rsidRPr="00E95199">
        <w:rPr>
          <w:sz w:val="28"/>
          <w:szCs w:val="28"/>
        </w:rPr>
        <w:t xml:space="preserve">• </w:t>
      </w:r>
      <w:r w:rsidRPr="00E95199">
        <w:rPr>
          <w:sz w:val="28"/>
          <w:szCs w:val="28"/>
          <w:lang w:val="uk-UA"/>
        </w:rPr>
        <w:t>я</w:t>
      </w:r>
      <w:r w:rsidRPr="00E95199">
        <w:rPr>
          <w:sz w:val="28"/>
          <w:szCs w:val="28"/>
        </w:rPr>
        <w:t>кщо відношення шансів перевищує 1, то фактор має прямий зв'язок з імовірністю настання результату;</w:t>
      </w:r>
    </w:p>
    <w:p w:rsidR="004E64BF" w:rsidRPr="00E95199" w:rsidRDefault="004E64BF" w:rsidP="004E64BF">
      <w:pPr>
        <w:spacing w:line="360" w:lineRule="auto"/>
        <w:ind w:firstLine="567"/>
        <w:jc w:val="both"/>
        <w:rPr>
          <w:sz w:val="28"/>
          <w:szCs w:val="28"/>
        </w:rPr>
      </w:pPr>
      <w:r w:rsidRPr="00E95199">
        <w:rPr>
          <w:sz w:val="28"/>
          <w:szCs w:val="28"/>
        </w:rPr>
        <w:t xml:space="preserve">• </w:t>
      </w:r>
      <w:r w:rsidRPr="00E95199">
        <w:rPr>
          <w:sz w:val="28"/>
          <w:szCs w:val="28"/>
          <w:lang w:val="uk-UA"/>
        </w:rPr>
        <w:t>с</w:t>
      </w:r>
      <w:r w:rsidRPr="00E95199">
        <w:rPr>
          <w:sz w:val="28"/>
          <w:szCs w:val="28"/>
        </w:rPr>
        <w:t>тавлення шансів, що має значення менше 1, свідчить про зворотний зв'язок з імовірністю настання результату;</w:t>
      </w:r>
    </w:p>
    <w:p w:rsidR="004E64BF" w:rsidRPr="00E95199" w:rsidRDefault="004E64BF" w:rsidP="004E64BF">
      <w:pPr>
        <w:spacing w:line="360" w:lineRule="auto"/>
        <w:ind w:firstLine="567"/>
        <w:jc w:val="both"/>
        <w:rPr>
          <w:sz w:val="28"/>
          <w:szCs w:val="28"/>
        </w:rPr>
      </w:pPr>
      <w:r w:rsidRPr="00E95199">
        <w:rPr>
          <w:sz w:val="28"/>
          <w:szCs w:val="28"/>
        </w:rPr>
        <w:t xml:space="preserve">• </w:t>
      </w:r>
      <w:r w:rsidRPr="00E95199">
        <w:rPr>
          <w:sz w:val="28"/>
          <w:szCs w:val="28"/>
          <w:lang w:val="uk-UA"/>
        </w:rPr>
        <w:t>п</w:t>
      </w:r>
      <w:r w:rsidRPr="00E95199">
        <w:rPr>
          <w:sz w:val="28"/>
          <w:szCs w:val="28"/>
        </w:rPr>
        <w:t>ри відношенні шансів, що дорів</w:t>
      </w:r>
      <w:r w:rsidRPr="00E95199">
        <w:rPr>
          <w:sz w:val="28"/>
          <w:szCs w:val="28"/>
          <w:lang w:val="uk-UA"/>
        </w:rPr>
        <w:t>ав</w:t>
      </w:r>
      <w:r w:rsidRPr="00E95199">
        <w:rPr>
          <w:sz w:val="28"/>
          <w:szCs w:val="28"/>
        </w:rPr>
        <w:t xml:space="preserve"> одиниці, шанси виявити фактор ризику в порівнюваних групах однакова. Відповідно, фактор не робить ніякого впливу на ймовірність результату.</w:t>
      </w:r>
    </w:p>
    <w:p w:rsidR="004E64BF" w:rsidRPr="00E95199" w:rsidRDefault="004E64BF" w:rsidP="004E64BF">
      <w:pPr>
        <w:spacing w:line="360" w:lineRule="auto"/>
        <w:ind w:firstLine="567"/>
        <w:jc w:val="both"/>
        <w:rPr>
          <w:sz w:val="28"/>
          <w:szCs w:val="28"/>
        </w:rPr>
      </w:pPr>
      <w:r w:rsidRPr="00E95199">
        <w:rPr>
          <w:sz w:val="28"/>
          <w:szCs w:val="28"/>
        </w:rPr>
        <w:t>Додатково в кожному випадку обов'язково оціню</w:t>
      </w:r>
      <w:r w:rsidR="00EC27FC" w:rsidRPr="00E95199">
        <w:rPr>
          <w:sz w:val="28"/>
          <w:szCs w:val="28"/>
          <w:lang w:val="uk-UA"/>
        </w:rPr>
        <w:t xml:space="preserve">валась </w:t>
      </w:r>
      <w:r w:rsidRPr="00E95199">
        <w:rPr>
          <w:sz w:val="28"/>
          <w:szCs w:val="28"/>
        </w:rPr>
        <w:t>статистична значимість відносини шансів виходячи з значень 95% довірчого інтервалу.</w:t>
      </w:r>
    </w:p>
    <w:p w:rsidR="004E64BF" w:rsidRPr="00E95199" w:rsidRDefault="004E64BF" w:rsidP="004E64BF">
      <w:pPr>
        <w:spacing w:line="360" w:lineRule="auto"/>
        <w:ind w:firstLine="567"/>
        <w:jc w:val="both"/>
        <w:rPr>
          <w:sz w:val="28"/>
          <w:szCs w:val="28"/>
        </w:rPr>
      </w:pPr>
      <w:r w:rsidRPr="00E95199">
        <w:rPr>
          <w:sz w:val="28"/>
          <w:szCs w:val="28"/>
        </w:rPr>
        <w:t>• Якщо довірчий інтервал не включає 1, тобто обидва значення кордонів або вище, або нижче 1, робиться висновок про статистичної значущості виявленої зв'язку між фактором і результатом при рівні значущості p &lt;0,05.</w:t>
      </w:r>
    </w:p>
    <w:p w:rsidR="004E64BF" w:rsidRPr="00E95199" w:rsidRDefault="004E64BF" w:rsidP="004E64BF">
      <w:pPr>
        <w:spacing w:line="360" w:lineRule="auto"/>
        <w:ind w:firstLine="567"/>
        <w:jc w:val="both"/>
        <w:rPr>
          <w:sz w:val="28"/>
          <w:szCs w:val="28"/>
        </w:rPr>
      </w:pPr>
      <w:r w:rsidRPr="00E95199">
        <w:rPr>
          <w:sz w:val="28"/>
          <w:szCs w:val="28"/>
        </w:rPr>
        <w:t>• Якщо довірчий інтервал включає 1, тобто його верхня межа більше 1, а нижня - менше 1, робиться висновок про відсутність статистичної значущості зв'язку між фактором і результатом при рівні значущості p&gt; 0,05.</w:t>
      </w:r>
    </w:p>
    <w:p w:rsidR="004E64BF" w:rsidRPr="00E95199" w:rsidRDefault="004E64BF" w:rsidP="004E64BF">
      <w:pPr>
        <w:spacing w:line="360" w:lineRule="auto"/>
        <w:ind w:firstLine="567"/>
        <w:jc w:val="both"/>
        <w:rPr>
          <w:sz w:val="28"/>
          <w:szCs w:val="28"/>
        </w:rPr>
      </w:pPr>
      <w:r w:rsidRPr="00E95199">
        <w:rPr>
          <w:sz w:val="28"/>
          <w:szCs w:val="28"/>
        </w:rPr>
        <w:lastRenderedPageBreak/>
        <w:t>• Величина довірчого інтервалу обернено пропорційна рівню значущості зв'язку фактора і результату, тобто чим менше 95% ДІ, тим більш істотною є виявлена ​​залежність.</w:t>
      </w:r>
    </w:p>
    <w:p w:rsidR="009A1761" w:rsidRPr="00E95199" w:rsidRDefault="009A1761" w:rsidP="009A1761">
      <w:pPr>
        <w:spacing w:line="360" w:lineRule="auto"/>
        <w:ind w:firstLine="567"/>
        <w:jc w:val="both"/>
        <w:rPr>
          <w:sz w:val="28"/>
          <w:szCs w:val="28"/>
          <w:lang w:val="uk-UA"/>
        </w:rPr>
      </w:pPr>
      <w:r w:rsidRPr="00E95199">
        <w:rPr>
          <w:sz w:val="28"/>
          <w:szCs w:val="28"/>
          <w:lang w:val="uk-UA"/>
        </w:rPr>
        <w:t xml:space="preserve">Статистична обробка та аналіз результатів виконанні за загальноприйнятими методиками з використанням </w:t>
      </w:r>
      <w:r w:rsidRPr="00E95199">
        <w:rPr>
          <w:sz w:val="28"/>
          <w:szCs w:val="28"/>
          <w:lang w:val="uk-UA" w:eastAsia="ja-JP"/>
        </w:rPr>
        <w:t>ліцензійних</w:t>
      </w:r>
      <w:r w:rsidRPr="00E95199">
        <w:rPr>
          <w:sz w:val="28"/>
          <w:szCs w:val="28"/>
          <w:lang w:val="uk-UA"/>
        </w:rPr>
        <w:t xml:space="preserve"> </w:t>
      </w:r>
      <w:r w:rsidRPr="00E95199">
        <w:rPr>
          <w:sz w:val="28"/>
          <w:szCs w:val="28"/>
          <w:lang w:val="uk-UA" w:eastAsia="ja-JP"/>
        </w:rPr>
        <w:t>програм статистичного аналізу</w:t>
      </w:r>
      <w:r w:rsidRPr="00E95199">
        <w:rPr>
          <w:sz w:val="28"/>
          <w:szCs w:val="28"/>
          <w:lang w:val="uk-UA"/>
        </w:rPr>
        <w:t xml:space="preserve"> </w:t>
      </w:r>
      <w:r w:rsidRPr="00E95199">
        <w:rPr>
          <w:sz w:val="28"/>
          <w:szCs w:val="28"/>
          <w:lang w:val="en-US"/>
        </w:rPr>
        <w:t>Statistica</w:t>
      </w:r>
      <w:r w:rsidRPr="00E95199">
        <w:rPr>
          <w:sz w:val="28"/>
          <w:szCs w:val="28"/>
          <w:lang w:val="uk-UA"/>
        </w:rPr>
        <w:t xml:space="preserve"> </w:t>
      </w:r>
      <w:r w:rsidRPr="00E95199">
        <w:rPr>
          <w:sz w:val="28"/>
          <w:szCs w:val="28"/>
          <w:lang w:val="en-US"/>
        </w:rPr>
        <w:t>v</w:t>
      </w:r>
      <w:r w:rsidRPr="00E95199">
        <w:rPr>
          <w:sz w:val="28"/>
          <w:szCs w:val="28"/>
          <w:lang w:val="uk-UA"/>
        </w:rPr>
        <w:t>.6.1 та Microsoft Excel [</w:t>
      </w:r>
      <w:r w:rsidR="00045607" w:rsidRPr="00E95199">
        <w:rPr>
          <w:sz w:val="28"/>
          <w:szCs w:val="28"/>
        </w:rPr>
        <w:t>144</w:t>
      </w:r>
      <w:r w:rsidRPr="00E95199">
        <w:rPr>
          <w:sz w:val="28"/>
          <w:szCs w:val="28"/>
          <w:lang w:val="uk-UA"/>
        </w:rPr>
        <w:t xml:space="preserve">, </w:t>
      </w:r>
      <w:r w:rsidR="00045607" w:rsidRPr="00E95199">
        <w:rPr>
          <w:sz w:val="28"/>
          <w:szCs w:val="28"/>
        </w:rPr>
        <w:t>146</w:t>
      </w:r>
      <w:r w:rsidRPr="00E95199">
        <w:rPr>
          <w:sz w:val="28"/>
          <w:szCs w:val="28"/>
          <w:lang w:val="uk-UA"/>
        </w:rPr>
        <w:t>].</w:t>
      </w:r>
    </w:p>
    <w:p w:rsidR="00384373" w:rsidRPr="00E95199" w:rsidRDefault="00384373" w:rsidP="009A1761">
      <w:pPr>
        <w:spacing w:line="360" w:lineRule="auto"/>
        <w:ind w:firstLine="567"/>
        <w:jc w:val="both"/>
        <w:rPr>
          <w:sz w:val="28"/>
          <w:szCs w:val="28"/>
          <w:lang w:val="uk-UA"/>
        </w:rPr>
      </w:pPr>
    </w:p>
    <w:p w:rsidR="0035755A" w:rsidRPr="00E95199" w:rsidRDefault="0035755A" w:rsidP="00A752B0">
      <w:pPr>
        <w:pStyle w:val="22"/>
        <w:pageBreakBefore/>
        <w:spacing w:after="0" w:line="360" w:lineRule="auto"/>
        <w:jc w:val="center"/>
        <w:rPr>
          <w:rFonts w:ascii="Times New Roman" w:hAnsi="Times New Roman" w:cs="Times New Roman"/>
          <w:sz w:val="28"/>
          <w:szCs w:val="28"/>
          <w:lang w:val="uk-UA"/>
        </w:rPr>
      </w:pPr>
      <w:r w:rsidRPr="00E95199">
        <w:rPr>
          <w:rFonts w:ascii="Times New Roman" w:hAnsi="Times New Roman" w:cs="Times New Roman"/>
          <w:sz w:val="28"/>
          <w:szCs w:val="28"/>
          <w:lang w:val="uk-UA"/>
        </w:rPr>
        <w:lastRenderedPageBreak/>
        <w:t>РОЗДІЛ 3</w:t>
      </w:r>
    </w:p>
    <w:p w:rsidR="0035755A" w:rsidRPr="00E95199" w:rsidRDefault="0035755A" w:rsidP="0035755A">
      <w:pPr>
        <w:pStyle w:val="22"/>
        <w:spacing w:after="0" w:line="360" w:lineRule="auto"/>
        <w:jc w:val="center"/>
        <w:rPr>
          <w:rFonts w:ascii="Times New Roman" w:hAnsi="Times New Roman" w:cs="Times New Roman"/>
          <w:sz w:val="28"/>
          <w:szCs w:val="28"/>
          <w:lang w:val="uk-UA"/>
        </w:rPr>
      </w:pPr>
    </w:p>
    <w:p w:rsidR="0035755A" w:rsidRPr="00E95199" w:rsidRDefault="00E57633" w:rsidP="00E57633">
      <w:pPr>
        <w:pStyle w:val="22"/>
        <w:spacing w:after="0" w:line="360" w:lineRule="auto"/>
        <w:jc w:val="center"/>
        <w:rPr>
          <w:rFonts w:ascii="Times New Roman" w:hAnsi="Times New Roman" w:cs="Times New Roman"/>
          <w:b/>
          <w:sz w:val="28"/>
          <w:szCs w:val="28"/>
          <w:lang w:val="uk-UA"/>
        </w:rPr>
      </w:pPr>
      <w:r w:rsidRPr="00E95199">
        <w:rPr>
          <w:rFonts w:ascii="Times New Roman" w:hAnsi="Times New Roman" w:cs="Times New Roman"/>
          <w:b/>
          <w:sz w:val="28"/>
          <w:szCs w:val="28"/>
          <w:lang w:val="uk-UA"/>
        </w:rPr>
        <w:t>ГІГІЄНІЧНА ОЦІНКА КОНТАМІНОВАНОСТІ ХАРЧОВИХ ПРОДУКТІВ СВИНЦЕМ ТА ЙОГО ВПЛИВУ НА РІВЕНЬ АЛІМЕНТАРНОГО МАКРО- ТА МІКРОЕЛЕМЕНТНОГО ЗАБЕЗПЕЧЕННЯ НАСЕЛЕННЯ ДНІПРОПЕТРОВСЬКОЇ ОБЛАСТІ В ДИНАМІЦІ ЧАСУ</w:t>
      </w:r>
    </w:p>
    <w:p w:rsidR="00E57633" w:rsidRPr="00E95199" w:rsidRDefault="00E57633" w:rsidP="0035755A">
      <w:pPr>
        <w:pStyle w:val="22"/>
        <w:spacing w:after="0" w:line="360" w:lineRule="auto"/>
        <w:ind w:firstLine="851"/>
        <w:jc w:val="center"/>
        <w:rPr>
          <w:rFonts w:ascii="Times New Roman" w:hAnsi="Times New Roman" w:cs="Times New Roman"/>
          <w:b/>
          <w:sz w:val="28"/>
          <w:szCs w:val="28"/>
          <w:lang w:val="uk-UA"/>
        </w:rPr>
      </w:pPr>
    </w:p>
    <w:p w:rsidR="0035755A" w:rsidRPr="00E95199" w:rsidRDefault="0035755A" w:rsidP="0035755A">
      <w:pPr>
        <w:pStyle w:val="22"/>
        <w:spacing w:after="0" w:line="360" w:lineRule="auto"/>
        <w:ind w:firstLine="851"/>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Численні літературні джерела свідчать, що раціональне харчування є одним із пріоритетних факторів, які впливають на оптимальне функціонування всіх органів та систем, зокрема кістково-м’язової системи [</w:t>
      </w:r>
      <w:r w:rsidR="00045607" w:rsidRPr="00E95199">
        <w:rPr>
          <w:rFonts w:ascii="Times New Roman" w:hAnsi="Times New Roman" w:cs="Times New Roman"/>
          <w:sz w:val="28"/>
          <w:szCs w:val="28"/>
          <w:lang w:val="uk-UA"/>
        </w:rPr>
        <w:t xml:space="preserve">67, </w:t>
      </w:r>
      <w:r w:rsidRPr="00E95199">
        <w:rPr>
          <w:rFonts w:ascii="Times New Roman" w:hAnsi="Times New Roman" w:cs="Times New Roman"/>
          <w:sz w:val="28"/>
          <w:szCs w:val="28"/>
          <w:lang w:val="uk-UA"/>
        </w:rPr>
        <w:t>1</w:t>
      </w:r>
      <w:r w:rsidR="00045607" w:rsidRPr="00E95199">
        <w:rPr>
          <w:rFonts w:ascii="Times New Roman" w:hAnsi="Times New Roman" w:cs="Times New Roman"/>
          <w:sz w:val="28"/>
          <w:szCs w:val="28"/>
          <w:lang w:val="uk-UA"/>
        </w:rPr>
        <w:t>47</w:t>
      </w:r>
      <w:r w:rsidRPr="00E95199">
        <w:rPr>
          <w:rFonts w:ascii="Times New Roman" w:hAnsi="Times New Roman" w:cs="Times New Roman"/>
          <w:sz w:val="28"/>
          <w:szCs w:val="28"/>
          <w:lang w:val="uk-UA"/>
        </w:rPr>
        <w:t xml:space="preserve">, </w:t>
      </w:r>
      <w:r w:rsidR="00045607" w:rsidRPr="00E95199">
        <w:rPr>
          <w:rFonts w:ascii="Times New Roman" w:hAnsi="Times New Roman" w:cs="Times New Roman"/>
          <w:sz w:val="28"/>
          <w:szCs w:val="28"/>
          <w:lang w:val="uk-UA"/>
        </w:rPr>
        <w:t>148</w:t>
      </w:r>
      <w:r w:rsidRPr="00E95199">
        <w:rPr>
          <w:rFonts w:ascii="Times New Roman" w:hAnsi="Times New Roman" w:cs="Times New Roman"/>
          <w:sz w:val="28"/>
          <w:szCs w:val="28"/>
          <w:lang w:val="uk-UA"/>
        </w:rPr>
        <w:t>]. Своєрідність розподілу макро- і мікроелементів в кістковій тканині людини також залежить від екзогенних факторів. Екзогенні фактори, такі як загальні геохімічні та екологічні умови проживання індивідів, відображаються на складі і кількості доступних біогенних та абіогенних елементів, що накопичуються в навколишньому середовищі: ґрунті, воді, повітрі, рослинах і тварин. Відомо, що 65,3-95,7% від сумарного надходження [</w:t>
      </w:r>
      <w:r w:rsidR="00045607" w:rsidRPr="00E95199">
        <w:rPr>
          <w:rFonts w:ascii="Times New Roman" w:hAnsi="Times New Roman" w:cs="Times New Roman"/>
          <w:sz w:val="28"/>
          <w:szCs w:val="28"/>
        </w:rPr>
        <w:t>9, 23</w:t>
      </w:r>
      <w:r w:rsidRPr="00E95199">
        <w:rPr>
          <w:rFonts w:ascii="Times New Roman" w:hAnsi="Times New Roman" w:cs="Times New Roman"/>
          <w:sz w:val="28"/>
          <w:szCs w:val="28"/>
          <w:lang w:val="uk-UA"/>
        </w:rPr>
        <w:t>] ці елементи людина отримує з їжею. При цьому абсолютні концентрації різних хімічних елементів, що містяться, наприклад, в кістках, відображають біохімічний склад місцевих продуктів харчування. В результаті, харчування є одним з основних за значенням і потужності впливу факторів, що визначають надходження хімічних елементів до органів і тканин людини, а щоденний раціон — основним «інструментом», який регулює накопичення хімічних елементів у кістках [</w:t>
      </w:r>
      <w:r w:rsidR="00B86077" w:rsidRPr="00E95199">
        <w:rPr>
          <w:rFonts w:ascii="Times New Roman" w:hAnsi="Times New Roman" w:cs="Times New Roman"/>
          <w:sz w:val="28"/>
          <w:szCs w:val="28"/>
          <w:lang w:val="uk-UA"/>
        </w:rPr>
        <w:t>6</w:t>
      </w:r>
      <w:r w:rsidR="00045607" w:rsidRPr="00E95199">
        <w:rPr>
          <w:rFonts w:ascii="Times New Roman" w:hAnsi="Times New Roman" w:cs="Times New Roman"/>
          <w:sz w:val="28"/>
          <w:szCs w:val="28"/>
          <w:lang w:val="uk-UA"/>
        </w:rPr>
        <w:t>8</w:t>
      </w:r>
      <w:r w:rsidRPr="00E95199">
        <w:rPr>
          <w:rFonts w:ascii="Times New Roman" w:hAnsi="Times New Roman" w:cs="Times New Roman"/>
          <w:sz w:val="28"/>
          <w:szCs w:val="28"/>
          <w:lang w:val="uk-UA"/>
        </w:rPr>
        <w:t>].</w:t>
      </w:r>
    </w:p>
    <w:p w:rsidR="0035755A" w:rsidRPr="00E95199" w:rsidRDefault="0035755A" w:rsidP="0035755A">
      <w:pPr>
        <w:pStyle w:val="22"/>
        <w:spacing w:after="0" w:line="360" w:lineRule="auto"/>
        <w:ind w:firstLine="851"/>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На думку А.М. Сердюка [</w:t>
      </w:r>
      <w:r w:rsidR="00045607" w:rsidRPr="00E95199">
        <w:rPr>
          <w:rFonts w:ascii="Times New Roman" w:hAnsi="Times New Roman" w:cs="Times New Roman"/>
          <w:sz w:val="28"/>
          <w:szCs w:val="28"/>
          <w:lang w:val="uk-UA"/>
        </w:rPr>
        <w:t>64</w:t>
      </w:r>
      <w:r w:rsidRPr="00E95199">
        <w:rPr>
          <w:rFonts w:ascii="Times New Roman" w:hAnsi="Times New Roman" w:cs="Times New Roman"/>
          <w:sz w:val="28"/>
          <w:szCs w:val="28"/>
          <w:lang w:val="uk-UA"/>
        </w:rPr>
        <w:t xml:space="preserve">, </w:t>
      </w:r>
      <w:r w:rsidR="00045607" w:rsidRPr="00E95199">
        <w:rPr>
          <w:rFonts w:ascii="Times New Roman" w:hAnsi="Times New Roman" w:cs="Times New Roman"/>
          <w:sz w:val="28"/>
          <w:szCs w:val="28"/>
          <w:lang w:val="uk-UA"/>
        </w:rPr>
        <w:t>149</w:t>
      </w:r>
      <w:r w:rsidRPr="00E95199">
        <w:rPr>
          <w:rFonts w:ascii="Times New Roman" w:hAnsi="Times New Roman" w:cs="Times New Roman"/>
          <w:sz w:val="28"/>
          <w:szCs w:val="28"/>
          <w:lang w:val="uk-UA"/>
        </w:rPr>
        <w:t>], проблема спотворення харчування сучасної людини на фоні процесів глобалізації техногенного забруднення довкілля створює реальну загрозу людству і виводить її у ранг національної безпеки країни.</w:t>
      </w:r>
    </w:p>
    <w:p w:rsidR="0035755A" w:rsidRPr="00E95199" w:rsidRDefault="0035755A" w:rsidP="0035755A">
      <w:pPr>
        <w:pStyle w:val="af"/>
        <w:spacing w:after="0" w:line="360" w:lineRule="auto"/>
        <w:ind w:firstLine="540"/>
        <w:jc w:val="both"/>
        <w:rPr>
          <w:rFonts w:ascii="Times New Roman" w:hAnsi="Times New Roman" w:cs="Times New Roman"/>
          <w:sz w:val="28"/>
          <w:szCs w:val="28"/>
        </w:rPr>
      </w:pPr>
      <w:r w:rsidRPr="00E95199">
        <w:rPr>
          <w:rFonts w:ascii="Times New Roman" w:hAnsi="Times New Roman" w:cs="Times New Roman"/>
          <w:sz w:val="28"/>
          <w:szCs w:val="28"/>
        </w:rPr>
        <w:t>Перевантаження природного середовища ксенобіотиками змінює екологічні характеристики територій [</w:t>
      </w:r>
      <w:r w:rsidR="00045607" w:rsidRPr="00E95199">
        <w:rPr>
          <w:rFonts w:ascii="Times New Roman" w:hAnsi="Times New Roman" w:cs="Times New Roman"/>
          <w:sz w:val="28"/>
          <w:szCs w:val="28"/>
        </w:rPr>
        <w:t>150</w:t>
      </w:r>
      <w:r w:rsidRPr="00E95199">
        <w:rPr>
          <w:rFonts w:ascii="Times New Roman" w:hAnsi="Times New Roman" w:cs="Times New Roman"/>
          <w:sz w:val="28"/>
          <w:szCs w:val="28"/>
        </w:rPr>
        <w:t xml:space="preserve">, </w:t>
      </w:r>
      <w:r w:rsidR="00045607" w:rsidRPr="00E95199">
        <w:rPr>
          <w:rFonts w:ascii="Times New Roman" w:hAnsi="Times New Roman" w:cs="Times New Roman"/>
          <w:sz w:val="28"/>
          <w:szCs w:val="28"/>
        </w:rPr>
        <w:t>15</w:t>
      </w:r>
      <w:r w:rsidR="00B86077" w:rsidRPr="00E95199">
        <w:rPr>
          <w:rFonts w:ascii="Times New Roman" w:hAnsi="Times New Roman" w:cs="Times New Roman"/>
          <w:sz w:val="28"/>
          <w:szCs w:val="28"/>
          <w:lang w:val="uk-UA"/>
        </w:rPr>
        <w:t>1</w:t>
      </w:r>
      <w:r w:rsidRPr="00E95199">
        <w:rPr>
          <w:rFonts w:ascii="Times New Roman" w:hAnsi="Times New Roman" w:cs="Times New Roman"/>
          <w:sz w:val="28"/>
          <w:szCs w:val="28"/>
        </w:rPr>
        <w:t>]. До 20-45% яких [</w:t>
      </w:r>
      <w:r w:rsidR="00045607" w:rsidRPr="00E95199">
        <w:rPr>
          <w:rFonts w:ascii="Times New Roman" w:hAnsi="Times New Roman" w:cs="Times New Roman"/>
          <w:sz w:val="28"/>
          <w:szCs w:val="28"/>
        </w:rPr>
        <w:t>152</w:t>
      </w:r>
      <w:r w:rsidRPr="00E95199">
        <w:rPr>
          <w:rFonts w:ascii="Times New Roman" w:hAnsi="Times New Roman" w:cs="Times New Roman"/>
          <w:sz w:val="28"/>
          <w:szCs w:val="28"/>
        </w:rPr>
        <w:t xml:space="preserve">] в </w:t>
      </w:r>
      <w:r w:rsidRPr="00E95199">
        <w:rPr>
          <w:rFonts w:ascii="Times New Roman" w:hAnsi="Times New Roman" w:cs="Times New Roman"/>
          <w:sz w:val="28"/>
          <w:szCs w:val="28"/>
        </w:rPr>
        <w:lastRenderedPageBreak/>
        <w:t>індустріально навантажених районах потрапляють у ґрунти та рослинність у рухомій формі та можуть включатися у міграційні процеси. У нинішній час навіть фонові території характеризуються позитивним балансом важких металів [</w:t>
      </w:r>
      <w:r w:rsidR="00045607" w:rsidRPr="00E95199">
        <w:rPr>
          <w:rFonts w:ascii="Times New Roman" w:hAnsi="Times New Roman" w:cs="Times New Roman"/>
          <w:sz w:val="28"/>
          <w:szCs w:val="28"/>
        </w:rPr>
        <w:t>153</w:t>
      </w:r>
      <w:r w:rsidRPr="00E95199">
        <w:rPr>
          <w:rFonts w:ascii="Times New Roman" w:hAnsi="Times New Roman" w:cs="Times New Roman"/>
          <w:sz w:val="28"/>
          <w:szCs w:val="28"/>
        </w:rPr>
        <w:t>]. Особливо це стосується свинцю, щорічне збільшення концентрації якого у поверхневих шарах ґрунту сільськогосподарських угідь складає 0,1 %, а його вміст навіть у ґрунтах аграрних територій із незначним господарсько-промисловим навантаженням значно перевищує не тільки фонові значення, але й ГДК і складає 600-1140мг/кг [</w:t>
      </w:r>
      <w:r w:rsidR="00045607" w:rsidRPr="00E95199">
        <w:rPr>
          <w:rFonts w:ascii="Times New Roman" w:hAnsi="Times New Roman" w:cs="Times New Roman"/>
          <w:sz w:val="28"/>
          <w:szCs w:val="28"/>
        </w:rPr>
        <w:t>154</w:t>
      </w:r>
      <w:r w:rsidRPr="00E95199">
        <w:rPr>
          <w:rFonts w:ascii="Times New Roman" w:hAnsi="Times New Roman" w:cs="Times New Roman"/>
          <w:sz w:val="28"/>
          <w:szCs w:val="28"/>
        </w:rPr>
        <w:t xml:space="preserve">]. </w:t>
      </w:r>
    </w:p>
    <w:p w:rsidR="0035755A" w:rsidRPr="00E95199" w:rsidRDefault="0035755A" w:rsidP="0035755A">
      <w:pPr>
        <w:widowControl w:val="0"/>
        <w:tabs>
          <w:tab w:val="num" w:pos="284"/>
        </w:tabs>
        <w:autoSpaceDE w:val="0"/>
        <w:autoSpaceDN w:val="0"/>
        <w:adjustRightInd w:val="0"/>
        <w:spacing w:line="360" w:lineRule="auto"/>
        <w:ind w:firstLine="567"/>
        <w:jc w:val="both"/>
        <w:rPr>
          <w:sz w:val="28"/>
          <w:szCs w:val="28"/>
          <w:lang w:val="uk-UA"/>
        </w:rPr>
      </w:pPr>
      <w:r w:rsidRPr="00E95199">
        <w:rPr>
          <w:rFonts w:eastAsia="TimesNewRomanPSMT"/>
          <w:sz w:val="28"/>
          <w:szCs w:val="28"/>
          <w:lang w:val="uk-UA"/>
        </w:rPr>
        <w:t>В</w:t>
      </w:r>
      <w:r w:rsidRPr="00E95199">
        <w:rPr>
          <w:sz w:val="28"/>
          <w:szCs w:val="28"/>
          <w:lang w:val="uk-UA"/>
        </w:rPr>
        <w:t xml:space="preserve">міст важких металів у ґрунтах промислових міст у 1,7-7,6 разів вищий порівняно з даними контрольного міста без статистично значущої різниці між сельбищною і промисловою зонами, що підтверджує техногенність їх походження </w:t>
      </w:r>
      <w:r w:rsidRPr="00E95199">
        <w:rPr>
          <w:sz w:val="28"/>
          <w:szCs w:val="28"/>
        </w:rPr>
        <w:t>[</w:t>
      </w:r>
      <w:r w:rsidR="00045607" w:rsidRPr="00E95199">
        <w:rPr>
          <w:sz w:val="28"/>
          <w:szCs w:val="28"/>
        </w:rPr>
        <w:t>91</w:t>
      </w:r>
      <w:r w:rsidRPr="00E95199">
        <w:rPr>
          <w:sz w:val="28"/>
          <w:szCs w:val="28"/>
        </w:rPr>
        <w:t>]</w:t>
      </w:r>
      <w:r w:rsidRPr="00E95199">
        <w:rPr>
          <w:sz w:val="28"/>
          <w:szCs w:val="28"/>
          <w:lang w:val="uk-UA"/>
        </w:rPr>
        <w:t>.</w:t>
      </w:r>
    </w:p>
    <w:p w:rsidR="0035755A" w:rsidRPr="00E95199" w:rsidRDefault="0035755A" w:rsidP="0035755A">
      <w:pPr>
        <w:spacing w:line="360" w:lineRule="auto"/>
        <w:ind w:firstLine="567"/>
        <w:jc w:val="both"/>
        <w:rPr>
          <w:sz w:val="28"/>
          <w:szCs w:val="28"/>
          <w:lang w:val="uk-UA"/>
        </w:rPr>
      </w:pPr>
      <w:r w:rsidRPr="00E95199">
        <w:rPr>
          <w:sz w:val="28"/>
          <w:szCs w:val="28"/>
          <w:lang w:val="uk-UA"/>
        </w:rPr>
        <w:t>Однак, фахівцями обґрунтовано відведено пероральному шляху і зокрема, продуктам харчування, особливу роль у вивченні надходження  хімічних речовин, у тому числі ВМ, до організму людини, оскільки вони забезпечують найбільшу частину від загального рівня</w:t>
      </w:r>
      <w:r w:rsidR="00045607" w:rsidRPr="00E95199">
        <w:rPr>
          <w:sz w:val="28"/>
          <w:szCs w:val="28"/>
          <w:lang w:val="uk-UA"/>
        </w:rPr>
        <w:t xml:space="preserve"> їх комплексного  надходження [23</w:t>
      </w:r>
      <w:r w:rsidRPr="00E95199">
        <w:rPr>
          <w:sz w:val="28"/>
          <w:szCs w:val="28"/>
          <w:lang w:val="uk-UA"/>
        </w:rPr>
        <w:t>].</w:t>
      </w:r>
    </w:p>
    <w:p w:rsidR="0035755A" w:rsidRPr="00E95199" w:rsidRDefault="0035755A" w:rsidP="0035755A">
      <w:pPr>
        <w:pStyle w:val="af"/>
        <w:spacing w:after="0" w:line="360" w:lineRule="auto"/>
        <w:ind w:firstLine="540"/>
        <w:jc w:val="both"/>
        <w:rPr>
          <w:rStyle w:val="af3"/>
          <w:rFonts w:ascii="Times New Roman" w:hAnsi="Times New Roman" w:cs="Times New Roman"/>
          <w:color w:val="000000"/>
          <w:sz w:val="28"/>
          <w:szCs w:val="28"/>
          <w:lang w:eastAsia="uk-UA"/>
        </w:rPr>
      </w:pPr>
      <w:r w:rsidRPr="00E95199">
        <w:rPr>
          <w:rStyle w:val="af3"/>
          <w:rFonts w:ascii="Times New Roman" w:hAnsi="Times New Roman" w:cs="Times New Roman"/>
          <w:color w:val="000000"/>
          <w:sz w:val="28"/>
          <w:szCs w:val="28"/>
          <w:lang w:eastAsia="uk-UA"/>
        </w:rPr>
        <w:t>Незважаючи на пильну увагу до проблеми харчування населення, його вплив на організм дорослого населення промислових міст, з урахуванням регіональної компоненти та техногенного навантаження залишається недостатньо вивченим.</w:t>
      </w:r>
    </w:p>
    <w:p w:rsidR="0035755A" w:rsidRPr="00E95199" w:rsidRDefault="0035755A" w:rsidP="0035755A">
      <w:pPr>
        <w:pStyle w:val="af"/>
        <w:spacing w:after="0" w:line="360" w:lineRule="auto"/>
        <w:ind w:firstLine="540"/>
        <w:jc w:val="both"/>
        <w:rPr>
          <w:rStyle w:val="af3"/>
          <w:rFonts w:ascii="Times New Roman" w:hAnsi="Times New Roman" w:cs="Times New Roman"/>
          <w:color w:val="000000"/>
          <w:sz w:val="28"/>
          <w:szCs w:val="28"/>
          <w:lang w:eastAsia="uk-UA"/>
        </w:rPr>
      </w:pPr>
    </w:p>
    <w:p w:rsidR="00E57633" w:rsidRPr="00E95199" w:rsidRDefault="00E57633" w:rsidP="0035755A">
      <w:pPr>
        <w:pStyle w:val="af"/>
        <w:spacing w:after="0" w:line="360" w:lineRule="auto"/>
        <w:ind w:firstLine="540"/>
        <w:jc w:val="both"/>
        <w:rPr>
          <w:rStyle w:val="af3"/>
          <w:rFonts w:ascii="Times New Roman" w:hAnsi="Times New Roman" w:cs="Times New Roman"/>
          <w:color w:val="000000"/>
          <w:sz w:val="28"/>
          <w:szCs w:val="28"/>
          <w:lang w:eastAsia="uk-UA"/>
        </w:rPr>
      </w:pPr>
    </w:p>
    <w:p w:rsidR="00E57633" w:rsidRPr="00E95199" w:rsidRDefault="00E57633" w:rsidP="00E57633">
      <w:pPr>
        <w:spacing w:line="360" w:lineRule="auto"/>
        <w:jc w:val="center"/>
        <w:rPr>
          <w:b/>
          <w:sz w:val="28"/>
          <w:szCs w:val="28"/>
          <w:lang w:val="uk-UA"/>
        </w:rPr>
      </w:pPr>
      <w:r w:rsidRPr="00E95199">
        <w:rPr>
          <w:sz w:val="28"/>
          <w:szCs w:val="28"/>
          <w:lang w:val="uk-UA"/>
        </w:rPr>
        <w:t>3.1. Гігієнічна характеристика контамінованості харчових продуктів свинцем та іншими важкими металами</w:t>
      </w:r>
    </w:p>
    <w:p w:rsidR="00E57633" w:rsidRPr="00E95199" w:rsidRDefault="00E57633" w:rsidP="00E57633">
      <w:pPr>
        <w:tabs>
          <w:tab w:val="left" w:pos="0"/>
          <w:tab w:val="left" w:pos="142"/>
          <w:tab w:val="left" w:pos="567"/>
        </w:tabs>
        <w:spacing w:line="360" w:lineRule="auto"/>
        <w:jc w:val="both"/>
        <w:rPr>
          <w:sz w:val="28"/>
          <w:szCs w:val="28"/>
          <w:lang w:val="uk-UA"/>
        </w:rPr>
      </w:pPr>
    </w:p>
    <w:p w:rsidR="00E57633" w:rsidRPr="00E95199" w:rsidRDefault="00E57633" w:rsidP="00E57633">
      <w:pPr>
        <w:pStyle w:val="af1"/>
        <w:tabs>
          <w:tab w:val="left" w:pos="7938"/>
        </w:tabs>
        <w:ind w:firstLine="851"/>
        <w:rPr>
          <w:sz w:val="28"/>
          <w:szCs w:val="28"/>
        </w:rPr>
      </w:pPr>
      <w:r w:rsidRPr="00E95199">
        <w:rPr>
          <w:sz w:val="28"/>
          <w:szCs w:val="28"/>
        </w:rPr>
        <w:t>Дані 6-річного дослідження вмісту важких металів у продуктах та харчовій сировині м. Дніпро за роками наведені у додатку А, аналіз яких свідчить, що свинець, кадмій, ртуть та миш’як визначаються в усіх основних групах харчових продуктів як рослинного, так і тваринного походження в концентраціях, що не перевищують відповідні гігієнічні нормативи.</w:t>
      </w:r>
    </w:p>
    <w:p w:rsidR="00E57633" w:rsidRPr="00E95199" w:rsidRDefault="00E57633" w:rsidP="00E57633">
      <w:pPr>
        <w:spacing w:line="360" w:lineRule="auto"/>
        <w:ind w:firstLine="567"/>
        <w:jc w:val="both"/>
        <w:rPr>
          <w:sz w:val="28"/>
          <w:szCs w:val="28"/>
          <w:lang w:val="uk-UA"/>
        </w:rPr>
      </w:pPr>
      <w:r w:rsidRPr="00E95199">
        <w:rPr>
          <w:sz w:val="28"/>
          <w:szCs w:val="28"/>
          <w:lang w:val="uk-UA"/>
        </w:rPr>
        <w:lastRenderedPageBreak/>
        <w:t xml:space="preserve">Усереднені результати досліджень за період 2011-2016рр. </w:t>
      </w:r>
      <w:r w:rsidR="001C5210" w:rsidRPr="00E95199">
        <w:rPr>
          <w:sz w:val="28"/>
          <w:szCs w:val="28"/>
          <w:lang w:val="uk-UA"/>
        </w:rPr>
        <w:t>[15</w:t>
      </w:r>
      <w:r w:rsidR="00045607" w:rsidRPr="00E95199">
        <w:rPr>
          <w:sz w:val="28"/>
          <w:szCs w:val="28"/>
          <w:lang w:val="uk-UA"/>
        </w:rPr>
        <w:t>5</w:t>
      </w:r>
      <w:r w:rsidR="001C5210" w:rsidRPr="00E95199">
        <w:rPr>
          <w:sz w:val="28"/>
          <w:szCs w:val="28"/>
          <w:lang w:val="uk-UA"/>
        </w:rPr>
        <w:t>, 1</w:t>
      </w:r>
      <w:r w:rsidR="00045607" w:rsidRPr="00E95199">
        <w:rPr>
          <w:sz w:val="28"/>
          <w:szCs w:val="28"/>
          <w:lang w:val="uk-UA"/>
        </w:rPr>
        <w:t>5</w:t>
      </w:r>
      <w:r w:rsidR="001C5210" w:rsidRPr="00E95199">
        <w:rPr>
          <w:sz w:val="28"/>
          <w:szCs w:val="28"/>
          <w:lang w:val="uk-UA"/>
        </w:rPr>
        <w:t xml:space="preserve">6] </w:t>
      </w:r>
      <w:r w:rsidRPr="00E95199">
        <w:rPr>
          <w:sz w:val="28"/>
          <w:szCs w:val="28"/>
          <w:lang w:val="uk-UA"/>
        </w:rPr>
        <w:t>представлений в табл. 3.1</w:t>
      </w:r>
      <w:r w:rsidR="001F3D60" w:rsidRPr="00E95199">
        <w:rPr>
          <w:sz w:val="28"/>
          <w:szCs w:val="28"/>
          <w:lang w:val="uk-UA"/>
        </w:rPr>
        <w:t>.1</w:t>
      </w:r>
      <w:r w:rsidRPr="00E95199">
        <w:rPr>
          <w:sz w:val="28"/>
          <w:szCs w:val="28"/>
          <w:lang w:val="uk-UA"/>
        </w:rPr>
        <w:t xml:space="preserve"> свідчить, що вміст ртуті, свинцю та кадмію виявився найвищим у рибі та рибних продуктах – від </w:t>
      </w:r>
      <w:r w:rsidRPr="00E95199">
        <w:rPr>
          <w:color w:val="000000"/>
          <w:sz w:val="28"/>
          <w:szCs w:val="28"/>
          <w:lang w:val="uk-UA"/>
        </w:rPr>
        <w:t>0,006</w:t>
      </w:r>
      <w:r w:rsidRPr="00E95199">
        <w:rPr>
          <w:sz w:val="28"/>
          <w:szCs w:val="28"/>
          <w:lang w:val="uk-UA"/>
        </w:rPr>
        <w:t>±</w:t>
      </w:r>
      <w:r w:rsidRPr="00E95199">
        <w:rPr>
          <w:color w:val="000000"/>
          <w:sz w:val="28"/>
          <w:szCs w:val="28"/>
          <w:lang w:val="uk-UA"/>
        </w:rPr>
        <w:t xml:space="preserve">0,002 </w:t>
      </w:r>
      <w:r w:rsidRPr="00E95199">
        <w:rPr>
          <w:sz w:val="28"/>
          <w:szCs w:val="28"/>
          <w:lang w:val="uk-UA"/>
        </w:rPr>
        <w:t>мг/кг (для ртуті), 0,02±</w:t>
      </w:r>
      <w:r w:rsidRPr="00E95199">
        <w:rPr>
          <w:color w:val="000000"/>
          <w:sz w:val="28"/>
          <w:szCs w:val="28"/>
          <w:lang w:val="uk-UA"/>
        </w:rPr>
        <w:t xml:space="preserve">0,003 </w:t>
      </w:r>
      <w:r w:rsidRPr="00E95199">
        <w:rPr>
          <w:sz w:val="28"/>
          <w:szCs w:val="28"/>
          <w:lang w:val="uk-UA"/>
        </w:rPr>
        <w:t>мг/кг (для кадмію) до  0,15±</w:t>
      </w:r>
      <w:r w:rsidRPr="00E95199">
        <w:rPr>
          <w:color w:val="000000"/>
          <w:sz w:val="28"/>
          <w:szCs w:val="28"/>
          <w:lang w:val="uk-UA"/>
        </w:rPr>
        <w:t xml:space="preserve">0,05 </w:t>
      </w:r>
      <w:r w:rsidRPr="00E95199">
        <w:rPr>
          <w:sz w:val="28"/>
          <w:szCs w:val="28"/>
          <w:lang w:val="uk-UA"/>
        </w:rPr>
        <w:t>мг/кг (для свинцю). Отримані нами результати співвідносяться з аналогічними даними, згідно яких найбільш інтенсивна біоакумуляція ксенобіотиків, т.з. біомагніфікація, притаманна саме організму хижих риб і тварин [</w:t>
      </w:r>
      <w:r w:rsidR="00B86077" w:rsidRPr="00E95199">
        <w:rPr>
          <w:sz w:val="28"/>
          <w:szCs w:val="28"/>
          <w:lang w:val="uk-UA"/>
        </w:rPr>
        <w:t>1</w:t>
      </w:r>
      <w:r w:rsidR="00045607" w:rsidRPr="00E95199">
        <w:rPr>
          <w:sz w:val="28"/>
          <w:szCs w:val="28"/>
          <w:lang w:val="uk-UA"/>
        </w:rPr>
        <w:t>5</w:t>
      </w:r>
      <w:r w:rsidR="00491CE4" w:rsidRPr="00E95199">
        <w:rPr>
          <w:sz w:val="28"/>
          <w:szCs w:val="28"/>
          <w:lang w:val="uk-UA"/>
        </w:rPr>
        <w:t>7</w:t>
      </w:r>
      <w:r w:rsidRPr="00E95199">
        <w:rPr>
          <w:sz w:val="28"/>
          <w:szCs w:val="28"/>
          <w:lang w:val="uk-UA"/>
        </w:rPr>
        <w:t>]. Отже, постійне вживання вказаних продуктів потенціює ризик для здоров’я людини.</w:t>
      </w:r>
    </w:p>
    <w:p w:rsidR="00E57633" w:rsidRPr="00E95199" w:rsidRDefault="00E57633" w:rsidP="00E57633">
      <w:pPr>
        <w:spacing w:line="360" w:lineRule="auto"/>
        <w:ind w:firstLine="567"/>
        <w:jc w:val="both"/>
        <w:rPr>
          <w:sz w:val="28"/>
          <w:szCs w:val="28"/>
          <w:lang w:val="uk-UA"/>
        </w:rPr>
      </w:pPr>
      <w:r w:rsidRPr="00E95199">
        <w:rPr>
          <w:sz w:val="28"/>
          <w:szCs w:val="28"/>
          <w:lang w:val="uk-UA"/>
        </w:rPr>
        <w:t>Найвищий вміст миш’яку виявлено у групі хлібобулочних та круп’яних виробів та становить 0,005±0,003 мг/кг, аналогічні дані отримані й у інших дослідженнях [</w:t>
      </w:r>
      <w:r w:rsidR="00491CE4" w:rsidRPr="00E95199">
        <w:rPr>
          <w:sz w:val="28"/>
          <w:szCs w:val="28"/>
          <w:lang w:val="uk-UA"/>
        </w:rPr>
        <w:t>1</w:t>
      </w:r>
      <w:r w:rsidR="00045607" w:rsidRPr="00E95199">
        <w:rPr>
          <w:sz w:val="28"/>
          <w:szCs w:val="28"/>
          <w:lang w:val="uk-UA"/>
        </w:rPr>
        <w:t>5</w:t>
      </w:r>
      <w:r w:rsidR="00491CE4" w:rsidRPr="00E95199">
        <w:rPr>
          <w:sz w:val="28"/>
          <w:szCs w:val="28"/>
          <w:lang w:val="uk-UA"/>
        </w:rPr>
        <w:t>8</w:t>
      </w:r>
      <w:r w:rsidRPr="00E95199">
        <w:rPr>
          <w:sz w:val="28"/>
          <w:szCs w:val="28"/>
          <w:lang w:val="uk-UA"/>
        </w:rPr>
        <w:t>].</w:t>
      </w:r>
    </w:p>
    <w:p w:rsidR="00E57633" w:rsidRPr="00E95199" w:rsidRDefault="00E57633" w:rsidP="00E57633">
      <w:pPr>
        <w:spacing w:line="360" w:lineRule="auto"/>
        <w:ind w:firstLine="567"/>
        <w:jc w:val="both"/>
        <w:rPr>
          <w:sz w:val="28"/>
          <w:szCs w:val="28"/>
          <w:lang w:val="uk-UA"/>
        </w:rPr>
      </w:pPr>
      <w:r w:rsidRPr="00E95199">
        <w:rPr>
          <w:sz w:val="28"/>
          <w:szCs w:val="28"/>
          <w:lang w:val="uk-UA"/>
        </w:rPr>
        <w:t>У найменшій кількості ртуть та свинець містяться у молоці та молочних продуктах та становить 0,0014±0,0006 мг/кг та 0,04±0,01 мг/кг відповідно, що відповідає фоновим значенням [</w:t>
      </w:r>
      <w:r w:rsidR="00045607" w:rsidRPr="00E95199">
        <w:rPr>
          <w:sz w:val="28"/>
          <w:szCs w:val="28"/>
          <w:lang w:val="uk-UA"/>
        </w:rPr>
        <w:t>22</w:t>
      </w:r>
      <w:r w:rsidRPr="00E95199">
        <w:rPr>
          <w:sz w:val="28"/>
          <w:szCs w:val="28"/>
          <w:lang w:val="uk-UA"/>
        </w:rPr>
        <w:t>], кадмій  у жирових продуктах –           0,006±0,001 мг/кг.</w:t>
      </w:r>
    </w:p>
    <w:p w:rsidR="00535348" w:rsidRPr="00E95199" w:rsidRDefault="00535348" w:rsidP="00535348">
      <w:pPr>
        <w:spacing w:line="360" w:lineRule="auto"/>
        <w:ind w:firstLine="567"/>
        <w:jc w:val="both"/>
        <w:rPr>
          <w:sz w:val="28"/>
          <w:szCs w:val="28"/>
          <w:lang w:val="uk-UA"/>
        </w:rPr>
      </w:pPr>
      <w:r w:rsidRPr="00E95199">
        <w:rPr>
          <w:sz w:val="28"/>
          <w:szCs w:val="28"/>
          <w:lang w:val="uk-UA"/>
        </w:rPr>
        <w:t xml:space="preserve">Вміст свинцю у рибних продуктах співпадає з даними інших промислових регіонів – </w:t>
      </w:r>
      <w:r w:rsidRPr="00E95199">
        <w:rPr>
          <w:snapToGrid w:val="0"/>
          <w:sz w:val="28"/>
          <w:szCs w:val="28"/>
          <w:lang w:val="uk-UA"/>
        </w:rPr>
        <w:t>0,15 мг/кг</w:t>
      </w:r>
      <w:r w:rsidRPr="00E95199">
        <w:rPr>
          <w:snapToGrid w:val="0"/>
          <w:lang w:val="uk-UA"/>
        </w:rPr>
        <w:t xml:space="preserve"> </w:t>
      </w:r>
      <w:r w:rsidRPr="00E95199">
        <w:rPr>
          <w:sz w:val="28"/>
          <w:szCs w:val="28"/>
          <w:lang w:val="uk-UA"/>
        </w:rPr>
        <w:t>[</w:t>
      </w:r>
      <w:r w:rsidR="003D6349" w:rsidRPr="00E95199">
        <w:rPr>
          <w:sz w:val="28"/>
          <w:szCs w:val="28"/>
        </w:rPr>
        <w:t>159</w:t>
      </w:r>
      <w:r w:rsidRPr="00E95199">
        <w:rPr>
          <w:sz w:val="28"/>
          <w:szCs w:val="28"/>
          <w:lang w:val="uk-UA"/>
        </w:rPr>
        <w:t>], у той час як у молочних продуктах його концентрації у 6,5 разів</w:t>
      </w:r>
      <w:r w:rsidRPr="00E95199">
        <w:rPr>
          <w:color w:val="000000"/>
          <w:sz w:val="28"/>
          <w:szCs w:val="28"/>
          <w:lang w:val="uk-UA"/>
        </w:rPr>
        <w:t xml:space="preserve"> </w:t>
      </w:r>
      <w:r w:rsidRPr="00E95199">
        <w:rPr>
          <w:sz w:val="28"/>
          <w:szCs w:val="28"/>
          <w:lang w:val="uk-UA"/>
        </w:rPr>
        <w:t>вища (0,01 мг/кг) [</w:t>
      </w:r>
      <w:r w:rsidR="003D6349" w:rsidRPr="00E95199">
        <w:rPr>
          <w:sz w:val="28"/>
          <w:szCs w:val="28"/>
        </w:rPr>
        <w:t>159</w:t>
      </w:r>
      <w:r w:rsidRPr="00E95199">
        <w:rPr>
          <w:sz w:val="28"/>
          <w:szCs w:val="28"/>
          <w:lang w:val="uk-UA"/>
        </w:rPr>
        <w:t>].</w:t>
      </w:r>
    </w:p>
    <w:p w:rsidR="00535348" w:rsidRPr="00E95199" w:rsidRDefault="00535348" w:rsidP="00535348">
      <w:pPr>
        <w:spacing w:line="360" w:lineRule="auto"/>
        <w:ind w:firstLine="567"/>
        <w:jc w:val="both"/>
        <w:rPr>
          <w:snapToGrid w:val="0"/>
          <w:sz w:val="28"/>
          <w:szCs w:val="28"/>
          <w:lang w:val="uk-UA"/>
        </w:rPr>
      </w:pPr>
      <w:r w:rsidRPr="00E95199">
        <w:rPr>
          <w:sz w:val="28"/>
          <w:szCs w:val="28"/>
          <w:lang w:val="uk-UA"/>
        </w:rPr>
        <w:t>Кількість кадмію у хлібі та м’ясі місцевого виробництва у  11 та 17 разів</w:t>
      </w:r>
      <w:r w:rsidR="00491CE4" w:rsidRPr="00E95199">
        <w:rPr>
          <w:color w:val="000000"/>
          <w:sz w:val="28"/>
          <w:szCs w:val="28"/>
          <w:lang w:val="uk-UA"/>
        </w:rPr>
        <w:t xml:space="preserve"> перевищує </w:t>
      </w:r>
      <w:r w:rsidRPr="00E95199">
        <w:rPr>
          <w:color w:val="000000"/>
          <w:sz w:val="28"/>
          <w:szCs w:val="28"/>
          <w:lang w:val="uk-UA"/>
        </w:rPr>
        <w:t xml:space="preserve">аналогічні показники в інших промислових                                               регіонах </w:t>
      </w:r>
      <w:r w:rsidRPr="00E95199">
        <w:rPr>
          <w:sz w:val="28"/>
          <w:szCs w:val="28"/>
          <w:lang w:val="uk-UA"/>
        </w:rPr>
        <w:t xml:space="preserve">(0,001 мг/кг) </w:t>
      </w:r>
      <w:r w:rsidRPr="00E95199">
        <w:rPr>
          <w:snapToGrid w:val="0"/>
          <w:sz w:val="28"/>
          <w:szCs w:val="28"/>
          <w:lang w:val="uk-UA"/>
        </w:rPr>
        <w:t>[</w:t>
      </w:r>
      <w:r w:rsidR="003D6349" w:rsidRPr="00E95199">
        <w:rPr>
          <w:snapToGrid w:val="0"/>
          <w:sz w:val="28"/>
          <w:szCs w:val="28"/>
          <w:lang w:val="uk-UA"/>
        </w:rPr>
        <w:t>159</w:t>
      </w:r>
      <w:r w:rsidRPr="00E95199">
        <w:rPr>
          <w:snapToGrid w:val="0"/>
          <w:sz w:val="28"/>
          <w:szCs w:val="28"/>
          <w:lang w:val="uk-UA"/>
        </w:rPr>
        <w:t>].</w:t>
      </w:r>
    </w:p>
    <w:p w:rsidR="00535348" w:rsidRPr="00E95199" w:rsidRDefault="00535348" w:rsidP="00535348">
      <w:pPr>
        <w:spacing w:line="360" w:lineRule="auto"/>
        <w:ind w:firstLine="567"/>
        <w:jc w:val="both"/>
        <w:rPr>
          <w:snapToGrid w:val="0"/>
          <w:sz w:val="28"/>
          <w:szCs w:val="28"/>
          <w:lang w:val="uk-UA"/>
        </w:rPr>
      </w:pPr>
      <w:r w:rsidRPr="00E95199">
        <w:rPr>
          <w:snapToGrid w:val="0"/>
          <w:sz w:val="28"/>
          <w:szCs w:val="28"/>
          <w:lang w:val="uk-UA"/>
        </w:rPr>
        <w:t>Порівнюючи отримані нами результати в період 2011-2016рр. з аналогічними даними м. Дніпро за 2006-2010 рр. [</w:t>
      </w:r>
      <w:r w:rsidR="003D6349" w:rsidRPr="00E95199">
        <w:rPr>
          <w:snapToGrid w:val="0"/>
          <w:sz w:val="28"/>
          <w:szCs w:val="28"/>
        </w:rPr>
        <w:t>91</w:t>
      </w:r>
      <w:r w:rsidRPr="00E95199">
        <w:rPr>
          <w:snapToGrid w:val="0"/>
          <w:sz w:val="28"/>
          <w:szCs w:val="28"/>
          <w:lang w:val="uk-UA"/>
        </w:rPr>
        <w:t xml:space="preserve">] виявлено, що середні показники вмісту свинцю у </w:t>
      </w:r>
      <w:r w:rsidRPr="00E95199">
        <w:rPr>
          <w:sz w:val="28"/>
          <w:szCs w:val="28"/>
          <w:lang w:val="uk-UA"/>
        </w:rPr>
        <w:t xml:space="preserve">м’ясі і м’ясних продуктах; овочах, фруктах та ягодах; яйцях та яєчних продуктах у 1,6-2,3 рази вищі за дані 2006-2010рр.        (0,079мг/кг; 0,056мг/кг; 0,059мг/кг відповідно) </w:t>
      </w:r>
      <w:r w:rsidRPr="00E95199">
        <w:rPr>
          <w:snapToGrid w:val="0"/>
          <w:sz w:val="28"/>
          <w:szCs w:val="28"/>
          <w:lang w:val="uk-UA"/>
        </w:rPr>
        <w:t>[</w:t>
      </w:r>
      <w:r w:rsidR="003D6349" w:rsidRPr="00E95199">
        <w:rPr>
          <w:snapToGrid w:val="0"/>
          <w:sz w:val="28"/>
          <w:szCs w:val="28"/>
        </w:rPr>
        <w:t>91</w:t>
      </w:r>
      <w:r w:rsidRPr="00E95199">
        <w:rPr>
          <w:snapToGrid w:val="0"/>
          <w:sz w:val="28"/>
          <w:szCs w:val="28"/>
          <w:lang w:val="uk-UA"/>
        </w:rPr>
        <w:t>], що свідчить про невпинне зростання контамінованості продуктів свинцем як рослинного, так і тваринного походження у промисловому м. Дніпро.</w:t>
      </w:r>
    </w:p>
    <w:p w:rsidR="00535348" w:rsidRPr="00E95199" w:rsidRDefault="00535348" w:rsidP="00E57633">
      <w:pPr>
        <w:spacing w:line="360" w:lineRule="auto"/>
        <w:ind w:firstLine="567"/>
        <w:jc w:val="both"/>
        <w:rPr>
          <w:sz w:val="28"/>
          <w:szCs w:val="28"/>
          <w:lang w:val="uk-UA"/>
        </w:rPr>
      </w:pPr>
    </w:p>
    <w:p w:rsidR="00535348" w:rsidRPr="00E95199" w:rsidRDefault="00535348" w:rsidP="00E57633">
      <w:pPr>
        <w:spacing w:line="360" w:lineRule="auto"/>
        <w:ind w:firstLine="567"/>
        <w:jc w:val="both"/>
        <w:rPr>
          <w:sz w:val="28"/>
          <w:szCs w:val="28"/>
          <w:lang w:val="uk-UA"/>
        </w:rPr>
      </w:pPr>
    </w:p>
    <w:p w:rsidR="00E57633" w:rsidRPr="00E95199" w:rsidRDefault="00E57633" w:rsidP="00E57633">
      <w:pPr>
        <w:spacing w:line="360" w:lineRule="auto"/>
        <w:jc w:val="right"/>
        <w:rPr>
          <w:b/>
          <w:sz w:val="28"/>
          <w:lang w:val="uk-UA"/>
        </w:rPr>
      </w:pPr>
      <w:r w:rsidRPr="00E95199">
        <w:rPr>
          <w:i/>
          <w:sz w:val="28"/>
          <w:lang w:val="uk-UA"/>
        </w:rPr>
        <w:lastRenderedPageBreak/>
        <w:t>Таблиця 3.1</w:t>
      </w:r>
      <w:r w:rsidR="001F3D60" w:rsidRPr="00E95199">
        <w:rPr>
          <w:i/>
          <w:sz w:val="28"/>
          <w:lang w:val="uk-UA"/>
        </w:rPr>
        <w:t>.1</w:t>
      </w:r>
    </w:p>
    <w:p w:rsidR="00E57633" w:rsidRPr="00E95199" w:rsidRDefault="00E57633" w:rsidP="00E57633">
      <w:pPr>
        <w:spacing w:line="360" w:lineRule="auto"/>
        <w:jc w:val="center"/>
        <w:rPr>
          <w:b/>
          <w:sz w:val="28"/>
          <w:lang w:val="uk-UA"/>
        </w:rPr>
      </w:pPr>
      <w:r w:rsidRPr="00E95199">
        <w:rPr>
          <w:b/>
          <w:sz w:val="28"/>
          <w:lang w:val="uk-UA"/>
        </w:rPr>
        <w:t>Вміст металів у продуктах харчування та сировині</w:t>
      </w:r>
    </w:p>
    <w:p w:rsidR="00E57633" w:rsidRPr="00E95199" w:rsidRDefault="00E57633" w:rsidP="00E57633">
      <w:pPr>
        <w:spacing w:line="360" w:lineRule="auto"/>
        <w:jc w:val="center"/>
        <w:rPr>
          <w:b/>
          <w:sz w:val="28"/>
          <w:lang w:val="uk-UA"/>
        </w:rPr>
      </w:pPr>
      <w:r w:rsidRPr="00E95199">
        <w:rPr>
          <w:b/>
          <w:sz w:val="28"/>
          <w:lang w:val="uk-UA"/>
        </w:rPr>
        <w:t>м. Дніпро за 2011-2016 роки (М±m)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9"/>
        <w:gridCol w:w="1253"/>
        <w:gridCol w:w="1253"/>
        <w:gridCol w:w="1253"/>
        <w:gridCol w:w="1253"/>
        <w:gridCol w:w="1280"/>
        <w:gridCol w:w="1253"/>
      </w:tblGrid>
      <w:tr w:rsidR="00E57633" w:rsidRPr="00E95199" w:rsidTr="00BB04D4">
        <w:tc>
          <w:tcPr>
            <w:tcW w:w="1827" w:type="dxa"/>
            <w:vMerge w:val="restart"/>
          </w:tcPr>
          <w:p w:rsidR="00E57633" w:rsidRPr="00E95199" w:rsidRDefault="00E57633" w:rsidP="00BB04D4">
            <w:pPr>
              <w:rPr>
                <w:rFonts w:eastAsia="Arial Unicode MS"/>
                <w:b/>
                <w:i/>
                <w:sz w:val="28"/>
                <w:szCs w:val="28"/>
                <w:lang w:bidi="lo-LA"/>
              </w:rPr>
            </w:pPr>
            <w:r w:rsidRPr="00E95199">
              <w:rPr>
                <w:sz w:val="28"/>
                <w:szCs w:val="28"/>
              </w:rPr>
              <w:t>Групи харчових продуктів</w:t>
            </w:r>
          </w:p>
        </w:tc>
        <w:tc>
          <w:tcPr>
            <w:tcW w:w="7518" w:type="dxa"/>
            <w:gridSpan w:val="6"/>
          </w:tcPr>
          <w:p w:rsidR="00E57633" w:rsidRPr="00E95199" w:rsidRDefault="00E57633" w:rsidP="00BB04D4">
            <w:pPr>
              <w:jc w:val="center"/>
            </w:pPr>
            <w:r w:rsidRPr="00E95199">
              <w:rPr>
                <w:sz w:val="28"/>
                <w:szCs w:val="28"/>
              </w:rPr>
              <w:t>Концентрації металів, мг/кг</w:t>
            </w:r>
          </w:p>
        </w:tc>
      </w:tr>
      <w:tr w:rsidR="00E57633" w:rsidRPr="00E95199" w:rsidTr="00BB04D4">
        <w:tc>
          <w:tcPr>
            <w:tcW w:w="1827" w:type="dxa"/>
            <w:vMerge/>
          </w:tcPr>
          <w:p w:rsidR="00E57633" w:rsidRPr="00E95199" w:rsidRDefault="00E57633" w:rsidP="00BB04D4">
            <w:pPr>
              <w:rPr>
                <w:rFonts w:eastAsia="Arial Unicode MS"/>
                <w:b/>
                <w:i/>
                <w:sz w:val="28"/>
                <w:szCs w:val="28"/>
                <w:lang w:bidi="lo-LA"/>
              </w:rPr>
            </w:pPr>
          </w:p>
        </w:tc>
        <w:tc>
          <w:tcPr>
            <w:tcW w:w="1253" w:type="dxa"/>
          </w:tcPr>
          <w:p w:rsidR="00E57633" w:rsidRPr="00E95199" w:rsidRDefault="00E57633" w:rsidP="00BB04D4">
            <w:pPr>
              <w:jc w:val="center"/>
              <w:rPr>
                <w:sz w:val="28"/>
                <w:szCs w:val="28"/>
              </w:rPr>
            </w:pPr>
            <w:r w:rsidRPr="00E95199">
              <w:rPr>
                <w:sz w:val="28"/>
                <w:szCs w:val="28"/>
              </w:rPr>
              <w:t>ртуть</w:t>
            </w:r>
          </w:p>
        </w:tc>
        <w:tc>
          <w:tcPr>
            <w:tcW w:w="1253" w:type="dxa"/>
          </w:tcPr>
          <w:p w:rsidR="00E57633" w:rsidRPr="00E95199" w:rsidRDefault="00E57633" w:rsidP="00BB04D4">
            <w:pPr>
              <w:jc w:val="center"/>
              <w:rPr>
                <w:sz w:val="28"/>
                <w:szCs w:val="28"/>
              </w:rPr>
            </w:pPr>
            <w:r w:rsidRPr="00E95199">
              <w:rPr>
                <w:sz w:val="28"/>
                <w:szCs w:val="28"/>
              </w:rPr>
              <w:t>миш’як</w:t>
            </w:r>
          </w:p>
        </w:tc>
        <w:tc>
          <w:tcPr>
            <w:tcW w:w="1253" w:type="dxa"/>
          </w:tcPr>
          <w:p w:rsidR="00E57633" w:rsidRPr="00E95199" w:rsidRDefault="00E57633" w:rsidP="00BB04D4">
            <w:pPr>
              <w:jc w:val="center"/>
              <w:rPr>
                <w:sz w:val="28"/>
                <w:szCs w:val="28"/>
              </w:rPr>
            </w:pPr>
            <w:r w:rsidRPr="00E95199">
              <w:rPr>
                <w:sz w:val="28"/>
                <w:szCs w:val="28"/>
              </w:rPr>
              <w:t>мідь</w:t>
            </w:r>
          </w:p>
        </w:tc>
        <w:tc>
          <w:tcPr>
            <w:tcW w:w="1253" w:type="dxa"/>
          </w:tcPr>
          <w:p w:rsidR="00E57633" w:rsidRPr="00E95199" w:rsidRDefault="00E57633" w:rsidP="00BB04D4">
            <w:pPr>
              <w:jc w:val="center"/>
              <w:rPr>
                <w:sz w:val="28"/>
                <w:szCs w:val="28"/>
              </w:rPr>
            </w:pPr>
            <w:r w:rsidRPr="00E95199">
              <w:rPr>
                <w:sz w:val="28"/>
                <w:szCs w:val="28"/>
              </w:rPr>
              <w:t>свинець</w:t>
            </w:r>
          </w:p>
        </w:tc>
        <w:tc>
          <w:tcPr>
            <w:tcW w:w="1253" w:type="dxa"/>
          </w:tcPr>
          <w:p w:rsidR="00E57633" w:rsidRPr="00E95199" w:rsidRDefault="00E57633" w:rsidP="00BB04D4">
            <w:pPr>
              <w:jc w:val="center"/>
              <w:rPr>
                <w:sz w:val="28"/>
                <w:szCs w:val="28"/>
              </w:rPr>
            </w:pPr>
            <w:r w:rsidRPr="00E95199">
              <w:rPr>
                <w:sz w:val="28"/>
                <w:szCs w:val="28"/>
              </w:rPr>
              <w:t>кадмій</w:t>
            </w:r>
          </w:p>
        </w:tc>
        <w:tc>
          <w:tcPr>
            <w:tcW w:w="1253" w:type="dxa"/>
          </w:tcPr>
          <w:p w:rsidR="00E57633" w:rsidRPr="00E95199" w:rsidRDefault="00E57633" w:rsidP="00BB04D4">
            <w:pPr>
              <w:jc w:val="center"/>
              <w:rPr>
                <w:sz w:val="28"/>
                <w:szCs w:val="28"/>
              </w:rPr>
            </w:pPr>
            <w:r w:rsidRPr="00E95199">
              <w:rPr>
                <w:sz w:val="28"/>
                <w:szCs w:val="28"/>
              </w:rPr>
              <w:t>цинк</w:t>
            </w:r>
          </w:p>
        </w:tc>
      </w:tr>
      <w:tr w:rsidR="00E57633" w:rsidRPr="00E95199" w:rsidTr="00BB04D4">
        <w:trPr>
          <w:trHeight w:val="972"/>
        </w:trPr>
        <w:tc>
          <w:tcPr>
            <w:tcW w:w="1827" w:type="dxa"/>
          </w:tcPr>
          <w:p w:rsidR="00E57633" w:rsidRPr="00E95199" w:rsidRDefault="00E57633" w:rsidP="00BB04D4">
            <w:pPr>
              <w:rPr>
                <w:sz w:val="28"/>
                <w:szCs w:val="28"/>
              </w:rPr>
            </w:pPr>
            <w:r w:rsidRPr="00E95199">
              <w:rPr>
                <w:sz w:val="28"/>
                <w:szCs w:val="28"/>
              </w:rPr>
              <w:t>Хлібобулочні та круп’яні вироби</w:t>
            </w:r>
          </w:p>
        </w:tc>
        <w:tc>
          <w:tcPr>
            <w:tcW w:w="1253" w:type="dxa"/>
          </w:tcPr>
          <w:p w:rsidR="00E57633" w:rsidRPr="00E95199" w:rsidRDefault="00E57633" w:rsidP="00BB04D4">
            <w:pPr>
              <w:jc w:val="center"/>
              <w:rPr>
                <w:color w:val="000000"/>
                <w:sz w:val="28"/>
                <w:szCs w:val="28"/>
              </w:rPr>
            </w:pPr>
            <w:r w:rsidRPr="00E95199">
              <w:rPr>
                <w:color w:val="000000"/>
                <w:sz w:val="28"/>
                <w:szCs w:val="28"/>
              </w:rPr>
              <w:t>0,003±</w:t>
            </w:r>
          </w:p>
          <w:p w:rsidR="00E57633" w:rsidRPr="00E95199" w:rsidRDefault="00E57633" w:rsidP="00BB04D4">
            <w:pPr>
              <w:jc w:val="center"/>
              <w:rPr>
                <w:color w:val="000000"/>
                <w:sz w:val="28"/>
                <w:szCs w:val="28"/>
              </w:rPr>
            </w:pPr>
            <w:r w:rsidRPr="00E95199">
              <w:rPr>
                <w:color w:val="000000"/>
                <w:sz w:val="28"/>
                <w:szCs w:val="28"/>
              </w:rPr>
              <w:t>0,0016</w:t>
            </w:r>
          </w:p>
        </w:tc>
        <w:tc>
          <w:tcPr>
            <w:tcW w:w="1253" w:type="dxa"/>
          </w:tcPr>
          <w:p w:rsidR="00E57633" w:rsidRPr="00E95199" w:rsidRDefault="00E57633" w:rsidP="00BB04D4">
            <w:pPr>
              <w:jc w:val="center"/>
              <w:rPr>
                <w:sz w:val="28"/>
                <w:szCs w:val="28"/>
              </w:rPr>
            </w:pPr>
            <w:r w:rsidRPr="00E95199">
              <w:rPr>
                <w:color w:val="000000"/>
                <w:sz w:val="28"/>
                <w:szCs w:val="28"/>
              </w:rPr>
              <w:t>0,005±</w:t>
            </w:r>
          </w:p>
          <w:p w:rsidR="00E57633" w:rsidRPr="00E95199" w:rsidRDefault="00E57633" w:rsidP="00BB04D4">
            <w:pPr>
              <w:jc w:val="center"/>
              <w:rPr>
                <w:sz w:val="28"/>
                <w:szCs w:val="28"/>
              </w:rPr>
            </w:pPr>
            <w:r w:rsidRPr="00E95199">
              <w:rPr>
                <w:color w:val="000000"/>
                <w:sz w:val="28"/>
                <w:szCs w:val="28"/>
              </w:rPr>
              <w:t>0,0028</w:t>
            </w:r>
          </w:p>
        </w:tc>
        <w:tc>
          <w:tcPr>
            <w:tcW w:w="1253" w:type="dxa"/>
          </w:tcPr>
          <w:p w:rsidR="00E57633" w:rsidRPr="00E95199" w:rsidRDefault="00E57633" w:rsidP="00BB04D4">
            <w:pPr>
              <w:jc w:val="center"/>
              <w:rPr>
                <w:color w:val="000000"/>
                <w:sz w:val="28"/>
                <w:szCs w:val="28"/>
              </w:rPr>
            </w:pPr>
            <w:r w:rsidRPr="00E95199">
              <w:rPr>
                <w:color w:val="000000"/>
                <w:sz w:val="28"/>
                <w:szCs w:val="28"/>
              </w:rPr>
              <w:t>1,14±</w:t>
            </w:r>
          </w:p>
          <w:p w:rsidR="00E57633" w:rsidRPr="00E95199" w:rsidRDefault="00E57633" w:rsidP="00BB04D4">
            <w:pPr>
              <w:jc w:val="center"/>
              <w:rPr>
                <w:color w:val="000000"/>
                <w:sz w:val="28"/>
                <w:szCs w:val="28"/>
              </w:rPr>
            </w:pPr>
            <w:r w:rsidRPr="00E95199">
              <w:rPr>
                <w:color w:val="000000"/>
                <w:sz w:val="28"/>
                <w:szCs w:val="28"/>
              </w:rPr>
              <w:t>0,22</w:t>
            </w:r>
          </w:p>
        </w:tc>
        <w:tc>
          <w:tcPr>
            <w:tcW w:w="1253" w:type="dxa"/>
          </w:tcPr>
          <w:p w:rsidR="00E57633" w:rsidRPr="00E95199" w:rsidRDefault="00E57633" w:rsidP="00BB04D4">
            <w:pPr>
              <w:jc w:val="center"/>
              <w:rPr>
                <w:color w:val="000000"/>
                <w:sz w:val="28"/>
                <w:szCs w:val="28"/>
              </w:rPr>
            </w:pPr>
            <w:r w:rsidRPr="00E95199">
              <w:rPr>
                <w:color w:val="000000"/>
                <w:sz w:val="28"/>
                <w:szCs w:val="28"/>
              </w:rPr>
              <w:t>0,072±</w:t>
            </w:r>
          </w:p>
          <w:p w:rsidR="00E57633" w:rsidRPr="00E95199" w:rsidRDefault="00E57633" w:rsidP="00BB04D4">
            <w:pPr>
              <w:jc w:val="center"/>
              <w:rPr>
                <w:color w:val="000000"/>
                <w:sz w:val="28"/>
                <w:szCs w:val="28"/>
              </w:rPr>
            </w:pPr>
            <w:r w:rsidRPr="00E95199">
              <w:rPr>
                <w:color w:val="000000"/>
                <w:sz w:val="28"/>
                <w:szCs w:val="28"/>
              </w:rPr>
              <w:t>0,016</w:t>
            </w:r>
          </w:p>
        </w:tc>
        <w:tc>
          <w:tcPr>
            <w:tcW w:w="1253" w:type="dxa"/>
          </w:tcPr>
          <w:p w:rsidR="00E57633" w:rsidRPr="00E95199" w:rsidRDefault="00E57633" w:rsidP="00BB04D4">
            <w:pPr>
              <w:jc w:val="center"/>
              <w:rPr>
                <w:color w:val="000000"/>
                <w:sz w:val="28"/>
                <w:szCs w:val="28"/>
              </w:rPr>
            </w:pPr>
            <w:r w:rsidRPr="00E95199">
              <w:rPr>
                <w:color w:val="000000"/>
                <w:sz w:val="28"/>
                <w:szCs w:val="28"/>
              </w:rPr>
              <w:t>0,011±</w:t>
            </w:r>
          </w:p>
          <w:p w:rsidR="00E57633" w:rsidRPr="00E95199" w:rsidRDefault="00E57633" w:rsidP="00BB04D4">
            <w:pPr>
              <w:jc w:val="center"/>
              <w:rPr>
                <w:color w:val="000000"/>
                <w:sz w:val="28"/>
                <w:szCs w:val="28"/>
              </w:rPr>
            </w:pPr>
            <w:r w:rsidRPr="00E95199">
              <w:rPr>
                <w:color w:val="000000"/>
                <w:sz w:val="28"/>
                <w:szCs w:val="28"/>
              </w:rPr>
              <w:t>0,002</w:t>
            </w:r>
          </w:p>
        </w:tc>
        <w:tc>
          <w:tcPr>
            <w:tcW w:w="1253" w:type="dxa"/>
          </w:tcPr>
          <w:p w:rsidR="00E57633" w:rsidRPr="00E95199" w:rsidRDefault="00E57633" w:rsidP="00BB04D4">
            <w:pPr>
              <w:jc w:val="center"/>
              <w:rPr>
                <w:color w:val="000000"/>
                <w:sz w:val="28"/>
                <w:szCs w:val="28"/>
              </w:rPr>
            </w:pPr>
            <w:r w:rsidRPr="00E95199">
              <w:rPr>
                <w:color w:val="000000"/>
                <w:sz w:val="28"/>
                <w:szCs w:val="28"/>
              </w:rPr>
              <w:t>4,47±</w:t>
            </w:r>
          </w:p>
          <w:p w:rsidR="00E57633" w:rsidRPr="00E95199" w:rsidRDefault="00E57633" w:rsidP="00BB04D4">
            <w:pPr>
              <w:jc w:val="center"/>
              <w:rPr>
                <w:color w:val="000000"/>
                <w:sz w:val="28"/>
                <w:szCs w:val="28"/>
              </w:rPr>
            </w:pPr>
            <w:r w:rsidRPr="00E95199">
              <w:rPr>
                <w:color w:val="000000"/>
                <w:sz w:val="28"/>
                <w:szCs w:val="28"/>
              </w:rPr>
              <w:t>0,79</w:t>
            </w:r>
          </w:p>
        </w:tc>
      </w:tr>
      <w:tr w:rsidR="00E57633" w:rsidRPr="00E95199" w:rsidTr="00BB04D4">
        <w:tc>
          <w:tcPr>
            <w:tcW w:w="1827" w:type="dxa"/>
          </w:tcPr>
          <w:p w:rsidR="00E57633" w:rsidRPr="00E95199" w:rsidRDefault="00E57633" w:rsidP="00BB04D4">
            <w:pPr>
              <w:rPr>
                <w:sz w:val="28"/>
                <w:szCs w:val="28"/>
              </w:rPr>
            </w:pPr>
            <w:r w:rsidRPr="00E95199">
              <w:rPr>
                <w:b/>
                <w:sz w:val="28"/>
                <w:szCs w:val="28"/>
              </w:rPr>
              <w:t>ГДК</w:t>
            </w:r>
          </w:p>
        </w:tc>
        <w:tc>
          <w:tcPr>
            <w:tcW w:w="1253" w:type="dxa"/>
          </w:tcPr>
          <w:p w:rsidR="00E57633" w:rsidRPr="00E95199" w:rsidRDefault="00E57633" w:rsidP="00BB04D4">
            <w:pPr>
              <w:jc w:val="center"/>
              <w:rPr>
                <w:color w:val="000000"/>
                <w:sz w:val="28"/>
                <w:szCs w:val="28"/>
              </w:rPr>
            </w:pPr>
            <w:r w:rsidRPr="00E95199">
              <w:rPr>
                <w:b/>
                <w:sz w:val="28"/>
                <w:szCs w:val="28"/>
              </w:rPr>
              <w:t>0,02</w:t>
            </w:r>
          </w:p>
        </w:tc>
        <w:tc>
          <w:tcPr>
            <w:tcW w:w="1253" w:type="dxa"/>
          </w:tcPr>
          <w:p w:rsidR="00E57633" w:rsidRPr="00E95199" w:rsidRDefault="00E57633" w:rsidP="00BB04D4">
            <w:pPr>
              <w:jc w:val="center"/>
              <w:rPr>
                <w:color w:val="000000"/>
                <w:sz w:val="28"/>
                <w:szCs w:val="28"/>
              </w:rPr>
            </w:pPr>
            <w:r w:rsidRPr="00E95199">
              <w:rPr>
                <w:b/>
                <w:sz w:val="28"/>
                <w:szCs w:val="28"/>
              </w:rPr>
              <w:t>0,2</w:t>
            </w:r>
          </w:p>
        </w:tc>
        <w:tc>
          <w:tcPr>
            <w:tcW w:w="1253" w:type="dxa"/>
          </w:tcPr>
          <w:p w:rsidR="00E57633" w:rsidRPr="00E95199" w:rsidRDefault="00E57633" w:rsidP="00BB04D4">
            <w:pPr>
              <w:jc w:val="center"/>
              <w:rPr>
                <w:color w:val="000000"/>
                <w:sz w:val="28"/>
                <w:szCs w:val="28"/>
              </w:rPr>
            </w:pPr>
            <w:r w:rsidRPr="00E95199">
              <w:rPr>
                <w:b/>
                <w:sz w:val="28"/>
                <w:szCs w:val="28"/>
              </w:rPr>
              <w:t>10,0</w:t>
            </w:r>
          </w:p>
        </w:tc>
        <w:tc>
          <w:tcPr>
            <w:tcW w:w="1253" w:type="dxa"/>
          </w:tcPr>
          <w:p w:rsidR="00E57633" w:rsidRPr="00E95199" w:rsidRDefault="00E57633" w:rsidP="00BB04D4">
            <w:pPr>
              <w:jc w:val="center"/>
              <w:rPr>
                <w:color w:val="000000"/>
                <w:sz w:val="28"/>
                <w:szCs w:val="28"/>
              </w:rPr>
            </w:pPr>
            <w:r w:rsidRPr="00E95199">
              <w:rPr>
                <w:b/>
                <w:sz w:val="28"/>
                <w:szCs w:val="28"/>
              </w:rPr>
              <w:t>0,5</w:t>
            </w:r>
          </w:p>
        </w:tc>
        <w:tc>
          <w:tcPr>
            <w:tcW w:w="1253" w:type="dxa"/>
          </w:tcPr>
          <w:p w:rsidR="00E57633" w:rsidRPr="00E95199" w:rsidRDefault="00E57633" w:rsidP="00BB04D4">
            <w:pPr>
              <w:jc w:val="center"/>
              <w:rPr>
                <w:color w:val="000000"/>
                <w:sz w:val="28"/>
                <w:szCs w:val="28"/>
              </w:rPr>
            </w:pPr>
            <w:r w:rsidRPr="00E95199">
              <w:rPr>
                <w:b/>
                <w:sz w:val="28"/>
                <w:szCs w:val="28"/>
              </w:rPr>
              <w:t>0,1</w:t>
            </w:r>
          </w:p>
        </w:tc>
        <w:tc>
          <w:tcPr>
            <w:tcW w:w="1253" w:type="dxa"/>
          </w:tcPr>
          <w:p w:rsidR="00E57633" w:rsidRPr="00E95199" w:rsidRDefault="00E57633" w:rsidP="00BB04D4">
            <w:pPr>
              <w:jc w:val="center"/>
              <w:rPr>
                <w:color w:val="000000"/>
                <w:sz w:val="28"/>
                <w:szCs w:val="28"/>
              </w:rPr>
            </w:pPr>
            <w:r w:rsidRPr="00E95199">
              <w:rPr>
                <w:b/>
                <w:sz w:val="28"/>
                <w:szCs w:val="28"/>
              </w:rPr>
              <w:t>50,0</w:t>
            </w:r>
          </w:p>
        </w:tc>
      </w:tr>
      <w:tr w:rsidR="00E57633" w:rsidRPr="00E95199" w:rsidTr="00BB04D4">
        <w:tc>
          <w:tcPr>
            <w:tcW w:w="1827" w:type="dxa"/>
          </w:tcPr>
          <w:p w:rsidR="00E57633" w:rsidRPr="00E95199" w:rsidRDefault="00E57633" w:rsidP="00BB04D4">
            <w:pPr>
              <w:rPr>
                <w:sz w:val="28"/>
                <w:szCs w:val="28"/>
                <w:lang w:bidi="lo-LA"/>
              </w:rPr>
            </w:pPr>
            <w:r w:rsidRPr="00E95199">
              <w:rPr>
                <w:sz w:val="28"/>
                <w:szCs w:val="28"/>
              </w:rPr>
              <w:t>Молоко та молочні продукти</w:t>
            </w:r>
          </w:p>
        </w:tc>
        <w:tc>
          <w:tcPr>
            <w:tcW w:w="1253" w:type="dxa"/>
          </w:tcPr>
          <w:p w:rsidR="00E57633" w:rsidRPr="00E95199" w:rsidRDefault="00E57633" w:rsidP="00BB04D4">
            <w:pPr>
              <w:jc w:val="center"/>
              <w:rPr>
                <w:color w:val="000000"/>
                <w:sz w:val="28"/>
                <w:szCs w:val="28"/>
              </w:rPr>
            </w:pPr>
            <w:r w:rsidRPr="00E95199">
              <w:rPr>
                <w:color w:val="000000"/>
                <w:sz w:val="28"/>
                <w:szCs w:val="28"/>
              </w:rPr>
              <w:t>0,0016±</w:t>
            </w:r>
          </w:p>
          <w:p w:rsidR="00E57633" w:rsidRPr="00E95199" w:rsidRDefault="00E57633" w:rsidP="00BB04D4">
            <w:pPr>
              <w:jc w:val="center"/>
              <w:rPr>
                <w:color w:val="000000"/>
                <w:sz w:val="28"/>
                <w:szCs w:val="28"/>
              </w:rPr>
            </w:pPr>
            <w:r w:rsidRPr="00E95199">
              <w:rPr>
                <w:color w:val="000000"/>
                <w:sz w:val="28"/>
                <w:szCs w:val="28"/>
              </w:rPr>
              <w:t>0,00078</w:t>
            </w:r>
          </w:p>
        </w:tc>
        <w:tc>
          <w:tcPr>
            <w:tcW w:w="1253" w:type="dxa"/>
          </w:tcPr>
          <w:p w:rsidR="00E57633" w:rsidRPr="00E95199" w:rsidRDefault="00E57633" w:rsidP="00BB04D4">
            <w:pPr>
              <w:jc w:val="center"/>
              <w:rPr>
                <w:color w:val="000000"/>
                <w:sz w:val="28"/>
                <w:szCs w:val="28"/>
              </w:rPr>
            </w:pPr>
            <w:r w:rsidRPr="00E95199">
              <w:rPr>
                <w:color w:val="000000"/>
                <w:sz w:val="28"/>
                <w:szCs w:val="28"/>
              </w:rPr>
              <w:t>0,0026± 0,00008</w:t>
            </w:r>
          </w:p>
        </w:tc>
        <w:tc>
          <w:tcPr>
            <w:tcW w:w="1253" w:type="dxa"/>
          </w:tcPr>
          <w:p w:rsidR="00E57633" w:rsidRPr="00E95199" w:rsidRDefault="00E57633" w:rsidP="00BB04D4">
            <w:pPr>
              <w:jc w:val="center"/>
              <w:rPr>
                <w:color w:val="000000"/>
                <w:sz w:val="28"/>
                <w:szCs w:val="28"/>
              </w:rPr>
            </w:pPr>
            <w:r w:rsidRPr="00E95199">
              <w:rPr>
                <w:color w:val="000000"/>
                <w:sz w:val="28"/>
                <w:szCs w:val="28"/>
              </w:rPr>
              <w:t>0,49±</w:t>
            </w:r>
          </w:p>
          <w:p w:rsidR="00E57633" w:rsidRPr="00E95199" w:rsidRDefault="00E57633" w:rsidP="00BB04D4">
            <w:pPr>
              <w:jc w:val="center"/>
              <w:rPr>
                <w:color w:val="000000"/>
                <w:sz w:val="28"/>
                <w:szCs w:val="28"/>
              </w:rPr>
            </w:pPr>
            <w:r w:rsidRPr="00E95199">
              <w:rPr>
                <w:color w:val="000000"/>
                <w:sz w:val="28"/>
                <w:szCs w:val="28"/>
              </w:rPr>
              <w:t>0,158</w:t>
            </w:r>
          </w:p>
        </w:tc>
        <w:tc>
          <w:tcPr>
            <w:tcW w:w="1253" w:type="dxa"/>
          </w:tcPr>
          <w:p w:rsidR="00E57633" w:rsidRPr="00E95199" w:rsidRDefault="00E57633" w:rsidP="00BB04D4">
            <w:pPr>
              <w:jc w:val="center"/>
              <w:rPr>
                <w:color w:val="000000"/>
                <w:sz w:val="28"/>
                <w:szCs w:val="28"/>
              </w:rPr>
            </w:pPr>
            <w:r w:rsidRPr="00E95199">
              <w:rPr>
                <w:color w:val="000000"/>
                <w:sz w:val="28"/>
                <w:szCs w:val="28"/>
              </w:rPr>
              <w:t>0,03±</w:t>
            </w:r>
          </w:p>
          <w:p w:rsidR="00E57633" w:rsidRPr="00E95199" w:rsidRDefault="00E57633" w:rsidP="00BB04D4">
            <w:pPr>
              <w:jc w:val="center"/>
              <w:rPr>
                <w:color w:val="000000"/>
                <w:sz w:val="28"/>
                <w:szCs w:val="28"/>
              </w:rPr>
            </w:pPr>
            <w:r w:rsidRPr="00E95199">
              <w:rPr>
                <w:color w:val="000000"/>
                <w:sz w:val="28"/>
                <w:szCs w:val="28"/>
              </w:rPr>
              <w:t>0,009</w:t>
            </w:r>
          </w:p>
        </w:tc>
        <w:tc>
          <w:tcPr>
            <w:tcW w:w="1253" w:type="dxa"/>
          </w:tcPr>
          <w:p w:rsidR="00E57633" w:rsidRPr="00E95199" w:rsidRDefault="00E57633" w:rsidP="00BB04D4">
            <w:pPr>
              <w:jc w:val="center"/>
              <w:rPr>
                <w:color w:val="000000"/>
                <w:sz w:val="28"/>
                <w:szCs w:val="28"/>
              </w:rPr>
            </w:pPr>
            <w:r w:rsidRPr="00E95199">
              <w:rPr>
                <w:color w:val="000000"/>
                <w:sz w:val="28"/>
                <w:szCs w:val="28"/>
              </w:rPr>
              <w:t>0,0068±</w:t>
            </w:r>
          </w:p>
          <w:p w:rsidR="00E57633" w:rsidRPr="00E95199" w:rsidRDefault="00E57633" w:rsidP="00BB04D4">
            <w:pPr>
              <w:jc w:val="center"/>
              <w:rPr>
                <w:color w:val="000000"/>
                <w:sz w:val="28"/>
                <w:szCs w:val="28"/>
              </w:rPr>
            </w:pPr>
            <w:r w:rsidRPr="00E95199">
              <w:rPr>
                <w:color w:val="000000"/>
                <w:sz w:val="28"/>
                <w:szCs w:val="28"/>
              </w:rPr>
              <w:t>0,0013</w:t>
            </w:r>
          </w:p>
        </w:tc>
        <w:tc>
          <w:tcPr>
            <w:tcW w:w="1253" w:type="dxa"/>
          </w:tcPr>
          <w:p w:rsidR="00E57633" w:rsidRPr="00E95199" w:rsidRDefault="00E57633" w:rsidP="00BB04D4">
            <w:pPr>
              <w:jc w:val="center"/>
              <w:rPr>
                <w:color w:val="000000"/>
                <w:sz w:val="28"/>
                <w:szCs w:val="28"/>
              </w:rPr>
            </w:pPr>
            <w:r w:rsidRPr="00E95199">
              <w:rPr>
                <w:color w:val="000000"/>
                <w:sz w:val="28"/>
                <w:szCs w:val="28"/>
              </w:rPr>
              <w:t>2,192±</w:t>
            </w:r>
          </w:p>
          <w:p w:rsidR="00E57633" w:rsidRPr="00E95199" w:rsidRDefault="00E57633" w:rsidP="00BB04D4">
            <w:pPr>
              <w:jc w:val="center"/>
              <w:rPr>
                <w:color w:val="000000"/>
                <w:sz w:val="28"/>
                <w:szCs w:val="28"/>
              </w:rPr>
            </w:pPr>
            <w:r w:rsidRPr="00E95199">
              <w:rPr>
                <w:color w:val="000000"/>
                <w:sz w:val="28"/>
                <w:szCs w:val="28"/>
              </w:rPr>
              <w:t>0,42</w:t>
            </w:r>
          </w:p>
        </w:tc>
      </w:tr>
      <w:tr w:rsidR="00E57633" w:rsidRPr="00E95199" w:rsidTr="00BB04D4">
        <w:tc>
          <w:tcPr>
            <w:tcW w:w="1827" w:type="dxa"/>
          </w:tcPr>
          <w:p w:rsidR="00E57633" w:rsidRPr="00E95199" w:rsidRDefault="00E57633" w:rsidP="00BB04D4">
            <w:pPr>
              <w:rPr>
                <w:sz w:val="28"/>
                <w:szCs w:val="28"/>
              </w:rPr>
            </w:pPr>
            <w:r w:rsidRPr="00E95199">
              <w:rPr>
                <w:b/>
                <w:sz w:val="28"/>
                <w:szCs w:val="28"/>
              </w:rPr>
              <w:t>ГДК</w:t>
            </w:r>
          </w:p>
        </w:tc>
        <w:tc>
          <w:tcPr>
            <w:tcW w:w="1253" w:type="dxa"/>
          </w:tcPr>
          <w:p w:rsidR="00E57633" w:rsidRPr="00E95199" w:rsidRDefault="00E57633" w:rsidP="00BB04D4">
            <w:pPr>
              <w:jc w:val="center"/>
              <w:rPr>
                <w:color w:val="000000"/>
                <w:sz w:val="28"/>
                <w:szCs w:val="28"/>
              </w:rPr>
            </w:pPr>
            <w:r w:rsidRPr="00E95199">
              <w:rPr>
                <w:b/>
                <w:color w:val="000000"/>
                <w:sz w:val="28"/>
                <w:szCs w:val="28"/>
                <w:lang w:val="en-US"/>
              </w:rPr>
              <w:t>0</w:t>
            </w:r>
            <w:r w:rsidRPr="00E95199">
              <w:rPr>
                <w:b/>
                <w:color w:val="000000"/>
                <w:sz w:val="28"/>
                <w:szCs w:val="28"/>
              </w:rPr>
              <w:t>,005</w:t>
            </w:r>
          </w:p>
        </w:tc>
        <w:tc>
          <w:tcPr>
            <w:tcW w:w="1253" w:type="dxa"/>
          </w:tcPr>
          <w:p w:rsidR="00E57633" w:rsidRPr="00E95199" w:rsidRDefault="00E57633" w:rsidP="00BB04D4">
            <w:pPr>
              <w:ind w:left="-108" w:right="-108"/>
              <w:jc w:val="center"/>
              <w:rPr>
                <w:color w:val="000000"/>
                <w:sz w:val="28"/>
                <w:szCs w:val="28"/>
              </w:rPr>
            </w:pPr>
            <w:r w:rsidRPr="00E95199">
              <w:rPr>
                <w:b/>
                <w:color w:val="000000"/>
                <w:sz w:val="28"/>
                <w:szCs w:val="28"/>
              </w:rPr>
              <w:t>0,05</w:t>
            </w:r>
          </w:p>
        </w:tc>
        <w:tc>
          <w:tcPr>
            <w:tcW w:w="1253" w:type="dxa"/>
          </w:tcPr>
          <w:p w:rsidR="00E57633" w:rsidRPr="00E95199" w:rsidRDefault="00E57633" w:rsidP="00BB04D4">
            <w:pPr>
              <w:jc w:val="center"/>
              <w:rPr>
                <w:color w:val="000000"/>
                <w:sz w:val="28"/>
                <w:szCs w:val="28"/>
              </w:rPr>
            </w:pPr>
            <w:r w:rsidRPr="00E95199">
              <w:rPr>
                <w:b/>
                <w:sz w:val="28"/>
                <w:szCs w:val="28"/>
              </w:rPr>
              <w:t>1,0</w:t>
            </w:r>
          </w:p>
        </w:tc>
        <w:tc>
          <w:tcPr>
            <w:tcW w:w="1253" w:type="dxa"/>
          </w:tcPr>
          <w:p w:rsidR="00E57633" w:rsidRPr="00E95199" w:rsidRDefault="00E57633" w:rsidP="00BB04D4">
            <w:pPr>
              <w:jc w:val="center"/>
              <w:rPr>
                <w:color w:val="000000"/>
                <w:sz w:val="28"/>
                <w:szCs w:val="28"/>
              </w:rPr>
            </w:pPr>
            <w:r w:rsidRPr="00E95199">
              <w:rPr>
                <w:b/>
                <w:sz w:val="28"/>
                <w:szCs w:val="28"/>
              </w:rPr>
              <w:t>0,1</w:t>
            </w:r>
          </w:p>
        </w:tc>
        <w:tc>
          <w:tcPr>
            <w:tcW w:w="1253" w:type="dxa"/>
          </w:tcPr>
          <w:p w:rsidR="00E57633" w:rsidRPr="00E95199" w:rsidRDefault="00E57633" w:rsidP="00BB04D4">
            <w:pPr>
              <w:jc w:val="center"/>
              <w:rPr>
                <w:color w:val="000000"/>
                <w:sz w:val="28"/>
                <w:szCs w:val="28"/>
              </w:rPr>
            </w:pPr>
            <w:r w:rsidRPr="00E95199">
              <w:rPr>
                <w:b/>
                <w:sz w:val="28"/>
                <w:szCs w:val="28"/>
              </w:rPr>
              <w:t>0,03</w:t>
            </w:r>
          </w:p>
        </w:tc>
        <w:tc>
          <w:tcPr>
            <w:tcW w:w="1253" w:type="dxa"/>
          </w:tcPr>
          <w:p w:rsidR="00E57633" w:rsidRPr="00E95199" w:rsidRDefault="00E57633" w:rsidP="00BB04D4">
            <w:pPr>
              <w:jc w:val="center"/>
              <w:rPr>
                <w:color w:val="000000"/>
                <w:sz w:val="28"/>
                <w:szCs w:val="28"/>
              </w:rPr>
            </w:pPr>
            <w:r w:rsidRPr="00E95199">
              <w:rPr>
                <w:b/>
                <w:sz w:val="28"/>
                <w:szCs w:val="28"/>
              </w:rPr>
              <w:t>5,0</w:t>
            </w:r>
          </w:p>
        </w:tc>
      </w:tr>
      <w:tr w:rsidR="00E57633" w:rsidRPr="00E95199" w:rsidTr="00BB04D4">
        <w:tc>
          <w:tcPr>
            <w:tcW w:w="1827" w:type="dxa"/>
          </w:tcPr>
          <w:p w:rsidR="00E57633" w:rsidRPr="00E95199" w:rsidRDefault="00E57633" w:rsidP="00BB04D4">
            <w:pPr>
              <w:rPr>
                <w:sz w:val="28"/>
                <w:szCs w:val="28"/>
                <w:lang w:bidi="lo-LA"/>
              </w:rPr>
            </w:pPr>
            <w:r w:rsidRPr="00E95199">
              <w:rPr>
                <w:sz w:val="28"/>
                <w:szCs w:val="28"/>
              </w:rPr>
              <w:t>М’ясо і м’ясні продукти</w:t>
            </w:r>
          </w:p>
        </w:tc>
        <w:tc>
          <w:tcPr>
            <w:tcW w:w="1253" w:type="dxa"/>
          </w:tcPr>
          <w:p w:rsidR="00E57633" w:rsidRPr="00E95199" w:rsidRDefault="00E57633" w:rsidP="00BB04D4">
            <w:pPr>
              <w:jc w:val="center"/>
              <w:rPr>
                <w:color w:val="000000"/>
                <w:sz w:val="28"/>
                <w:szCs w:val="28"/>
              </w:rPr>
            </w:pPr>
            <w:r w:rsidRPr="00E95199">
              <w:rPr>
                <w:color w:val="000000"/>
                <w:sz w:val="28"/>
                <w:szCs w:val="28"/>
              </w:rPr>
              <w:t>0,0034±</w:t>
            </w:r>
          </w:p>
          <w:p w:rsidR="00E57633" w:rsidRPr="00E95199" w:rsidRDefault="00E57633" w:rsidP="00BB04D4">
            <w:pPr>
              <w:jc w:val="center"/>
              <w:rPr>
                <w:color w:val="000000"/>
                <w:sz w:val="28"/>
                <w:szCs w:val="28"/>
              </w:rPr>
            </w:pPr>
            <w:r w:rsidRPr="00E95199">
              <w:rPr>
                <w:color w:val="000000"/>
                <w:sz w:val="28"/>
                <w:szCs w:val="28"/>
              </w:rPr>
              <w:t>0,0016</w:t>
            </w:r>
          </w:p>
        </w:tc>
        <w:tc>
          <w:tcPr>
            <w:tcW w:w="1253" w:type="dxa"/>
          </w:tcPr>
          <w:p w:rsidR="00E57633" w:rsidRPr="00E95199" w:rsidRDefault="00E57633" w:rsidP="00BB04D4">
            <w:pPr>
              <w:jc w:val="center"/>
              <w:rPr>
                <w:color w:val="000000"/>
                <w:sz w:val="28"/>
                <w:szCs w:val="28"/>
              </w:rPr>
            </w:pPr>
            <w:r w:rsidRPr="00E95199">
              <w:rPr>
                <w:color w:val="000000"/>
                <w:sz w:val="28"/>
                <w:szCs w:val="28"/>
              </w:rPr>
              <w:t>0,004±</w:t>
            </w:r>
          </w:p>
          <w:p w:rsidR="00E57633" w:rsidRPr="00E95199" w:rsidRDefault="00E57633" w:rsidP="00BB04D4">
            <w:pPr>
              <w:jc w:val="center"/>
              <w:rPr>
                <w:color w:val="000000"/>
                <w:sz w:val="28"/>
                <w:szCs w:val="28"/>
              </w:rPr>
            </w:pPr>
            <w:r w:rsidRPr="00E95199">
              <w:rPr>
                <w:color w:val="000000"/>
                <w:sz w:val="28"/>
                <w:szCs w:val="28"/>
              </w:rPr>
              <w:t>0,0012</w:t>
            </w:r>
          </w:p>
        </w:tc>
        <w:tc>
          <w:tcPr>
            <w:tcW w:w="1253" w:type="dxa"/>
          </w:tcPr>
          <w:p w:rsidR="00E57633" w:rsidRPr="00E95199" w:rsidRDefault="00E57633" w:rsidP="00BB04D4">
            <w:pPr>
              <w:jc w:val="center"/>
              <w:rPr>
                <w:color w:val="000000"/>
                <w:sz w:val="28"/>
                <w:szCs w:val="28"/>
              </w:rPr>
            </w:pPr>
            <w:r w:rsidRPr="00E95199">
              <w:rPr>
                <w:color w:val="000000"/>
                <w:sz w:val="28"/>
                <w:szCs w:val="28"/>
              </w:rPr>
              <w:t>1,295±</w:t>
            </w:r>
          </w:p>
          <w:p w:rsidR="00E57633" w:rsidRPr="00E95199" w:rsidRDefault="00E57633" w:rsidP="00BB04D4">
            <w:pPr>
              <w:jc w:val="center"/>
              <w:rPr>
                <w:sz w:val="28"/>
                <w:szCs w:val="28"/>
              </w:rPr>
            </w:pPr>
            <w:r w:rsidRPr="00E95199">
              <w:rPr>
                <w:color w:val="000000"/>
                <w:sz w:val="28"/>
                <w:szCs w:val="28"/>
              </w:rPr>
              <w:t>0,3</w:t>
            </w:r>
          </w:p>
        </w:tc>
        <w:tc>
          <w:tcPr>
            <w:tcW w:w="1253" w:type="dxa"/>
          </w:tcPr>
          <w:p w:rsidR="00E57633" w:rsidRPr="00E95199" w:rsidRDefault="00E57633" w:rsidP="00BB04D4">
            <w:pPr>
              <w:jc w:val="center"/>
              <w:rPr>
                <w:color w:val="000000"/>
                <w:sz w:val="28"/>
                <w:szCs w:val="28"/>
              </w:rPr>
            </w:pPr>
            <w:r w:rsidRPr="00E95199">
              <w:rPr>
                <w:color w:val="000000"/>
                <w:sz w:val="28"/>
                <w:szCs w:val="28"/>
              </w:rPr>
              <w:t>0,1265±</w:t>
            </w:r>
          </w:p>
          <w:p w:rsidR="00E57633" w:rsidRPr="00E95199" w:rsidRDefault="00E57633" w:rsidP="00BB04D4">
            <w:pPr>
              <w:jc w:val="center"/>
              <w:rPr>
                <w:sz w:val="28"/>
                <w:szCs w:val="28"/>
              </w:rPr>
            </w:pPr>
            <w:r w:rsidRPr="00E95199">
              <w:rPr>
                <w:color w:val="000000"/>
                <w:sz w:val="28"/>
                <w:szCs w:val="28"/>
              </w:rPr>
              <w:t>0,03</w:t>
            </w:r>
          </w:p>
        </w:tc>
        <w:tc>
          <w:tcPr>
            <w:tcW w:w="1253" w:type="dxa"/>
          </w:tcPr>
          <w:p w:rsidR="00E57633" w:rsidRPr="00E95199" w:rsidRDefault="00E57633" w:rsidP="00BB04D4">
            <w:pPr>
              <w:jc w:val="center"/>
              <w:rPr>
                <w:sz w:val="28"/>
                <w:szCs w:val="28"/>
              </w:rPr>
            </w:pPr>
            <w:r w:rsidRPr="00E95199">
              <w:rPr>
                <w:color w:val="000000"/>
                <w:sz w:val="28"/>
                <w:szCs w:val="28"/>
              </w:rPr>
              <w:t>0,017±</w:t>
            </w:r>
          </w:p>
          <w:p w:rsidR="00E57633" w:rsidRPr="00E95199" w:rsidRDefault="00E57633" w:rsidP="00BB04D4">
            <w:pPr>
              <w:jc w:val="center"/>
              <w:rPr>
                <w:sz w:val="28"/>
                <w:szCs w:val="28"/>
              </w:rPr>
            </w:pPr>
            <w:r w:rsidRPr="00E95199">
              <w:rPr>
                <w:color w:val="000000"/>
                <w:sz w:val="28"/>
                <w:szCs w:val="28"/>
              </w:rPr>
              <w:t>0,0048</w:t>
            </w:r>
          </w:p>
        </w:tc>
        <w:tc>
          <w:tcPr>
            <w:tcW w:w="1253" w:type="dxa"/>
          </w:tcPr>
          <w:p w:rsidR="00E57633" w:rsidRPr="00E95199" w:rsidRDefault="00E57633" w:rsidP="00BB04D4">
            <w:pPr>
              <w:jc w:val="center"/>
              <w:rPr>
                <w:sz w:val="28"/>
                <w:szCs w:val="28"/>
              </w:rPr>
            </w:pPr>
            <w:r w:rsidRPr="00E95199">
              <w:rPr>
                <w:color w:val="000000"/>
                <w:sz w:val="28"/>
                <w:szCs w:val="28"/>
              </w:rPr>
              <w:t>6,908±</w:t>
            </w:r>
          </w:p>
          <w:p w:rsidR="00E57633" w:rsidRPr="00E95199" w:rsidRDefault="00E57633" w:rsidP="00BB04D4">
            <w:pPr>
              <w:jc w:val="center"/>
              <w:rPr>
                <w:sz w:val="28"/>
                <w:szCs w:val="28"/>
              </w:rPr>
            </w:pPr>
            <w:r w:rsidRPr="00E95199">
              <w:rPr>
                <w:color w:val="000000"/>
                <w:sz w:val="28"/>
                <w:szCs w:val="28"/>
              </w:rPr>
              <w:t>1,28</w:t>
            </w:r>
          </w:p>
        </w:tc>
      </w:tr>
      <w:tr w:rsidR="00E57633" w:rsidRPr="00E95199" w:rsidTr="00BB04D4">
        <w:tc>
          <w:tcPr>
            <w:tcW w:w="1827" w:type="dxa"/>
          </w:tcPr>
          <w:p w:rsidR="00E57633" w:rsidRPr="00E95199" w:rsidRDefault="00E57633" w:rsidP="00BB04D4">
            <w:pPr>
              <w:rPr>
                <w:sz w:val="28"/>
                <w:szCs w:val="28"/>
              </w:rPr>
            </w:pPr>
            <w:r w:rsidRPr="00E95199">
              <w:rPr>
                <w:b/>
                <w:sz w:val="28"/>
                <w:szCs w:val="28"/>
              </w:rPr>
              <w:t>ГДК</w:t>
            </w:r>
          </w:p>
        </w:tc>
        <w:tc>
          <w:tcPr>
            <w:tcW w:w="1253" w:type="dxa"/>
          </w:tcPr>
          <w:p w:rsidR="00E57633" w:rsidRPr="00E95199" w:rsidRDefault="00E57633" w:rsidP="00BB04D4">
            <w:pPr>
              <w:jc w:val="center"/>
              <w:rPr>
                <w:color w:val="000000"/>
                <w:sz w:val="28"/>
                <w:szCs w:val="28"/>
              </w:rPr>
            </w:pPr>
            <w:r w:rsidRPr="00E95199">
              <w:rPr>
                <w:b/>
                <w:sz w:val="28"/>
                <w:szCs w:val="28"/>
              </w:rPr>
              <w:t>0,03</w:t>
            </w:r>
          </w:p>
        </w:tc>
        <w:tc>
          <w:tcPr>
            <w:tcW w:w="1253" w:type="dxa"/>
          </w:tcPr>
          <w:p w:rsidR="00E57633" w:rsidRPr="00E95199" w:rsidRDefault="00E57633" w:rsidP="00BB04D4">
            <w:pPr>
              <w:jc w:val="center"/>
              <w:rPr>
                <w:color w:val="000000"/>
                <w:sz w:val="28"/>
                <w:szCs w:val="28"/>
              </w:rPr>
            </w:pPr>
            <w:r w:rsidRPr="00E95199">
              <w:rPr>
                <w:b/>
                <w:sz w:val="28"/>
                <w:szCs w:val="28"/>
              </w:rPr>
              <w:t>0,1</w:t>
            </w:r>
          </w:p>
        </w:tc>
        <w:tc>
          <w:tcPr>
            <w:tcW w:w="1253" w:type="dxa"/>
          </w:tcPr>
          <w:p w:rsidR="00E57633" w:rsidRPr="00E95199" w:rsidRDefault="00E57633" w:rsidP="00BB04D4">
            <w:pPr>
              <w:jc w:val="center"/>
              <w:rPr>
                <w:color w:val="000000"/>
                <w:sz w:val="28"/>
                <w:szCs w:val="28"/>
              </w:rPr>
            </w:pPr>
            <w:r w:rsidRPr="00E95199">
              <w:rPr>
                <w:b/>
                <w:sz w:val="28"/>
                <w:szCs w:val="28"/>
              </w:rPr>
              <w:t>5,0</w:t>
            </w:r>
          </w:p>
        </w:tc>
        <w:tc>
          <w:tcPr>
            <w:tcW w:w="1253" w:type="dxa"/>
          </w:tcPr>
          <w:p w:rsidR="00E57633" w:rsidRPr="00E95199" w:rsidRDefault="00E57633" w:rsidP="00BB04D4">
            <w:pPr>
              <w:jc w:val="center"/>
              <w:rPr>
                <w:color w:val="000000"/>
                <w:sz w:val="28"/>
                <w:szCs w:val="28"/>
              </w:rPr>
            </w:pPr>
            <w:r w:rsidRPr="00E95199">
              <w:rPr>
                <w:b/>
                <w:sz w:val="28"/>
                <w:szCs w:val="28"/>
              </w:rPr>
              <w:t>0,5</w:t>
            </w:r>
          </w:p>
        </w:tc>
        <w:tc>
          <w:tcPr>
            <w:tcW w:w="1253" w:type="dxa"/>
          </w:tcPr>
          <w:p w:rsidR="00E57633" w:rsidRPr="00E95199" w:rsidRDefault="00E57633" w:rsidP="00BB04D4">
            <w:pPr>
              <w:jc w:val="center"/>
              <w:rPr>
                <w:color w:val="000000"/>
                <w:sz w:val="28"/>
                <w:szCs w:val="28"/>
              </w:rPr>
            </w:pPr>
            <w:r w:rsidRPr="00E95199">
              <w:rPr>
                <w:b/>
                <w:sz w:val="28"/>
                <w:szCs w:val="28"/>
              </w:rPr>
              <w:t>0,05</w:t>
            </w:r>
          </w:p>
        </w:tc>
        <w:tc>
          <w:tcPr>
            <w:tcW w:w="1253" w:type="dxa"/>
          </w:tcPr>
          <w:p w:rsidR="00E57633" w:rsidRPr="00E95199" w:rsidRDefault="00E57633" w:rsidP="00BB04D4">
            <w:pPr>
              <w:jc w:val="center"/>
              <w:rPr>
                <w:color w:val="000000"/>
                <w:sz w:val="28"/>
                <w:szCs w:val="28"/>
              </w:rPr>
            </w:pPr>
            <w:r w:rsidRPr="00E95199">
              <w:rPr>
                <w:b/>
                <w:sz w:val="28"/>
                <w:szCs w:val="28"/>
              </w:rPr>
              <w:t>70,0</w:t>
            </w:r>
          </w:p>
        </w:tc>
      </w:tr>
      <w:tr w:rsidR="00E57633" w:rsidRPr="00E95199" w:rsidTr="00BB04D4">
        <w:tc>
          <w:tcPr>
            <w:tcW w:w="1827" w:type="dxa"/>
          </w:tcPr>
          <w:p w:rsidR="00E57633" w:rsidRPr="00E95199" w:rsidRDefault="00E57633" w:rsidP="00BB04D4">
            <w:pPr>
              <w:rPr>
                <w:sz w:val="28"/>
                <w:szCs w:val="28"/>
                <w:lang w:bidi="lo-LA"/>
              </w:rPr>
            </w:pPr>
            <w:r w:rsidRPr="00E95199">
              <w:rPr>
                <w:sz w:val="28"/>
                <w:szCs w:val="28"/>
              </w:rPr>
              <w:t xml:space="preserve">Риба та рибні продукти </w:t>
            </w:r>
          </w:p>
        </w:tc>
        <w:tc>
          <w:tcPr>
            <w:tcW w:w="1253" w:type="dxa"/>
          </w:tcPr>
          <w:p w:rsidR="00E57633" w:rsidRPr="00E95199" w:rsidRDefault="00E57633" w:rsidP="00BB04D4">
            <w:pPr>
              <w:jc w:val="center"/>
              <w:rPr>
                <w:color w:val="000000"/>
                <w:sz w:val="28"/>
                <w:szCs w:val="28"/>
              </w:rPr>
            </w:pPr>
            <w:r w:rsidRPr="00E95199">
              <w:rPr>
                <w:color w:val="000000"/>
                <w:sz w:val="28"/>
                <w:szCs w:val="28"/>
              </w:rPr>
              <w:t>0,0061±</w:t>
            </w:r>
          </w:p>
          <w:p w:rsidR="00E57633" w:rsidRPr="00E95199" w:rsidRDefault="00E57633" w:rsidP="00BB04D4">
            <w:pPr>
              <w:jc w:val="center"/>
              <w:rPr>
                <w:color w:val="000000"/>
                <w:sz w:val="28"/>
                <w:szCs w:val="28"/>
              </w:rPr>
            </w:pPr>
            <w:r w:rsidRPr="00E95199">
              <w:rPr>
                <w:color w:val="000000"/>
                <w:sz w:val="28"/>
                <w:szCs w:val="28"/>
              </w:rPr>
              <w:t>0,0024</w:t>
            </w:r>
          </w:p>
        </w:tc>
        <w:tc>
          <w:tcPr>
            <w:tcW w:w="1253" w:type="dxa"/>
          </w:tcPr>
          <w:p w:rsidR="00E57633" w:rsidRPr="00E95199" w:rsidRDefault="00E57633" w:rsidP="00BB04D4">
            <w:pPr>
              <w:jc w:val="center"/>
              <w:rPr>
                <w:color w:val="000000"/>
                <w:sz w:val="28"/>
                <w:szCs w:val="28"/>
              </w:rPr>
            </w:pPr>
            <w:r w:rsidRPr="00E95199">
              <w:rPr>
                <w:color w:val="000000"/>
                <w:sz w:val="28"/>
                <w:szCs w:val="28"/>
              </w:rPr>
              <w:t>менше 0,0025</w:t>
            </w:r>
          </w:p>
        </w:tc>
        <w:tc>
          <w:tcPr>
            <w:tcW w:w="1253" w:type="dxa"/>
          </w:tcPr>
          <w:p w:rsidR="00E57633" w:rsidRPr="00E95199" w:rsidRDefault="00E57633" w:rsidP="00BB04D4">
            <w:pPr>
              <w:jc w:val="center"/>
              <w:rPr>
                <w:color w:val="000000"/>
                <w:sz w:val="28"/>
                <w:szCs w:val="28"/>
              </w:rPr>
            </w:pPr>
            <w:r w:rsidRPr="00E95199">
              <w:rPr>
                <w:color w:val="000000"/>
                <w:sz w:val="28"/>
                <w:szCs w:val="28"/>
              </w:rPr>
              <w:t>0,982±</w:t>
            </w:r>
          </w:p>
          <w:p w:rsidR="00E57633" w:rsidRPr="00E95199" w:rsidRDefault="00E57633" w:rsidP="00BB04D4">
            <w:pPr>
              <w:jc w:val="center"/>
              <w:rPr>
                <w:color w:val="000000"/>
                <w:sz w:val="28"/>
                <w:szCs w:val="28"/>
              </w:rPr>
            </w:pPr>
            <w:r w:rsidRPr="00E95199">
              <w:rPr>
                <w:color w:val="000000"/>
                <w:sz w:val="28"/>
                <w:szCs w:val="28"/>
              </w:rPr>
              <w:t>0,25</w:t>
            </w:r>
          </w:p>
        </w:tc>
        <w:tc>
          <w:tcPr>
            <w:tcW w:w="1253" w:type="dxa"/>
          </w:tcPr>
          <w:p w:rsidR="00E57633" w:rsidRPr="00E95199" w:rsidRDefault="00E57633" w:rsidP="00BB04D4">
            <w:pPr>
              <w:jc w:val="center"/>
              <w:rPr>
                <w:color w:val="000000"/>
                <w:sz w:val="28"/>
                <w:szCs w:val="28"/>
              </w:rPr>
            </w:pPr>
            <w:r w:rsidRPr="00E95199">
              <w:rPr>
                <w:color w:val="000000"/>
                <w:sz w:val="28"/>
                <w:szCs w:val="28"/>
              </w:rPr>
              <w:t>0,144±</w:t>
            </w:r>
          </w:p>
          <w:p w:rsidR="00E57633" w:rsidRPr="00E95199" w:rsidRDefault="00E57633" w:rsidP="00BB04D4">
            <w:pPr>
              <w:jc w:val="center"/>
              <w:rPr>
                <w:color w:val="000000"/>
                <w:sz w:val="28"/>
                <w:szCs w:val="28"/>
              </w:rPr>
            </w:pPr>
            <w:r w:rsidRPr="00E95199">
              <w:rPr>
                <w:color w:val="000000"/>
                <w:sz w:val="28"/>
                <w:szCs w:val="28"/>
              </w:rPr>
              <w:t>0,047</w:t>
            </w:r>
          </w:p>
        </w:tc>
        <w:tc>
          <w:tcPr>
            <w:tcW w:w="1253" w:type="dxa"/>
          </w:tcPr>
          <w:p w:rsidR="00E57633" w:rsidRPr="00E95199" w:rsidRDefault="00E57633" w:rsidP="00BB04D4">
            <w:pPr>
              <w:jc w:val="center"/>
              <w:rPr>
                <w:color w:val="000000"/>
                <w:sz w:val="28"/>
                <w:szCs w:val="28"/>
              </w:rPr>
            </w:pPr>
            <w:r w:rsidRPr="00E95199">
              <w:rPr>
                <w:color w:val="000000"/>
                <w:sz w:val="28"/>
                <w:szCs w:val="28"/>
              </w:rPr>
              <w:t>0,02±</w:t>
            </w:r>
          </w:p>
          <w:p w:rsidR="00E57633" w:rsidRPr="00E95199" w:rsidRDefault="00E57633" w:rsidP="00BB04D4">
            <w:pPr>
              <w:jc w:val="center"/>
              <w:rPr>
                <w:color w:val="000000"/>
                <w:sz w:val="28"/>
                <w:szCs w:val="28"/>
              </w:rPr>
            </w:pPr>
            <w:r w:rsidRPr="00E95199">
              <w:rPr>
                <w:color w:val="000000"/>
                <w:sz w:val="28"/>
                <w:szCs w:val="28"/>
              </w:rPr>
              <w:t>0,003</w:t>
            </w:r>
          </w:p>
        </w:tc>
        <w:tc>
          <w:tcPr>
            <w:tcW w:w="1253" w:type="dxa"/>
          </w:tcPr>
          <w:p w:rsidR="00E57633" w:rsidRPr="00E95199" w:rsidRDefault="00E57633" w:rsidP="00BB04D4">
            <w:pPr>
              <w:jc w:val="center"/>
              <w:rPr>
                <w:color w:val="000000"/>
                <w:sz w:val="28"/>
                <w:szCs w:val="28"/>
              </w:rPr>
            </w:pPr>
            <w:r w:rsidRPr="00E95199">
              <w:rPr>
                <w:color w:val="000000"/>
                <w:sz w:val="28"/>
                <w:szCs w:val="28"/>
              </w:rPr>
              <w:t>5,816±</w:t>
            </w:r>
          </w:p>
          <w:p w:rsidR="00E57633" w:rsidRPr="00E95199" w:rsidRDefault="00E57633" w:rsidP="00BB04D4">
            <w:pPr>
              <w:jc w:val="center"/>
              <w:rPr>
                <w:color w:val="000000"/>
                <w:sz w:val="28"/>
                <w:szCs w:val="28"/>
              </w:rPr>
            </w:pPr>
            <w:r w:rsidRPr="00E95199">
              <w:rPr>
                <w:color w:val="000000"/>
                <w:sz w:val="28"/>
                <w:szCs w:val="28"/>
              </w:rPr>
              <w:t>1,48</w:t>
            </w:r>
          </w:p>
        </w:tc>
      </w:tr>
      <w:tr w:rsidR="00E57633" w:rsidRPr="00E95199" w:rsidTr="00BB04D4">
        <w:tc>
          <w:tcPr>
            <w:tcW w:w="1827" w:type="dxa"/>
          </w:tcPr>
          <w:p w:rsidR="00E57633" w:rsidRPr="00E95199" w:rsidRDefault="00E57633" w:rsidP="00BB04D4">
            <w:pPr>
              <w:rPr>
                <w:sz w:val="28"/>
                <w:szCs w:val="28"/>
              </w:rPr>
            </w:pPr>
            <w:r w:rsidRPr="00E95199">
              <w:rPr>
                <w:b/>
                <w:sz w:val="28"/>
                <w:szCs w:val="28"/>
              </w:rPr>
              <w:t>ГДК</w:t>
            </w:r>
          </w:p>
        </w:tc>
        <w:tc>
          <w:tcPr>
            <w:tcW w:w="1253" w:type="dxa"/>
          </w:tcPr>
          <w:p w:rsidR="00E57633" w:rsidRPr="00E95199" w:rsidRDefault="00E57633" w:rsidP="00BB04D4">
            <w:pPr>
              <w:jc w:val="center"/>
              <w:rPr>
                <w:color w:val="000000"/>
                <w:sz w:val="28"/>
                <w:szCs w:val="28"/>
              </w:rPr>
            </w:pPr>
            <w:r w:rsidRPr="00E95199">
              <w:rPr>
                <w:b/>
                <w:sz w:val="28"/>
                <w:szCs w:val="28"/>
              </w:rPr>
              <w:t>0,4</w:t>
            </w:r>
          </w:p>
        </w:tc>
        <w:tc>
          <w:tcPr>
            <w:tcW w:w="1253" w:type="dxa"/>
          </w:tcPr>
          <w:p w:rsidR="00E57633" w:rsidRPr="00E95199" w:rsidRDefault="00E57633" w:rsidP="00BB04D4">
            <w:pPr>
              <w:jc w:val="center"/>
              <w:rPr>
                <w:color w:val="000000"/>
                <w:sz w:val="28"/>
                <w:szCs w:val="28"/>
              </w:rPr>
            </w:pPr>
            <w:r w:rsidRPr="00E95199">
              <w:rPr>
                <w:b/>
                <w:sz w:val="28"/>
                <w:szCs w:val="28"/>
              </w:rPr>
              <w:t>0,5</w:t>
            </w:r>
          </w:p>
        </w:tc>
        <w:tc>
          <w:tcPr>
            <w:tcW w:w="1253" w:type="dxa"/>
          </w:tcPr>
          <w:p w:rsidR="00E57633" w:rsidRPr="00E95199" w:rsidRDefault="00E57633" w:rsidP="00BB04D4">
            <w:pPr>
              <w:jc w:val="center"/>
              <w:rPr>
                <w:color w:val="000000"/>
                <w:sz w:val="28"/>
                <w:szCs w:val="28"/>
              </w:rPr>
            </w:pPr>
            <w:r w:rsidRPr="00E95199">
              <w:rPr>
                <w:b/>
                <w:sz w:val="28"/>
                <w:szCs w:val="28"/>
              </w:rPr>
              <w:t>10,0</w:t>
            </w:r>
          </w:p>
        </w:tc>
        <w:tc>
          <w:tcPr>
            <w:tcW w:w="1253" w:type="dxa"/>
          </w:tcPr>
          <w:p w:rsidR="00E57633" w:rsidRPr="00E95199" w:rsidRDefault="00E57633" w:rsidP="00BB04D4">
            <w:pPr>
              <w:jc w:val="center"/>
              <w:rPr>
                <w:color w:val="000000"/>
                <w:sz w:val="28"/>
                <w:szCs w:val="28"/>
              </w:rPr>
            </w:pPr>
            <w:r w:rsidRPr="00E95199">
              <w:rPr>
                <w:b/>
                <w:sz w:val="28"/>
                <w:szCs w:val="28"/>
              </w:rPr>
              <w:t>1,0</w:t>
            </w:r>
          </w:p>
        </w:tc>
        <w:tc>
          <w:tcPr>
            <w:tcW w:w="1253" w:type="dxa"/>
          </w:tcPr>
          <w:p w:rsidR="00E57633" w:rsidRPr="00E95199" w:rsidRDefault="00E57633" w:rsidP="00BB04D4">
            <w:pPr>
              <w:jc w:val="center"/>
              <w:rPr>
                <w:color w:val="000000"/>
                <w:sz w:val="28"/>
                <w:szCs w:val="28"/>
              </w:rPr>
            </w:pPr>
            <w:r w:rsidRPr="00E95199">
              <w:rPr>
                <w:b/>
                <w:sz w:val="28"/>
                <w:szCs w:val="28"/>
              </w:rPr>
              <w:t>0,2</w:t>
            </w:r>
          </w:p>
        </w:tc>
        <w:tc>
          <w:tcPr>
            <w:tcW w:w="1253" w:type="dxa"/>
          </w:tcPr>
          <w:p w:rsidR="00E57633" w:rsidRPr="00E95199" w:rsidRDefault="00E57633" w:rsidP="00BB04D4">
            <w:pPr>
              <w:jc w:val="center"/>
              <w:rPr>
                <w:color w:val="000000"/>
                <w:sz w:val="28"/>
                <w:szCs w:val="28"/>
              </w:rPr>
            </w:pPr>
            <w:r w:rsidRPr="00E95199">
              <w:rPr>
                <w:b/>
                <w:sz w:val="28"/>
                <w:szCs w:val="28"/>
              </w:rPr>
              <w:t>40,0</w:t>
            </w:r>
          </w:p>
        </w:tc>
      </w:tr>
      <w:tr w:rsidR="00E57633" w:rsidRPr="00E95199" w:rsidTr="00BB04D4">
        <w:tc>
          <w:tcPr>
            <w:tcW w:w="1827" w:type="dxa"/>
          </w:tcPr>
          <w:p w:rsidR="00E57633" w:rsidRPr="00E95199" w:rsidRDefault="00E57633" w:rsidP="00BB04D4">
            <w:pPr>
              <w:rPr>
                <w:sz w:val="28"/>
                <w:szCs w:val="28"/>
                <w:lang w:bidi="lo-LA"/>
              </w:rPr>
            </w:pPr>
            <w:r w:rsidRPr="00E95199">
              <w:rPr>
                <w:sz w:val="28"/>
                <w:szCs w:val="28"/>
              </w:rPr>
              <w:t>Овочі, фрукти та ягоди</w:t>
            </w:r>
          </w:p>
        </w:tc>
        <w:tc>
          <w:tcPr>
            <w:tcW w:w="1253" w:type="dxa"/>
          </w:tcPr>
          <w:p w:rsidR="00E57633" w:rsidRPr="00E95199" w:rsidRDefault="00E57633" w:rsidP="00BB04D4">
            <w:pPr>
              <w:jc w:val="center"/>
              <w:rPr>
                <w:color w:val="000000"/>
                <w:sz w:val="28"/>
                <w:szCs w:val="28"/>
              </w:rPr>
            </w:pPr>
            <w:r w:rsidRPr="00E95199">
              <w:rPr>
                <w:color w:val="000000"/>
                <w:sz w:val="28"/>
                <w:szCs w:val="28"/>
              </w:rPr>
              <w:t>0,0051±</w:t>
            </w:r>
          </w:p>
          <w:p w:rsidR="00E57633" w:rsidRPr="00E95199" w:rsidRDefault="00E57633" w:rsidP="00BB04D4">
            <w:pPr>
              <w:jc w:val="center"/>
              <w:rPr>
                <w:color w:val="000000"/>
                <w:sz w:val="28"/>
                <w:szCs w:val="28"/>
              </w:rPr>
            </w:pPr>
            <w:r w:rsidRPr="00E95199">
              <w:rPr>
                <w:color w:val="000000"/>
                <w:sz w:val="28"/>
                <w:szCs w:val="28"/>
              </w:rPr>
              <w:t>0,003</w:t>
            </w:r>
          </w:p>
        </w:tc>
        <w:tc>
          <w:tcPr>
            <w:tcW w:w="1253" w:type="dxa"/>
          </w:tcPr>
          <w:p w:rsidR="00E57633" w:rsidRPr="00E95199" w:rsidRDefault="00E57633" w:rsidP="00BB04D4">
            <w:pPr>
              <w:jc w:val="center"/>
              <w:rPr>
                <w:color w:val="000000"/>
                <w:sz w:val="28"/>
                <w:szCs w:val="28"/>
              </w:rPr>
            </w:pPr>
            <w:r w:rsidRPr="00E95199">
              <w:rPr>
                <w:color w:val="000000"/>
                <w:sz w:val="28"/>
                <w:szCs w:val="28"/>
              </w:rPr>
              <w:t>0,0038±</w:t>
            </w:r>
          </w:p>
          <w:p w:rsidR="00E57633" w:rsidRPr="00E95199" w:rsidRDefault="00E57633" w:rsidP="00BB04D4">
            <w:pPr>
              <w:jc w:val="center"/>
              <w:rPr>
                <w:color w:val="000000"/>
                <w:sz w:val="28"/>
                <w:szCs w:val="28"/>
              </w:rPr>
            </w:pPr>
            <w:r w:rsidRPr="00E95199">
              <w:rPr>
                <w:color w:val="000000"/>
                <w:sz w:val="28"/>
                <w:szCs w:val="28"/>
              </w:rPr>
              <w:t>0,001</w:t>
            </w:r>
          </w:p>
        </w:tc>
        <w:tc>
          <w:tcPr>
            <w:tcW w:w="1253" w:type="dxa"/>
          </w:tcPr>
          <w:p w:rsidR="00E57633" w:rsidRPr="00E95199" w:rsidRDefault="00E57633" w:rsidP="00BB04D4">
            <w:pPr>
              <w:jc w:val="center"/>
              <w:rPr>
                <w:color w:val="000000"/>
                <w:sz w:val="28"/>
                <w:szCs w:val="28"/>
              </w:rPr>
            </w:pPr>
            <w:r w:rsidRPr="00E95199">
              <w:rPr>
                <w:color w:val="000000"/>
                <w:sz w:val="28"/>
                <w:szCs w:val="28"/>
              </w:rPr>
              <w:t>0,868±</w:t>
            </w:r>
          </w:p>
          <w:p w:rsidR="00E57633" w:rsidRPr="00E95199" w:rsidRDefault="00E57633" w:rsidP="00BB04D4">
            <w:pPr>
              <w:jc w:val="center"/>
              <w:rPr>
                <w:color w:val="000000"/>
                <w:sz w:val="28"/>
                <w:szCs w:val="28"/>
              </w:rPr>
            </w:pPr>
            <w:r w:rsidRPr="00E95199">
              <w:rPr>
                <w:color w:val="000000"/>
                <w:sz w:val="28"/>
                <w:szCs w:val="28"/>
              </w:rPr>
              <w:t>0,15</w:t>
            </w:r>
          </w:p>
        </w:tc>
        <w:tc>
          <w:tcPr>
            <w:tcW w:w="1253" w:type="dxa"/>
          </w:tcPr>
          <w:p w:rsidR="00E57633" w:rsidRPr="00E95199" w:rsidRDefault="00E57633" w:rsidP="00BB04D4">
            <w:pPr>
              <w:jc w:val="center"/>
              <w:rPr>
                <w:color w:val="000000"/>
                <w:sz w:val="28"/>
                <w:szCs w:val="28"/>
              </w:rPr>
            </w:pPr>
            <w:r w:rsidRPr="00E95199">
              <w:rPr>
                <w:color w:val="000000"/>
                <w:sz w:val="28"/>
                <w:szCs w:val="28"/>
              </w:rPr>
              <w:t>0,137±</w:t>
            </w:r>
          </w:p>
          <w:p w:rsidR="00E57633" w:rsidRPr="00E95199" w:rsidRDefault="00E57633" w:rsidP="00BB04D4">
            <w:pPr>
              <w:jc w:val="center"/>
              <w:rPr>
                <w:color w:val="000000"/>
                <w:sz w:val="28"/>
                <w:szCs w:val="28"/>
              </w:rPr>
            </w:pPr>
            <w:r w:rsidRPr="00E95199">
              <w:rPr>
                <w:color w:val="000000"/>
                <w:sz w:val="28"/>
                <w:szCs w:val="28"/>
              </w:rPr>
              <w:t>0,065</w:t>
            </w:r>
          </w:p>
        </w:tc>
        <w:tc>
          <w:tcPr>
            <w:tcW w:w="1253" w:type="dxa"/>
          </w:tcPr>
          <w:p w:rsidR="00E57633" w:rsidRPr="00E95199" w:rsidRDefault="00E57633" w:rsidP="00BB04D4">
            <w:pPr>
              <w:jc w:val="center"/>
              <w:rPr>
                <w:color w:val="000000"/>
                <w:sz w:val="28"/>
                <w:szCs w:val="28"/>
              </w:rPr>
            </w:pPr>
            <w:r w:rsidRPr="00E95199">
              <w:rPr>
                <w:color w:val="000000"/>
                <w:sz w:val="28"/>
                <w:szCs w:val="28"/>
              </w:rPr>
              <w:t>0,013±</w:t>
            </w:r>
          </w:p>
          <w:p w:rsidR="00E57633" w:rsidRPr="00E95199" w:rsidRDefault="00E57633" w:rsidP="00BB04D4">
            <w:pPr>
              <w:jc w:val="center"/>
              <w:rPr>
                <w:color w:val="000000"/>
                <w:sz w:val="28"/>
                <w:szCs w:val="28"/>
              </w:rPr>
            </w:pPr>
            <w:r w:rsidRPr="00E95199">
              <w:rPr>
                <w:color w:val="000000"/>
                <w:sz w:val="28"/>
                <w:szCs w:val="28"/>
              </w:rPr>
              <w:t>0,0016</w:t>
            </w:r>
          </w:p>
        </w:tc>
        <w:tc>
          <w:tcPr>
            <w:tcW w:w="1253" w:type="dxa"/>
          </w:tcPr>
          <w:p w:rsidR="00E57633" w:rsidRPr="00E95199" w:rsidRDefault="00E57633" w:rsidP="00BB04D4">
            <w:pPr>
              <w:jc w:val="center"/>
              <w:rPr>
                <w:color w:val="000000"/>
                <w:sz w:val="28"/>
                <w:szCs w:val="28"/>
              </w:rPr>
            </w:pPr>
            <w:r w:rsidRPr="00E95199">
              <w:rPr>
                <w:color w:val="000000"/>
                <w:sz w:val="28"/>
                <w:szCs w:val="28"/>
              </w:rPr>
              <w:t>3,47±</w:t>
            </w:r>
          </w:p>
          <w:p w:rsidR="00E57633" w:rsidRPr="00E95199" w:rsidRDefault="00E57633" w:rsidP="00BB04D4">
            <w:pPr>
              <w:jc w:val="center"/>
              <w:rPr>
                <w:color w:val="000000"/>
                <w:sz w:val="28"/>
                <w:szCs w:val="28"/>
              </w:rPr>
            </w:pPr>
            <w:r w:rsidRPr="00E95199">
              <w:rPr>
                <w:color w:val="000000"/>
                <w:sz w:val="28"/>
                <w:szCs w:val="28"/>
              </w:rPr>
              <w:t>0,59</w:t>
            </w:r>
          </w:p>
        </w:tc>
      </w:tr>
      <w:tr w:rsidR="00E57633" w:rsidRPr="00E95199" w:rsidTr="00BB04D4">
        <w:tc>
          <w:tcPr>
            <w:tcW w:w="1827" w:type="dxa"/>
          </w:tcPr>
          <w:p w:rsidR="00E57633" w:rsidRPr="00E95199" w:rsidRDefault="00E57633" w:rsidP="00BB04D4">
            <w:pPr>
              <w:rPr>
                <w:sz w:val="28"/>
                <w:szCs w:val="28"/>
              </w:rPr>
            </w:pPr>
            <w:r w:rsidRPr="00E95199">
              <w:rPr>
                <w:b/>
                <w:sz w:val="28"/>
                <w:szCs w:val="28"/>
              </w:rPr>
              <w:t>ГДК</w:t>
            </w:r>
          </w:p>
        </w:tc>
        <w:tc>
          <w:tcPr>
            <w:tcW w:w="1253" w:type="dxa"/>
          </w:tcPr>
          <w:p w:rsidR="00E57633" w:rsidRPr="00E95199" w:rsidRDefault="00E57633" w:rsidP="00BB04D4">
            <w:pPr>
              <w:jc w:val="center"/>
              <w:rPr>
                <w:color w:val="000000"/>
                <w:sz w:val="28"/>
                <w:szCs w:val="28"/>
              </w:rPr>
            </w:pPr>
            <w:r w:rsidRPr="00E95199">
              <w:rPr>
                <w:b/>
                <w:color w:val="000000"/>
                <w:sz w:val="28"/>
                <w:szCs w:val="28"/>
              </w:rPr>
              <w:t>0,02</w:t>
            </w:r>
          </w:p>
        </w:tc>
        <w:tc>
          <w:tcPr>
            <w:tcW w:w="1253" w:type="dxa"/>
          </w:tcPr>
          <w:p w:rsidR="00E57633" w:rsidRPr="00E95199" w:rsidRDefault="00E57633" w:rsidP="00BB04D4">
            <w:pPr>
              <w:jc w:val="center"/>
              <w:rPr>
                <w:color w:val="000000"/>
                <w:sz w:val="28"/>
                <w:szCs w:val="28"/>
              </w:rPr>
            </w:pPr>
            <w:r w:rsidRPr="00E95199">
              <w:rPr>
                <w:b/>
                <w:color w:val="000000"/>
                <w:sz w:val="28"/>
                <w:szCs w:val="28"/>
              </w:rPr>
              <w:t>0,2</w:t>
            </w:r>
          </w:p>
        </w:tc>
        <w:tc>
          <w:tcPr>
            <w:tcW w:w="1253" w:type="dxa"/>
          </w:tcPr>
          <w:p w:rsidR="00E57633" w:rsidRPr="00E95199" w:rsidRDefault="00E57633" w:rsidP="00BB04D4">
            <w:pPr>
              <w:jc w:val="center"/>
              <w:rPr>
                <w:color w:val="000000"/>
                <w:sz w:val="28"/>
                <w:szCs w:val="28"/>
              </w:rPr>
            </w:pPr>
            <w:r w:rsidRPr="00E95199">
              <w:rPr>
                <w:b/>
                <w:sz w:val="28"/>
                <w:szCs w:val="28"/>
              </w:rPr>
              <w:t>5,0</w:t>
            </w:r>
          </w:p>
        </w:tc>
        <w:tc>
          <w:tcPr>
            <w:tcW w:w="1253" w:type="dxa"/>
          </w:tcPr>
          <w:p w:rsidR="00E57633" w:rsidRPr="00E95199" w:rsidRDefault="00E57633" w:rsidP="00BB04D4">
            <w:pPr>
              <w:jc w:val="center"/>
              <w:rPr>
                <w:color w:val="000000"/>
                <w:sz w:val="28"/>
                <w:szCs w:val="28"/>
              </w:rPr>
            </w:pPr>
            <w:r w:rsidRPr="00E95199">
              <w:rPr>
                <w:b/>
                <w:sz w:val="28"/>
                <w:szCs w:val="28"/>
              </w:rPr>
              <w:t>0,5</w:t>
            </w:r>
          </w:p>
        </w:tc>
        <w:tc>
          <w:tcPr>
            <w:tcW w:w="1253" w:type="dxa"/>
          </w:tcPr>
          <w:p w:rsidR="00E57633" w:rsidRPr="00E95199" w:rsidRDefault="00E57633" w:rsidP="00BB04D4">
            <w:pPr>
              <w:jc w:val="center"/>
              <w:rPr>
                <w:color w:val="000000"/>
                <w:sz w:val="28"/>
                <w:szCs w:val="28"/>
              </w:rPr>
            </w:pPr>
            <w:r w:rsidRPr="00E95199">
              <w:rPr>
                <w:b/>
                <w:sz w:val="28"/>
                <w:szCs w:val="28"/>
              </w:rPr>
              <w:t>0,03</w:t>
            </w:r>
          </w:p>
        </w:tc>
        <w:tc>
          <w:tcPr>
            <w:tcW w:w="1253" w:type="dxa"/>
          </w:tcPr>
          <w:p w:rsidR="00E57633" w:rsidRPr="00E95199" w:rsidRDefault="00E57633" w:rsidP="00BB04D4">
            <w:pPr>
              <w:jc w:val="center"/>
              <w:rPr>
                <w:color w:val="000000"/>
                <w:sz w:val="28"/>
                <w:szCs w:val="28"/>
              </w:rPr>
            </w:pPr>
            <w:r w:rsidRPr="00E95199">
              <w:rPr>
                <w:b/>
                <w:sz w:val="28"/>
                <w:szCs w:val="28"/>
              </w:rPr>
              <w:t>10,0</w:t>
            </w:r>
          </w:p>
        </w:tc>
      </w:tr>
      <w:tr w:rsidR="00E57633" w:rsidRPr="00E95199" w:rsidTr="00BB04D4">
        <w:tc>
          <w:tcPr>
            <w:tcW w:w="1827" w:type="dxa"/>
          </w:tcPr>
          <w:p w:rsidR="00E57633" w:rsidRPr="00E95199" w:rsidRDefault="00E57633" w:rsidP="00BB04D4">
            <w:pPr>
              <w:ind w:right="-114"/>
              <w:rPr>
                <w:sz w:val="28"/>
                <w:szCs w:val="28"/>
                <w:lang w:bidi="lo-LA"/>
              </w:rPr>
            </w:pPr>
            <w:r w:rsidRPr="00E95199">
              <w:rPr>
                <w:sz w:val="28"/>
                <w:szCs w:val="28"/>
              </w:rPr>
              <w:t>Цукор та кондитерські вироби</w:t>
            </w:r>
          </w:p>
        </w:tc>
        <w:tc>
          <w:tcPr>
            <w:tcW w:w="1253" w:type="dxa"/>
          </w:tcPr>
          <w:p w:rsidR="00E57633" w:rsidRPr="00E95199" w:rsidRDefault="00E57633" w:rsidP="00BB04D4">
            <w:pPr>
              <w:jc w:val="center"/>
              <w:rPr>
                <w:color w:val="000000"/>
                <w:sz w:val="28"/>
                <w:szCs w:val="28"/>
              </w:rPr>
            </w:pPr>
            <w:r w:rsidRPr="00E95199">
              <w:rPr>
                <w:color w:val="000000"/>
                <w:sz w:val="28"/>
                <w:szCs w:val="28"/>
              </w:rPr>
              <w:t>0,0026±</w:t>
            </w:r>
          </w:p>
          <w:p w:rsidR="00E57633" w:rsidRPr="00E95199" w:rsidRDefault="00E57633" w:rsidP="00BB04D4">
            <w:pPr>
              <w:jc w:val="center"/>
              <w:rPr>
                <w:sz w:val="28"/>
                <w:szCs w:val="28"/>
              </w:rPr>
            </w:pPr>
            <w:r w:rsidRPr="00E95199">
              <w:rPr>
                <w:color w:val="000000"/>
                <w:sz w:val="28"/>
                <w:szCs w:val="28"/>
              </w:rPr>
              <w:t>0,0016</w:t>
            </w:r>
          </w:p>
        </w:tc>
        <w:tc>
          <w:tcPr>
            <w:tcW w:w="1253" w:type="dxa"/>
          </w:tcPr>
          <w:p w:rsidR="00E57633" w:rsidRPr="00E95199" w:rsidRDefault="00E57633" w:rsidP="00BB04D4">
            <w:pPr>
              <w:jc w:val="center"/>
              <w:rPr>
                <w:color w:val="000000"/>
                <w:sz w:val="28"/>
                <w:szCs w:val="28"/>
              </w:rPr>
            </w:pPr>
            <w:r w:rsidRPr="00E95199">
              <w:rPr>
                <w:color w:val="000000"/>
                <w:sz w:val="28"/>
                <w:szCs w:val="28"/>
              </w:rPr>
              <w:t>менше 0,0025</w:t>
            </w:r>
          </w:p>
        </w:tc>
        <w:tc>
          <w:tcPr>
            <w:tcW w:w="1253" w:type="dxa"/>
          </w:tcPr>
          <w:p w:rsidR="00E57633" w:rsidRPr="00E95199" w:rsidRDefault="00E57633" w:rsidP="00BB04D4">
            <w:pPr>
              <w:jc w:val="center"/>
              <w:rPr>
                <w:color w:val="000000"/>
                <w:sz w:val="28"/>
                <w:szCs w:val="28"/>
              </w:rPr>
            </w:pPr>
            <w:r w:rsidRPr="00E95199">
              <w:rPr>
                <w:color w:val="000000"/>
                <w:sz w:val="28"/>
                <w:szCs w:val="28"/>
              </w:rPr>
              <w:t>1,422±</w:t>
            </w:r>
          </w:p>
          <w:p w:rsidR="00E57633" w:rsidRPr="00E95199" w:rsidRDefault="00E57633" w:rsidP="00BB04D4">
            <w:pPr>
              <w:jc w:val="center"/>
              <w:rPr>
                <w:color w:val="000000"/>
                <w:sz w:val="28"/>
                <w:szCs w:val="28"/>
              </w:rPr>
            </w:pPr>
            <w:r w:rsidRPr="00E95199">
              <w:rPr>
                <w:color w:val="000000"/>
                <w:sz w:val="28"/>
                <w:szCs w:val="28"/>
              </w:rPr>
              <w:t>0,371</w:t>
            </w:r>
          </w:p>
        </w:tc>
        <w:tc>
          <w:tcPr>
            <w:tcW w:w="1253" w:type="dxa"/>
          </w:tcPr>
          <w:p w:rsidR="00E57633" w:rsidRPr="00E95199" w:rsidRDefault="00E57633" w:rsidP="00BB04D4">
            <w:pPr>
              <w:jc w:val="center"/>
              <w:rPr>
                <w:sz w:val="28"/>
                <w:szCs w:val="28"/>
              </w:rPr>
            </w:pPr>
            <w:r w:rsidRPr="00E95199">
              <w:rPr>
                <w:color w:val="000000"/>
                <w:sz w:val="28"/>
                <w:szCs w:val="28"/>
              </w:rPr>
              <w:t>0,101±</w:t>
            </w:r>
          </w:p>
          <w:p w:rsidR="00E57633" w:rsidRPr="00E95199" w:rsidRDefault="00E57633" w:rsidP="00BB04D4">
            <w:pPr>
              <w:jc w:val="center"/>
              <w:rPr>
                <w:color w:val="000000"/>
                <w:sz w:val="28"/>
                <w:szCs w:val="28"/>
              </w:rPr>
            </w:pPr>
            <w:r w:rsidRPr="00E95199">
              <w:rPr>
                <w:color w:val="000000"/>
                <w:sz w:val="28"/>
                <w:szCs w:val="28"/>
              </w:rPr>
              <w:t>0,026</w:t>
            </w:r>
          </w:p>
        </w:tc>
        <w:tc>
          <w:tcPr>
            <w:tcW w:w="1253" w:type="dxa"/>
          </w:tcPr>
          <w:p w:rsidR="00E57633" w:rsidRPr="00E95199" w:rsidRDefault="00E57633" w:rsidP="00BB04D4">
            <w:pPr>
              <w:jc w:val="center"/>
              <w:rPr>
                <w:color w:val="000000"/>
                <w:sz w:val="28"/>
                <w:szCs w:val="28"/>
              </w:rPr>
            </w:pPr>
            <w:r w:rsidRPr="00E95199">
              <w:rPr>
                <w:color w:val="000000"/>
                <w:sz w:val="28"/>
                <w:szCs w:val="28"/>
              </w:rPr>
              <w:t>0,018±</w:t>
            </w:r>
          </w:p>
          <w:p w:rsidR="00E57633" w:rsidRPr="00E95199" w:rsidRDefault="00E57633" w:rsidP="00BB04D4">
            <w:pPr>
              <w:jc w:val="center"/>
              <w:rPr>
                <w:color w:val="000000"/>
                <w:sz w:val="28"/>
                <w:szCs w:val="28"/>
              </w:rPr>
            </w:pPr>
            <w:r w:rsidRPr="00E95199">
              <w:rPr>
                <w:color w:val="000000"/>
                <w:sz w:val="28"/>
                <w:szCs w:val="28"/>
              </w:rPr>
              <w:t>0,003</w:t>
            </w:r>
          </w:p>
        </w:tc>
        <w:tc>
          <w:tcPr>
            <w:tcW w:w="1253" w:type="dxa"/>
          </w:tcPr>
          <w:p w:rsidR="00E57633" w:rsidRPr="00E95199" w:rsidRDefault="00E57633" w:rsidP="00BB04D4">
            <w:pPr>
              <w:jc w:val="center"/>
              <w:rPr>
                <w:color w:val="000000"/>
                <w:sz w:val="28"/>
                <w:szCs w:val="28"/>
              </w:rPr>
            </w:pPr>
            <w:r w:rsidRPr="00E95199">
              <w:rPr>
                <w:color w:val="000000"/>
                <w:sz w:val="28"/>
                <w:szCs w:val="28"/>
              </w:rPr>
              <w:t>5,162±</w:t>
            </w:r>
          </w:p>
          <w:p w:rsidR="00E57633" w:rsidRPr="00E95199" w:rsidRDefault="00E57633" w:rsidP="00BB04D4">
            <w:pPr>
              <w:jc w:val="center"/>
              <w:rPr>
                <w:color w:val="000000"/>
                <w:sz w:val="28"/>
                <w:szCs w:val="28"/>
              </w:rPr>
            </w:pPr>
            <w:r w:rsidRPr="00E95199">
              <w:rPr>
                <w:color w:val="000000"/>
                <w:sz w:val="28"/>
                <w:szCs w:val="28"/>
              </w:rPr>
              <w:t>1,56</w:t>
            </w:r>
          </w:p>
        </w:tc>
      </w:tr>
      <w:tr w:rsidR="00E57633" w:rsidRPr="00E95199" w:rsidTr="00BB04D4">
        <w:tc>
          <w:tcPr>
            <w:tcW w:w="1827" w:type="dxa"/>
          </w:tcPr>
          <w:p w:rsidR="00E57633" w:rsidRPr="00E95199" w:rsidRDefault="00E57633" w:rsidP="00BB04D4">
            <w:pPr>
              <w:ind w:right="-114"/>
              <w:rPr>
                <w:sz w:val="28"/>
                <w:szCs w:val="28"/>
              </w:rPr>
            </w:pPr>
            <w:r w:rsidRPr="00E95199">
              <w:rPr>
                <w:b/>
                <w:sz w:val="28"/>
                <w:szCs w:val="28"/>
              </w:rPr>
              <w:t>ГДК</w:t>
            </w:r>
          </w:p>
        </w:tc>
        <w:tc>
          <w:tcPr>
            <w:tcW w:w="1253" w:type="dxa"/>
          </w:tcPr>
          <w:p w:rsidR="00E57633" w:rsidRPr="00E95199" w:rsidRDefault="00E57633" w:rsidP="00BB04D4">
            <w:pPr>
              <w:jc w:val="center"/>
              <w:rPr>
                <w:color w:val="000000"/>
                <w:sz w:val="28"/>
                <w:szCs w:val="28"/>
              </w:rPr>
            </w:pPr>
            <w:r w:rsidRPr="00E95199">
              <w:rPr>
                <w:b/>
                <w:color w:val="000000"/>
                <w:sz w:val="28"/>
                <w:szCs w:val="28"/>
              </w:rPr>
              <w:t>0,02</w:t>
            </w:r>
          </w:p>
        </w:tc>
        <w:tc>
          <w:tcPr>
            <w:tcW w:w="1253" w:type="dxa"/>
          </w:tcPr>
          <w:p w:rsidR="00E57633" w:rsidRPr="00E95199" w:rsidRDefault="00E57633" w:rsidP="00BB04D4">
            <w:pPr>
              <w:jc w:val="center"/>
              <w:rPr>
                <w:color w:val="000000"/>
                <w:sz w:val="28"/>
                <w:szCs w:val="28"/>
              </w:rPr>
            </w:pPr>
            <w:r w:rsidRPr="00E95199">
              <w:rPr>
                <w:b/>
                <w:color w:val="000000"/>
                <w:sz w:val="28"/>
                <w:szCs w:val="28"/>
              </w:rPr>
              <w:t>0,3</w:t>
            </w:r>
          </w:p>
        </w:tc>
        <w:tc>
          <w:tcPr>
            <w:tcW w:w="1253" w:type="dxa"/>
          </w:tcPr>
          <w:p w:rsidR="00E57633" w:rsidRPr="00E95199" w:rsidRDefault="00E57633" w:rsidP="00BB04D4">
            <w:pPr>
              <w:jc w:val="center"/>
              <w:rPr>
                <w:color w:val="000000"/>
                <w:sz w:val="28"/>
                <w:szCs w:val="28"/>
              </w:rPr>
            </w:pPr>
            <w:r w:rsidRPr="00E95199">
              <w:rPr>
                <w:b/>
                <w:sz w:val="28"/>
                <w:szCs w:val="28"/>
              </w:rPr>
              <w:t>10,0</w:t>
            </w:r>
          </w:p>
        </w:tc>
        <w:tc>
          <w:tcPr>
            <w:tcW w:w="1253" w:type="dxa"/>
          </w:tcPr>
          <w:p w:rsidR="00E57633" w:rsidRPr="00E95199" w:rsidRDefault="00E57633" w:rsidP="00BB04D4">
            <w:pPr>
              <w:jc w:val="center"/>
              <w:rPr>
                <w:color w:val="000000"/>
                <w:sz w:val="28"/>
                <w:szCs w:val="28"/>
              </w:rPr>
            </w:pPr>
            <w:r w:rsidRPr="00E95199">
              <w:rPr>
                <w:b/>
                <w:sz w:val="28"/>
                <w:szCs w:val="28"/>
              </w:rPr>
              <w:t>0,5</w:t>
            </w:r>
          </w:p>
        </w:tc>
        <w:tc>
          <w:tcPr>
            <w:tcW w:w="1253" w:type="dxa"/>
          </w:tcPr>
          <w:p w:rsidR="00E57633" w:rsidRPr="00E95199" w:rsidRDefault="00E57633" w:rsidP="00BB04D4">
            <w:pPr>
              <w:jc w:val="center"/>
              <w:rPr>
                <w:color w:val="000000"/>
                <w:sz w:val="28"/>
                <w:szCs w:val="28"/>
              </w:rPr>
            </w:pPr>
            <w:r w:rsidRPr="00E95199">
              <w:rPr>
                <w:b/>
                <w:sz w:val="28"/>
                <w:szCs w:val="28"/>
              </w:rPr>
              <w:t>0,05</w:t>
            </w:r>
          </w:p>
        </w:tc>
        <w:tc>
          <w:tcPr>
            <w:tcW w:w="1253" w:type="dxa"/>
          </w:tcPr>
          <w:p w:rsidR="00E57633" w:rsidRPr="00E95199" w:rsidRDefault="00E57633" w:rsidP="00BB04D4">
            <w:pPr>
              <w:jc w:val="center"/>
              <w:rPr>
                <w:color w:val="000000"/>
                <w:sz w:val="28"/>
                <w:szCs w:val="28"/>
              </w:rPr>
            </w:pPr>
            <w:r w:rsidRPr="00E95199">
              <w:rPr>
                <w:b/>
                <w:sz w:val="28"/>
                <w:szCs w:val="28"/>
              </w:rPr>
              <w:t>50,0</w:t>
            </w:r>
          </w:p>
        </w:tc>
      </w:tr>
      <w:tr w:rsidR="00E57633" w:rsidRPr="00E95199" w:rsidTr="00BB04D4">
        <w:tc>
          <w:tcPr>
            <w:tcW w:w="1827" w:type="dxa"/>
          </w:tcPr>
          <w:p w:rsidR="00E57633" w:rsidRPr="00E95199" w:rsidRDefault="00E57633" w:rsidP="00BB04D4">
            <w:pPr>
              <w:rPr>
                <w:rFonts w:eastAsia="Arial Unicode MS"/>
                <w:b/>
                <w:i/>
              </w:rPr>
            </w:pPr>
            <w:r w:rsidRPr="00E95199">
              <w:rPr>
                <w:sz w:val="28"/>
                <w:szCs w:val="28"/>
              </w:rPr>
              <w:t>Жирові продукти</w:t>
            </w:r>
          </w:p>
        </w:tc>
        <w:tc>
          <w:tcPr>
            <w:tcW w:w="1253" w:type="dxa"/>
          </w:tcPr>
          <w:p w:rsidR="00E57633" w:rsidRPr="00E95199" w:rsidRDefault="00E57633" w:rsidP="00BB04D4">
            <w:pPr>
              <w:jc w:val="center"/>
              <w:rPr>
                <w:color w:val="000000"/>
                <w:sz w:val="28"/>
                <w:szCs w:val="28"/>
              </w:rPr>
            </w:pPr>
            <w:r w:rsidRPr="00E95199">
              <w:rPr>
                <w:color w:val="000000"/>
                <w:sz w:val="28"/>
                <w:szCs w:val="28"/>
              </w:rPr>
              <w:t>0,0016±</w:t>
            </w:r>
          </w:p>
          <w:p w:rsidR="00E57633" w:rsidRPr="00E95199" w:rsidRDefault="00E57633" w:rsidP="00BB04D4">
            <w:pPr>
              <w:jc w:val="center"/>
              <w:rPr>
                <w:color w:val="000000"/>
                <w:sz w:val="28"/>
                <w:szCs w:val="28"/>
              </w:rPr>
            </w:pPr>
            <w:r w:rsidRPr="00E95199">
              <w:rPr>
                <w:color w:val="000000"/>
                <w:sz w:val="28"/>
                <w:szCs w:val="28"/>
              </w:rPr>
              <w:t>0,0008</w:t>
            </w:r>
          </w:p>
        </w:tc>
        <w:tc>
          <w:tcPr>
            <w:tcW w:w="1253" w:type="dxa"/>
          </w:tcPr>
          <w:p w:rsidR="00E57633" w:rsidRPr="00E95199" w:rsidRDefault="00E57633" w:rsidP="00BB04D4">
            <w:pPr>
              <w:jc w:val="center"/>
              <w:rPr>
                <w:sz w:val="28"/>
                <w:szCs w:val="28"/>
              </w:rPr>
            </w:pPr>
            <w:r w:rsidRPr="00E95199">
              <w:rPr>
                <w:color w:val="000000"/>
                <w:sz w:val="28"/>
                <w:szCs w:val="28"/>
              </w:rPr>
              <w:t>0,0026 ± 0,00008</w:t>
            </w:r>
          </w:p>
        </w:tc>
        <w:tc>
          <w:tcPr>
            <w:tcW w:w="1253" w:type="dxa"/>
          </w:tcPr>
          <w:p w:rsidR="00E57633" w:rsidRPr="00E95199" w:rsidRDefault="00E57633" w:rsidP="00BB04D4">
            <w:pPr>
              <w:jc w:val="center"/>
              <w:rPr>
                <w:color w:val="000000"/>
                <w:sz w:val="28"/>
                <w:szCs w:val="28"/>
              </w:rPr>
            </w:pPr>
            <w:r w:rsidRPr="00E95199">
              <w:rPr>
                <w:color w:val="000000"/>
                <w:sz w:val="28"/>
                <w:szCs w:val="28"/>
              </w:rPr>
              <w:t>0,138±</w:t>
            </w:r>
          </w:p>
          <w:p w:rsidR="00E57633" w:rsidRPr="00E95199" w:rsidRDefault="00E57633" w:rsidP="00BB04D4">
            <w:pPr>
              <w:jc w:val="center"/>
              <w:rPr>
                <w:color w:val="000000"/>
                <w:sz w:val="28"/>
                <w:szCs w:val="28"/>
              </w:rPr>
            </w:pPr>
            <w:r w:rsidRPr="00E95199">
              <w:rPr>
                <w:color w:val="000000"/>
                <w:sz w:val="28"/>
                <w:szCs w:val="28"/>
              </w:rPr>
              <w:t>0,021</w:t>
            </w:r>
          </w:p>
        </w:tc>
        <w:tc>
          <w:tcPr>
            <w:tcW w:w="1253" w:type="dxa"/>
          </w:tcPr>
          <w:p w:rsidR="00E57633" w:rsidRPr="00E95199" w:rsidRDefault="00E57633" w:rsidP="00BB04D4">
            <w:pPr>
              <w:jc w:val="center"/>
              <w:rPr>
                <w:color w:val="000000"/>
                <w:sz w:val="28"/>
                <w:szCs w:val="28"/>
              </w:rPr>
            </w:pPr>
            <w:r w:rsidRPr="00E95199">
              <w:rPr>
                <w:color w:val="000000"/>
                <w:sz w:val="28"/>
                <w:szCs w:val="28"/>
              </w:rPr>
              <w:t>0,054±</w:t>
            </w:r>
          </w:p>
          <w:p w:rsidR="00E57633" w:rsidRPr="00E95199" w:rsidRDefault="00E57633" w:rsidP="00BB04D4">
            <w:pPr>
              <w:jc w:val="center"/>
              <w:rPr>
                <w:color w:val="000000"/>
                <w:sz w:val="28"/>
                <w:szCs w:val="28"/>
              </w:rPr>
            </w:pPr>
            <w:r w:rsidRPr="00E95199">
              <w:rPr>
                <w:color w:val="000000"/>
                <w:sz w:val="28"/>
                <w:szCs w:val="28"/>
              </w:rPr>
              <w:t>0,011</w:t>
            </w:r>
          </w:p>
        </w:tc>
        <w:tc>
          <w:tcPr>
            <w:tcW w:w="1253" w:type="dxa"/>
          </w:tcPr>
          <w:p w:rsidR="00E57633" w:rsidRPr="00E95199" w:rsidRDefault="00E57633" w:rsidP="00BB04D4">
            <w:pPr>
              <w:jc w:val="center"/>
              <w:rPr>
                <w:color w:val="000000"/>
                <w:sz w:val="28"/>
                <w:szCs w:val="28"/>
              </w:rPr>
            </w:pPr>
            <w:r w:rsidRPr="00E95199">
              <w:rPr>
                <w:color w:val="000000"/>
                <w:sz w:val="28"/>
                <w:szCs w:val="28"/>
              </w:rPr>
              <w:t>0,0062±</w:t>
            </w:r>
          </w:p>
          <w:p w:rsidR="00E57633" w:rsidRPr="00E95199" w:rsidRDefault="00E57633" w:rsidP="00BB04D4">
            <w:pPr>
              <w:jc w:val="center"/>
              <w:rPr>
                <w:color w:val="000000"/>
                <w:sz w:val="28"/>
                <w:szCs w:val="28"/>
              </w:rPr>
            </w:pPr>
            <w:r w:rsidRPr="00E95199">
              <w:rPr>
                <w:color w:val="000000"/>
                <w:sz w:val="28"/>
                <w:szCs w:val="28"/>
              </w:rPr>
              <w:t>0,0013</w:t>
            </w:r>
          </w:p>
        </w:tc>
        <w:tc>
          <w:tcPr>
            <w:tcW w:w="1253" w:type="dxa"/>
          </w:tcPr>
          <w:p w:rsidR="00E57633" w:rsidRPr="00E95199" w:rsidRDefault="00E57633" w:rsidP="00BB04D4">
            <w:pPr>
              <w:jc w:val="center"/>
              <w:rPr>
                <w:color w:val="000000"/>
                <w:sz w:val="28"/>
                <w:szCs w:val="28"/>
              </w:rPr>
            </w:pPr>
            <w:r w:rsidRPr="00E95199">
              <w:rPr>
                <w:color w:val="000000"/>
                <w:sz w:val="28"/>
                <w:szCs w:val="28"/>
              </w:rPr>
              <w:t>0,87±</w:t>
            </w:r>
          </w:p>
          <w:p w:rsidR="00E57633" w:rsidRPr="00E95199" w:rsidRDefault="00E57633" w:rsidP="00BB04D4">
            <w:pPr>
              <w:jc w:val="center"/>
              <w:rPr>
                <w:color w:val="000000"/>
                <w:sz w:val="28"/>
                <w:szCs w:val="28"/>
              </w:rPr>
            </w:pPr>
            <w:r w:rsidRPr="00E95199">
              <w:rPr>
                <w:color w:val="000000"/>
                <w:sz w:val="28"/>
                <w:szCs w:val="28"/>
              </w:rPr>
              <w:t>0,12</w:t>
            </w:r>
          </w:p>
        </w:tc>
      </w:tr>
      <w:tr w:rsidR="00E57633" w:rsidRPr="00E95199" w:rsidTr="00BB04D4">
        <w:tc>
          <w:tcPr>
            <w:tcW w:w="1827" w:type="dxa"/>
          </w:tcPr>
          <w:p w:rsidR="00E57633" w:rsidRPr="00E95199" w:rsidRDefault="00E57633" w:rsidP="00BB04D4">
            <w:pPr>
              <w:rPr>
                <w:sz w:val="28"/>
                <w:szCs w:val="28"/>
              </w:rPr>
            </w:pPr>
            <w:r w:rsidRPr="00E95199">
              <w:rPr>
                <w:b/>
                <w:sz w:val="28"/>
                <w:szCs w:val="28"/>
              </w:rPr>
              <w:t>ГДК</w:t>
            </w:r>
          </w:p>
        </w:tc>
        <w:tc>
          <w:tcPr>
            <w:tcW w:w="1253" w:type="dxa"/>
          </w:tcPr>
          <w:p w:rsidR="00E57633" w:rsidRPr="00E95199" w:rsidRDefault="00E57633" w:rsidP="00BB04D4">
            <w:pPr>
              <w:jc w:val="center"/>
              <w:rPr>
                <w:color w:val="000000"/>
                <w:sz w:val="28"/>
                <w:szCs w:val="28"/>
              </w:rPr>
            </w:pPr>
            <w:r w:rsidRPr="00E95199">
              <w:rPr>
                <w:b/>
                <w:color w:val="000000"/>
                <w:sz w:val="28"/>
                <w:szCs w:val="28"/>
              </w:rPr>
              <w:t>0,03</w:t>
            </w:r>
          </w:p>
        </w:tc>
        <w:tc>
          <w:tcPr>
            <w:tcW w:w="1253" w:type="dxa"/>
          </w:tcPr>
          <w:p w:rsidR="00E57633" w:rsidRPr="00E95199" w:rsidRDefault="00E57633" w:rsidP="00BB04D4">
            <w:pPr>
              <w:jc w:val="center"/>
              <w:rPr>
                <w:color w:val="000000"/>
                <w:sz w:val="28"/>
                <w:szCs w:val="28"/>
              </w:rPr>
            </w:pPr>
            <w:r w:rsidRPr="00E95199">
              <w:rPr>
                <w:b/>
                <w:color w:val="000000"/>
                <w:sz w:val="28"/>
                <w:szCs w:val="28"/>
              </w:rPr>
              <w:t>0,1</w:t>
            </w:r>
          </w:p>
        </w:tc>
        <w:tc>
          <w:tcPr>
            <w:tcW w:w="1253" w:type="dxa"/>
          </w:tcPr>
          <w:p w:rsidR="00E57633" w:rsidRPr="00E95199" w:rsidRDefault="00E57633" w:rsidP="00BB04D4">
            <w:pPr>
              <w:jc w:val="center"/>
              <w:rPr>
                <w:color w:val="000000"/>
                <w:sz w:val="28"/>
                <w:szCs w:val="28"/>
              </w:rPr>
            </w:pPr>
            <w:r w:rsidRPr="00E95199">
              <w:rPr>
                <w:b/>
                <w:sz w:val="28"/>
                <w:szCs w:val="28"/>
              </w:rPr>
              <w:t>0,5</w:t>
            </w:r>
          </w:p>
        </w:tc>
        <w:tc>
          <w:tcPr>
            <w:tcW w:w="1253" w:type="dxa"/>
          </w:tcPr>
          <w:p w:rsidR="00E57633" w:rsidRPr="00E95199" w:rsidRDefault="00E57633" w:rsidP="00BB04D4">
            <w:pPr>
              <w:jc w:val="center"/>
              <w:rPr>
                <w:color w:val="000000"/>
                <w:sz w:val="28"/>
                <w:szCs w:val="28"/>
              </w:rPr>
            </w:pPr>
            <w:r w:rsidRPr="00E95199">
              <w:rPr>
                <w:b/>
                <w:sz w:val="28"/>
                <w:szCs w:val="28"/>
              </w:rPr>
              <w:t>0,1</w:t>
            </w:r>
          </w:p>
        </w:tc>
        <w:tc>
          <w:tcPr>
            <w:tcW w:w="1253" w:type="dxa"/>
          </w:tcPr>
          <w:p w:rsidR="00E57633" w:rsidRPr="00E95199" w:rsidRDefault="00E57633" w:rsidP="00BB04D4">
            <w:pPr>
              <w:jc w:val="center"/>
              <w:rPr>
                <w:color w:val="000000"/>
                <w:sz w:val="28"/>
                <w:szCs w:val="28"/>
              </w:rPr>
            </w:pPr>
            <w:r w:rsidRPr="00E95199">
              <w:rPr>
                <w:b/>
                <w:sz w:val="28"/>
                <w:szCs w:val="28"/>
              </w:rPr>
              <w:t>0,05</w:t>
            </w:r>
          </w:p>
        </w:tc>
        <w:tc>
          <w:tcPr>
            <w:tcW w:w="1253" w:type="dxa"/>
          </w:tcPr>
          <w:p w:rsidR="00E57633" w:rsidRPr="00E95199" w:rsidRDefault="00E57633" w:rsidP="00BB04D4">
            <w:pPr>
              <w:jc w:val="center"/>
              <w:rPr>
                <w:color w:val="000000"/>
                <w:sz w:val="28"/>
                <w:szCs w:val="28"/>
              </w:rPr>
            </w:pPr>
            <w:r w:rsidRPr="00E95199">
              <w:rPr>
                <w:b/>
                <w:sz w:val="28"/>
                <w:szCs w:val="28"/>
              </w:rPr>
              <w:t>5,0</w:t>
            </w:r>
          </w:p>
        </w:tc>
      </w:tr>
      <w:tr w:rsidR="00E57633" w:rsidRPr="00E95199" w:rsidTr="00BB04D4">
        <w:tc>
          <w:tcPr>
            <w:tcW w:w="1827" w:type="dxa"/>
          </w:tcPr>
          <w:p w:rsidR="00E57633" w:rsidRPr="00E95199" w:rsidRDefault="00E57633" w:rsidP="00BB04D4">
            <w:pPr>
              <w:rPr>
                <w:sz w:val="28"/>
                <w:szCs w:val="28"/>
                <w:lang w:bidi="lo-LA"/>
              </w:rPr>
            </w:pPr>
            <w:r w:rsidRPr="00E95199">
              <w:rPr>
                <w:sz w:val="28"/>
                <w:szCs w:val="28"/>
              </w:rPr>
              <w:t>Яйця та яєчні продукти</w:t>
            </w:r>
          </w:p>
        </w:tc>
        <w:tc>
          <w:tcPr>
            <w:tcW w:w="1253" w:type="dxa"/>
          </w:tcPr>
          <w:p w:rsidR="00E57633" w:rsidRPr="00E95199" w:rsidRDefault="00E57633" w:rsidP="00BB04D4">
            <w:pPr>
              <w:jc w:val="center"/>
              <w:rPr>
                <w:color w:val="000000"/>
                <w:sz w:val="28"/>
                <w:szCs w:val="28"/>
              </w:rPr>
            </w:pPr>
            <w:r w:rsidRPr="00E95199">
              <w:rPr>
                <w:color w:val="000000"/>
                <w:sz w:val="28"/>
                <w:szCs w:val="28"/>
              </w:rPr>
              <w:t>0,002±</w:t>
            </w:r>
          </w:p>
          <w:p w:rsidR="00E57633" w:rsidRPr="00E95199" w:rsidRDefault="00E57633" w:rsidP="00BB04D4">
            <w:pPr>
              <w:jc w:val="center"/>
              <w:rPr>
                <w:color w:val="000000"/>
                <w:sz w:val="28"/>
                <w:szCs w:val="28"/>
              </w:rPr>
            </w:pPr>
            <w:r w:rsidRPr="00E95199">
              <w:rPr>
                <w:color w:val="000000"/>
                <w:sz w:val="28"/>
                <w:szCs w:val="28"/>
              </w:rPr>
              <w:t>0,0012</w:t>
            </w:r>
          </w:p>
        </w:tc>
        <w:tc>
          <w:tcPr>
            <w:tcW w:w="1253" w:type="dxa"/>
          </w:tcPr>
          <w:p w:rsidR="00E57633" w:rsidRPr="00E95199" w:rsidRDefault="00E57633" w:rsidP="00BB04D4">
            <w:pPr>
              <w:jc w:val="center"/>
              <w:rPr>
                <w:color w:val="000000"/>
                <w:sz w:val="28"/>
                <w:szCs w:val="28"/>
              </w:rPr>
            </w:pPr>
            <w:r w:rsidRPr="00E95199">
              <w:rPr>
                <w:color w:val="000000"/>
                <w:sz w:val="28"/>
                <w:szCs w:val="28"/>
              </w:rPr>
              <w:t>менше 0,0025</w:t>
            </w:r>
          </w:p>
        </w:tc>
        <w:tc>
          <w:tcPr>
            <w:tcW w:w="1253" w:type="dxa"/>
          </w:tcPr>
          <w:p w:rsidR="00E57633" w:rsidRPr="00E95199" w:rsidRDefault="00E57633" w:rsidP="00BB04D4">
            <w:pPr>
              <w:jc w:val="center"/>
              <w:rPr>
                <w:color w:val="000000"/>
                <w:sz w:val="28"/>
                <w:szCs w:val="28"/>
              </w:rPr>
            </w:pPr>
            <w:r w:rsidRPr="00E95199">
              <w:rPr>
                <w:color w:val="000000"/>
                <w:sz w:val="28"/>
                <w:szCs w:val="28"/>
              </w:rPr>
              <w:t>0,768±</w:t>
            </w:r>
          </w:p>
          <w:p w:rsidR="00E57633" w:rsidRPr="00E95199" w:rsidRDefault="00E57633" w:rsidP="00BB04D4">
            <w:pPr>
              <w:jc w:val="center"/>
              <w:rPr>
                <w:color w:val="000000"/>
                <w:sz w:val="28"/>
                <w:szCs w:val="28"/>
              </w:rPr>
            </w:pPr>
            <w:r w:rsidRPr="00E95199">
              <w:rPr>
                <w:color w:val="000000"/>
                <w:sz w:val="28"/>
                <w:szCs w:val="28"/>
              </w:rPr>
              <w:t>0,226</w:t>
            </w:r>
          </w:p>
        </w:tc>
        <w:tc>
          <w:tcPr>
            <w:tcW w:w="1253" w:type="dxa"/>
          </w:tcPr>
          <w:p w:rsidR="00E57633" w:rsidRPr="00E95199" w:rsidRDefault="00E57633" w:rsidP="00BB04D4">
            <w:pPr>
              <w:jc w:val="center"/>
              <w:rPr>
                <w:color w:val="000000"/>
                <w:sz w:val="28"/>
                <w:szCs w:val="28"/>
              </w:rPr>
            </w:pPr>
            <w:r w:rsidRPr="00E95199">
              <w:rPr>
                <w:color w:val="000000"/>
                <w:sz w:val="28"/>
                <w:szCs w:val="28"/>
              </w:rPr>
              <w:t>0,126±</w:t>
            </w:r>
          </w:p>
          <w:p w:rsidR="00E57633" w:rsidRPr="00E95199" w:rsidRDefault="00E57633" w:rsidP="00BB04D4">
            <w:pPr>
              <w:jc w:val="center"/>
              <w:rPr>
                <w:color w:val="000000"/>
                <w:sz w:val="28"/>
                <w:szCs w:val="28"/>
              </w:rPr>
            </w:pPr>
            <w:r w:rsidRPr="00E95199">
              <w:rPr>
                <w:color w:val="000000"/>
                <w:sz w:val="28"/>
                <w:szCs w:val="28"/>
              </w:rPr>
              <w:t>0,0387</w:t>
            </w:r>
          </w:p>
        </w:tc>
        <w:tc>
          <w:tcPr>
            <w:tcW w:w="1253" w:type="dxa"/>
          </w:tcPr>
          <w:p w:rsidR="00E57633" w:rsidRPr="00E95199" w:rsidRDefault="00E57633" w:rsidP="00BB04D4">
            <w:pPr>
              <w:jc w:val="center"/>
              <w:rPr>
                <w:color w:val="000000"/>
                <w:sz w:val="28"/>
                <w:szCs w:val="28"/>
              </w:rPr>
            </w:pPr>
            <w:r w:rsidRPr="00E95199">
              <w:rPr>
                <w:color w:val="000000"/>
                <w:sz w:val="28"/>
                <w:szCs w:val="28"/>
              </w:rPr>
              <w:t>0,00983±</w:t>
            </w:r>
          </w:p>
          <w:p w:rsidR="00E57633" w:rsidRPr="00E95199" w:rsidRDefault="00E57633" w:rsidP="00BB04D4">
            <w:pPr>
              <w:jc w:val="center"/>
              <w:rPr>
                <w:color w:val="000000"/>
                <w:sz w:val="28"/>
                <w:szCs w:val="28"/>
              </w:rPr>
            </w:pPr>
            <w:r w:rsidRPr="00E95199">
              <w:rPr>
                <w:color w:val="000000"/>
                <w:sz w:val="28"/>
                <w:szCs w:val="28"/>
              </w:rPr>
              <w:t>0,002</w:t>
            </w:r>
          </w:p>
        </w:tc>
        <w:tc>
          <w:tcPr>
            <w:tcW w:w="1253" w:type="dxa"/>
          </w:tcPr>
          <w:p w:rsidR="00E57633" w:rsidRPr="00E95199" w:rsidRDefault="00E57633" w:rsidP="00BB04D4">
            <w:pPr>
              <w:jc w:val="center"/>
              <w:rPr>
                <w:color w:val="000000"/>
                <w:sz w:val="28"/>
                <w:szCs w:val="28"/>
              </w:rPr>
            </w:pPr>
            <w:r w:rsidRPr="00E95199">
              <w:rPr>
                <w:color w:val="000000"/>
                <w:sz w:val="28"/>
                <w:szCs w:val="28"/>
              </w:rPr>
              <w:t>4,26±</w:t>
            </w:r>
          </w:p>
          <w:p w:rsidR="00E57633" w:rsidRPr="00E95199" w:rsidRDefault="00E57633" w:rsidP="00BB04D4">
            <w:pPr>
              <w:jc w:val="center"/>
              <w:rPr>
                <w:color w:val="000000"/>
                <w:sz w:val="28"/>
                <w:szCs w:val="28"/>
              </w:rPr>
            </w:pPr>
            <w:r w:rsidRPr="00E95199">
              <w:rPr>
                <w:color w:val="000000"/>
                <w:sz w:val="28"/>
                <w:szCs w:val="28"/>
              </w:rPr>
              <w:t>1,22</w:t>
            </w:r>
          </w:p>
        </w:tc>
      </w:tr>
      <w:tr w:rsidR="00E57633" w:rsidRPr="00E95199" w:rsidTr="00BB04D4">
        <w:tc>
          <w:tcPr>
            <w:tcW w:w="1827" w:type="dxa"/>
          </w:tcPr>
          <w:p w:rsidR="00E57633" w:rsidRPr="00E95199" w:rsidRDefault="00E57633" w:rsidP="00BB04D4">
            <w:pPr>
              <w:rPr>
                <w:sz w:val="28"/>
                <w:szCs w:val="28"/>
              </w:rPr>
            </w:pPr>
            <w:r w:rsidRPr="00E95199">
              <w:rPr>
                <w:b/>
                <w:sz w:val="28"/>
                <w:szCs w:val="28"/>
              </w:rPr>
              <w:t>ГДК</w:t>
            </w:r>
          </w:p>
        </w:tc>
        <w:tc>
          <w:tcPr>
            <w:tcW w:w="1253" w:type="dxa"/>
          </w:tcPr>
          <w:p w:rsidR="00E57633" w:rsidRPr="00E95199" w:rsidRDefault="00E57633" w:rsidP="00BB04D4">
            <w:pPr>
              <w:jc w:val="center"/>
              <w:rPr>
                <w:b/>
                <w:sz w:val="28"/>
                <w:szCs w:val="28"/>
              </w:rPr>
            </w:pPr>
            <w:r w:rsidRPr="00E95199">
              <w:rPr>
                <w:b/>
                <w:sz w:val="28"/>
                <w:szCs w:val="28"/>
                <w:lang w:val="en-US"/>
              </w:rPr>
              <w:t>0</w:t>
            </w:r>
            <w:r w:rsidRPr="00E95199">
              <w:rPr>
                <w:b/>
                <w:sz w:val="28"/>
                <w:szCs w:val="28"/>
              </w:rPr>
              <w:t>,02</w:t>
            </w:r>
          </w:p>
        </w:tc>
        <w:tc>
          <w:tcPr>
            <w:tcW w:w="1253" w:type="dxa"/>
          </w:tcPr>
          <w:p w:rsidR="00E57633" w:rsidRPr="00E95199" w:rsidRDefault="00E57633" w:rsidP="00BB04D4">
            <w:pPr>
              <w:jc w:val="center"/>
              <w:rPr>
                <w:b/>
                <w:sz w:val="28"/>
                <w:szCs w:val="28"/>
              </w:rPr>
            </w:pPr>
            <w:r w:rsidRPr="00E95199">
              <w:rPr>
                <w:b/>
                <w:sz w:val="28"/>
                <w:szCs w:val="28"/>
              </w:rPr>
              <w:t>0,1</w:t>
            </w:r>
          </w:p>
        </w:tc>
        <w:tc>
          <w:tcPr>
            <w:tcW w:w="1253" w:type="dxa"/>
          </w:tcPr>
          <w:p w:rsidR="00E57633" w:rsidRPr="00E95199" w:rsidRDefault="00E57633" w:rsidP="00BB04D4">
            <w:pPr>
              <w:jc w:val="center"/>
              <w:rPr>
                <w:sz w:val="28"/>
                <w:szCs w:val="28"/>
              </w:rPr>
            </w:pPr>
            <w:r w:rsidRPr="00E95199">
              <w:rPr>
                <w:b/>
                <w:sz w:val="28"/>
                <w:szCs w:val="28"/>
              </w:rPr>
              <w:t>3,0</w:t>
            </w:r>
          </w:p>
        </w:tc>
        <w:tc>
          <w:tcPr>
            <w:tcW w:w="1253" w:type="dxa"/>
          </w:tcPr>
          <w:p w:rsidR="00E57633" w:rsidRPr="00E95199" w:rsidRDefault="00E57633" w:rsidP="00BB04D4">
            <w:pPr>
              <w:jc w:val="center"/>
              <w:rPr>
                <w:sz w:val="28"/>
                <w:szCs w:val="28"/>
              </w:rPr>
            </w:pPr>
            <w:r w:rsidRPr="00E95199">
              <w:rPr>
                <w:b/>
                <w:sz w:val="28"/>
                <w:szCs w:val="28"/>
              </w:rPr>
              <w:t>0,3</w:t>
            </w:r>
          </w:p>
        </w:tc>
        <w:tc>
          <w:tcPr>
            <w:tcW w:w="1253" w:type="dxa"/>
          </w:tcPr>
          <w:p w:rsidR="00E57633" w:rsidRPr="00E95199" w:rsidRDefault="00E57633" w:rsidP="00BB04D4">
            <w:pPr>
              <w:jc w:val="center"/>
              <w:rPr>
                <w:sz w:val="28"/>
                <w:szCs w:val="28"/>
              </w:rPr>
            </w:pPr>
            <w:r w:rsidRPr="00E95199">
              <w:rPr>
                <w:b/>
                <w:sz w:val="28"/>
                <w:szCs w:val="28"/>
              </w:rPr>
              <w:t>0,01</w:t>
            </w:r>
          </w:p>
        </w:tc>
        <w:tc>
          <w:tcPr>
            <w:tcW w:w="1253" w:type="dxa"/>
          </w:tcPr>
          <w:p w:rsidR="00E57633" w:rsidRPr="00E95199" w:rsidRDefault="00E57633" w:rsidP="00BB04D4">
            <w:pPr>
              <w:jc w:val="center"/>
              <w:rPr>
                <w:sz w:val="28"/>
                <w:szCs w:val="28"/>
              </w:rPr>
            </w:pPr>
            <w:r w:rsidRPr="00E95199">
              <w:rPr>
                <w:b/>
                <w:sz w:val="28"/>
                <w:szCs w:val="28"/>
              </w:rPr>
              <w:t>50,0</w:t>
            </w:r>
          </w:p>
        </w:tc>
      </w:tr>
      <w:tr w:rsidR="00E57633" w:rsidRPr="00E95199" w:rsidTr="00BB04D4">
        <w:tc>
          <w:tcPr>
            <w:tcW w:w="1827" w:type="dxa"/>
          </w:tcPr>
          <w:p w:rsidR="00E57633" w:rsidRPr="00E95199" w:rsidRDefault="00E57633" w:rsidP="00BB04D4">
            <w:pPr>
              <w:rPr>
                <w:sz w:val="28"/>
                <w:szCs w:val="28"/>
                <w:lang w:bidi="lo-LA"/>
              </w:rPr>
            </w:pPr>
            <w:r w:rsidRPr="00E95199">
              <w:rPr>
                <w:sz w:val="28"/>
                <w:szCs w:val="28"/>
              </w:rPr>
              <w:t>Напої та продукти бродіння</w:t>
            </w:r>
          </w:p>
        </w:tc>
        <w:tc>
          <w:tcPr>
            <w:tcW w:w="1253" w:type="dxa"/>
          </w:tcPr>
          <w:p w:rsidR="00E57633" w:rsidRPr="00E95199" w:rsidRDefault="00E57633" w:rsidP="00BB04D4">
            <w:pPr>
              <w:jc w:val="center"/>
              <w:rPr>
                <w:color w:val="000000"/>
                <w:sz w:val="28"/>
                <w:szCs w:val="28"/>
              </w:rPr>
            </w:pPr>
            <w:r w:rsidRPr="00E95199">
              <w:rPr>
                <w:color w:val="000000"/>
                <w:sz w:val="28"/>
                <w:szCs w:val="28"/>
              </w:rPr>
              <w:t>0,0026±</w:t>
            </w:r>
          </w:p>
          <w:p w:rsidR="00E57633" w:rsidRPr="00E95199" w:rsidRDefault="00E57633" w:rsidP="00BB04D4">
            <w:pPr>
              <w:jc w:val="center"/>
              <w:rPr>
                <w:color w:val="000000"/>
                <w:sz w:val="28"/>
                <w:szCs w:val="28"/>
              </w:rPr>
            </w:pPr>
            <w:r w:rsidRPr="00E95199">
              <w:rPr>
                <w:color w:val="000000"/>
                <w:sz w:val="28"/>
                <w:szCs w:val="28"/>
              </w:rPr>
              <w:t>0,002</w:t>
            </w:r>
          </w:p>
        </w:tc>
        <w:tc>
          <w:tcPr>
            <w:tcW w:w="1253" w:type="dxa"/>
          </w:tcPr>
          <w:p w:rsidR="00E57633" w:rsidRPr="00E95199" w:rsidRDefault="00E57633" w:rsidP="00BB04D4">
            <w:pPr>
              <w:jc w:val="center"/>
              <w:rPr>
                <w:color w:val="000000"/>
                <w:sz w:val="28"/>
                <w:szCs w:val="28"/>
              </w:rPr>
            </w:pPr>
            <w:r w:rsidRPr="00E95199">
              <w:rPr>
                <w:color w:val="000000"/>
                <w:sz w:val="28"/>
                <w:szCs w:val="28"/>
              </w:rPr>
              <w:t>0,0038±</w:t>
            </w:r>
          </w:p>
          <w:p w:rsidR="00E57633" w:rsidRPr="00E95199" w:rsidRDefault="00E57633" w:rsidP="00BB04D4">
            <w:pPr>
              <w:jc w:val="center"/>
              <w:rPr>
                <w:color w:val="000000"/>
                <w:sz w:val="28"/>
                <w:szCs w:val="28"/>
              </w:rPr>
            </w:pPr>
            <w:r w:rsidRPr="00E95199">
              <w:rPr>
                <w:color w:val="000000"/>
                <w:sz w:val="28"/>
                <w:szCs w:val="28"/>
              </w:rPr>
              <w:t>0,001</w:t>
            </w:r>
          </w:p>
        </w:tc>
        <w:tc>
          <w:tcPr>
            <w:tcW w:w="1253" w:type="dxa"/>
          </w:tcPr>
          <w:p w:rsidR="00E57633" w:rsidRPr="00E95199" w:rsidRDefault="00E57633" w:rsidP="00BB04D4">
            <w:pPr>
              <w:jc w:val="center"/>
              <w:rPr>
                <w:sz w:val="28"/>
                <w:szCs w:val="28"/>
              </w:rPr>
            </w:pPr>
            <w:r w:rsidRPr="00E95199">
              <w:rPr>
                <w:color w:val="000000"/>
                <w:sz w:val="28"/>
                <w:szCs w:val="28"/>
              </w:rPr>
              <w:t>0,43±</w:t>
            </w:r>
          </w:p>
          <w:p w:rsidR="00E57633" w:rsidRPr="00E95199" w:rsidRDefault="00E57633" w:rsidP="00BB04D4">
            <w:pPr>
              <w:jc w:val="center"/>
              <w:rPr>
                <w:color w:val="000000"/>
                <w:sz w:val="28"/>
                <w:szCs w:val="28"/>
              </w:rPr>
            </w:pPr>
            <w:r w:rsidRPr="00E95199">
              <w:rPr>
                <w:color w:val="000000"/>
                <w:sz w:val="28"/>
                <w:szCs w:val="28"/>
              </w:rPr>
              <w:t>0,136</w:t>
            </w:r>
          </w:p>
        </w:tc>
        <w:tc>
          <w:tcPr>
            <w:tcW w:w="1253" w:type="dxa"/>
          </w:tcPr>
          <w:p w:rsidR="00E57633" w:rsidRPr="00E95199" w:rsidRDefault="00E57633" w:rsidP="00BB04D4">
            <w:pPr>
              <w:jc w:val="center"/>
              <w:rPr>
                <w:sz w:val="28"/>
                <w:szCs w:val="28"/>
              </w:rPr>
            </w:pPr>
            <w:r w:rsidRPr="00E95199">
              <w:rPr>
                <w:color w:val="000000"/>
                <w:sz w:val="28"/>
                <w:szCs w:val="28"/>
              </w:rPr>
              <w:t>0,058±</w:t>
            </w:r>
          </w:p>
          <w:p w:rsidR="00E57633" w:rsidRPr="00E95199" w:rsidRDefault="00E57633" w:rsidP="00BB04D4">
            <w:pPr>
              <w:jc w:val="center"/>
              <w:rPr>
                <w:color w:val="000000"/>
                <w:sz w:val="28"/>
                <w:szCs w:val="28"/>
              </w:rPr>
            </w:pPr>
            <w:r w:rsidRPr="00E95199">
              <w:rPr>
                <w:color w:val="000000"/>
                <w:sz w:val="28"/>
                <w:szCs w:val="28"/>
              </w:rPr>
              <w:t>0,015</w:t>
            </w:r>
          </w:p>
        </w:tc>
        <w:tc>
          <w:tcPr>
            <w:tcW w:w="1253" w:type="dxa"/>
          </w:tcPr>
          <w:p w:rsidR="00E57633" w:rsidRPr="00E95199" w:rsidRDefault="00E57633" w:rsidP="00BB04D4">
            <w:pPr>
              <w:jc w:val="center"/>
              <w:rPr>
                <w:color w:val="000000"/>
                <w:sz w:val="28"/>
                <w:szCs w:val="28"/>
              </w:rPr>
            </w:pPr>
            <w:r w:rsidRPr="00E95199">
              <w:rPr>
                <w:color w:val="000000"/>
                <w:sz w:val="28"/>
                <w:szCs w:val="28"/>
              </w:rPr>
              <w:t>0,0079±</w:t>
            </w:r>
          </w:p>
          <w:p w:rsidR="00E57633" w:rsidRPr="00E95199" w:rsidRDefault="00E57633" w:rsidP="00BB04D4">
            <w:pPr>
              <w:jc w:val="center"/>
              <w:rPr>
                <w:color w:val="000000"/>
                <w:sz w:val="28"/>
                <w:szCs w:val="28"/>
              </w:rPr>
            </w:pPr>
            <w:r w:rsidRPr="00E95199">
              <w:rPr>
                <w:color w:val="000000"/>
                <w:sz w:val="28"/>
                <w:szCs w:val="28"/>
              </w:rPr>
              <w:t>0,001</w:t>
            </w:r>
          </w:p>
        </w:tc>
        <w:tc>
          <w:tcPr>
            <w:tcW w:w="1253" w:type="dxa"/>
          </w:tcPr>
          <w:p w:rsidR="00E57633" w:rsidRPr="00E95199" w:rsidRDefault="00E57633" w:rsidP="00BB04D4">
            <w:pPr>
              <w:jc w:val="center"/>
              <w:rPr>
                <w:color w:val="000000"/>
                <w:sz w:val="28"/>
                <w:szCs w:val="28"/>
              </w:rPr>
            </w:pPr>
            <w:r w:rsidRPr="00E95199">
              <w:rPr>
                <w:color w:val="000000"/>
                <w:sz w:val="28"/>
                <w:szCs w:val="28"/>
              </w:rPr>
              <w:t>1,88±</w:t>
            </w:r>
          </w:p>
          <w:p w:rsidR="00E57633" w:rsidRPr="00E95199" w:rsidRDefault="00E57633" w:rsidP="00BB04D4">
            <w:pPr>
              <w:jc w:val="center"/>
              <w:rPr>
                <w:color w:val="000000"/>
                <w:sz w:val="28"/>
                <w:szCs w:val="28"/>
              </w:rPr>
            </w:pPr>
            <w:r w:rsidRPr="00E95199">
              <w:rPr>
                <w:color w:val="000000"/>
                <w:sz w:val="28"/>
                <w:szCs w:val="28"/>
              </w:rPr>
              <w:t>0,728</w:t>
            </w:r>
          </w:p>
        </w:tc>
      </w:tr>
      <w:tr w:rsidR="00E57633" w:rsidRPr="00E95199" w:rsidTr="00BB04D4">
        <w:tc>
          <w:tcPr>
            <w:tcW w:w="1827" w:type="dxa"/>
          </w:tcPr>
          <w:p w:rsidR="00E57633" w:rsidRPr="00E95199" w:rsidRDefault="00E57633" w:rsidP="00BB04D4">
            <w:pPr>
              <w:rPr>
                <w:sz w:val="28"/>
                <w:szCs w:val="28"/>
              </w:rPr>
            </w:pPr>
            <w:r w:rsidRPr="00E95199">
              <w:rPr>
                <w:b/>
                <w:sz w:val="28"/>
                <w:szCs w:val="28"/>
              </w:rPr>
              <w:t>ГДК</w:t>
            </w:r>
          </w:p>
        </w:tc>
        <w:tc>
          <w:tcPr>
            <w:tcW w:w="1253" w:type="dxa"/>
          </w:tcPr>
          <w:p w:rsidR="00E57633" w:rsidRPr="00E95199" w:rsidRDefault="00E57633" w:rsidP="00BB04D4">
            <w:pPr>
              <w:jc w:val="center"/>
              <w:rPr>
                <w:color w:val="000000"/>
                <w:sz w:val="28"/>
                <w:szCs w:val="28"/>
              </w:rPr>
            </w:pPr>
            <w:r w:rsidRPr="00E95199">
              <w:rPr>
                <w:b/>
                <w:color w:val="000000"/>
                <w:sz w:val="28"/>
                <w:szCs w:val="28"/>
              </w:rPr>
              <w:t>0,02</w:t>
            </w:r>
          </w:p>
        </w:tc>
        <w:tc>
          <w:tcPr>
            <w:tcW w:w="1253" w:type="dxa"/>
          </w:tcPr>
          <w:p w:rsidR="00E57633" w:rsidRPr="00E95199" w:rsidRDefault="00E57633" w:rsidP="00BB04D4">
            <w:pPr>
              <w:jc w:val="center"/>
              <w:rPr>
                <w:color w:val="000000"/>
                <w:sz w:val="28"/>
                <w:szCs w:val="28"/>
              </w:rPr>
            </w:pPr>
            <w:r w:rsidRPr="00E95199">
              <w:rPr>
                <w:b/>
                <w:color w:val="000000"/>
                <w:sz w:val="28"/>
                <w:szCs w:val="28"/>
              </w:rPr>
              <w:t>0,2</w:t>
            </w:r>
          </w:p>
        </w:tc>
        <w:tc>
          <w:tcPr>
            <w:tcW w:w="1253" w:type="dxa"/>
          </w:tcPr>
          <w:p w:rsidR="00E57633" w:rsidRPr="00E95199" w:rsidRDefault="00E57633" w:rsidP="00BB04D4">
            <w:pPr>
              <w:jc w:val="center"/>
              <w:rPr>
                <w:color w:val="000000"/>
                <w:sz w:val="28"/>
                <w:szCs w:val="28"/>
              </w:rPr>
            </w:pPr>
            <w:r w:rsidRPr="00E95199">
              <w:rPr>
                <w:b/>
                <w:sz w:val="28"/>
                <w:szCs w:val="28"/>
              </w:rPr>
              <w:t>5,0</w:t>
            </w:r>
          </w:p>
        </w:tc>
        <w:tc>
          <w:tcPr>
            <w:tcW w:w="1253" w:type="dxa"/>
          </w:tcPr>
          <w:p w:rsidR="00E57633" w:rsidRPr="00E95199" w:rsidRDefault="00E57633" w:rsidP="00BB04D4">
            <w:pPr>
              <w:jc w:val="center"/>
              <w:rPr>
                <w:color w:val="000000"/>
                <w:sz w:val="28"/>
                <w:szCs w:val="28"/>
              </w:rPr>
            </w:pPr>
            <w:r w:rsidRPr="00E95199">
              <w:rPr>
                <w:b/>
                <w:sz w:val="28"/>
                <w:szCs w:val="28"/>
              </w:rPr>
              <w:t>0,4</w:t>
            </w:r>
          </w:p>
        </w:tc>
        <w:tc>
          <w:tcPr>
            <w:tcW w:w="1253" w:type="dxa"/>
          </w:tcPr>
          <w:p w:rsidR="00E57633" w:rsidRPr="00E95199" w:rsidRDefault="00E57633" w:rsidP="00BB04D4">
            <w:pPr>
              <w:jc w:val="center"/>
              <w:rPr>
                <w:color w:val="000000"/>
                <w:sz w:val="28"/>
                <w:szCs w:val="28"/>
              </w:rPr>
            </w:pPr>
            <w:r w:rsidRPr="00E95199">
              <w:rPr>
                <w:b/>
                <w:sz w:val="28"/>
                <w:szCs w:val="28"/>
              </w:rPr>
              <w:t>0,03</w:t>
            </w:r>
          </w:p>
        </w:tc>
        <w:tc>
          <w:tcPr>
            <w:tcW w:w="1253" w:type="dxa"/>
          </w:tcPr>
          <w:p w:rsidR="00E57633" w:rsidRPr="00E95199" w:rsidRDefault="00E57633" w:rsidP="00BB04D4">
            <w:pPr>
              <w:jc w:val="center"/>
              <w:rPr>
                <w:color w:val="000000"/>
                <w:sz w:val="28"/>
                <w:szCs w:val="28"/>
              </w:rPr>
            </w:pPr>
            <w:r w:rsidRPr="00E95199">
              <w:rPr>
                <w:b/>
                <w:sz w:val="28"/>
                <w:szCs w:val="28"/>
              </w:rPr>
              <w:t>10,0</w:t>
            </w:r>
          </w:p>
        </w:tc>
      </w:tr>
    </w:tbl>
    <w:p w:rsidR="00E57633" w:rsidRPr="00E95199" w:rsidRDefault="00E57633" w:rsidP="00E57633">
      <w:pPr>
        <w:spacing w:line="360" w:lineRule="auto"/>
        <w:ind w:firstLine="567"/>
        <w:jc w:val="both"/>
        <w:rPr>
          <w:sz w:val="28"/>
          <w:szCs w:val="28"/>
          <w:lang w:val="uk-UA"/>
        </w:rPr>
      </w:pPr>
    </w:p>
    <w:p w:rsidR="00E57633" w:rsidRPr="00E95199" w:rsidRDefault="00E57633" w:rsidP="00E57633">
      <w:pPr>
        <w:spacing w:line="360" w:lineRule="auto"/>
        <w:ind w:firstLine="851"/>
        <w:jc w:val="both"/>
        <w:rPr>
          <w:sz w:val="28"/>
          <w:szCs w:val="28"/>
          <w:lang w:val="uk-UA"/>
        </w:rPr>
      </w:pPr>
      <w:r w:rsidRPr="00E95199">
        <w:rPr>
          <w:sz w:val="28"/>
          <w:szCs w:val="28"/>
          <w:lang w:val="uk-UA"/>
        </w:rPr>
        <w:lastRenderedPageBreak/>
        <w:t xml:space="preserve">Найвищий рівень металів порівняно з їх ГДК виявлено в молоці (0,3ГДК для </w:t>
      </w:r>
      <w:r w:rsidRPr="00E95199">
        <w:rPr>
          <w:sz w:val="28"/>
          <w:szCs w:val="28"/>
          <w:lang w:val="en-US"/>
        </w:rPr>
        <w:t>Hg</w:t>
      </w:r>
      <w:r w:rsidRPr="00E95199">
        <w:rPr>
          <w:sz w:val="28"/>
          <w:szCs w:val="28"/>
          <w:lang w:val="uk-UA"/>
        </w:rPr>
        <w:t xml:space="preserve">), (0,06 ГДК для </w:t>
      </w:r>
      <w:r w:rsidRPr="00E95199">
        <w:rPr>
          <w:sz w:val="28"/>
          <w:szCs w:val="28"/>
          <w:lang w:val="en-US"/>
        </w:rPr>
        <w:t>As</w:t>
      </w:r>
      <w:r w:rsidRPr="00E95199">
        <w:rPr>
          <w:sz w:val="28"/>
          <w:szCs w:val="28"/>
          <w:lang w:val="uk-UA"/>
        </w:rPr>
        <w:t xml:space="preserve">), жирових продуктах (0,5 ГДК для </w:t>
      </w:r>
      <w:r w:rsidRPr="00E95199">
        <w:rPr>
          <w:sz w:val="28"/>
          <w:szCs w:val="28"/>
          <w:lang w:val="en-US"/>
        </w:rPr>
        <w:t>Pb</w:t>
      </w:r>
      <w:r w:rsidRPr="00E95199">
        <w:rPr>
          <w:sz w:val="28"/>
          <w:szCs w:val="28"/>
          <w:lang w:val="uk-UA"/>
        </w:rPr>
        <w:t xml:space="preserve">) та яйцях (0,98 ГДК для </w:t>
      </w:r>
      <w:r w:rsidRPr="00E95199">
        <w:rPr>
          <w:sz w:val="28"/>
          <w:szCs w:val="28"/>
          <w:lang w:val="en-US"/>
        </w:rPr>
        <w:t>Cd</w:t>
      </w:r>
      <w:r w:rsidRPr="00E95199">
        <w:rPr>
          <w:sz w:val="28"/>
          <w:szCs w:val="28"/>
          <w:lang w:val="uk-UA"/>
        </w:rPr>
        <w:t>), що збігається з результатами інших досліджень [</w:t>
      </w:r>
      <w:r w:rsidR="003D6349" w:rsidRPr="00E95199">
        <w:rPr>
          <w:sz w:val="28"/>
          <w:szCs w:val="28"/>
          <w:lang w:val="uk-UA"/>
        </w:rPr>
        <w:t>23, 160</w:t>
      </w:r>
      <w:r w:rsidRPr="00E95199">
        <w:rPr>
          <w:sz w:val="28"/>
          <w:szCs w:val="28"/>
          <w:lang w:val="uk-UA"/>
        </w:rPr>
        <w:t>], згідно з якими, найбільший вміст важких металів виявлено в тваринних продуктах (0,24-0,28 ГДК) [</w:t>
      </w:r>
      <w:r w:rsidR="00D823D4" w:rsidRPr="00E95199">
        <w:rPr>
          <w:sz w:val="28"/>
          <w:szCs w:val="28"/>
          <w:lang w:val="uk-UA"/>
        </w:rPr>
        <w:t>160</w:t>
      </w:r>
      <w:r w:rsidRPr="00E95199">
        <w:rPr>
          <w:sz w:val="28"/>
          <w:szCs w:val="28"/>
          <w:lang w:val="uk-UA"/>
        </w:rPr>
        <w:t>].</w:t>
      </w:r>
    </w:p>
    <w:p w:rsidR="00E57633" w:rsidRPr="00E95199" w:rsidRDefault="00E57633" w:rsidP="00E57633">
      <w:pPr>
        <w:spacing w:line="360" w:lineRule="auto"/>
        <w:ind w:firstLine="851"/>
        <w:jc w:val="both"/>
        <w:rPr>
          <w:sz w:val="28"/>
          <w:szCs w:val="28"/>
          <w:lang w:val="uk-UA"/>
        </w:rPr>
      </w:pPr>
      <w:r w:rsidRPr="00E95199">
        <w:rPr>
          <w:sz w:val="28"/>
          <w:szCs w:val="28"/>
          <w:lang w:val="uk-UA"/>
        </w:rPr>
        <w:t xml:space="preserve">Отже, у місцевих продуктах та харчовій сировині м. Дніпро рівні токсичних металів не перевищують відповідні ГДК, хоча вищі в окремих випадках за дані літератури для інших промислових територій. </w:t>
      </w:r>
    </w:p>
    <w:p w:rsidR="00E57633" w:rsidRPr="00E95199" w:rsidRDefault="00E57633" w:rsidP="00E57633">
      <w:pPr>
        <w:spacing w:line="360" w:lineRule="auto"/>
        <w:ind w:firstLine="851"/>
        <w:jc w:val="both"/>
        <w:rPr>
          <w:sz w:val="28"/>
          <w:szCs w:val="28"/>
          <w:lang w:val="uk-UA"/>
        </w:rPr>
      </w:pPr>
      <w:r w:rsidRPr="00E95199">
        <w:rPr>
          <w:sz w:val="28"/>
          <w:szCs w:val="28"/>
          <w:lang w:val="uk-UA"/>
        </w:rPr>
        <w:t>У динаміці досліджень у молоці та молочних продуктах м. Дніпро за досліджуваний період (2011-2016 рр.) відзначено підвищення вмісту свинцю та кадмію (рис. 3.</w:t>
      </w:r>
      <w:r w:rsidR="00535348" w:rsidRPr="00E95199">
        <w:rPr>
          <w:sz w:val="28"/>
          <w:szCs w:val="28"/>
          <w:lang w:val="uk-UA"/>
        </w:rPr>
        <w:t>1</w:t>
      </w:r>
      <w:r w:rsidR="001F3D60" w:rsidRPr="00E95199">
        <w:rPr>
          <w:sz w:val="28"/>
          <w:szCs w:val="28"/>
          <w:lang w:val="uk-UA"/>
        </w:rPr>
        <w:t>.1</w:t>
      </w:r>
      <w:r w:rsidRPr="00E95199">
        <w:rPr>
          <w:sz w:val="28"/>
          <w:szCs w:val="28"/>
          <w:lang w:val="uk-UA"/>
        </w:rPr>
        <w:t>) в 1,92 (0,069 мг/кг) та 3,3 (0,01 мг/кг) рази відповідно у порівнянні із 2011р. Важливо відмітити, що свинець характеризується стрімкою динамікою зростання рівня у молоці, така ж ситуація притаманна і для кадмію, але у меншій мірі.</w:t>
      </w:r>
    </w:p>
    <w:p w:rsidR="00E57633" w:rsidRPr="00E95199" w:rsidRDefault="00E57633" w:rsidP="00E57633">
      <w:pPr>
        <w:spacing w:line="360" w:lineRule="auto"/>
        <w:ind w:right="-38" w:firstLine="851"/>
        <w:jc w:val="both"/>
        <w:rPr>
          <w:sz w:val="28"/>
          <w:szCs w:val="28"/>
          <w:lang w:val="uk-UA"/>
        </w:rPr>
      </w:pPr>
    </w:p>
    <w:p w:rsidR="00E57633" w:rsidRPr="00E95199" w:rsidRDefault="00665684" w:rsidP="00E57633">
      <w:pPr>
        <w:jc w:val="center"/>
        <w:rPr>
          <w:sz w:val="28"/>
          <w:szCs w:val="28"/>
          <w:lang w:val="uk-UA"/>
        </w:rPr>
      </w:pPr>
      <w:r w:rsidRPr="00665684">
        <w:rPr>
          <w:noProof/>
          <w:sz w:val="28"/>
          <w:szCs w:val="28"/>
        </w:rPr>
        <w:pict>
          <v:shape id="Надпись 254" o:spid="_x0000_s1244" type="#_x0000_t202" style="position:absolute;left:0;text-align:left;margin-left:370.95pt;margin-top:187.6pt;width:42pt;height:20.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" strokecolor="white [3212]">
            <v:textbox>
              <w:txbxContent>
                <w:p w:rsidR="0086193F" w:rsidRPr="00F3090F" w:rsidRDefault="0086193F" w:rsidP="00E57633">
                  <w:pPr>
                    <w:rPr>
                      <w:sz w:val="20"/>
                      <w:szCs w:val="20"/>
                      <w:lang w:val="uk-UA"/>
                    </w:rPr>
                  </w:pPr>
                  <w:r w:rsidRPr="00F3090F">
                    <w:rPr>
                      <w:sz w:val="20"/>
                      <w:szCs w:val="20"/>
                      <w:lang w:val="uk-UA"/>
                    </w:rPr>
                    <w:t>мг/кг</w:t>
                  </w:r>
                </w:p>
              </w:txbxContent>
            </v:textbox>
          </v:shape>
        </w:pict>
      </w:r>
      <w:r w:rsidRPr="00665684">
        <w:rPr>
          <w:noProof/>
          <w:sz w:val="28"/>
          <w:szCs w:val="28"/>
        </w:rPr>
        <w:pict>
          <v:shape id="Надпись 253" o:spid="_x0000_s1245" type="#_x0000_t202" style="position:absolute;left:0;text-align:left;margin-left:278.4pt;margin-top:189.1pt;width:74.45pt;height:23.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" strokecolor="white [3212]">
            <v:textbox>
              <w:txbxContent>
                <w:p w:rsidR="0086193F" w:rsidRPr="001C50AA" w:rsidRDefault="0086193F" w:rsidP="00E57633">
                  <w:pPr>
                    <w:rPr>
                      <w:lang w:val="uk-UA"/>
                    </w:rPr>
                  </w:pPr>
                  <w:r w:rsidRPr="001C50AA">
                    <w:rPr>
                      <w:lang w:val="uk-UA"/>
                    </w:rPr>
                    <w:t>лінія тренду</w:t>
                  </w:r>
                </w:p>
              </w:txbxContent>
            </v:textbox>
          </v:shape>
        </w:pict>
      </w:r>
      <w:r w:rsidRPr="00665684">
        <w:rPr>
          <w:noProof/>
          <w:sz w:val="28"/>
          <w:szCs w:val="28"/>
        </w:rPr>
        <w:pict>
          <v:shape id="Прямая со стрелкой 252" o:spid="_x0000_s1681" type="#_x0000_t32" style="position:absolute;left:0;text-align:left;margin-left:250.65pt;margin-top:201.7pt;width:22.5pt;height:0;z-index:25160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" strokecolor="#7f7f7f [1612]" strokeweight="1.5pt"/>
        </w:pict>
      </w:r>
      <w:r w:rsidR="00E57633" w:rsidRPr="00E95199">
        <w:rPr>
          <w:noProof/>
          <w:lang w:val="uk-UA"/>
        </w:rPr>
        <w:t xml:space="preserve"> </w:t>
      </w:r>
      <w:r w:rsidR="00E57633" w:rsidRPr="00E95199">
        <w:rPr>
          <w:noProof/>
          <w:lang w:val="uk-UA" w:eastAsia="uk-UA"/>
        </w:rPr>
        <w:drawing>
          <wp:inline distT="0" distB="0" distL="0" distR="0">
            <wp:extent cx="4572000" cy="2743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E57633" w:rsidRPr="00E95199">
        <w:rPr>
          <w:noProof/>
          <w:sz w:val="28"/>
          <w:szCs w:val="28"/>
        </w:rPr>
        <w:t xml:space="preserve"> </w:t>
      </w:r>
      <w:r w:rsidR="00E57633" w:rsidRPr="00E95199">
        <w:rPr>
          <w:rStyle w:val="af7"/>
        </w:rPr>
        <w:commentReference w:id="1"/>
      </w:r>
    </w:p>
    <w:p w:rsidR="00E57633" w:rsidRPr="00E95199" w:rsidRDefault="00E57633" w:rsidP="000666C2">
      <w:pPr>
        <w:spacing w:line="360" w:lineRule="auto"/>
        <w:jc w:val="center"/>
        <w:rPr>
          <w:b/>
          <w:sz w:val="28"/>
          <w:szCs w:val="28"/>
          <w:lang w:val="uk-UA"/>
        </w:rPr>
      </w:pPr>
      <w:r w:rsidRPr="00E95199">
        <w:rPr>
          <w:b/>
          <w:sz w:val="28"/>
          <w:szCs w:val="28"/>
          <w:lang w:val="uk-UA"/>
        </w:rPr>
        <w:t>Рис. 3.</w:t>
      </w:r>
      <w:r w:rsidR="00535348" w:rsidRPr="00E95199">
        <w:rPr>
          <w:b/>
          <w:sz w:val="28"/>
          <w:szCs w:val="28"/>
          <w:lang w:val="uk-UA"/>
        </w:rPr>
        <w:t>1</w:t>
      </w:r>
      <w:r w:rsidRPr="00E95199">
        <w:rPr>
          <w:b/>
          <w:sz w:val="28"/>
          <w:szCs w:val="28"/>
          <w:lang w:val="uk-UA"/>
        </w:rPr>
        <w:t>.</w:t>
      </w:r>
      <w:r w:rsidR="001F3D60" w:rsidRPr="00E95199">
        <w:rPr>
          <w:b/>
          <w:sz w:val="28"/>
          <w:szCs w:val="28"/>
          <w:lang w:val="uk-UA"/>
        </w:rPr>
        <w:t>1.</w:t>
      </w:r>
      <w:r w:rsidRPr="00E95199">
        <w:rPr>
          <w:b/>
          <w:sz w:val="28"/>
          <w:szCs w:val="28"/>
          <w:lang w:val="uk-UA"/>
        </w:rPr>
        <w:t xml:space="preserve"> Динаміка вмісту свинцю та кадмію у молоці та молочних продуктах за період 2011-2016 рр.</w:t>
      </w:r>
    </w:p>
    <w:p w:rsidR="00E57633" w:rsidRPr="00E95199" w:rsidRDefault="00E57633" w:rsidP="00E57633">
      <w:pPr>
        <w:spacing w:line="360" w:lineRule="auto"/>
        <w:rPr>
          <w:sz w:val="28"/>
          <w:szCs w:val="28"/>
          <w:lang w:val="uk-UA"/>
        </w:rPr>
      </w:pPr>
    </w:p>
    <w:p w:rsidR="00E57633" w:rsidRPr="00E95199" w:rsidRDefault="00E57633" w:rsidP="00E57633">
      <w:pPr>
        <w:spacing w:line="360" w:lineRule="auto"/>
        <w:ind w:firstLine="851"/>
        <w:jc w:val="both"/>
        <w:rPr>
          <w:sz w:val="28"/>
          <w:szCs w:val="28"/>
          <w:lang w:val="uk-UA"/>
        </w:rPr>
      </w:pPr>
      <w:r w:rsidRPr="00E95199">
        <w:rPr>
          <w:sz w:val="28"/>
          <w:szCs w:val="28"/>
          <w:lang w:val="uk-UA"/>
        </w:rPr>
        <w:t>При вивчені вмісту цих металів у м’ясі виявлено, що рівень обох металів збільшується в 1,8 (</w:t>
      </w:r>
      <w:r w:rsidRPr="00E95199">
        <w:rPr>
          <w:sz w:val="28"/>
          <w:szCs w:val="28"/>
          <w:lang w:val="en-US"/>
        </w:rPr>
        <w:t>Pb</w:t>
      </w:r>
      <w:r w:rsidRPr="00E95199">
        <w:rPr>
          <w:sz w:val="28"/>
          <w:szCs w:val="28"/>
          <w:lang w:val="uk-UA"/>
        </w:rPr>
        <w:t>) і 4 рази (</w:t>
      </w:r>
      <w:r w:rsidRPr="00E95199">
        <w:rPr>
          <w:sz w:val="28"/>
          <w:szCs w:val="28"/>
          <w:lang w:val="en-US"/>
        </w:rPr>
        <w:t>Cd</w:t>
      </w:r>
      <w:r w:rsidRPr="00E95199">
        <w:rPr>
          <w:sz w:val="28"/>
          <w:szCs w:val="28"/>
          <w:lang w:val="uk-UA"/>
        </w:rPr>
        <w:t xml:space="preserve">) протягом періоду вивчення та у 2016р. становить 0,211 мг/кг й 0,04 мг/кг відповідно, з більш вираженою </w:t>
      </w:r>
      <w:r w:rsidRPr="00E95199">
        <w:rPr>
          <w:sz w:val="28"/>
          <w:szCs w:val="28"/>
          <w:lang w:val="uk-UA"/>
        </w:rPr>
        <w:lastRenderedPageBreak/>
        <w:t>динамікою характерною свинцю (рис. 3.</w:t>
      </w:r>
      <w:r w:rsidR="001F3D60" w:rsidRPr="00E95199">
        <w:rPr>
          <w:sz w:val="28"/>
          <w:szCs w:val="28"/>
          <w:lang w:val="uk-UA"/>
        </w:rPr>
        <w:t>1.</w:t>
      </w:r>
      <w:r w:rsidR="00535348" w:rsidRPr="00E95199">
        <w:rPr>
          <w:sz w:val="28"/>
          <w:szCs w:val="28"/>
          <w:lang w:val="uk-UA"/>
        </w:rPr>
        <w:t>2</w:t>
      </w:r>
      <w:r w:rsidRPr="00E95199">
        <w:rPr>
          <w:sz w:val="28"/>
          <w:szCs w:val="28"/>
          <w:lang w:val="uk-UA"/>
        </w:rPr>
        <w:t xml:space="preserve">). При співвідношенні цих </w:t>
      </w:r>
      <w:r w:rsidR="00466C22" w:rsidRPr="00E95199">
        <w:rPr>
          <w:sz w:val="28"/>
          <w:szCs w:val="28"/>
          <w:lang w:val="uk-UA"/>
        </w:rPr>
        <w:t>даних із даними інших авторів [</w:t>
      </w:r>
      <w:r w:rsidR="00D823D4" w:rsidRPr="00E95199">
        <w:rPr>
          <w:sz w:val="28"/>
          <w:szCs w:val="28"/>
          <w:lang w:val="uk-UA"/>
        </w:rPr>
        <w:t>91</w:t>
      </w:r>
      <w:r w:rsidRPr="00E95199">
        <w:rPr>
          <w:sz w:val="28"/>
          <w:szCs w:val="28"/>
          <w:lang w:val="uk-UA"/>
        </w:rPr>
        <w:t>], виявлено, що рівень свинцю у м’ясі у м. Дніпро збільшувався з 2006 року.</w:t>
      </w:r>
    </w:p>
    <w:p w:rsidR="00E57633" w:rsidRPr="00E95199" w:rsidRDefault="00E57633" w:rsidP="00E57633">
      <w:pPr>
        <w:spacing w:line="360" w:lineRule="auto"/>
        <w:ind w:firstLine="851"/>
        <w:jc w:val="both"/>
        <w:rPr>
          <w:sz w:val="28"/>
          <w:szCs w:val="28"/>
          <w:lang w:val="uk-UA"/>
        </w:rPr>
      </w:pPr>
    </w:p>
    <w:p w:rsidR="00E57633" w:rsidRPr="00E95199" w:rsidRDefault="00665684" w:rsidP="00E57633">
      <w:pPr>
        <w:spacing w:line="360" w:lineRule="auto"/>
        <w:jc w:val="center"/>
        <w:rPr>
          <w:sz w:val="28"/>
          <w:szCs w:val="28"/>
          <w:lang w:val="uk-UA"/>
        </w:rPr>
      </w:pPr>
      <w:r w:rsidRPr="00665684">
        <w:rPr>
          <w:noProof/>
          <w:sz w:val="22"/>
          <w:szCs w:val="22"/>
        </w:rPr>
        <w:pict>
          <v:shape id="Надпись 251" o:spid="_x0000_s1246" type="#_x0000_t202" style="position:absolute;left:0;text-align:left;margin-left:85.5pt;margin-top:1.1pt;width:35.25pt;height:2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" filled="f" stroked="f">
            <v:path arrowok="t"/>
            <v:textbox>
              <w:txbxContent>
                <w:p w:rsidR="0086193F" w:rsidRDefault="0086193F" w:rsidP="00E57633">
                  <w:pPr>
                    <w:pStyle w:val="a8"/>
                    <w:spacing w:before="0" w:beforeAutospacing="0" w:after="0" w:afterAutospacing="0"/>
                  </w:pPr>
                  <w:r>
                    <w:rPr>
                      <w:sz w:val="22"/>
                      <w:szCs w:val="22"/>
                    </w:rPr>
                    <w:t>рік</w:t>
                  </w:r>
                </w:p>
              </w:txbxContent>
            </v:textbox>
          </v:shape>
        </w:pict>
      </w:r>
      <w:r w:rsidRPr="00665684">
        <w:rPr>
          <w:noProof/>
          <w:sz w:val="28"/>
          <w:szCs w:val="28"/>
        </w:rPr>
        <w:pict>
          <v:shape id="Надпись 250" o:spid="_x0000_s1247" type="#_x0000_t202" style="position:absolute;left:0;text-align:left;margin-left:366.45pt;margin-top:187.55pt;width:42pt;height:20.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" strokecolor="white [3212]">
            <v:textbox>
              <w:txbxContent>
                <w:p w:rsidR="0086193F" w:rsidRPr="00F3090F" w:rsidRDefault="0086193F" w:rsidP="00E57633">
                  <w:pPr>
                    <w:rPr>
                      <w:sz w:val="20"/>
                      <w:szCs w:val="20"/>
                      <w:lang w:val="uk-UA"/>
                    </w:rPr>
                  </w:pPr>
                  <w:r w:rsidRPr="00F3090F">
                    <w:rPr>
                      <w:sz w:val="20"/>
                      <w:szCs w:val="20"/>
                      <w:lang w:val="uk-UA"/>
                    </w:rPr>
                    <w:t>мг/кг</w:t>
                  </w:r>
                </w:p>
              </w:txbxContent>
            </v:textbox>
          </v:shape>
        </w:pict>
      </w:r>
      <w:r w:rsidRPr="00665684">
        <w:rPr>
          <w:noProof/>
          <w:sz w:val="28"/>
          <w:szCs w:val="28"/>
        </w:rPr>
        <w:pict>
          <v:shape id="Надпись 249" o:spid="_x0000_s1248" type="#_x0000_t202" style="position:absolute;left:0;text-align:left;margin-left:273.6pt;margin-top:188.6pt;width:81.6pt;height:22.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" strokecolor="white [3212]">
            <v:textbox>
              <w:txbxContent>
                <w:p w:rsidR="0086193F" w:rsidRPr="009613A8" w:rsidRDefault="0086193F" w:rsidP="00E57633">
                  <w:pPr>
                    <w:rPr>
                      <w:lang w:val="uk-UA"/>
                    </w:rPr>
                  </w:pPr>
                  <w:r w:rsidRPr="009613A8">
                    <w:rPr>
                      <w:lang w:val="uk-UA"/>
                    </w:rPr>
                    <w:t>лінія тренду</w:t>
                  </w:r>
                </w:p>
              </w:txbxContent>
            </v:textbox>
          </v:shape>
        </w:pict>
      </w:r>
      <w:r w:rsidRPr="00665684">
        <w:rPr>
          <w:noProof/>
          <w:sz w:val="28"/>
          <w:szCs w:val="28"/>
        </w:rPr>
        <w:pict>
          <v:shape id="Прямая со стрелкой 248" o:spid="_x0000_s1680" type="#_x0000_t32" style="position:absolute;left:0;text-align:left;margin-left:244.15pt;margin-top:201.35pt;width:22.5pt;height:0;z-index:25160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" strokecolor="#7f7f7f [1612]" strokeweight="1.5pt"/>
        </w:pict>
      </w:r>
      <w:r w:rsidR="00E57633" w:rsidRPr="00E95199">
        <w:rPr>
          <w:noProof/>
          <w:lang w:val="uk-UA"/>
        </w:rPr>
        <w:t xml:space="preserve"> </w:t>
      </w:r>
      <w:r w:rsidR="00E57633" w:rsidRPr="00E95199">
        <w:rPr>
          <w:noProof/>
          <w:lang w:val="uk-UA" w:eastAsia="uk-UA"/>
        </w:rPr>
        <w:drawing>
          <wp:inline distT="0" distB="0" distL="0" distR="0">
            <wp:extent cx="4572000" cy="27432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E57633" w:rsidRPr="00E95199">
        <w:rPr>
          <w:noProof/>
          <w:sz w:val="28"/>
          <w:szCs w:val="28"/>
        </w:rPr>
        <w:t xml:space="preserve"> </w:t>
      </w:r>
    </w:p>
    <w:p w:rsidR="00E57633" w:rsidRPr="00E95199" w:rsidRDefault="00E57633" w:rsidP="000666C2">
      <w:pPr>
        <w:spacing w:line="360" w:lineRule="auto"/>
        <w:jc w:val="center"/>
        <w:rPr>
          <w:b/>
          <w:sz w:val="28"/>
          <w:szCs w:val="28"/>
          <w:lang w:val="uk-UA"/>
        </w:rPr>
      </w:pPr>
      <w:r w:rsidRPr="00E95199">
        <w:rPr>
          <w:b/>
          <w:sz w:val="28"/>
          <w:szCs w:val="28"/>
          <w:lang w:val="uk-UA"/>
        </w:rPr>
        <w:t>Рис. 3.</w:t>
      </w:r>
      <w:r w:rsidR="001F3D60" w:rsidRPr="00E95199">
        <w:rPr>
          <w:b/>
          <w:sz w:val="28"/>
          <w:szCs w:val="28"/>
          <w:lang w:val="uk-UA"/>
        </w:rPr>
        <w:t>1.</w:t>
      </w:r>
      <w:r w:rsidR="00535348" w:rsidRPr="00E95199">
        <w:rPr>
          <w:b/>
          <w:sz w:val="28"/>
          <w:szCs w:val="28"/>
          <w:lang w:val="uk-UA"/>
        </w:rPr>
        <w:t>2</w:t>
      </w:r>
      <w:r w:rsidRPr="00E95199">
        <w:rPr>
          <w:b/>
          <w:sz w:val="28"/>
          <w:szCs w:val="28"/>
          <w:lang w:val="uk-UA"/>
        </w:rPr>
        <w:t>. Динаміка вмісту свинцю та кадмію у м’ясі і м’ясних продуктах за період 2011-2016 рр.</w:t>
      </w:r>
    </w:p>
    <w:p w:rsidR="00E57633" w:rsidRDefault="00E57633" w:rsidP="00E57633">
      <w:pPr>
        <w:spacing w:line="360" w:lineRule="auto"/>
        <w:rPr>
          <w:sz w:val="28"/>
          <w:szCs w:val="28"/>
          <w:lang w:val="uk-UA"/>
        </w:rPr>
      </w:pPr>
    </w:p>
    <w:p w:rsidR="003801DB" w:rsidRPr="00E95199" w:rsidRDefault="003801DB" w:rsidP="00E57633">
      <w:pPr>
        <w:spacing w:line="360" w:lineRule="auto"/>
        <w:rPr>
          <w:sz w:val="28"/>
          <w:szCs w:val="28"/>
          <w:lang w:val="uk-UA"/>
        </w:rPr>
      </w:pPr>
    </w:p>
    <w:p w:rsidR="00E57633" w:rsidRPr="00E95199" w:rsidRDefault="00E57633" w:rsidP="00E57633">
      <w:pPr>
        <w:spacing w:line="360" w:lineRule="auto"/>
        <w:ind w:firstLine="851"/>
        <w:jc w:val="both"/>
        <w:rPr>
          <w:sz w:val="28"/>
          <w:szCs w:val="28"/>
          <w:lang w:val="uk-UA"/>
        </w:rPr>
      </w:pPr>
      <w:r w:rsidRPr="00E95199">
        <w:rPr>
          <w:sz w:val="28"/>
          <w:szCs w:val="28"/>
          <w:lang w:val="uk-UA"/>
        </w:rPr>
        <w:t>Аналізуючи вміст цих металів у рибі (рис. 3.</w:t>
      </w:r>
      <w:r w:rsidR="001F3D60" w:rsidRPr="00E95199">
        <w:rPr>
          <w:sz w:val="28"/>
          <w:szCs w:val="28"/>
          <w:lang w:val="uk-UA"/>
        </w:rPr>
        <w:t>1.</w:t>
      </w:r>
      <w:r w:rsidR="00535348" w:rsidRPr="00E95199">
        <w:rPr>
          <w:sz w:val="28"/>
          <w:szCs w:val="28"/>
          <w:lang w:val="uk-UA"/>
        </w:rPr>
        <w:t>3</w:t>
      </w:r>
      <w:r w:rsidRPr="00E95199">
        <w:rPr>
          <w:sz w:val="28"/>
          <w:szCs w:val="28"/>
          <w:lang w:val="uk-UA"/>
        </w:rPr>
        <w:t>), виявлена характерна тенденція збільшення їх вмісту протягом 2011-2015 рр. у 3,9 (</w:t>
      </w:r>
      <w:r w:rsidRPr="00E95199">
        <w:rPr>
          <w:sz w:val="28"/>
          <w:szCs w:val="28"/>
          <w:lang w:val="en-US"/>
        </w:rPr>
        <w:t>Pb</w:t>
      </w:r>
      <w:r w:rsidRPr="00E95199">
        <w:rPr>
          <w:sz w:val="28"/>
          <w:szCs w:val="28"/>
          <w:lang w:val="uk-UA"/>
        </w:rPr>
        <w:t>) та 3 рази (</w:t>
      </w:r>
      <w:r w:rsidRPr="00E95199">
        <w:rPr>
          <w:sz w:val="28"/>
          <w:szCs w:val="28"/>
          <w:lang w:val="en-US"/>
        </w:rPr>
        <w:t>Cd</w:t>
      </w:r>
      <w:r w:rsidRPr="00E95199">
        <w:rPr>
          <w:sz w:val="28"/>
          <w:szCs w:val="28"/>
          <w:lang w:val="uk-UA"/>
        </w:rPr>
        <w:t>), з найбільшим вмістом цих металів у 2015 році - 0,343 мг/кг та 0,03 мг/кг відповідно, а 2016 рік характеризувався їх зниженням в 1,8 рази (</w:t>
      </w:r>
      <w:r w:rsidRPr="00E95199">
        <w:rPr>
          <w:sz w:val="28"/>
          <w:szCs w:val="28"/>
          <w:lang w:val="en-US"/>
        </w:rPr>
        <w:t>Pb</w:t>
      </w:r>
      <w:r w:rsidRPr="00E95199">
        <w:rPr>
          <w:sz w:val="28"/>
          <w:szCs w:val="28"/>
          <w:lang w:val="uk-UA"/>
        </w:rPr>
        <w:t>) та 1,5 разів (</w:t>
      </w:r>
      <w:r w:rsidRPr="00E95199">
        <w:rPr>
          <w:sz w:val="28"/>
          <w:szCs w:val="28"/>
          <w:lang w:val="en-US"/>
        </w:rPr>
        <w:t>Cd</w:t>
      </w:r>
      <w:r w:rsidRPr="00E95199">
        <w:rPr>
          <w:sz w:val="28"/>
          <w:szCs w:val="28"/>
          <w:lang w:val="uk-UA"/>
        </w:rPr>
        <w:t>) у порівнянні із 2015 р. та становить 0,194 мг/кг та 0,02 мг/кг відповідно. Виявлено, що рівень свинцю у рибі у м. Дніпро продовжує стрімко підвищуватись з 2006 року, що було знайдено при порівнянні отриманих нами резул</w:t>
      </w:r>
      <w:r w:rsidR="00466C22" w:rsidRPr="00E95199">
        <w:rPr>
          <w:sz w:val="28"/>
          <w:szCs w:val="28"/>
          <w:lang w:val="uk-UA"/>
        </w:rPr>
        <w:t>ьтатів з даними інших авторів [</w:t>
      </w:r>
      <w:r w:rsidR="00D823D4" w:rsidRPr="00E95199">
        <w:rPr>
          <w:sz w:val="28"/>
          <w:szCs w:val="28"/>
        </w:rPr>
        <w:t>91</w:t>
      </w:r>
      <w:r w:rsidRPr="00E95199">
        <w:rPr>
          <w:sz w:val="28"/>
          <w:szCs w:val="28"/>
          <w:lang w:val="uk-UA"/>
        </w:rPr>
        <w:t>].</w:t>
      </w:r>
    </w:p>
    <w:p w:rsidR="00E57633" w:rsidRPr="00E95199" w:rsidRDefault="00665684" w:rsidP="00E57633">
      <w:pPr>
        <w:spacing w:line="360" w:lineRule="auto"/>
        <w:jc w:val="center"/>
        <w:rPr>
          <w:sz w:val="28"/>
          <w:szCs w:val="28"/>
          <w:lang w:val="uk-UA"/>
        </w:rPr>
      </w:pPr>
      <w:r w:rsidRPr="00665684">
        <w:rPr>
          <w:noProof/>
          <w:sz w:val="28"/>
          <w:szCs w:val="28"/>
        </w:rPr>
        <w:lastRenderedPageBreak/>
        <w:pict>
          <v:shape id="Надпись 245" o:spid="_x0000_s1249" type="#_x0000_t202" style="position:absolute;left:0;text-align:left;margin-left:287.7pt;margin-top:210.75pt;width:88.7pt;height:22.3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" strokecolor="white [3212]">
            <v:textbox>
              <w:txbxContent>
                <w:p w:rsidR="0086193F" w:rsidRPr="003346E8" w:rsidRDefault="0086193F" w:rsidP="00E57633">
                  <w:pPr>
                    <w:rPr>
                      <w:lang w:val="uk-UA"/>
                    </w:rPr>
                  </w:pPr>
                  <w:r w:rsidRPr="003346E8">
                    <w:rPr>
                      <w:lang w:val="uk-UA"/>
                    </w:rPr>
                    <w:t>лінія тренду</w:t>
                  </w:r>
                </w:p>
              </w:txbxContent>
            </v:textbox>
          </v:shape>
        </w:pict>
      </w:r>
      <w:r w:rsidRPr="00665684">
        <w:rPr>
          <w:noProof/>
          <w:sz w:val="28"/>
          <w:szCs w:val="28"/>
        </w:rPr>
        <w:pict>
          <v:shape id="Надпись 247" o:spid="_x0000_s1250" type="#_x0000_t202" style="position:absolute;left:0;text-align:left;margin-left:81pt;margin-top:2.55pt;width:35.25pt;height:21.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" filled="f" stroked="f">
            <v:path arrowok="t"/>
            <v:textbox>
              <w:txbxContent>
                <w:p w:rsidR="0086193F" w:rsidRDefault="0086193F" w:rsidP="00E57633">
                  <w:pPr>
                    <w:pStyle w:val="a8"/>
                    <w:spacing w:before="0" w:beforeAutospacing="0" w:after="0" w:afterAutospacing="0"/>
                  </w:pPr>
                  <w:r>
                    <w:rPr>
                      <w:sz w:val="22"/>
                      <w:szCs w:val="22"/>
                    </w:rPr>
                    <w:t>рік</w:t>
                  </w:r>
                </w:p>
              </w:txbxContent>
            </v:textbox>
          </v:shape>
        </w:pict>
      </w:r>
      <w:r w:rsidRPr="00665684">
        <w:rPr>
          <w:noProof/>
          <w:sz w:val="28"/>
          <w:szCs w:val="28"/>
        </w:rPr>
        <w:pict>
          <v:shape id="Надпись 246" o:spid="_x0000_s1251" type="#_x0000_t202" style="position:absolute;left:0;text-align:left;margin-left:368.7pt;margin-top:209.35pt;width:42pt;height:20.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" strokecolor="white [3212]">
            <v:textbox>
              <w:txbxContent>
                <w:p w:rsidR="0086193F" w:rsidRPr="00F3090F" w:rsidRDefault="0086193F" w:rsidP="00E57633">
                  <w:pPr>
                    <w:rPr>
                      <w:sz w:val="20"/>
                      <w:szCs w:val="20"/>
                      <w:lang w:val="uk-UA"/>
                    </w:rPr>
                  </w:pPr>
                  <w:r w:rsidRPr="00F3090F">
                    <w:rPr>
                      <w:sz w:val="20"/>
                      <w:szCs w:val="20"/>
                      <w:lang w:val="uk-UA"/>
                    </w:rPr>
                    <w:t>мг/кг</w:t>
                  </w:r>
                </w:p>
              </w:txbxContent>
            </v:textbox>
          </v:shape>
        </w:pict>
      </w:r>
      <w:r w:rsidRPr="00665684">
        <w:rPr>
          <w:noProof/>
          <w:sz w:val="28"/>
          <w:szCs w:val="28"/>
        </w:rPr>
        <w:pict>
          <v:shape id="Прямая со стрелкой 244" o:spid="_x0000_s1679" type="#_x0000_t32" style="position:absolute;left:0;text-align:left;margin-left:259.3pt;margin-top:221.2pt;width:22.5pt;height:0;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" strokecolor="#7f7f7f [1612]" strokeweight="1.5pt"/>
        </w:pict>
      </w:r>
      <w:r w:rsidR="00E57633" w:rsidRPr="00E95199">
        <w:rPr>
          <w:noProof/>
          <w:lang w:val="uk-UA" w:eastAsia="uk-UA"/>
        </w:rPr>
        <w:drawing>
          <wp:inline distT="0" distB="0" distL="0" distR="0">
            <wp:extent cx="4572000" cy="301942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7633" w:rsidRPr="00E95199" w:rsidRDefault="00E57633" w:rsidP="000666C2">
      <w:pPr>
        <w:spacing w:line="360" w:lineRule="auto"/>
        <w:jc w:val="center"/>
        <w:rPr>
          <w:b/>
          <w:sz w:val="28"/>
          <w:szCs w:val="28"/>
          <w:lang w:val="uk-UA"/>
        </w:rPr>
      </w:pPr>
      <w:r w:rsidRPr="00E95199">
        <w:rPr>
          <w:b/>
          <w:sz w:val="28"/>
          <w:szCs w:val="28"/>
          <w:lang w:val="uk-UA"/>
        </w:rPr>
        <w:t>Рис. 3.</w:t>
      </w:r>
      <w:r w:rsidR="001F3D60" w:rsidRPr="00E95199">
        <w:rPr>
          <w:b/>
          <w:sz w:val="28"/>
          <w:szCs w:val="28"/>
          <w:lang w:val="uk-UA"/>
        </w:rPr>
        <w:t>1.</w:t>
      </w:r>
      <w:r w:rsidR="00535348" w:rsidRPr="00E95199">
        <w:rPr>
          <w:b/>
          <w:sz w:val="28"/>
          <w:szCs w:val="28"/>
          <w:lang w:val="uk-UA"/>
        </w:rPr>
        <w:t>3</w:t>
      </w:r>
      <w:r w:rsidRPr="00E95199">
        <w:rPr>
          <w:b/>
          <w:sz w:val="28"/>
          <w:szCs w:val="28"/>
          <w:lang w:val="uk-UA"/>
        </w:rPr>
        <w:t>. Динаміка вмісту свинцю та кадмію у рибі та рибних продуктах за період 2011-2016 рр.</w:t>
      </w:r>
    </w:p>
    <w:p w:rsidR="00E57633" w:rsidRDefault="00E57633" w:rsidP="00E57633">
      <w:pPr>
        <w:ind w:firstLine="851"/>
        <w:rPr>
          <w:sz w:val="28"/>
          <w:szCs w:val="28"/>
          <w:lang w:val="uk-UA"/>
        </w:rPr>
      </w:pPr>
    </w:p>
    <w:p w:rsidR="003801DB" w:rsidRDefault="003801DB" w:rsidP="00E57633">
      <w:pPr>
        <w:ind w:firstLine="851"/>
        <w:rPr>
          <w:sz w:val="28"/>
          <w:szCs w:val="28"/>
          <w:lang w:val="uk-UA"/>
        </w:rPr>
      </w:pPr>
    </w:p>
    <w:p w:rsidR="003801DB" w:rsidRPr="00E95199" w:rsidRDefault="003801DB" w:rsidP="00E57633">
      <w:pPr>
        <w:ind w:firstLine="851"/>
        <w:rPr>
          <w:sz w:val="28"/>
          <w:szCs w:val="28"/>
          <w:lang w:val="uk-UA"/>
        </w:rPr>
      </w:pPr>
    </w:p>
    <w:p w:rsidR="00E57633" w:rsidRPr="00E95199" w:rsidRDefault="00E57633" w:rsidP="00E57633">
      <w:pPr>
        <w:spacing w:line="360" w:lineRule="auto"/>
        <w:ind w:firstLine="851"/>
        <w:jc w:val="both"/>
        <w:rPr>
          <w:sz w:val="28"/>
          <w:szCs w:val="28"/>
          <w:lang w:val="uk-UA"/>
        </w:rPr>
      </w:pPr>
      <w:r w:rsidRPr="00E95199">
        <w:rPr>
          <w:sz w:val="28"/>
          <w:szCs w:val="28"/>
          <w:lang w:val="uk-UA"/>
        </w:rPr>
        <w:t>Вміст металів, особливо свинцю, у хлібобулочних та круп’яних виробах також швидко зростає (рис. 3.</w:t>
      </w:r>
      <w:r w:rsidR="001F3D60" w:rsidRPr="00E95199">
        <w:rPr>
          <w:sz w:val="28"/>
          <w:szCs w:val="28"/>
          <w:lang w:val="uk-UA"/>
        </w:rPr>
        <w:t>1.</w:t>
      </w:r>
      <w:r w:rsidR="00535348" w:rsidRPr="00E95199">
        <w:rPr>
          <w:sz w:val="28"/>
          <w:szCs w:val="28"/>
          <w:lang w:val="uk-UA"/>
        </w:rPr>
        <w:t>4</w:t>
      </w:r>
      <w:r w:rsidRPr="00E95199">
        <w:rPr>
          <w:sz w:val="28"/>
          <w:szCs w:val="28"/>
          <w:lang w:val="uk-UA"/>
        </w:rPr>
        <w:t>) й характеризується збільшенням у 2,8 (</w:t>
      </w:r>
      <w:r w:rsidRPr="00E95199">
        <w:rPr>
          <w:sz w:val="28"/>
          <w:szCs w:val="28"/>
          <w:lang w:val="en-US"/>
        </w:rPr>
        <w:t>Pb</w:t>
      </w:r>
      <w:r w:rsidRPr="00E95199">
        <w:rPr>
          <w:sz w:val="28"/>
          <w:szCs w:val="28"/>
          <w:lang w:val="uk-UA"/>
        </w:rPr>
        <w:t>) та 1,7 разів (</w:t>
      </w:r>
      <w:r w:rsidRPr="00E95199">
        <w:rPr>
          <w:sz w:val="28"/>
          <w:szCs w:val="28"/>
          <w:lang w:val="en-US"/>
        </w:rPr>
        <w:t>Cd</w:t>
      </w:r>
      <w:r w:rsidRPr="00E95199">
        <w:rPr>
          <w:sz w:val="28"/>
          <w:szCs w:val="28"/>
          <w:lang w:val="uk-UA"/>
        </w:rPr>
        <w:t>), що становить 0,124 мг/кг та 0,01 мг/кг відповідно у 2016 р. Якщо рівень свинцю у хлібі та крупах має найвищі показники в останні роки (2015-2016 рр.) та складає 0,105-0,124 мг/кг, то кадмій відмічається у відносно стабільній кількості, окрім 2014 року, коли його кількість зросла у 3 рази у порівнянні із 2011 р. Співвідношення наших результатів з даними інших</w:t>
      </w:r>
      <w:r w:rsidR="00466C22" w:rsidRPr="00E95199">
        <w:rPr>
          <w:sz w:val="28"/>
          <w:szCs w:val="28"/>
          <w:lang w:val="uk-UA"/>
        </w:rPr>
        <w:t xml:space="preserve"> авторів [</w:t>
      </w:r>
      <w:r w:rsidR="00D823D4" w:rsidRPr="00E95199">
        <w:rPr>
          <w:sz w:val="28"/>
          <w:szCs w:val="28"/>
          <w:lang w:val="uk-UA"/>
        </w:rPr>
        <w:t>91</w:t>
      </w:r>
      <w:r w:rsidRPr="00E95199">
        <w:rPr>
          <w:sz w:val="28"/>
          <w:szCs w:val="28"/>
          <w:lang w:val="uk-UA"/>
        </w:rPr>
        <w:t>] виявило, що рівень свинцю у хлібі у м. Дніпро почав збільшуватись з 2006 року.</w:t>
      </w:r>
    </w:p>
    <w:p w:rsidR="00E57633" w:rsidRPr="00E95199" w:rsidRDefault="00E57633" w:rsidP="00E57633">
      <w:pPr>
        <w:rPr>
          <w:sz w:val="28"/>
          <w:szCs w:val="28"/>
          <w:lang w:val="uk-UA"/>
        </w:rPr>
      </w:pPr>
    </w:p>
    <w:p w:rsidR="00E57633" w:rsidRPr="00E95199" w:rsidRDefault="00E57633" w:rsidP="00E57633">
      <w:pPr>
        <w:ind w:firstLine="851"/>
        <w:rPr>
          <w:sz w:val="28"/>
          <w:szCs w:val="28"/>
          <w:lang w:val="uk-UA"/>
        </w:rPr>
      </w:pPr>
    </w:p>
    <w:p w:rsidR="00E57633" w:rsidRPr="00E95199" w:rsidRDefault="00E57633" w:rsidP="00E57633">
      <w:pPr>
        <w:ind w:firstLine="851"/>
        <w:rPr>
          <w:sz w:val="28"/>
          <w:szCs w:val="28"/>
          <w:lang w:val="uk-UA"/>
        </w:rPr>
      </w:pPr>
    </w:p>
    <w:p w:rsidR="00E57633" w:rsidRPr="00E95199" w:rsidRDefault="00E57633" w:rsidP="00E57633">
      <w:pPr>
        <w:ind w:firstLine="851"/>
        <w:rPr>
          <w:sz w:val="28"/>
          <w:szCs w:val="28"/>
          <w:lang w:val="uk-UA"/>
        </w:rPr>
      </w:pPr>
    </w:p>
    <w:p w:rsidR="00E57633" w:rsidRPr="00E95199" w:rsidRDefault="00E57633" w:rsidP="00E57633">
      <w:pPr>
        <w:ind w:firstLine="851"/>
        <w:rPr>
          <w:sz w:val="28"/>
          <w:szCs w:val="28"/>
          <w:lang w:val="uk-UA"/>
        </w:rPr>
      </w:pPr>
    </w:p>
    <w:p w:rsidR="00E57633" w:rsidRPr="00E95199" w:rsidRDefault="00665684" w:rsidP="00E57633">
      <w:pPr>
        <w:jc w:val="center"/>
        <w:rPr>
          <w:sz w:val="28"/>
          <w:szCs w:val="28"/>
          <w:lang w:val="uk-UA"/>
        </w:rPr>
      </w:pPr>
      <w:r w:rsidRPr="00665684">
        <w:rPr>
          <w:noProof/>
          <w:sz w:val="28"/>
          <w:szCs w:val="28"/>
        </w:rPr>
        <w:lastRenderedPageBreak/>
        <w:pict>
          <v:shape id="Надпись 241" o:spid="_x0000_s1252" type="#_x0000_t202" style="position:absolute;left:0;text-align:left;margin-left:299.4pt;margin-top:190.05pt;width:96.95pt;height:24.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" strokecolor="white [3212]">
            <v:textbox>
              <w:txbxContent>
                <w:p w:rsidR="0086193F" w:rsidRPr="00D63C13" w:rsidRDefault="0086193F" w:rsidP="00E57633">
                  <w:pPr>
                    <w:rPr>
                      <w:lang w:val="uk-UA"/>
                    </w:rPr>
                  </w:pPr>
                  <w:r w:rsidRPr="00D63C13">
                    <w:rPr>
                      <w:lang w:val="uk-UA"/>
                    </w:rPr>
                    <w:t>лінія тренду</w:t>
                  </w:r>
                </w:p>
              </w:txbxContent>
            </v:textbox>
          </v:shape>
        </w:pict>
      </w:r>
      <w:r w:rsidRPr="00665684">
        <w:rPr>
          <w:noProof/>
          <w:sz w:val="28"/>
          <w:szCs w:val="28"/>
        </w:rPr>
        <w:pict>
          <v:shape id="Надпись 243" o:spid="_x0000_s1253" type="#_x0000_t202" style="position:absolute;left:0;text-align:left;margin-left:370.85pt;margin-top:188.55pt;width:42pt;height:20.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" strokecolor="white [3212]">
            <v:textbox>
              <w:txbxContent>
                <w:p w:rsidR="0086193F" w:rsidRPr="00F3090F" w:rsidRDefault="0086193F" w:rsidP="00E57633">
                  <w:pPr>
                    <w:rPr>
                      <w:sz w:val="20"/>
                      <w:szCs w:val="20"/>
                      <w:lang w:val="uk-UA"/>
                    </w:rPr>
                  </w:pPr>
                  <w:r w:rsidRPr="00F3090F">
                    <w:rPr>
                      <w:sz w:val="20"/>
                      <w:szCs w:val="20"/>
                      <w:lang w:val="uk-UA"/>
                    </w:rPr>
                    <w:t>мг/кг</w:t>
                  </w:r>
                </w:p>
              </w:txbxContent>
            </v:textbox>
          </v:shape>
        </w:pict>
      </w:r>
      <w:r w:rsidRPr="00665684">
        <w:rPr>
          <w:noProof/>
          <w:sz w:val="28"/>
          <w:szCs w:val="28"/>
        </w:rPr>
        <w:pict>
          <v:shape id="Надпись 242" o:spid="_x0000_s1254" type="#_x0000_t202" style="position:absolute;left:0;text-align:left;margin-left:81pt;margin-top:2.55pt;width:35.25pt;height:21.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" filled="f" stroked="f">
            <v:path arrowok="t"/>
            <v:textbox>
              <w:txbxContent>
                <w:p w:rsidR="0086193F" w:rsidRDefault="0086193F" w:rsidP="00E57633">
                  <w:pPr>
                    <w:pStyle w:val="a8"/>
                    <w:spacing w:before="0" w:beforeAutospacing="0" w:after="0" w:afterAutospacing="0"/>
                  </w:pPr>
                  <w:r>
                    <w:rPr>
                      <w:sz w:val="22"/>
                      <w:szCs w:val="22"/>
                    </w:rPr>
                    <w:t>рік</w:t>
                  </w:r>
                </w:p>
              </w:txbxContent>
            </v:textbox>
          </v:shape>
        </w:pict>
      </w:r>
      <w:r w:rsidRPr="00665684">
        <w:rPr>
          <w:noProof/>
          <w:sz w:val="28"/>
          <w:szCs w:val="28"/>
        </w:rPr>
        <w:pict>
          <v:shape id="Прямая со стрелкой 240" o:spid="_x0000_s1678" type="#_x0000_t32" style="position:absolute;left:0;text-align:left;margin-left:267.9pt;margin-top:201.3pt;width:22.5pt;height:0;z-index:25160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" strokecolor="#7f7f7f [1612]" strokeweight="1.5pt"/>
        </w:pict>
      </w:r>
      <w:r w:rsidR="00E57633" w:rsidRPr="00E95199">
        <w:rPr>
          <w:noProof/>
          <w:lang w:val="uk-UA" w:eastAsia="uk-UA"/>
        </w:rPr>
        <w:drawing>
          <wp:inline distT="0" distB="0" distL="0" distR="0">
            <wp:extent cx="4572000" cy="27432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57633" w:rsidRPr="00E95199" w:rsidRDefault="00E57633" w:rsidP="000666C2">
      <w:pPr>
        <w:spacing w:line="360" w:lineRule="auto"/>
        <w:jc w:val="center"/>
        <w:rPr>
          <w:b/>
          <w:sz w:val="28"/>
          <w:szCs w:val="28"/>
          <w:lang w:val="uk-UA"/>
        </w:rPr>
      </w:pPr>
      <w:r w:rsidRPr="00E95199">
        <w:rPr>
          <w:b/>
          <w:sz w:val="28"/>
          <w:szCs w:val="28"/>
          <w:lang w:val="uk-UA"/>
        </w:rPr>
        <w:t>Рис. 3.</w:t>
      </w:r>
      <w:r w:rsidR="001F3D60" w:rsidRPr="00E95199">
        <w:rPr>
          <w:b/>
          <w:sz w:val="28"/>
          <w:szCs w:val="28"/>
          <w:lang w:val="uk-UA"/>
        </w:rPr>
        <w:t>1.</w:t>
      </w:r>
      <w:r w:rsidR="00535348" w:rsidRPr="00E95199">
        <w:rPr>
          <w:b/>
          <w:sz w:val="28"/>
          <w:szCs w:val="28"/>
          <w:lang w:val="uk-UA"/>
        </w:rPr>
        <w:t>4</w:t>
      </w:r>
      <w:r w:rsidRPr="00E95199">
        <w:rPr>
          <w:b/>
          <w:sz w:val="28"/>
          <w:szCs w:val="28"/>
          <w:lang w:val="uk-UA"/>
        </w:rPr>
        <w:t>. Динаміка вмісту свинцю та кадмію у хлібобулочних та круп’яних виробах за період 2011-2016 рр.</w:t>
      </w:r>
    </w:p>
    <w:p w:rsidR="00E57633" w:rsidRPr="00E95199" w:rsidRDefault="00E57633" w:rsidP="00E57633">
      <w:pPr>
        <w:spacing w:line="360" w:lineRule="auto"/>
        <w:rPr>
          <w:sz w:val="28"/>
          <w:szCs w:val="28"/>
          <w:lang w:val="uk-UA"/>
        </w:rPr>
      </w:pPr>
    </w:p>
    <w:p w:rsidR="00E57633" w:rsidRPr="00E95199" w:rsidRDefault="00E57633" w:rsidP="00E57633">
      <w:pPr>
        <w:spacing w:line="360" w:lineRule="auto"/>
        <w:ind w:firstLine="851"/>
        <w:jc w:val="both"/>
        <w:rPr>
          <w:sz w:val="28"/>
          <w:szCs w:val="28"/>
          <w:lang w:val="uk-UA"/>
        </w:rPr>
      </w:pPr>
      <w:r w:rsidRPr="00E95199">
        <w:rPr>
          <w:sz w:val="28"/>
          <w:szCs w:val="28"/>
          <w:lang w:val="uk-UA"/>
        </w:rPr>
        <w:t>Аналіз вмісту свинцю та кадмію у цукрі та кондитерських виробах (рис. 3.</w:t>
      </w:r>
      <w:r w:rsidR="001F3D60" w:rsidRPr="00E95199">
        <w:rPr>
          <w:sz w:val="28"/>
          <w:szCs w:val="28"/>
          <w:lang w:val="uk-UA"/>
        </w:rPr>
        <w:t>1.</w:t>
      </w:r>
      <w:r w:rsidR="008276F0" w:rsidRPr="00E95199">
        <w:rPr>
          <w:sz w:val="28"/>
          <w:szCs w:val="28"/>
          <w:lang w:val="uk-UA"/>
        </w:rPr>
        <w:t>5</w:t>
      </w:r>
      <w:r w:rsidRPr="00E95199">
        <w:rPr>
          <w:sz w:val="28"/>
          <w:szCs w:val="28"/>
          <w:lang w:val="uk-UA"/>
        </w:rPr>
        <w:t>) також визначає тенденцію до їх зростання протягом останніх років. У 2016 р. рівень свинцю та кадмію збільшився у 3 рази, у порівнянні із     2011 роком та становить 0,19 мг/кг та 0,03 мг/кг відповідно.</w:t>
      </w:r>
    </w:p>
    <w:p w:rsidR="00E57633" w:rsidRPr="00E95199" w:rsidRDefault="00E57633" w:rsidP="00E57633">
      <w:pPr>
        <w:spacing w:line="360" w:lineRule="auto"/>
        <w:ind w:firstLine="851"/>
        <w:jc w:val="both"/>
        <w:rPr>
          <w:sz w:val="28"/>
          <w:szCs w:val="28"/>
          <w:lang w:val="uk-UA"/>
        </w:rPr>
      </w:pPr>
    </w:p>
    <w:p w:rsidR="00E57633" w:rsidRPr="00E95199" w:rsidRDefault="00665684" w:rsidP="00E57633">
      <w:pPr>
        <w:jc w:val="center"/>
        <w:rPr>
          <w:sz w:val="28"/>
          <w:szCs w:val="28"/>
          <w:lang w:val="uk-UA"/>
        </w:rPr>
      </w:pPr>
      <w:r w:rsidRPr="00665684">
        <w:rPr>
          <w:noProof/>
          <w:sz w:val="28"/>
          <w:szCs w:val="28"/>
        </w:rPr>
        <w:pict>
          <v:shape id="Надпись 237" o:spid="_x0000_s1255" type="#_x0000_t202" style="position:absolute;left:0;text-align:left;margin-left:285.15pt;margin-top:183.9pt;width:85.7pt;height:21.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" strokecolor="white [3212]">
            <v:textbox>
              <w:txbxContent>
                <w:p w:rsidR="0086193F" w:rsidRPr="00D63C13" w:rsidRDefault="0086193F" w:rsidP="00E57633">
                  <w:pPr>
                    <w:rPr>
                      <w:lang w:val="uk-UA"/>
                    </w:rPr>
                  </w:pPr>
                  <w:r w:rsidRPr="00D63C13">
                    <w:rPr>
                      <w:lang w:val="uk-UA"/>
                    </w:rPr>
                    <w:t>лінія тренду</w:t>
                  </w:r>
                </w:p>
              </w:txbxContent>
            </v:textbox>
          </v:shape>
        </w:pict>
      </w:r>
      <w:r w:rsidRPr="00665684">
        <w:rPr>
          <w:noProof/>
          <w:sz w:val="28"/>
          <w:szCs w:val="28"/>
        </w:rPr>
        <w:pict>
          <v:shape id="Надпись 239" o:spid="_x0000_s1256" type="#_x0000_t202" style="position:absolute;left:0;text-align:left;margin-left:84pt;margin-top:3.25pt;width:35.25pt;height:21.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" filled="f" stroked="f">
            <v:path arrowok="t"/>
            <v:textbox>
              <w:txbxContent>
                <w:p w:rsidR="0086193F" w:rsidRDefault="0086193F" w:rsidP="00E57633">
                  <w:pPr>
                    <w:pStyle w:val="a8"/>
                    <w:spacing w:before="0" w:beforeAutospacing="0" w:after="0" w:afterAutospacing="0"/>
                  </w:pPr>
                  <w:r>
                    <w:rPr>
                      <w:sz w:val="22"/>
                      <w:szCs w:val="22"/>
                    </w:rPr>
                    <w:t>рік</w:t>
                  </w:r>
                </w:p>
              </w:txbxContent>
            </v:textbox>
          </v:shape>
        </w:pict>
      </w:r>
      <w:r w:rsidRPr="00665684">
        <w:rPr>
          <w:noProof/>
          <w:sz w:val="28"/>
          <w:szCs w:val="28"/>
        </w:rPr>
        <w:pict>
          <v:shape id="Надпись 238" o:spid="_x0000_s1257" type="#_x0000_t202" style="position:absolute;left:0;text-align:left;margin-left:370.85pt;margin-top:179.5pt;width:42pt;height:20.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" strokecolor="white [3212]">
            <v:textbox>
              <w:txbxContent>
                <w:p w:rsidR="0086193F" w:rsidRPr="00F3090F" w:rsidRDefault="0086193F" w:rsidP="00E57633">
                  <w:pPr>
                    <w:rPr>
                      <w:sz w:val="20"/>
                      <w:szCs w:val="20"/>
                      <w:lang w:val="uk-UA"/>
                    </w:rPr>
                  </w:pPr>
                  <w:r w:rsidRPr="00F3090F">
                    <w:rPr>
                      <w:sz w:val="20"/>
                      <w:szCs w:val="20"/>
                      <w:lang w:val="uk-UA"/>
                    </w:rPr>
                    <w:t>мг/кг</w:t>
                  </w:r>
                </w:p>
              </w:txbxContent>
            </v:textbox>
          </v:shape>
        </w:pict>
      </w:r>
      <w:r w:rsidRPr="00665684">
        <w:rPr>
          <w:noProof/>
          <w:sz w:val="28"/>
          <w:szCs w:val="28"/>
        </w:rPr>
        <w:pict>
          <v:shape id="Прямая со стрелкой 236" o:spid="_x0000_s1677" type="#_x0000_t32" style="position:absolute;left:0;text-align:left;margin-left:253.7pt;margin-top:195.25pt;width:22.5pt;height:0;z-index:251610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" strokecolor="#7f7f7f [1612]" strokeweight="1.5pt"/>
        </w:pict>
      </w:r>
      <w:r w:rsidR="00E57633" w:rsidRPr="00E95199">
        <w:rPr>
          <w:noProof/>
          <w:lang w:val="uk-UA" w:eastAsia="uk-UA"/>
        </w:rPr>
        <w:drawing>
          <wp:inline distT="0" distB="0" distL="0" distR="0">
            <wp:extent cx="4572000" cy="26479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57633" w:rsidRPr="00E95199" w:rsidRDefault="00E57633" w:rsidP="000666C2">
      <w:pPr>
        <w:spacing w:line="360" w:lineRule="auto"/>
        <w:jc w:val="center"/>
        <w:rPr>
          <w:b/>
          <w:sz w:val="28"/>
          <w:szCs w:val="28"/>
          <w:lang w:val="uk-UA"/>
        </w:rPr>
      </w:pPr>
      <w:r w:rsidRPr="00E95199">
        <w:rPr>
          <w:b/>
          <w:sz w:val="28"/>
          <w:szCs w:val="28"/>
          <w:lang w:val="uk-UA"/>
        </w:rPr>
        <w:t>Рис. 3.</w:t>
      </w:r>
      <w:r w:rsidR="001F3D60" w:rsidRPr="00E95199">
        <w:rPr>
          <w:b/>
          <w:sz w:val="28"/>
          <w:szCs w:val="28"/>
          <w:lang w:val="uk-UA"/>
        </w:rPr>
        <w:t>1.</w:t>
      </w:r>
      <w:r w:rsidR="008276F0" w:rsidRPr="00E95199">
        <w:rPr>
          <w:b/>
          <w:sz w:val="28"/>
          <w:szCs w:val="28"/>
          <w:lang w:val="uk-UA"/>
        </w:rPr>
        <w:t>5</w:t>
      </w:r>
      <w:r w:rsidRPr="00E95199">
        <w:rPr>
          <w:b/>
          <w:sz w:val="28"/>
          <w:szCs w:val="28"/>
          <w:lang w:val="uk-UA"/>
        </w:rPr>
        <w:t>. Динаміка вмісту свинцю та кадмію у цукрі та кондитерських виробах за період 2011-2016 рр.</w:t>
      </w:r>
    </w:p>
    <w:p w:rsidR="00E57633" w:rsidRPr="00E95199" w:rsidRDefault="00E57633" w:rsidP="00E57633">
      <w:pPr>
        <w:spacing w:line="360" w:lineRule="auto"/>
        <w:rPr>
          <w:sz w:val="28"/>
          <w:szCs w:val="28"/>
          <w:lang w:val="uk-UA"/>
        </w:rPr>
      </w:pPr>
    </w:p>
    <w:p w:rsidR="00E57633" w:rsidRPr="00E95199" w:rsidRDefault="00E57633" w:rsidP="00E57633">
      <w:pPr>
        <w:spacing w:line="360" w:lineRule="auto"/>
        <w:ind w:firstLine="851"/>
        <w:jc w:val="both"/>
        <w:rPr>
          <w:sz w:val="28"/>
          <w:szCs w:val="28"/>
          <w:lang w:val="uk-UA"/>
        </w:rPr>
      </w:pPr>
      <w:r w:rsidRPr="00E95199">
        <w:rPr>
          <w:sz w:val="28"/>
          <w:szCs w:val="28"/>
          <w:lang w:val="uk-UA"/>
        </w:rPr>
        <w:lastRenderedPageBreak/>
        <w:t>Стрімка динаміка характерна для вмісту свинцю у яйцях (рис. 3.</w:t>
      </w:r>
      <w:r w:rsidR="001F3D60" w:rsidRPr="00E95199">
        <w:rPr>
          <w:sz w:val="28"/>
          <w:szCs w:val="28"/>
          <w:lang w:val="uk-UA"/>
        </w:rPr>
        <w:t>1.</w:t>
      </w:r>
      <w:r w:rsidR="008276F0" w:rsidRPr="00E95199">
        <w:rPr>
          <w:sz w:val="28"/>
          <w:szCs w:val="28"/>
          <w:lang w:val="uk-UA"/>
        </w:rPr>
        <w:t>6</w:t>
      </w:r>
      <w:r w:rsidRPr="00E95199">
        <w:rPr>
          <w:sz w:val="28"/>
          <w:szCs w:val="28"/>
          <w:lang w:val="uk-UA"/>
        </w:rPr>
        <w:t>), який у 2015 р. має найбільший рівень та становить 0,259 мг/кг при ГДК –    0,3 мг/кг. У 2015 р. рівень кадмію також є найбільшим у досліджуваному періоді та становить 0,01 мг/кг, що дорівнює ГДК. При порівнянні отриманих нами результатів із даними інших авторів [</w:t>
      </w:r>
      <w:r w:rsidR="00D823D4" w:rsidRPr="00E95199">
        <w:rPr>
          <w:sz w:val="28"/>
          <w:szCs w:val="28"/>
        </w:rPr>
        <w:t>91</w:t>
      </w:r>
      <w:r w:rsidRPr="00E95199">
        <w:rPr>
          <w:sz w:val="28"/>
          <w:szCs w:val="28"/>
          <w:lang w:val="uk-UA"/>
        </w:rPr>
        <w:t>], виявлено, що рівень свинцю у яйцях у м.Дніпро збільшувався з 2006 року.</w:t>
      </w:r>
    </w:p>
    <w:p w:rsidR="00E57633" w:rsidRPr="00E95199" w:rsidRDefault="00E57633" w:rsidP="00E57633">
      <w:pPr>
        <w:ind w:firstLine="851"/>
        <w:rPr>
          <w:sz w:val="28"/>
          <w:szCs w:val="28"/>
          <w:lang w:val="uk-UA"/>
        </w:rPr>
      </w:pPr>
    </w:p>
    <w:p w:rsidR="00E57633" w:rsidRPr="00E95199" w:rsidRDefault="00665684" w:rsidP="00E57633">
      <w:pPr>
        <w:jc w:val="center"/>
        <w:rPr>
          <w:sz w:val="28"/>
          <w:szCs w:val="28"/>
          <w:lang w:val="uk-UA"/>
        </w:rPr>
      </w:pPr>
      <w:r w:rsidRPr="00665684">
        <w:rPr>
          <w:noProof/>
          <w:sz w:val="28"/>
          <w:szCs w:val="28"/>
        </w:rPr>
        <w:pict>
          <v:shape id="Надпись 233" o:spid="_x0000_s1258" type="#_x0000_t202" style="position:absolute;left:0;text-align:left;margin-left:272.4pt;margin-top:184pt;width:81.95pt;height:22.8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" strokecolor="white [3212]">
            <v:textbox>
              <w:txbxContent>
                <w:p w:rsidR="0086193F" w:rsidRPr="00045C42" w:rsidRDefault="0086193F" w:rsidP="00E57633">
                  <w:pPr>
                    <w:rPr>
                      <w:lang w:val="uk-UA"/>
                    </w:rPr>
                  </w:pPr>
                  <w:r w:rsidRPr="00045C42">
                    <w:rPr>
                      <w:lang w:val="uk-UA"/>
                    </w:rPr>
                    <w:t>лінія тренду</w:t>
                  </w:r>
                </w:p>
              </w:txbxContent>
            </v:textbox>
          </v:shape>
        </w:pict>
      </w:r>
      <w:r w:rsidRPr="00665684">
        <w:rPr>
          <w:noProof/>
          <w:sz w:val="28"/>
          <w:szCs w:val="28"/>
        </w:rPr>
        <w:pict>
          <v:shape id="Надпись 235" o:spid="_x0000_s1259" type="#_x0000_t202" style="position:absolute;left:0;text-align:left;margin-left:371.6pt;margin-top:179.45pt;width:42pt;height:20.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" strokecolor="white [3212]">
            <v:textbox>
              <w:txbxContent>
                <w:p w:rsidR="0086193F" w:rsidRPr="00F3090F" w:rsidRDefault="0086193F" w:rsidP="00E57633">
                  <w:pPr>
                    <w:rPr>
                      <w:sz w:val="20"/>
                      <w:szCs w:val="20"/>
                      <w:lang w:val="uk-UA"/>
                    </w:rPr>
                  </w:pPr>
                  <w:r w:rsidRPr="00F3090F">
                    <w:rPr>
                      <w:sz w:val="20"/>
                      <w:szCs w:val="20"/>
                      <w:lang w:val="uk-UA"/>
                    </w:rPr>
                    <w:t>мг/кг</w:t>
                  </w:r>
                </w:p>
              </w:txbxContent>
            </v:textbox>
          </v:shape>
        </w:pict>
      </w:r>
      <w:r w:rsidRPr="00665684">
        <w:rPr>
          <w:noProof/>
          <w:sz w:val="28"/>
          <w:szCs w:val="28"/>
        </w:rPr>
        <w:pict>
          <v:shape id="Надпись 234" o:spid="_x0000_s1260" type="#_x0000_t202" style="position:absolute;left:0;text-align:left;margin-left:83.25pt;margin-top:2.45pt;width:35.25pt;height:21.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" filled="f" stroked="f">
            <v:path arrowok="t"/>
            <v:textbox>
              <w:txbxContent>
                <w:p w:rsidR="0086193F" w:rsidRDefault="0086193F" w:rsidP="00E57633">
                  <w:pPr>
                    <w:pStyle w:val="a8"/>
                    <w:spacing w:before="0" w:beforeAutospacing="0" w:after="0" w:afterAutospacing="0"/>
                  </w:pPr>
                  <w:r>
                    <w:rPr>
                      <w:sz w:val="22"/>
                      <w:szCs w:val="22"/>
                    </w:rPr>
                    <w:t>рік</w:t>
                  </w:r>
                </w:p>
              </w:txbxContent>
            </v:textbox>
          </v:shape>
        </w:pict>
      </w:r>
      <w:r w:rsidRPr="00665684">
        <w:rPr>
          <w:noProof/>
          <w:sz w:val="28"/>
          <w:szCs w:val="28"/>
        </w:rPr>
        <w:pict>
          <v:shape id="Прямая со стрелкой 232" o:spid="_x0000_s1676" type="#_x0000_t32" style="position:absolute;left:0;text-align:left;margin-left:243.45pt;margin-top:194.9pt;width:22.5pt;height:0;z-index:25160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" strokecolor="#7f7f7f [1612]" strokeweight="1.5pt"/>
        </w:pict>
      </w:r>
      <w:r w:rsidR="00E57633" w:rsidRPr="00E95199">
        <w:rPr>
          <w:noProof/>
          <w:lang w:val="uk-UA"/>
        </w:rPr>
        <w:t xml:space="preserve"> </w:t>
      </w:r>
      <w:r w:rsidR="00E57633" w:rsidRPr="00E95199">
        <w:rPr>
          <w:noProof/>
          <w:lang w:val="uk-UA" w:eastAsia="uk-UA"/>
        </w:rPr>
        <w:drawing>
          <wp:inline distT="0" distB="0" distL="0" distR="0">
            <wp:extent cx="4572000" cy="264795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57633" w:rsidRPr="00E95199" w:rsidRDefault="00E57633" w:rsidP="000666C2">
      <w:pPr>
        <w:spacing w:line="360" w:lineRule="auto"/>
        <w:jc w:val="center"/>
        <w:rPr>
          <w:b/>
          <w:sz w:val="28"/>
          <w:szCs w:val="28"/>
          <w:lang w:val="uk-UA"/>
        </w:rPr>
      </w:pPr>
      <w:r w:rsidRPr="00E95199">
        <w:rPr>
          <w:b/>
          <w:sz w:val="28"/>
          <w:szCs w:val="28"/>
          <w:lang w:val="uk-UA"/>
        </w:rPr>
        <w:t>Рис.3.</w:t>
      </w:r>
      <w:r w:rsidR="001F3D60" w:rsidRPr="00E95199">
        <w:rPr>
          <w:b/>
          <w:sz w:val="28"/>
          <w:szCs w:val="28"/>
          <w:lang w:val="uk-UA"/>
        </w:rPr>
        <w:t>1.</w:t>
      </w:r>
      <w:r w:rsidR="008276F0" w:rsidRPr="00E95199">
        <w:rPr>
          <w:b/>
          <w:sz w:val="28"/>
          <w:szCs w:val="28"/>
          <w:lang w:val="uk-UA"/>
        </w:rPr>
        <w:t>6</w:t>
      </w:r>
      <w:r w:rsidRPr="00E95199">
        <w:rPr>
          <w:b/>
          <w:sz w:val="28"/>
          <w:szCs w:val="28"/>
          <w:lang w:val="uk-UA"/>
        </w:rPr>
        <w:t>. Динаміка вмісту свинцю та кадмію у яйцях та яєчних продуктах за період 2011-2016 рр.</w:t>
      </w:r>
    </w:p>
    <w:p w:rsidR="00E57633" w:rsidRPr="00E95199" w:rsidRDefault="00E57633" w:rsidP="00E57633">
      <w:pPr>
        <w:spacing w:line="360" w:lineRule="auto"/>
        <w:rPr>
          <w:sz w:val="28"/>
          <w:szCs w:val="28"/>
          <w:lang w:val="uk-UA"/>
        </w:rPr>
      </w:pPr>
    </w:p>
    <w:p w:rsidR="00E57633" w:rsidRPr="00E95199" w:rsidRDefault="00E57633" w:rsidP="00E57633">
      <w:pPr>
        <w:spacing w:line="360" w:lineRule="auto"/>
        <w:ind w:firstLine="851"/>
        <w:jc w:val="both"/>
        <w:rPr>
          <w:sz w:val="28"/>
          <w:szCs w:val="28"/>
          <w:lang w:val="uk-UA"/>
        </w:rPr>
      </w:pPr>
      <w:r w:rsidRPr="00E95199">
        <w:rPr>
          <w:sz w:val="28"/>
          <w:szCs w:val="28"/>
          <w:lang w:val="uk-UA"/>
        </w:rPr>
        <w:t>Вивчаючи вміст токсикантів у напоях та продуктах бродіння         (рис. 3.</w:t>
      </w:r>
      <w:r w:rsidR="001F3D60" w:rsidRPr="00E95199">
        <w:rPr>
          <w:sz w:val="28"/>
          <w:szCs w:val="28"/>
          <w:lang w:val="uk-UA"/>
        </w:rPr>
        <w:t>1.</w:t>
      </w:r>
      <w:r w:rsidR="000666C2" w:rsidRPr="00E95199">
        <w:rPr>
          <w:sz w:val="28"/>
          <w:szCs w:val="28"/>
          <w:lang w:val="uk-UA"/>
        </w:rPr>
        <w:t>7</w:t>
      </w:r>
      <w:r w:rsidRPr="00E95199">
        <w:rPr>
          <w:sz w:val="28"/>
          <w:szCs w:val="28"/>
          <w:lang w:val="uk-UA"/>
        </w:rPr>
        <w:t>), виявлено, що кількість свинцю в 2013-2014 рр. зменшилась у       5,7 разів (0,014-0,016 мг/кг) у порівнянні із 2011р., але в період 2015-2016 рр. знову різко підвищилась у 7 разів (0,095-0,098 мг/кг). Виявленому вмісту кадмію у цих продуктах протягом досліджуваного періоду характерна відносна стабільність та рівень, що протягом 2012-2016 рр. відповідає його ГДК (0,01 мг/кг).</w:t>
      </w:r>
    </w:p>
    <w:p w:rsidR="00E57633" w:rsidRPr="00E95199" w:rsidRDefault="00665684" w:rsidP="00E57633">
      <w:pPr>
        <w:spacing w:line="360" w:lineRule="auto"/>
        <w:jc w:val="center"/>
        <w:rPr>
          <w:sz w:val="28"/>
          <w:szCs w:val="28"/>
          <w:lang w:val="en-US"/>
        </w:rPr>
      </w:pPr>
      <w:r w:rsidRPr="00665684">
        <w:rPr>
          <w:noProof/>
          <w:sz w:val="28"/>
          <w:szCs w:val="28"/>
        </w:rPr>
        <w:lastRenderedPageBreak/>
        <w:pict>
          <v:shape id="Надпись 228" o:spid="_x0000_s1261" type="#_x0000_t202" style="position:absolute;left:0;text-align:left;margin-left:291pt;margin-top:189.55pt;width:90.4pt;height:21.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" strokecolor="white [3212]">
            <v:textbox>
              <w:txbxContent>
                <w:p w:rsidR="0086193F" w:rsidRPr="00F64A5D" w:rsidRDefault="0086193F" w:rsidP="00E57633">
                  <w:pPr>
                    <w:rPr>
                      <w:lang w:val="uk-UA"/>
                    </w:rPr>
                  </w:pPr>
                  <w:r w:rsidRPr="00F64A5D">
                    <w:rPr>
                      <w:lang w:val="uk-UA"/>
                    </w:rPr>
                    <w:t>лінія тренду</w:t>
                  </w:r>
                </w:p>
              </w:txbxContent>
            </v:textbox>
          </v:shape>
        </w:pict>
      </w:r>
      <w:r w:rsidRPr="00665684">
        <w:rPr>
          <w:noProof/>
          <w:sz w:val="28"/>
          <w:szCs w:val="28"/>
        </w:rPr>
        <w:pict>
          <v:shape id="Прямая со стрелкой 231" o:spid="_x0000_s1675" type="#_x0000_t32" style="position:absolute;left:0;text-align:left;margin-left:262.5pt;margin-top:201.3pt;width:22.5pt;height:0;z-index:25161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" strokecolor="#7f7f7f [1612]" strokeweight="1.5pt"/>
        </w:pict>
      </w:r>
      <w:r w:rsidRPr="00665684">
        <w:rPr>
          <w:noProof/>
          <w:sz w:val="28"/>
          <w:szCs w:val="28"/>
        </w:rPr>
        <w:pict>
          <v:shape id="Надпись 230" o:spid="_x0000_s1262" type="#_x0000_t202" style="position:absolute;left:0;text-align:left;margin-left:367.85pt;margin-top:187.05pt;width:42pt;height:20.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" strokecolor="white [3212]">
            <v:textbox>
              <w:txbxContent>
                <w:p w:rsidR="0086193F" w:rsidRPr="00F3090F" w:rsidRDefault="0086193F" w:rsidP="00E57633">
                  <w:pPr>
                    <w:rPr>
                      <w:sz w:val="20"/>
                      <w:szCs w:val="20"/>
                      <w:lang w:val="uk-UA"/>
                    </w:rPr>
                  </w:pPr>
                  <w:r w:rsidRPr="00F3090F">
                    <w:rPr>
                      <w:sz w:val="20"/>
                      <w:szCs w:val="20"/>
                      <w:lang w:val="uk-UA"/>
                    </w:rPr>
                    <w:t>мг/кг</w:t>
                  </w:r>
                </w:p>
              </w:txbxContent>
            </v:textbox>
          </v:shape>
        </w:pict>
      </w:r>
      <w:r w:rsidRPr="00665684">
        <w:rPr>
          <w:noProof/>
          <w:sz w:val="28"/>
          <w:szCs w:val="28"/>
        </w:rPr>
        <w:pict>
          <v:shape id="Надпись 229" o:spid="_x0000_s1263" type="#_x0000_t202" style="position:absolute;left:0;text-align:left;margin-left:81.75pt;margin-top:3.3pt;width:35.25pt;height:21.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" filled="f" stroked="f">
            <v:path arrowok="t"/>
            <v:textbox>
              <w:txbxContent>
                <w:p w:rsidR="0086193F" w:rsidRDefault="0086193F" w:rsidP="00E57633">
                  <w:pPr>
                    <w:pStyle w:val="a8"/>
                    <w:spacing w:before="0" w:beforeAutospacing="0" w:after="0" w:afterAutospacing="0"/>
                  </w:pPr>
                  <w:r>
                    <w:rPr>
                      <w:sz w:val="22"/>
                      <w:szCs w:val="22"/>
                    </w:rPr>
                    <w:t>рік</w:t>
                  </w:r>
                </w:p>
              </w:txbxContent>
            </v:textbox>
          </v:shape>
        </w:pict>
      </w:r>
      <w:r w:rsidR="00E57633" w:rsidRPr="00E95199">
        <w:rPr>
          <w:noProof/>
          <w:lang w:val="uk-UA" w:eastAsia="uk-UA"/>
        </w:rPr>
        <w:drawing>
          <wp:inline distT="0" distB="0" distL="0" distR="0">
            <wp:extent cx="4572000" cy="27432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57633" w:rsidRPr="00E95199" w:rsidRDefault="00E57633" w:rsidP="000666C2">
      <w:pPr>
        <w:spacing w:line="360" w:lineRule="auto"/>
        <w:jc w:val="center"/>
        <w:rPr>
          <w:b/>
          <w:sz w:val="28"/>
          <w:szCs w:val="28"/>
        </w:rPr>
      </w:pPr>
      <w:r w:rsidRPr="00E95199">
        <w:rPr>
          <w:b/>
          <w:sz w:val="28"/>
          <w:szCs w:val="28"/>
          <w:lang w:val="uk-UA"/>
        </w:rPr>
        <w:t>Рис. 3.</w:t>
      </w:r>
      <w:r w:rsidR="001F3D60" w:rsidRPr="00E95199">
        <w:rPr>
          <w:b/>
          <w:sz w:val="28"/>
          <w:szCs w:val="28"/>
          <w:lang w:val="uk-UA"/>
        </w:rPr>
        <w:t>1.</w:t>
      </w:r>
      <w:r w:rsidR="000666C2" w:rsidRPr="00E95199">
        <w:rPr>
          <w:b/>
          <w:sz w:val="28"/>
          <w:szCs w:val="28"/>
          <w:lang w:val="uk-UA"/>
        </w:rPr>
        <w:t>7</w:t>
      </w:r>
      <w:r w:rsidRPr="00E95199">
        <w:rPr>
          <w:b/>
          <w:sz w:val="28"/>
          <w:szCs w:val="28"/>
          <w:lang w:val="uk-UA"/>
        </w:rPr>
        <w:t>. Динаміка вмісту свинцю та кадмію у напоях та продуктах бродіння за період 2011-2016 рр.</w:t>
      </w:r>
    </w:p>
    <w:p w:rsidR="00E57633" w:rsidRDefault="00E57633" w:rsidP="00E57633">
      <w:pPr>
        <w:rPr>
          <w:sz w:val="28"/>
          <w:szCs w:val="28"/>
          <w:lang w:val="uk-UA"/>
        </w:rPr>
      </w:pPr>
    </w:p>
    <w:p w:rsidR="003801DB" w:rsidRPr="00E95199" w:rsidRDefault="003801DB" w:rsidP="00E57633">
      <w:pPr>
        <w:rPr>
          <w:sz w:val="28"/>
          <w:szCs w:val="28"/>
          <w:lang w:val="uk-UA"/>
        </w:rPr>
      </w:pPr>
    </w:p>
    <w:p w:rsidR="00E57633" w:rsidRPr="00E95199" w:rsidRDefault="00E57633" w:rsidP="00E57633">
      <w:pPr>
        <w:spacing w:line="360" w:lineRule="auto"/>
        <w:ind w:firstLine="851"/>
        <w:jc w:val="both"/>
        <w:rPr>
          <w:sz w:val="28"/>
          <w:szCs w:val="28"/>
          <w:lang w:val="uk-UA"/>
        </w:rPr>
      </w:pPr>
      <w:r w:rsidRPr="00E95199">
        <w:rPr>
          <w:sz w:val="28"/>
          <w:szCs w:val="28"/>
          <w:lang w:val="uk-UA"/>
        </w:rPr>
        <w:t>При аналізі цих важких мета</w:t>
      </w:r>
      <w:r w:rsidR="00173FFB" w:rsidRPr="00E95199">
        <w:rPr>
          <w:sz w:val="28"/>
          <w:szCs w:val="28"/>
          <w:lang w:val="uk-UA"/>
        </w:rPr>
        <w:t xml:space="preserve">лів у овочах, фруктах та ягодах </w:t>
      </w:r>
      <w:r w:rsidRPr="00E95199">
        <w:rPr>
          <w:sz w:val="28"/>
          <w:szCs w:val="28"/>
          <w:lang w:val="uk-UA"/>
        </w:rPr>
        <w:t>(рис. 3.</w:t>
      </w:r>
      <w:r w:rsidR="001F3D60" w:rsidRPr="00E95199">
        <w:rPr>
          <w:sz w:val="28"/>
          <w:szCs w:val="28"/>
          <w:lang w:val="uk-UA"/>
        </w:rPr>
        <w:t>1.</w:t>
      </w:r>
      <w:r w:rsidR="000666C2" w:rsidRPr="00E95199">
        <w:rPr>
          <w:sz w:val="28"/>
          <w:szCs w:val="28"/>
          <w:lang w:val="uk-UA"/>
        </w:rPr>
        <w:t>8</w:t>
      </w:r>
      <w:r w:rsidRPr="00E95199">
        <w:rPr>
          <w:sz w:val="28"/>
          <w:szCs w:val="28"/>
          <w:lang w:val="uk-UA"/>
        </w:rPr>
        <w:t>), було виявлено різке зниження кількості свинцю у 2012 році у  17,6 разів (0,019 мг/кг), але, на жаль, впродовж останніх років спостерігається тенденція стабільного його збільшення, і вже у 2016 році рівень свинцю збільшився у 9,1 разів (0,172 мг/кг) у порівнянні із 2012 р. Отримані результати та побудування лінії тренду наводять на думку про вірогідність подальшого збільшення його кількості у овочах, фруктах та ягодах. Рівень кадмію залишається відносно стабільним (рис.</w:t>
      </w:r>
      <w:r w:rsidR="001F3D60" w:rsidRPr="00E95199">
        <w:rPr>
          <w:sz w:val="28"/>
          <w:szCs w:val="28"/>
          <w:lang w:val="uk-UA"/>
        </w:rPr>
        <w:t xml:space="preserve"> 3.1.8</w:t>
      </w:r>
      <w:r w:rsidRPr="00E95199">
        <w:rPr>
          <w:sz w:val="28"/>
          <w:szCs w:val="28"/>
          <w:lang w:val="uk-UA"/>
        </w:rPr>
        <w:t xml:space="preserve">), за винятком 2013 року (0,02 мг/кг) та 2016 року (0,02 мг/кг), коли його кількість збільшувалась удвічі. </w:t>
      </w:r>
    </w:p>
    <w:p w:rsidR="00E57633" w:rsidRPr="00E95199" w:rsidRDefault="00E57633" w:rsidP="00E57633">
      <w:pPr>
        <w:spacing w:line="360" w:lineRule="auto"/>
        <w:ind w:firstLine="851"/>
        <w:jc w:val="both"/>
        <w:rPr>
          <w:sz w:val="28"/>
          <w:szCs w:val="28"/>
          <w:lang w:val="uk-UA"/>
        </w:rPr>
      </w:pPr>
    </w:p>
    <w:p w:rsidR="00E57633" w:rsidRPr="00E95199" w:rsidRDefault="00665684" w:rsidP="00E57633">
      <w:pPr>
        <w:spacing w:line="360" w:lineRule="auto"/>
        <w:jc w:val="center"/>
        <w:rPr>
          <w:sz w:val="28"/>
          <w:szCs w:val="28"/>
          <w:lang w:val="uk-UA"/>
        </w:rPr>
      </w:pPr>
      <w:r w:rsidRPr="00665684">
        <w:rPr>
          <w:noProof/>
        </w:rPr>
        <w:lastRenderedPageBreak/>
        <w:pict>
          <v:shape id="Надпись 227" o:spid="_x0000_s1264" type="#_x0000_t202" style="position:absolute;left:0;text-align:left;margin-left:303.9pt;margin-top:184.95pt;width:74.45pt;height:25.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" strokecolor="white [3212]">
            <v:textbox>
              <w:txbxContent>
                <w:p w:rsidR="0086193F" w:rsidRPr="00724A27" w:rsidRDefault="0086193F" w:rsidP="00E57633">
                  <w:pPr>
                    <w:rPr>
                      <w:lang w:val="uk-UA"/>
                    </w:rPr>
                  </w:pPr>
                  <w:r w:rsidRPr="00724A27">
                    <w:rPr>
                      <w:lang w:val="uk-UA"/>
                    </w:rPr>
                    <w:t>лінія тренду</w:t>
                  </w:r>
                </w:p>
              </w:txbxContent>
            </v:textbox>
          </v:shape>
        </w:pict>
      </w:r>
      <w:r w:rsidRPr="00665684">
        <w:rPr>
          <w:noProof/>
          <w:sz w:val="28"/>
          <w:szCs w:val="28"/>
        </w:rPr>
        <w:pict>
          <v:shape id="Надпись 226" o:spid="_x0000_s1265" type="#_x0000_t202" style="position:absolute;left:0;text-align:left;margin-left:84pt;margin-top:3.3pt;width:35.25pt;height:2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" filled="f" stroked="f">
            <v:path arrowok="t"/>
            <v:textbox>
              <w:txbxContent>
                <w:p w:rsidR="0086193F" w:rsidRDefault="0086193F" w:rsidP="00E57633">
                  <w:pPr>
                    <w:pStyle w:val="a8"/>
                    <w:spacing w:before="0" w:beforeAutospacing="0" w:after="0" w:afterAutospacing="0"/>
                  </w:pPr>
                  <w:r>
                    <w:rPr>
                      <w:sz w:val="22"/>
                      <w:szCs w:val="22"/>
                    </w:rPr>
                    <w:t>рік</w:t>
                  </w:r>
                </w:p>
              </w:txbxContent>
            </v:textbox>
          </v:shape>
        </w:pict>
      </w:r>
      <w:r w:rsidRPr="00665684">
        <w:rPr>
          <w:noProof/>
          <w:sz w:val="28"/>
          <w:szCs w:val="28"/>
        </w:rPr>
        <w:pict>
          <v:shape id="Надпись 225" o:spid="_x0000_s1266" type="#_x0000_t202" style="position:absolute;left:0;text-align:left;margin-left:371.6pt;margin-top:182.7pt;width:42pt;height:20.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" strokecolor="white [3212]">
            <v:textbox>
              <w:txbxContent>
                <w:p w:rsidR="0086193F" w:rsidRPr="00F3090F" w:rsidRDefault="0086193F" w:rsidP="00E57633">
                  <w:pPr>
                    <w:rPr>
                      <w:sz w:val="20"/>
                      <w:szCs w:val="20"/>
                      <w:lang w:val="uk-UA"/>
                    </w:rPr>
                  </w:pPr>
                  <w:r w:rsidRPr="00F3090F">
                    <w:rPr>
                      <w:sz w:val="20"/>
                      <w:szCs w:val="20"/>
                      <w:lang w:val="uk-UA"/>
                    </w:rPr>
                    <w:t>мг/кг</w:t>
                  </w:r>
                </w:p>
              </w:txbxContent>
            </v:textbox>
          </v:shape>
        </w:pict>
      </w:r>
      <w:r w:rsidRPr="00665684">
        <w:rPr>
          <w:noProof/>
          <w:sz w:val="28"/>
          <w:szCs w:val="28"/>
        </w:rPr>
        <w:pict>
          <v:shape id="Прямая со стрелкой 224" o:spid="_x0000_s1674" type="#_x0000_t32" style="position:absolute;left:0;text-align:left;margin-left:279pt;margin-top:196.65pt;width:22.5pt;height:0;z-index:25160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" strokecolor="#7f7f7f [1612]" strokeweight="1.5pt"/>
        </w:pict>
      </w:r>
      <w:r w:rsidR="00E57633" w:rsidRPr="00E95199">
        <w:rPr>
          <w:noProof/>
          <w:lang w:val="uk-UA" w:eastAsia="uk-UA"/>
        </w:rPr>
        <w:drawing>
          <wp:inline distT="0" distB="0" distL="0" distR="0">
            <wp:extent cx="4572000" cy="269557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57633" w:rsidRPr="00E95199" w:rsidRDefault="00E57633" w:rsidP="000666C2">
      <w:pPr>
        <w:spacing w:line="360" w:lineRule="auto"/>
        <w:jc w:val="center"/>
        <w:rPr>
          <w:b/>
          <w:sz w:val="28"/>
          <w:szCs w:val="28"/>
          <w:lang w:val="uk-UA"/>
        </w:rPr>
      </w:pPr>
      <w:r w:rsidRPr="00E95199">
        <w:rPr>
          <w:b/>
          <w:sz w:val="28"/>
          <w:szCs w:val="28"/>
          <w:lang w:val="uk-UA"/>
        </w:rPr>
        <w:t>Рис. 3.</w:t>
      </w:r>
      <w:r w:rsidR="001F3D60" w:rsidRPr="00E95199">
        <w:rPr>
          <w:b/>
          <w:sz w:val="28"/>
          <w:szCs w:val="28"/>
          <w:lang w:val="uk-UA"/>
        </w:rPr>
        <w:t>1.</w:t>
      </w:r>
      <w:r w:rsidR="000666C2" w:rsidRPr="00E95199">
        <w:rPr>
          <w:b/>
          <w:sz w:val="28"/>
          <w:szCs w:val="28"/>
          <w:lang w:val="uk-UA"/>
        </w:rPr>
        <w:t>8</w:t>
      </w:r>
      <w:r w:rsidRPr="00E95199">
        <w:rPr>
          <w:b/>
          <w:sz w:val="28"/>
          <w:szCs w:val="28"/>
          <w:lang w:val="uk-UA"/>
        </w:rPr>
        <w:t>. Динаміка вмісту свинцю та кадмію у овочах, фруктах та ягодах за період 2011-2016 рр.</w:t>
      </w:r>
    </w:p>
    <w:p w:rsidR="00E57633" w:rsidRDefault="00E57633" w:rsidP="00E57633">
      <w:pPr>
        <w:spacing w:line="360" w:lineRule="auto"/>
        <w:rPr>
          <w:sz w:val="28"/>
          <w:szCs w:val="28"/>
          <w:lang w:val="uk-UA"/>
        </w:rPr>
      </w:pPr>
    </w:p>
    <w:p w:rsidR="003801DB" w:rsidRPr="00E95199" w:rsidRDefault="003801DB" w:rsidP="00E57633">
      <w:pPr>
        <w:spacing w:line="360" w:lineRule="auto"/>
        <w:rPr>
          <w:sz w:val="28"/>
          <w:szCs w:val="28"/>
          <w:lang w:val="uk-UA"/>
        </w:rPr>
      </w:pPr>
    </w:p>
    <w:p w:rsidR="00E57633" w:rsidRPr="00E95199" w:rsidRDefault="00E57633" w:rsidP="00E57633">
      <w:pPr>
        <w:spacing w:line="360" w:lineRule="auto"/>
        <w:ind w:firstLine="851"/>
        <w:jc w:val="both"/>
        <w:rPr>
          <w:sz w:val="28"/>
          <w:szCs w:val="28"/>
          <w:lang w:val="uk-UA"/>
        </w:rPr>
      </w:pPr>
      <w:r w:rsidRPr="00E95199">
        <w:rPr>
          <w:sz w:val="28"/>
          <w:szCs w:val="28"/>
          <w:lang w:val="uk-UA"/>
        </w:rPr>
        <w:t>Хоча, вміст свинцю у жирових продуктах (рис. 3.</w:t>
      </w:r>
      <w:r w:rsidR="001F3D60" w:rsidRPr="00E95199">
        <w:rPr>
          <w:sz w:val="28"/>
          <w:szCs w:val="28"/>
          <w:lang w:val="uk-UA"/>
        </w:rPr>
        <w:t>1.</w:t>
      </w:r>
      <w:r w:rsidR="000666C2" w:rsidRPr="00E95199">
        <w:rPr>
          <w:sz w:val="28"/>
          <w:szCs w:val="28"/>
          <w:lang w:val="uk-UA"/>
        </w:rPr>
        <w:t xml:space="preserve">9) у період           </w:t>
      </w:r>
      <w:r w:rsidRPr="00E95199">
        <w:rPr>
          <w:sz w:val="28"/>
          <w:szCs w:val="28"/>
          <w:lang w:val="uk-UA"/>
        </w:rPr>
        <w:t>2011-2013 рр. знизився у 11 разів (0,055-0,005 мг/кг), але з 2014 по 2016 роки  стрімко збільшується - у 16 разів (0,07-0,08 мг/кг), тобто не тільки досягає попереднього рівня 2011-2013 рр., але навіть перевищує його. Для кількості кадмію у цих продуктах характерна хвилеподібна динаміка, з поступовим зниженням (у 2013 р. – 0,002 мг/кг) та підвищенням (у 2015 р. – 0,01 мг/кг). Як видно на рисунку 3.1</w:t>
      </w:r>
      <w:r w:rsidR="001F3D60" w:rsidRPr="00E95199">
        <w:rPr>
          <w:sz w:val="28"/>
          <w:szCs w:val="28"/>
          <w:lang w:val="uk-UA"/>
        </w:rPr>
        <w:t>.9</w:t>
      </w:r>
      <w:r w:rsidRPr="00E95199">
        <w:rPr>
          <w:sz w:val="28"/>
          <w:szCs w:val="28"/>
          <w:lang w:val="uk-UA"/>
        </w:rPr>
        <w:t>, при подальшому збереженні подібної тенденції відбуватиметься поступове збільшення цих металів у жирових продуктах, що особливо виражене у динаміці свинцю.</w:t>
      </w:r>
    </w:p>
    <w:p w:rsidR="00E57633" w:rsidRPr="00E95199" w:rsidRDefault="00E57633" w:rsidP="00E57633">
      <w:pPr>
        <w:spacing w:line="360" w:lineRule="auto"/>
        <w:ind w:firstLine="851"/>
        <w:rPr>
          <w:sz w:val="28"/>
          <w:szCs w:val="28"/>
          <w:lang w:val="uk-UA"/>
        </w:rPr>
      </w:pPr>
    </w:p>
    <w:p w:rsidR="00E57633" w:rsidRPr="00E95199" w:rsidRDefault="00665684" w:rsidP="00E57633">
      <w:pPr>
        <w:spacing w:line="360" w:lineRule="auto"/>
        <w:jc w:val="center"/>
        <w:rPr>
          <w:sz w:val="28"/>
          <w:szCs w:val="28"/>
        </w:rPr>
      </w:pPr>
      <w:r w:rsidRPr="00665684">
        <w:rPr>
          <w:noProof/>
          <w:sz w:val="28"/>
          <w:szCs w:val="28"/>
        </w:rPr>
        <w:lastRenderedPageBreak/>
        <w:pict>
          <v:shape id="Надпись 221" o:spid="_x0000_s1267" type="#_x0000_t202" style="position:absolute;left:0;text-align:left;margin-left:266.95pt;margin-top:188.15pt;width:95.05pt;height:23.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" strokecolor="white [3212]">
            <v:textbox>
              <w:txbxContent>
                <w:p w:rsidR="0086193F" w:rsidRPr="005D1670" w:rsidRDefault="0086193F" w:rsidP="00E57633">
                  <w:pPr>
                    <w:rPr>
                      <w:lang w:val="uk-UA"/>
                    </w:rPr>
                  </w:pPr>
                  <w:r w:rsidRPr="005D1670">
                    <w:rPr>
                      <w:lang w:val="uk-UA"/>
                    </w:rPr>
                    <w:t>лінія тренду</w:t>
                  </w:r>
                </w:p>
              </w:txbxContent>
            </v:textbox>
          </v:shape>
        </w:pict>
      </w:r>
      <w:r w:rsidRPr="00665684">
        <w:rPr>
          <w:noProof/>
          <w:sz w:val="28"/>
          <w:szCs w:val="28"/>
        </w:rPr>
        <w:pict>
          <v:shape id="Надпись 223" o:spid="_x0000_s1268" type="#_x0000_t202" style="position:absolute;left:0;text-align:left;margin-left:84pt;margin-top:3.3pt;width:35.25pt;height:21.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" filled="f" stroked="f">
            <v:path arrowok="t"/>
            <v:textbox>
              <w:txbxContent>
                <w:p w:rsidR="0086193F" w:rsidRDefault="0086193F" w:rsidP="00E57633">
                  <w:pPr>
                    <w:pStyle w:val="a8"/>
                    <w:spacing w:before="0" w:beforeAutospacing="0" w:after="0" w:afterAutospacing="0"/>
                  </w:pPr>
                  <w:r>
                    <w:rPr>
                      <w:sz w:val="22"/>
                      <w:szCs w:val="22"/>
                    </w:rPr>
                    <w:t>рік</w:t>
                  </w:r>
                </w:p>
              </w:txbxContent>
            </v:textbox>
          </v:shape>
        </w:pict>
      </w:r>
      <w:r w:rsidRPr="00665684">
        <w:rPr>
          <w:noProof/>
          <w:sz w:val="28"/>
          <w:szCs w:val="28"/>
        </w:rPr>
        <w:pict>
          <v:shape id="Надпись 222" o:spid="_x0000_s1269" type="#_x0000_t202" style="position:absolute;left:0;text-align:left;margin-left:371.6pt;margin-top:188.15pt;width:42pt;height:20.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" strokecolor="white [3212]">
            <v:textbox>
              <w:txbxContent>
                <w:p w:rsidR="0086193F" w:rsidRPr="00F3090F" w:rsidRDefault="0086193F" w:rsidP="00E57633">
                  <w:pPr>
                    <w:rPr>
                      <w:sz w:val="20"/>
                      <w:szCs w:val="20"/>
                      <w:lang w:val="uk-UA"/>
                    </w:rPr>
                  </w:pPr>
                  <w:r w:rsidRPr="00F3090F">
                    <w:rPr>
                      <w:sz w:val="20"/>
                      <w:szCs w:val="20"/>
                      <w:lang w:val="uk-UA"/>
                    </w:rPr>
                    <w:t>мг/кг</w:t>
                  </w:r>
                </w:p>
              </w:txbxContent>
            </v:textbox>
          </v:shape>
        </w:pict>
      </w:r>
      <w:r w:rsidRPr="00665684">
        <w:rPr>
          <w:noProof/>
        </w:rPr>
        <w:pict>
          <v:shape id="Прямая со стрелкой 220" o:spid="_x0000_s1673" type="#_x0000_t32" style="position:absolute;left:0;text-align:left;margin-left:235.55pt;margin-top:200.55pt;width:22.5pt;height:0;z-index:25160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" strokecolor="#7f7f7f [1612]" strokeweight="1.5pt"/>
        </w:pict>
      </w:r>
      <w:r w:rsidR="00E57633" w:rsidRPr="00E95199">
        <w:rPr>
          <w:noProof/>
        </w:rPr>
        <w:t xml:space="preserve"> </w:t>
      </w:r>
      <w:r w:rsidR="00E57633" w:rsidRPr="00E95199">
        <w:rPr>
          <w:noProof/>
          <w:lang w:val="uk-UA" w:eastAsia="uk-UA"/>
        </w:rPr>
        <w:drawing>
          <wp:inline distT="0" distB="0" distL="0" distR="0">
            <wp:extent cx="4572000" cy="27432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E57633" w:rsidRPr="00E95199">
        <w:rPr>
          <w:noProof/>
        </w:rPr>
        <w:t xml:space="preserve"> </w:t>
      </w:r>
    </w:p>
    <w:p w:rsidR="00E57633" w:rsidRPr="00E95199" w:rsidRDefault="00E57633" w:rsidP="000666C2">
      <w:pPr>
        <w:spacing w:line="360" w:lineRule="auto"/>
        <w:jc w:val="center"/>
        <w:rPr>
          <w:b/>
          <w:sz w:val="28"/>
          <w:szCs w:val="28"/>
          <w:lang w:val="uk-UA"/>
        </w:rPr>
      </w:pPr>
      <w:r w:rsidRPr="00E95199">
        <w:rPr>
          <w:b/>
          <w:sz w:val="28"/>
          <w:szCs w:val="28"/>
          <w:lang w:val="uk-UA"/>
        </w:rPr>
        <w:t>Рис. 3.</w:t>
      </w:r>
      <w:r w:rsidR="001F3D60" w:rsidRPr="00E95199">
        <w:rPr>
          <w:b/>
          <w:sz w:val="28"/>
          <w:szCs w:val="28"/>
          <w:lang w:val="uk-UA"/>
        </w:rPr>
        <w:t>1.</w:t>
      </w:r>
      <w:r w:rsidR="000666C2" w:rsidRPr="00E95199">
        <w:rPr>
          <w:b/>
          <w:sz w:val="28"/>
          <w:szCs w:val="28"/>
          <w:lang w:val="uk-UA"/>
        </w:rPr>
        <w:t>9</w:t>
      </w:r>
      <w:r w:rsidRPr="00E95199">
        <w:rPr>
          <w:b/>
          <w:sz w:val="28"/>
          <w:szCs w:val="28"/>
          <w:lang w:val="uk-UA"/>
        </w:rPr>
        <w:t>. Динаміка вмісту свинцю та кадмію у жирових продуктах за період 2011-2016 рр.</w:t>
      </w:r>
    </w:p>
    <w:p w:rsidR="00E57633" w:rsidRPr="00E95199" w:rsidRDefault="00E57633" w:rsidP="00E57633">
      <w:pPr>
        <w:spacing w:line="360" w:lineRule="auto"/>
        <w:rPr>
          <w:sz w:val="28"/>
          <w:szCs w:val="28"/>
          <w:lang w:val="uk-UA"/>
        </w:rPr>
      </w:pPr>
    </w:p>
    <w:p w:rsidR="000666C2" w:rsidRPr="00E95199" w:rsidRDefault="00E57633" w:rsidP="001F3D60">
      <w:pPr>
        <w:spacing w:line="360" w:lineRule="auto"/>
        <w:ind w:firstLine="851"/>
        <w:jc w:val="both"/>
        <w:rPr>
          <w:sz w:val="28"/>
          <w:szCs w:val="28"/>
          <w:lang w:val="uk-UA"/>
        </w:rPr>
      </w:pPr>
      <w:r w:rsidRPr="00E95199">
        <w:rPr>
          <w:sz w:val="28"/>
          <w:szCs w:val="28"/>
          <w:lang w:val="uk-UA"/>
        </w:rPr>
        <w:t xml:space="preserve">Рівень ртуті та миш’яку з 2013-2014 рр. стабільно становить                        менше  </w:t>
      </w:r>
      <w:r w:rsidRPr="00E95199">
        <w:rPr>
          <w:color w:val="000000"/>
          <w:sz w:val="28"/>
          <w:szCs w:val="28"/>
          <w:lang w:val="uk-UA" w:eastAsia="uk-UA"/>
        </w:rPr>
        <w:t xml:space="preserve">0,00015 </w:t>
      </w:r>
      <w:r w:rsidRPr="00E95199">
        <w:rPr>
          <w:sz w:val="28"/>
          <w:szCs w:val="28"/>
          <w:lang w:val="uk-UA"/>
        </w:rPr>
        <w:t xml:space="preserve">мг/кг та </w:t>
      </w:r>
      <w:r w:rsidRPr="00E95199">
        <w:rPr>
          <w:color w:val="000000"/>
          <w:sz w:val="28"/>
          <w:szCs w:val="28"/>
          <w:lang w:val="uk-UA" w:eastAsia="uk-UA"/>
        </w:rPr>
        <w:t xml:space="preserve">0,0025 </w:t>
      </w:r>
      <w:r w:rsidR="00EC6C47" w:rsidRPr="00E95199">
        <w:rPr>
          <w:sz w:val="28"/>
          <w:szCs w:val="28"/>
          <w:lang w:val="uk-UA"/>
        </w:rPr>
        <w:t>мг/кг відповідно (додаток Б</w:t>
      </w:r>
      <w:r w:rsidRPr="00E95199">
        <w:rPr>
          <w:sz w:val="28"/>
          <w:szCs w:val="28"/>
          <w:lang w:val="uk-UA"/>
        </w:rPr>
        <w:t xml:space="preserve">, табл. </w:t>
      </w:r>
      <w:r w:rsidR="00EC6C47" w:rsidRPr="00E95199">
        <w:rPr>
          <w:sz w:val="28"/>
          <w:szCs w:val="28"/>
          <w:lang w:val="uk-UA"/>
        </w:rPr>
        <w:t>Б</w:t>
      </w:r>
      <w:r w:rsidRPr="00E95199">
        <w:rPr>
          <w:sz w:val="28"/>
          <w:szCs w:val="28"/>
          <w:lang w:val="uk-UA"/>
        </w:rPr>
        <w:t xml:space="preserve">.4-5). Найвищий рівень ртуті виявлено у молоці та молочних продуктах – </w:t>
      </w:r>
      <w:r w:rsidRPr="00E95199">
        <w:rPr>
          <w:color w:val="000000"/>
          <w:sz w:val="28"/>
          <w:szCs w:val="28"/>
          <w:lang w:val="uk-UA" w:eastAsia="uk-UA"/>
        </w:rPr>
        <w:t>0,004</w:t>
      </w:r>
      <w:r w:rsidRPr="00E95199">
        <w:rPr>
          <w:sz w:val="28"/>
          <w:szCs w:val="28"/>
          <w:lang w:val="uk-UA"/>
        </w:rPr>
        <w:t xml:space="preserve"> мг/кг у 2011-2012 рр. (додато</w:t>
      </w:r>
      <w:r w:rsidR="00EC6C47" w:rsidRPr="00E95199">
        <w:rPr>
          <w:sz w:val="28"/>
          <w:szCs w:val="28"/>
          <w:lang w:val="uk-UA"/>
        </w:rPr>
        <w:t>к Б</w:t>
      </w:r>
      <w:r w:rsidRPr="00E95199">
        <w:rPr>
          <w:sz w:val="28"/>
          <w:szCs w:val="28"/>
          <w:lang w:val="uk-UA"/>
        </w:rPr>
        <w:t xml:space="preserve">, табл. </w:t>
      </w:r>
      <w:r w:rsidR="00EC6C47" w:rsidRPr="00E95199">
        <w:rPr>
          <w:sz w:val="28"/>
          <w:szCs w:val="28"/>
          <w:lang w:val="uk-UA"/>
        </w:rPr>
        <w:t>Б</w:t>
      </w:r>
      <w:r w:rsidRPr="00E95199">
        <w:rPr>
          <w:sz w:val="28"/>
          <w:szCs w:val="28"/>
          <w:lang w:val="uk-UA"/>
        </w:rPr>
        <w:t xml:space="preserve">.1-2) та овочах, фруктах та ягодах – </w:t>
      </w:r>
      <w:r w:rsidRPr="00E95199">
        <w:rPr>
          <w:color w:val="000000"/>
          <w:sz w:val="28"/>
          <w:szCs w:val="28"/>
          <w:lang w:val="uk-UA" w:eastAsia="uk-UA"/>
        </w:rPr>
        <w:t>0,016</w:t>
      </w:r>
      <w:r w:rsidRPr="00E95199">
        <w:rPr>
          <w:sz w:val="28"/>
          <w:szCs w:val="28"/>
          <w:lang w:val="uk-UA"/>
        </w:rPr>
        <w:t xml:space="preserve"> мг/кг у 2011 р. (додаток </w:t>
      </w:r>
      <w:r w:rsidR="00EC6C47" w:rsidRPr="00E95199">
        <w:rPr>
          <w:sz w:val="28"/>
          <w:szCs w:val="28"/>
          <w:lang w:val="uk-UA"/>
        </w:rPr>
        <w:t>Б</w:t>
      </w:r>
      <w:r w:rsidRPr="00E95199">
        <w:rPr>
          <w:sz w:val="28"/>
          <w:szCs w:val="28"/>
          <w:lang w:val="uk-UA"/>
        </w:rPr>
        <w:t xml:space="preserve">, табл. </w:t>
      </w:r>
      <w:r w:rsidR="00EC6C47" w:rsidRPr="00E95199">
        <w:rPr>
          <w:sz w:val="28"/>
          <w:szCs w:val="28"/>
          <w:lang w:val="uk-UA"/>
        </w:rPr>
        <w:t>Б</w:t>
      </w:r>
      <w:r w:rsidRPr="00E95199">
        <w:rPr>
          <w:sz w:val="28"/>
          <w:szCs w:val="28"/>
          <w:lang w:val="uk-UA"/>
        </w:rPr>
        <w:t>.1), що становить 80% від її ГДК для обох груп продуктів.</w:t>
      </w:r>
      <w:r w:rsidRPr="00E95199">
        <w:rPr>
          <w:color w:val="000000"/>
          <w:sz w:val="28"/>
          <w:szCs w:val="28"/>
          <w:lang w:val="uk-UA" w:eastAsia="uk-UA"/>
        </w:rPr>
        <w:t xml:space="preserve"> Кількість </w:t>
      </w:r>
      <w:r w:rsidRPr="00E95199">
        <w:rPr>
          <w:sz w:val="28"/>
          <w:szCs w:val="28"/>
          <w:lang w:val="uk-UA"/>
        </w:rPr>
        <w:t xml:space="preserve">миш’яку у хлібобулочних та круп’яних виробах  – </w:t>
      </w:r>
      <w:r w:rsidRPr="00E95199">
        <w:rPr>
          <w:color w:val="000000"/>
          <w:sz w:val="28"/>
          <w:szCs w:val="28"/>
          <w:lang w:val="uk-UA" w:eastAsia="uk-UA"/>
        </w:rPr>
        <w:t xml:space="preserve">0,02 </w:t>
      </w:r>
      <w:r w:rsidR="00EC6C47" w:rsidRPr="00E95199">
        <w:rPr>
          <w:sz w:val="28"/>
          <w:szCs w:val="28"/>
          <w:lang w:val="uk-UA"/>
        </w:rPr>
        <w:t>мг/кг у 2012 р. (додаток Б</w:t>
      </w:r>
      <w:r w:rsidRPr="00E95199">
        <w:rPr>
          <w:sz w:val="28"/>
          <w:szCs w:val="28"/>
          <w:lang w:val="uk-UA"/>
        </w:rPr>
        <w:t xml:space="preserve">, табл. </w:t>
      </w:r>
      <w:r w:rsidR="00EC6C47" w:rsidRPr="00E95199">
        <w:rPr>
          <w:sz w:val="28"/>
          <w:szCs w:val="28"/>
          <w:lang w:val="uk-UA"/>
        </w:rPr>
        <w:t>Б</w:t>
      </w:r>
      <w:r w:rsidRPr="00E95199">
        <w:rPr>
          <w:sz w:val="28"/>
          <w:szCs w:val="28"/>
          <w:lang w:val="uk-UA"/>
        </w:rPr>
        <w:t xml:space="preserve">.2), що становить 10% від ГДК та у м’ясі і м’ясних продуктах - </w:t>
      </w:r>
      <w:r w:rsidRPr="00E95199">
        <w:rPr>
          <w:color w:val="000000"/>
          <w:sz w:val="28"/>
          <w:szCs w:val="28"/>
          <w:lang w:val="uk-UA" w:eastAsia="uk-UA"/>
        </w:rPr>
        <w:t xml:space="preserve">0,01 </w:t>
      </w:r>
      <w:r w:rsidRPr="00E95199">
        <w:rPr>
          <w:sz w:val="28"/>
          <w:szCs w:val="28"/>
          <w:lang w:val="uk-UA"/>
        </w:rPr>
        <w:t xml:space="preserve">мг/кг у 2012 р. (додаток </w:t>
      </w:r>
      <w:r w:rsidR="00EC6C47" w:rsidRPr="00E95199">
        <w:rPr>
          <w:sz w:val="28"/>
          <w:szCs w:val="28"/>
          <w:lang w:val="uk-UA"/>
        </w:rPr>
        <w:t>Б</w:t>
      </w:r>
      <w:r w:rsidRPr="00E95199">
        <w:rPr>
          <w:sz w:val="28"/>
          <w:szCs w:val="28"/>
          <w:lang w:val="uk-UA"/>
        </w:rPr>
        <w:t xml:space="preserve">, табл. </w:t>
      </w:r>
      <w:r w:rsidR="00EC6C47" w:rsidRPr="00E95199">
        <w:rPr>
          <w:sz w:val="28"/>
          <w:szCs w:val="28"/>
          <w:lang w:val="uk-UA"/>
        </w:rPr>
        <w:t>Б</w:t>
      </w:r>
      <w:r w:rsidRPr="00E95199">
        <w:rPr>
          <w:sz w:val="28"/>
          <w:szCs w:val="28"/>
          <w:lang w:val="uk-UA"/>
        </w:rPr>
        <w:t>.2), що відповідає 10% від ГДК.</w:t>
      </w:r>
    </w:p>
    <w:p w:rsidR="00A9267A" w:rsidRPr="00E95199" w:rsidRDefault="0031246F" w:rsidP="00A9267A">
      <w:pPr>
        <w:spacing w:line="360" w:lineRule="auto"/>
        <w:ind w:firstLine="567"/>
        <w:jc w:val="both"/>
        <w:rPr>
          <w:color w:val="000000"/>
          <w:sz w:val="28"/>
          <w:szCs w:val="28"/>
          <w:lang w:val="uk-UA"/>
        </w:rPr>
      </w:pPr>
      <w:r w:rsidRPr="00E95199">
        <w:rPr>
          <w:sz w:val="28"/>
          <w:szCs w:val="28"/>
          <w:lang w:val="uk-UA"/>
        </w:rPr>
        <w:t xml:space="preserve">Проведена порівнянльна оцінка концентрації рівня свинцю, </w:t>
      </w:r>
      <w:r w:rsidR="006E7DB1" w:rsidRPr="00E95199">
        <w:rPr>
          <w:sz w:val="28"/>
          <w:szCs w:val="28"/>
          <w:lang w:val="uk-UA"/>
        </w:rPr>
        <w:t>к</w:t>
      </w:r>
      <w:r w:rsidRPr="00E95199">
        <w:rPr>
          <w:sz w:val="28"/>
          <w:szCs w:val="28"/>
          <w:lang w:val="uk-UA"/>
        </w:rPr>
        <w:t>адмію, цинку та міді у продуктах харчування м. Дніпро та м. Новомосковськ</w:t>
      </w:r>
      <w:r w:rsidR="003D7307" w:rsidRPr="00E95199">
        <w:rPr>
          <w:sz w:val="28"/>
          <w:szCs w:val="28"/>
          <w:lang w:val="uk-UA"/>
        </w:rPr>
        <w:t xml:space="preserve">       </w:t>
      </w:r>
      <w:r w:rsidR="005C72B1" w:rsidRPr="00E95199">
        <w:rPr>
          <w:sz w:val="28"/>
          <w:szCs w:val="28"/>
          <w:lang w:val="uk-UA"/>
        </w:rPr>
        <w:t>(табл. 3.1.2)</w:t>
      </w:r>
      <w:r w:rsidRPr="00E95199">
        <w:rPr>
          <w:sz w:val="28"/>
          <w:szCs w:val="28"/>
          <w:lang w:val="uk-UA"/>
        </w:rPr>
        <w:t>. В</w:t>
      </w:r>
      <w:r w:rsidR="00086BF8" w:rsidRPr="00E95199">
        <w:rPr>
          <w:sz w:val="28"/>
          <w:szCs w:val="28"/>
          <w:lang w:val="uk-UA"/>
        </w:rPr>
        <w:t xml:space="preserve">иявлено, що рівень свинцю вищий </w:t>
      </w:r>
      <w:r w:rsidRPr="00E95199">
        <w:rPr>
          <w:sz w:val="28"/>
          <w:szCs w:val="28"/>
          <w:lang w:val="uk-UA"/>
        </w:rPr>
        <w:t>у</w:t>
      </w:r>
      <w:r w:rsidR="00086BF8" w:rsidRPr="00E95199">
        <w:rPr>
          <w:sz w:val="28"/>
          <w:szCs w:val="28"/>
          <w:lang w:val="uk-UA"/>
        </w:rPr>
        <w:t xml:space="preserve"> всіх досліджених продуктах </w:t>
      </w:r>
      <w:r w:rsidRPr="00E95199">
        <w:rPr>
          <w:sz w:val="28"/>
          <w:szCs w:val="28"/>
          <w:lang w:val="uk-UA"/>
        </w:rPr>
        <w:t>в</w:t>
      </w:r>
      <w:r w:rsidR="00086BF8" w:rsidRPr="00E95199">
        <w:rPr>
          <w:sz w:val="28"/>
          <w:szCs w:val="28"/>
          <w:lang w:val="uk-UA"/>
        </w:rPr>
        <w:t xml:space="preserve"> середньому на 30-88,8%</w:t>
      </w:r>
      <w:r w:rsidR="006219BD" w:rsidRPr="00E95199">
        <w:rPr>
          <w:sz w:val="28"/>
          <w:szCs w:val="28"/>
          <w:lang w:val="uk-UA"/>
        </w:rPr>
        <w:t xml:space="preserve"> </w:t>
      </w:r>
      <w:r w:rsidR="006219BD" w:rsidRPr="00E95199">
        <w:rPr>
          <w:color w:val="000000"/>
          <w:sz w:val="28"/>
          <w:szCs w:val="28"/>
        </w:rPr>
        <w:t>(</w:t>
      </w:r>
      <w:r w:rsidR="006219BD" w:rsidRPr="00E95199">
        <w:rPr>
          <w:color w:val="000000"/>
          <w:sz w:val="28"/>
          <w:szCs w:val="28"/>
          <w:lang w:val="en-US"/>
        </w:rPr>
        <w:t>p</w:t>
      </w:r>
      <w:r w:rsidR="006219BD" w:rsidRPr="00E95199">
        <w:rPr>
          <w:color w:val="000000"/>
          <w:sz w:val="28"/>
          <w:szCs w:val="28"/>
          <w:lang w:val="uk-UA"/>
        </w:rPr>
        <w:t>&lt;0,05</w:t>
      </w:r>
      <w:r w:rsidR="006219BD" w:rsidRPr="00E95199">
        <w:rPr>
          <w:color w:val="000000"/>
          <w:sz w:val="28"/>
          <w:szCs w:val="28"/>
        </w:rPr>
        <w:t>)</w:t>
      </w:r>
      <w:r w:rsidRPr="00E95199">
        <w:rPr>
          <w:sz w:val="28"/>
          <w:szCs w:val="28"/>
          <w:lang w:val="uk-UA"/>
        </w:rPr>
        <w:t xml:space="preserve">, відносно контрольної території, вміст якого </w:t>
      </w:r>
      <w:r w:rsidR="00A9267A" w:rsidRPr="00E95199">
        <w:rPr>
          <w:sz w:val="28"/>
          <w:szCs w:val="28"/>
          <w:lang w:val="uk-UA"/>
        </w:rPr>
        <w:t xml:space="preserve">для неї </w:t>
      </w:r>
      <w:r w:rsidRPr="00E95199">
        <w:rPr>
          <w:sz w:val="28"/>
          <w:szCs w:val="28"/>
          <w:lang w:val="uk-UA"/>
        </w:rPr>
        <w:t xml:space="preserve">коливались від </w:t>
      </w:r>
      <w:r w:rsidRPr="00E95199">
        <w:rPr>
          <w:color w:val="000000"/>
          <w:sz w:val="28"/>
          <w:szCs w:val="28"/>
          <w:lang w:val="uk-UA"/>
        </w:rPr>
        <w:t>0,01</w:t>
      </w:r>
      <w:r w:rsidR="008F3C50" w:rsidRPr="00E95199">
        <w:rPr>
          <w:sz w:val="28"/>
          <w:szCs w:val="28"/>
          <w:lang w:val="uk-UA"/>
        </w:rPr>
        <w:t>±</w:t>
      </w:r>
      <w:r w:rsidR="008F3C50" w:rsidRPr="00E95199">
        <w:rPr>
          <w:color w:val="000000"/>
          <w:sz w:val="28"/>
          <w:szCs w:val="28"/>
        </w:rPr>
        <w:t>0,002</w:t>
      </w:r>
      <w:r w:rsidRPr="00E95199">
        <w:rPr>
          <w:color w:val="000000"/>
          <w:sz w:val="28"/>
          <w:szCs w:val="28"/>
          <w:lang w:val="uk-UA"/>
        </w:rPr>
        <w:t xml:space="preserve"> </w:t>
      </w:r>
      <w:r w:rsidR="006E7DB1" w:rsidRPr="00E95199">
        <w:rPr>
          <w:color w:val="000000"/>
          <w:sz w:val="28"/>
          <w:szCs w:val="28"/>
          <w:lang w:val="uk-UA"/>
        </w:rPr>
        <w:t>мг/кг (жирові продукти)</w:t>
      </w:r>
      <w:r w:rsidR="006E7DB1" w:rsidRPr="00E95199">
        <w:rPr>
          <w:sz w:val="28"/>
          <w:szCs w:val="28"/>
          <w:lang w:val="uk-UA"/>
        </w:rPr>
        <w:t xml:space="preserve"> </w:t>
      </w:r>
      <w:r w:rsidRPr="00E95199">
        <w:rPr>
          <w:sz w:val="28"/>
          <w:szCs w:val="28"/>
          <w:lang w:val="uk-UA"/>
        </w:rPr>
        <w:t xml:space="preserve">до </w:t>
      </w:r>
      <w:r w:rsidRPr="00E95199">
        <w:rPr>
          <w:color w:val="000000"/>
          <w:sz w:val="28"/>
          <w:szCs w:val="28"/>
          <w:lang w:val="uk-UA"/>
        </w:rPr>
        <w:t>0,086</w:t>
      </w:r>
      <w:r w:rsidR="008F3C50" w:rsidRPr="00E95199">
        <w:rPr>
          <w:sz w:val="28"/>
          <w:szCs w:val="28"/>
          <w:lang w:val="uk-UA"/>
        </w:rPr>
        <w:t>±</w:t>
      </w:r>
      <w:r w:rsidR="008F3C50" w:rsidRPr="00E95199">
        <w:rPr>
          <w:color w:val="000000"/>
          <w:sz w:val="28"/>
          <w:szCs w:val="28"/>
        </w:rPr>
        <w:t>0,0</w:t>
      </w:r>
      <w:r w:rsidR="00A223D5" w:rsidRPr="00E95199">
        <w:rPr>
          <w:color w:val="000000"/>
          <w:sz w:val="28"/>
          <w:szCs w:val="28"/>
          <w:lang w:val="uk-UA"/>
        </w:rPr>
        <w:t>0</w:t>
      </w:r>
      <w:r w:rsidR="008F3C50" w:rsidRPr="00E95199">
        <w:rPr>
          <w:color w:val="000000"/>
          <w:sz w:val="28"/>
          <w:szCs w:val="28"/>
        </w:rPr>
        <w:t>6</w:t>
      </w:r>
      <w:r w:rsidR="006E7DB1" w:rsidRPr="00E95199">
        <w:rPr>
          <w:color w:val="000000"/>
          <w:sz w:val="28"/>
          <w:szCs w:val="28"/>
          <w:lang w:val="uk-UA"/>
        </w:rPr>
        <w:t xml:space="preserve"> мг/кг (риба та рибні продукти)</w:t>
      </w:r>
      <w:r w:rsidR="00A9267A" w:rsidRPr="00E95199">
        <w:rPr>
          <w:color w:val="000000"/>
          <w:sz w:val="28"/>
          <w:szCs w:val="28"/>
          <w:lang w:val="uk-UA"/>
        </w:rPr>
        <w:t>. Концентрація кадмію також в</w:t>
      </w:r>
      <w:r w:rsidR="008F3C50" w:rsidRPr="00E95199">
        <w:rPr>
          <w:color w:val="000000"/>
          <w:sz w:val="28"/>
          <w:szCs w:val="28"/>
          <w:lang w:val="uk-UA"/>
        </w:rPr>
        <w:t xml:space="preserve">ища у свіх продуктах харчування </w:t>
      </w:r>
      <w:r w:rsidR="00A9267A" w:rsidRPr="00E95199">
        <w:rPr>
          <w:color w:val="000000"/>
          <w:sz w:val="28"/>
          <w:szCs w:val="28"/>
          <w:lang w:val="uk-UA"/>
        </w:rPr>
        <w:t>м. Дніпро на 5-70,5%</w:t>
      </w:r>
      <w:r w:rsidR="00B26EB6" w:rsidRPr="00E95199">
        <w:rPr>
          <w:color w:val="000000"/>
          <w:sz w:val="28"/>
          <w:szCs w:val="28"/>
          <w:lang w:val="uk-UA"/>
        </w:rPr>
        <w:t xml:space="preserve"> </w:t>
      </w:r>
      <w:r w:rsidR="00B26EB6" w:rsidRPr="00E95199">
        <w:rPr>
          <w:color w:val="000000"/>
          <w:sz w:val="28"/>
          <w:szCs w:val="28"/>
        </w:rPr>
        <w:t>(</w:t>
      </w:r>
      <w:r w:rsidR="00B26EB6" w:rsidRPr="00E95199">
        <w:rPr>
          <w:color w:val="000000"/>
          <w:sz w:val="28"/>
          <w:szCs w:val="28"/>
          <w:lang w:val="en-US"/>
        </w:rPr>
        <w:t>p</w:t>
      </w:r>
      <w:r w:rsidR="00B26EB6" w:rsidRPr="00E95199">
        <w:rPr>
          <w:color w:val="000000"/>
          <w:sz w:val="28"/>
          <w:szCs w:val="28"/>
          <w:lang w:val="uk-UA"/>
        </w:rPr>
        <w:t>&lt;0,05</w:t>
      </w:r>
      <w:r w:rsidR="00B26EB6" w:rsidRPr="00E95199">
        <w:rPr>
          <w:color w:val="000000"/>
          <w:sz w:val="28"/>
          <w:szCs w:val="28"/>
        </w:rPr>
        <w:t>)</w:t>
      </w:r>
      <w:r w:rsidR="008F3C50" w:rsidRPr="00E95199">
        <w:rPr>
          <w:color w:val="000000"/>
          <w:sz w:val="28"/>
          <w:szCs w:val="28"/>
          <w:lang w:val="uk-UA"/>
        </w:rPr>
        <w:t>, порівняно з</w:t>
      </w:r>
      <w:r w:rsidR="006219BD" w:rsidRPr="00E95199">
        <w:rPr>
          <w:color w:val="000000"/>
          <w:sz w:val="28"/>
          <w:szCs w:val="28"/>
          <w:lang w:val="uk-UA"/>
        </w:rPr>
        <w:t xml:space="preserve"> </w:t>
      </w:r>
      <w:r w:rsidR="003D7307" w:rsidRPr="00E95199">
        <w:rPr>
          <w:color w:val="000000"/>
          <w:sz w:val="28"/>
          <w:szCs w:val="28"/>
          <w:lang w:val="uk-UA"/>
        </w:rPr>
        <w:t xml:space="preserve">             </w:t>
      </w:r>
      <w:r w:rsidR="008F3C50" w:rsidRPr="00E95199">
        <w:rPr>
          <w:color w:val="000000"/>
          <w:sz w:val="28"/>
          <w:szCs w:val="28"/>
          <w:lang w:val="uk-UA"/>
        </w:rPr>
        <w:t xml:space="preserve">м. </w:t>
      </w:r>
      <w:r w:rsidR="008F3C50" w:rsidRPr="00E95199">
        <w:rPr>
          <w:sz w:val="28"/>
          <w:szCs w:val="28"/>
          <w:lang w:val="uk-UA"/>
        </w:rPr>
        <w:t xml:space="preserve">Новомосковськ, рівень якого в продуктах контрольного міста становив від </w:t>
      </w:r>
      <w:r w:rsidR="008F3C50" w:rsidRPr="00E95199">
        <w:rPr>
          <w:sz w:val="28"/>
          <w:szCs w:val="28"/>
          <w:lang w:val="uk-UA"/>
        </w:rPr>
        <w:lastRenderedPageBreak/>
        <w:t xml:space="preserve">0,0027±0,001 </w:t>
      </w:r>
      <w:r w:rsidR="008F3C50" w:rsidRPr="00E95199">
        <w:rPr>
          <w:color w:val="000000"/>
          <w:sz w:val="28"/>
          <w:szCs w:val="28"/>
          <w:lang w:val="uk-UA"/>
        </w:rPr>
        <w:t>мг/кг (жирові продукти)</w:t>
      </w:r>
      <w:r w:rsidR="008F3C50" w:rsidRPr="00E95199">
        <w:rPr>
          <w:sz w:val="28"/>
          <w:szCs w:val="28"/>
          <w:lang w:val="uk-UA"/>
        </w:rPr>
        <w:t xml:space="preserve"> </w:t>
      </w:r>
      <w:r w:rsidR="008F3C50" w:rsidRPr="00E95199">
        <w:rPr>
          <w:color w:val="000000"/>
          <w:sz w:val="28"/>
          <w:szCs w:val="28"/>
          <w:lang w:val="uk-UA"/>
        </w:rPr>
        <w:t>до 0,019±</w:t>
      </w:r>
      <w:r w:rsidR="008F3C50" w:rsidRPr="00E95199">
        <w:rPr>
          <w:color w:val="000000"/>
          <w:sz w:val="28"/>
          <w:szCs w:val="28"/>
        </w:rPr>
        <w:t>0,008</w:t>
      </w:r>
      <w:r w:rsidR="008F3C50" w:rsidRPr="00E95199">
        <w:rPr>
          <w:color w:val="000000"/>
          <w:sz w:val="28"/>
          <w:szCs w:val="28"/>
          <w:lang w:val="uk-UA"/>
        </w:rPr>
        <w:t xml:space="preserve"> мг/кг (риба та рибні продукти)</w:t>
      </w:r>
      <w:r w:rsidR="00950222" w:rsidRPr="00E95199">
        <w:rPr>
          <w:color w:val="000000"/>
          <w:sz w:val="28"/>
          <w:szCs w:val="28"/>
          <w:lang w:val="uk-UA"/>
        </w:rPr>
        <w:t>.</w:t>
      </w:r>
    </w:p>
    <w:p w:rsidR="006219BD" w:rsidRPr="00E95199" w:rsidRDefault="006219BD" w:rsidP="00B07637">
      <w:pPr>
        <w:spacing w:line="360" w:lineRule="auto"/>
        <w:ind w:left="284" w:hanging="284"/>
        <w:jc w:val="right"/>
        <w:rPr>
          <w:i/>
          <w:sz w:val="28"/>
          <w:lang w:val="uk-UA"/>
        </w:rPr>
      </w:pPr>
    </w:p>
    <w:p w:rsidR="001B577F" w:rsidRPr="00E95199" w:rsidRDefault="00B93F1B" w:rsidP="00B07637">
      <w:pPr>
        <w:spacing w:line="360" w:lineRule="auto"/>
        <w:ind w:left="284" w:hanging="284"/>
        <w:jc w:val="right"/>
        <w:rPr>
          <w:b/>
          <w:sz w:val="28"/>
          <w:lang w:val="uk-UA"/>
        </w:rPr>
      </w:pPr>
      <w:r w:rsidRPr="00E95199">
        <w:rPr>
          <w:i/>
          <w:sz w:val="28"/>
          <w:lang w:val="uk-UA"/>
        </w:rPr>
        <w:t>Таблиця 3.1.2</w:t>
      </w:r>
    </w:p>
    <w:p w:rsidR="001B577F" w:rsidRPr="00E95199" w:rsidRDefault="001B577F" w:rsidP="001B577F">
      <w:pPr>
        <w:spacing w:line="360" w:lineRule="auto"/>
        <w:jc w:val="center"/>
        <w:rPr>
          <w:b/>
          <w:sz w:val="28"/>
          <w:lang w:val="uk-UA"/>
        </w:rPr>
      </w:pPr>
      <w:r w:rsidRPr="00E95199">
        <w:rPr>
          <w:b/>
          <w:sz w:val="28"/>
          <w:lang w:val="uk-UA"/>
        </w:rPr>
        <w:t>Вміст металів у продуктах харчування та сировині</w:t>
      </w:r>
    </w:p>
    <w:p w:rsidR="001B577F" w:rsidRPr="00E95199" w:rsidRDefault="001B577F" w:rsidP="00B93F1B">
      <w:pPr>
        <w:spacing w:line="360" w:lineRule="auto"/>
        <w:jc w:val="center"/>
        <w:rPr>
          <w:b/>
          <w:sz w:val="28"/>
          <w:lang w:val="uk-UA"/>
        </w:rPr>
      </w:pPr>
      <w:r w:rsidRPr="00E95199">
        <w:rPr>
          <w:b/>
          <w:sz w:val="28"/>
          <w:lang w:val="uk-UA"/>
        </w:rPr>
        <w:t>м. Новомосковськ за 2011-201</w:t>
      </w:r>
      <w:r w:rsidR="00E01ED6" w:rsidRPr="00E95199">
        <w:rPr>
          <w:b/>
          <w:sz w:val="28"/>
          <w:lang w:val="uk-UA"/>
        </w:rPr>
        <w:t>6</w:t>
      </w:r>
      <w:r w:rsidR="00B93F1B" w:rsidRPr="00E95199">
        <w:rPr>
          <w:b/>
          <w:sz w:val="28"/>
          <w:lang w:val="uk-UA"/>
        </w:rPr>
        <w:t xml:space="preserve"> роки (М±m)</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7"/>
        <w:gridCol w:w="1737"/>
        <w:gridCol w:w="1947"/>
        <w:gridCol w:w="1350"/>
        <w:gridCol w:w="1806"/>
      </w:tblGrid>
      <w:tr w:rsidR="00345537" w:rsidRPr="00E95199" w:rsidTr="0046297E">
        <w:trPr>
          <w:cantSplit/>
          <w:trHeight w:val="390"/>
          <w:jc w:val="center"/>
        </w:trPr>
        <w:tc>
          <w:tcPr>
            <w:tcW w:w="2237" w:type="dxa"/>
            <w:vMerge w:val="restart"/>
            <w:shd w:val="clear" w:color="auto" w:fill="auto"/>
            <w:noWrap/>
            <w:hideMark/>
          </w:tcPr>
          <w:p w:rsidR="00345537" w:rsidRPr="00E95199" w:rsidRDefault="00345537" w:rsidP="00345537">
            <w:pPr>
              <w:jc w:val="center"/>
              <w:rPr>
                <w:color w:val="000000"/>
                <w:sz w:val="28"/>
                <w:szCs w:val="28"/>
              </w:rPr>
            </w:pPr>
            <w:r w:rsidRPr="00E95199">
              <w:rPr>
                <w:color w:val="000000"/>
                <w:sz w:val="28"/>
                <w:szCs w:val="28"/>
                <w:lang w:val="uk-UA"/>
              </w:rPr>
              <w:t>Групи харчових продуктів</w:t>
            </w:r>
          </w:p>
        </w:tc>
        <w:tc>
          <w:tcPr>
            <w:tcW w:w="6840" w:type="dxa"/>
            <w:gridSpan w:val="4"/>
            <w:shd w:val="clear" w:color="auto" w:fill="auto"/>
            <w:noWrap/>
            <w:hideMark/>
          </w:tcPr>
          <w:p w:rsidR="00345537" w:rsidRPr="00E95199" w:rsidRDefault="00345537" w:rsidP="00345537">
            <w:pPr>
              <w:jc w:val="center"/>
              <w:rPr>
                <w:sz w:val="28"/>
                <w:szCs w:val="28"/>
              </w:rPr>
            </w:pPr>
            <w:r w:rsidRPr="00E95199">
              <w:rPr>
                <w:color w:val="000000"/>
                <w:sz w:val="28"/>
                <w:szCs w:val="28"/>
                <w:lang w:val="uk-UA"/>
              </w:rPr>
              <w:t>Концентрації металів, мг/кг</w:t>
            </w:r>
          </w:p>
        </w:tc>
      </w:tr>
      <w:tr w:rsidR="00345537" w:rsidRPr="00E95199" w:rsidTr="0046297E">
        <w:trPr>
          <w:trHeight w:val="375"/>
          <w:jc w:val="center"/>
        </w:trPr>
        <w:tc>
          <w:tcPr>
            <w:tcW w:w="2237" w:type="dxa"/>
            <w:vMerge/>
            <w:shd w:val="clear" w:color="auto" w:fill="auto"/>
            <w:noWrap/>
            <w:vAlign w:val="bottom"/>
            <w:hideMark/>
          </w:tcPr>
          <w:p w:rsidR="00345537" w:rsidRPr="00E95199" w:rsidRDefault="00345537" w:rsidP="001B577F">
            <w:pPr>
              <w:rPr>
                <w:sz w:val="28"/>
                <w:szCs w:val="28"/>
              </w:rPr>
            </w:pPr>
          </w:p>
        </w:tc>
        <w:tc>
          <w:tcPr>
            <w:tcW w:w="1737" w:type="dxa"/>
            <w:shd w:val="clear" w:color="auto" w:fill="auto"/>
            <w:noWrap/>
            <w:vAlign w:val="bottom"/>
            <w:hideMark/>
          </w:tcPr>
          <w:p w:rsidR="00345537" w:rsidRPr="00E95199" w:rsidRDefault="00345537" w:rsidP="00345537">
            <w:pPr>
              <w:jc w:val="center"/>
              <w:rPr>
                <w:color w:val="000000"/>
                <w:sz w:val="28"/>
                <w:szCs w:val="28"/>
              </w:rPr>
            </w:pPr>
            <w:r w:rsidRPr="00E95199">
              <w:rPr>
                <w:color w:val="000000"/>
                <w:sz w:val="28"/>
                <w:szCs w:val="28"/>
                <w:lang w:val="uk-UA"/>
              </w:rPr>
              <w:t>свинець</w:t>
            </w:r>
          </w:p>
        </w:tc>
        <w:tc>
          <w:tcPr>
            <w:tcW w:w="1947" w:type="dxa"/>
            <w:shd w:val="clear" w:color="auto" w:fill="auto"/>
            <w:noWrap/>
            <w:vAlign w:val="bottom"/>
            <w:hideMark/>
          </w:tcPr>
          <w:p w:rsidR="00345537" w:rsidRPr="00E95199" w:rsidRDefault="00345537" w:rsidP="00345537">
            <w:pPr>
              <w:jc w:val="center"/>
              <w:rPr>
                <w:color w:val="000000"/>
                <w:sz w:val="28"/>
                <w:szCs w:val="28"/>
              </w:rPr>
            </w:pPr>
            <w:r w:rsidRPr="00E95199">
              <w:rPr>
                <w:color w:val="000000"/>
                <w:sz w:val="28"/>
                <w:szCs w:val="28"/>
                <w:lang w:val="uk-UA"/>
              </w:rPr>
              <w:t>кадмій</w:t>
            </w:r>
          </w:p>
        </w:tc>
        <w:tc>
          <w:tcPr>
            <w:tcW w:w="1350" w:type="dxa"/>
            <w:shd w:val="clear" w:color="auto" w:fill="auto"/>
            <w:noWrap/>
            <w:vAlign w:val="bottom"/>
            <w:hideMark/>
          </w:tcPr>
          <w:p w:rsidR="00345537" w:rsidRPr="00E95199" w:rsidRDefault="00345537" w:rsidP="00345537">
            <w:pPr>
              <w:jc w:val="center"/>
              <w:rPr>
                <w:color w:val="000000"/>
                <w:sz w:val="28"/>
                <w:szCs w:val="28"/>
              </w:rPr>
            </w:pPr>
            <w:r w:rsidRPr="00E95199">
              <w:rPr>
                <w:color w:val="000000"/>
                <w:sz w:val="28"/>
                <w:szCs w:val="28"/>
                <w:lang w:val="uk-UA"/>
              </w:rPr>
              <w:t>мідь</w:t>
            </w:r>
          </w:p>
        </w:tc>
        <w:tc>
          <w:tcPr>
            <w:tcW w:w="1806" w:type="dxa"/>
            <w:shd w:val="clear" w:color="auto" w:fill="auto"/>
            <w:noWrap/>
            <w:vAlign w:val="bottom"/>
            <w:hideMark/>
          </w:tcPr>
          <w:p w:rsidR="00345537" w:rsidRPr="00E95199" w:rsidRDefault="00345537" w:rsidP="00345537">
            <w:pPr>
              <w:jc w:val="center"/>
              <w:rPr>
                <w:color w:val="000000"/>
                <w:sz w:val="28"/>
                <w:szCs w:val="28"/>
              </w:rPr>
            </w:pPr>
            <w:r w:rsidRPr="00E95199">
              <w:rPr>
                <w:color w:val="000000"/>
                <w:sz w:val="28"/>
                <w:szCs w:val="28"/>
                <w:lang w:val="uk-UA"/>
              </w:rPr>
              <w:t>цинк</w:t>
            </w:r>
          </w:p>
        </w:tc>
      </w:tr>
      <w:tr w:rsidR="002C0D95" w:rsidRPr="00E95199" w:rsidTr="0046297E">
        <w:trPr>
          <w:trHeight w:val="375"/>
          <w:jc w:val="center"/>
        </w:trPr>
        <w:tc>
          <w:tcPr>
            <w:tcW w:w="2237" w:type="dxa"/>
            <w:shd w:val="clear" w:color="auto" w:fill="auto"/>
            <w:noWrap/>
            <w:vAlign w:val="bottom"/>
            <w:hideMark/>
          </w:tcPr>
          <w:p w:rsidR="002C0D95" w:rsidRPr="00E95199" w:rsidRDefault="002C0D95" w:rsidP="001B577F">
            <w:pPr>
              <w:rPr>
                <w:color w:val="000000"/>
                <w:sz w:val="28"/>
                <w:szCs w:val="28"/>
              </w:rPr>
            </w:pPr>
            <w:r w:rsidRPr="00E95199">
              <w:rPr>
                <w:color w:val="000000"/>
                <w:sz w:val="28"/>
                <w:szCs w:val="28"/>
                <w:lang w:val="uk-UA"/>
              </w:rPr>
              <w:t>Хлібобулочні та круп’яні вироби</w:t>
            </w:r>
          </w:p>
        </w:tc>
        <w:tc>
          <w:tcPr>
            <w:tcW w:w="1737" w:type="dxa"/>
            <w:shd w:val="clear" w:color="auto" w:fill="auto"/>
            <w:noWrap/>
            <w:vAlign w:val="center"/>
            <w:hideMark/>
          </w:tcPr>
          <w:p w:rsidR="002C0D95" w:rsidRPr="00E95199" w:rsidRDefault="002C0D95" w:rsidP="005E287D">
            <w:pPr>
              <w:jc w:val="center"/>
              <w:rPr>
                <w:color w:val="000000"/>
                <w:sz w:val="28"/>
                <w:szCs w:val="28"/>
              </w:rPr>
            </w:pPr>
            <w:r w:rsidRPr="00E95199">
              <w:rPr>
                <w:color w:val="000000"/>
                <w:sz w:val="28"/>
                <w:szCs w:val="28"/>
                <w:lang w:val="uk-UA"/>
              </w:rPr>
              <w:t>0,049±</w:t>
            </w:r>
            <w:r w:rsidRPr="00E95199">
              <w:rPr>
                <w:color w:val="000000"/>
                <w:sz w:val="28"/>
                <w:szCs w:val="28"/>
              </w:rPr>
              <w:t>0,007</w:t>
            </w:r>
          </w:p>
        </w:tc>
        <w:tc>
          <w:tcPr>
            <w:tcW w:w="1947" w:type="dxa"/>
            <w:shd w:val="clear" w:color="auto" w:fill="auto"/>
            <w:noWrap/>
            <w:vAlign w:val="center"/>
            <w:hideMark/>
          </w:tcPr>
          <w:p w:rsidR="002C0D95" w:rsidRPr="00E95199" w:rsidRDefault="002C0D95" w:rsidP="005E287D">
            <w:pPr>
              <w:jc w:val="center"/>
              <w:rPr>
                <w:color w:val="000000"/>
                <w:sz w:val="28"/>
                <w:szCs w:val="28"/>
              </w:rPr>
            </w:pPr>
            <w:r w:rsidRPr="00E95199">
              <w:rPr>
                <w:color w:val="000000"/>
                <w:sz w:val="28"/>
                <w:szCs w:val="28"/>
                <w:lang w:val="uk-UA"/>
              </w:rPr>
              <w:t>0,01±</w:t>
            </w:r>
            <w:r w:rsidRPr="00E95199">
              <w:rPr>
                <w:color w:val="000000"/>
                <w:sz w:val="28"/>
                <w:szCs w:val="28"/>
              </w:rPr>
              <w:t>0,002</w:t>
            </w:r>
          </w:p>
        </w:tc>
        <w:tc>
          <w:tcPr>
            <w:tcW w:w="1350" w:type="dxa"/>
            <w:shd w:val="clear" w:color="auto" w:fill="auto"/>
            <w:noWrap/>
            <w:vAlign w:val="center"/>
            <w:hideMark/>
          </w:tcPr>
          <w:p w:rsidR="002C0D95" w:rsidRPr="00E95199" w:rsidRDefault="002C0D95" w:rsidP="005E287D">
            <w:pPr>
              <w:jc w:val="center"/>
              <w:rPr>
                <w:color w:val="000000"/>
                <w:sz w:val="28"/>
                <w:szCs w:val="28"/>
              </w:rPr>
            </w:pPr>
            <w:r w:rsidRPr="00E95199">
              <w:rPr>
                <w:color w:val="000000"/>
                <w:sz w:val="28"/>
                <w:szCs w:val="28"/>
                <w:lang w:val="uk-UA"/>
              </w:rPr>
              <w:t>1,9±</w:t>
            </w:r>
            <w:r w:rsidRPr="00E95199">
              <w:rPr>
                <w:color w:val="000000"/>
                <w:sz w:val="28"/>
                <w:szCs w:val="28"/>
              </w:rPr>
              <w:t>0,49</w:t>
            </w:r>
          </w:p>
        </w:tc>
        <w:tc>
          <w:tcPr>
            <w:tcW w:w="1806" w:type="dxa"/>
            <w:shd w:val="clear" w:color="auto" w:fill="auto"/>
            <w:noWrap/>
            <w:vAlign w:val="center"/>
            <w:hideMark/>
          </w:tcPr>
          <w:p w:rsidR="002C0D95" w:rsidRPr="00E95199" w:rsidRDefault="002C0D95" w:rsidP="005E287D">
            <w:pPr>
              <w:jc w:val="center"/>
              <w:rPr>
                <w:color w:val="000000"/>
                <w:sz w:val="28"/>
                <w:szCs w:val="28"/>
              </w:rPr>
            </w:pPr>
            <w:r w:rsidRPr="00E95199">
              <w:rPr>
                <w:color w:val="000000"/>
                <w:sz w:val="28"/>
                <w:szCs w:val="28"/>
                <w:lang w:val="uk-UA"/>
              </w:rPr>
              <w:t>6,5±</w:t>
            </w:r>
            <w:r w:rsidRPr="00E95199">
              <w:rPr>
                <w:color w:val="000000"/>
                <w:sz w:val="28"/>
                <w:szCs w:val="28"/>
              </w:rPr>
              <w:t>1,55</w:t>
            </w:r>
          </w:p>
        </w:tc>
      </w:tr>
      <w:tr w:rsidR="002C0D95" w:rsidRPr="00E95199" w:rsidTr="0046297E">
        <w:trPr>
          <w:trHeight w:val="375"/>
          <w:jc w:val="center"/>
        </w:trPr>
        <w:tc>
          <w:tcPr>
            <w:tcW w:w="2237" w:type="dxa"/>
            <w:shd w:val="clear" w:color="auto" w:fill="auto"/>
            <w:noWrap/>
            <w:vAlign w:val="bottom"/>
            <w:hideMark/>
          </w:tcPr>
          <w:p w:rsidR="002C0D95" w:rsidRPr="00E95199" w:rsidRDefault="002C0D95" w:rsidP="001B577F">
            <w:pPr>
              <w:rPr>
                <w:b/>
                <w:color w:val="000000"/>
                <w:sz w:val="28"/>
                <w:szCs w:val="28"/>
              </w:rPr>
            </w:pPr>
            <w:r w:rsidRPr="00E95199">
              <w:rPr>
                <w:b/>
                <w:color w:val="000000"/>
                <w:sz w:val="28"/>
                <w:szCs w:val="28"/>
              </w:rPr>
              <w:t>ГДК</w:t>
            </w:r>
          </w:p>
        </w:tc>
        <w:tc>
          <w:tcPr>
            <w:tcW w:w="1737" w:type="dxa"/>
            <w:shd w:val="clear" w:color="auto" w:fill="auto"/>
            <w:noWrap/>
            <w:vAlign w:val="center"/>
            <w:hideMark/>
          </w:tcPr>
          <w:p w:rsidR="002C0D95" w:rsidRPr="00E95199" w:rsidRDefault="002C0D95" w:rsidP="005E287D">
            <w:pPr>
              <w:jc w:val="center"/>
              <w:rPr>
                <w:color w:val="000000"/>
                <w:sz w:val="28"/>
                <w:szCs w:val="28"/>
              </w:rPr>
            </w:pPr>
            <w:r w:rsidRPr="00E95199">
              <w:rPr>
                <w:color w:val="000000"/>
                <w:sz w:val="28"/>
                <w:szCs w:val="28"/>
                <w:lang w:val="uk-UA"/>
              </w:rPr>
              <w:t>0,5</w:t>
            </w:r>
          </w:p>
        </w:tc>
        <w:tc>
          <w:tcPr>
            <w:tcW w:w="1947" w:type="dxa"/>
            <w:shd w:val="clear" w:color="auto" w:fill="auto"/>
            <w:noWrap/>
            <w:vAlign w:val="center"/>
            <w:hideMark/>
          </w:tcPr>
          <w:p w:rsidR="002C0D95" w:rsidRPr="00E95199" w:rsidRDefault="002C0D95" w:rsidP="005E287D">
            <w:pPr>
              <w:jc w:val="center"/>
              <w:rPr>
                <w:sz w:val="28"/>
                <w:szCs w:val="28"/>
              </w:rPr>
            </w:pPr>
            <w:r w:rsidRPr="00E95199">
              <w:rPr>
                <w:color w:val="000000"/>
                <w:sz w:val="28"/>
                <w:szCs w:val="28"/>
                <w:lang w:val="uk-UA"/>
              </w:rPr>
              <w:t>0,1</w:t>
            </w:r>
          </w:p>
        </w:tc>
        <w:tc>
          <w:tcPr>
            <w:tcW w:w="1350" w:type="dxa"/>
            <w:shd w:val="clear" w:color="auto" w:fill="auto"/>
            <w:noWrap/>
            <w:vAlign w:val="center"/>
            <w:hideMark/>
          </w:tcPr>
          <w:p w:rsidR="002C0D95" w:rsidRPr="00E95199" w:rsidRDefault="002C0D95" w:rsidP="005E287D">
            <w:pPr>
              <w:jc w:val="center"/>
              <w:rPr>
                <w:sz w:val="28"/>
                <w:szCs w:val="28"/>
              </w:rPr>
            </w:pPr>
            <w:r w:rsidRPr="00E95199">
              <w:rPr>
                <w:color w:val="000000"/>
                <w:sz w:val="28"/>
                <w:szCs w:val="28"/>
                <w:lang w:val="uk-UA"/>
              </w:rPr>
              <w:t>10</w:t>
            </w:r>
          </w:p>
        </w:tc>
        <w:tc>
          <w:tcPr>
            <w:tcW w:w="1806" w:type="dxa"/>
            <w:shd w:val="clear" w:color="auto" w:fill="auto"/>
            <w:noWrap/>
            <w:vAlign w:val="center"/>
            <w:hideMark/>
          </w:tcPr>
          <w:p w:rsidR="002C0D95" w:rsidRPr="00E95199" w:rsidRDefault="002C0D95" w:rsidP="005E287D">
            <w:pPr>
              <w:jc w:val="center"/>
              <w:rPr>
                <w:sz w:val="28"/>
                <w:szCs w:val="28"/>
              </w:rPr>
            </w:pPr>
            <w:r w:rsidRPr="00E95199">
              <w:rPr>
                <w:color w:val="000000"/>
                <w:sz w:val="28"/>
                <w:szCs w:val="28"/>
                <w:lang w:val="uk-UA"/>
              </w:rPr>
              <w:t>50</w:t>
            </w:r>
          </w:p>
        </w:tc>
      </w:tr>
      <w:tr w:rsidR="002C0D95" w:rsidRPr="00E95199" w:rsidTr="0046297E">
        <w:trPr>
          <w:trHeight w:val="300"/>
          <w:jc w:val="center"/>
        </w:trPr>
        <w:tc>
          <w:tcPr>
            <w:tcW w:w="2237" w:type="dxa"/>
            <w:shd w:val="clear" w:color="auto" w:fill="auto"/>
            <w:noWrap/>
            <w:vAlign w:val="bottom"/>
            <w:hideMark/>
          </w:tcPr>
          <w:p w:rsidR="002C0D95" w:rsidRPr="00E95199" w:rsidRDefault="002C0D95" w:rsidP="001B577F">
            <w:pPr>
              <w:rPr>
                <w:sz w:val="28"/>
                <w:szCs w:val="28"/>
              </w:rPr>
            </w:pPr>
            <w:r w:rsidRPr="00E95199">
              <w:rPr>
                <w:color w:val="000000"/>
                <w:sz w:val="28"/>
                <w:szCs w:val="28"/>
                <w:lang w:val="uk-UA"/>
              </w:rPr>
              <w:t>Молоко та молочні продукти</w:t>
            </w:r>
          </w:p>
        </w:tc>
        <w:tc>
          <w:tcPr>
            <w:tcW w:w="1737" w:type="dxa"/>
            <w:shd w:val="clear" w:color="auto" w:fill="auto"/>
            <w:noWrap/>
            <w:vAlign w:val="center"/>
            <w:hideMark/>
          </w:tcPr>
          <w:p w:rsidR="002C0D95" w:rsidRPr="00E95199" w:rsidRDefault="002C0D95" w:rsidP="005E287D">
            <w:pPr>
              <w:jc w:val="center"/>
              <w:rPr>
                <w:color w:val="000000"/>
                <w:sz w:val="28"/>
                <w:szCs w:val="28"/>
              </w:rPr>
            </w:pPr>
            <w:r w:rsidRPr="00E95199">
              <w:rPr>
                <w:color w:val="000000"/>
                <w:sz w:val="28"/>
                <w:szCs w:val="28"/>
                <w:lang w:val="uk-UA"/>
              </w:rPr>
              <w:t>0,021±</w:t>
            </w:r>
            <w:r w:rsidRPr="00E95199">
              <w:rPr>
                <w:color w:val="000000"/>
                <w:sz w:val="28"/>
                <w:szCs w:val="28"/>
              </w:rPr>
              <w:t>0,005</w:t>
            </w:r>
          </w:p>
        </w:tc>
        <w:tc>
          <w:tcPr>
            <w:tcW w:w="1947" w:type="dxa"/>
            <w:shd w:val="clear" w:color="auto" w:fill="auto"/>
            <w:noWrap/>
            <w:vAlign w:val="center"/>
            <w:hideMark/>
          </w:tcPr>
          <w:p w:rsidR="002C0D95" w:rsidRPr="00E95199" w:rsidRDefault="002C0D95" w:rsidP="005E287D">
            <w:pPr>
              <w:jc w:val="center"/>
              <w:rPr>
                <w:color w:val="000000"/>
                <w:sz w:val="28"/>
                <w:szCs w:val="28"/>
              </w:rPr>
            </w:pPr>
            <w:r w:rsidRPr="00E95199">
              <w:rPr>
                <w:color w:val="000000"/>
                <w:sz w:val="28"/>
                <w:szCs w:val="28"/>
                <w:lang w:val="uk-UA"/>
              </w:rPr>
              <w:t>0,006±</w:t>
            </w:r>
            <w:r w:rsidRPr="00E95199">
              <w:rPr>
                <w:color w:val="000000"/>
                <w:sz w:val="28"/>
                <w:szCs w:val="28"/>
              </w:rPr>
              <w:t>0,002</w:t>
            </w:r>
          </w:p>
        </w:tc>
        <w:tc>
          <w:tcPr>
            <w:tcW w:w="1350" w:type="dxa"/>
            <w:shd w:val="clear" w:color="auto" w:fill="auto"/>
            <w:noWrap/>
            <w:vAlign w:val="center"/>
            <w:hideMark/>
          </w:tcPr>
          <w:p w:rsidR="002C0D95" w:rsidRPr="00E95199" w:rsidRDefault="002C0D95" w:rsidP="005E287D">
            <w:pPr>
              <w:jc w:val="center"/>
              <w:rPr>
                <w:color w:val="000000"/>
                <w:sz w:val="28"/>
                <w:szCs w:val="28"/>
              </w:rPr>
            </w:pPr>
            <w:r w:rsidRPr="00E95199">
              <w:rPr>
                <w:color w:val="000000"/>
                <w:sz w:val="28"/>
                <w:szCs w:val="28"/>
              </w:rPr>
              <w:t>0,5</w:t>
            </w:r>
            <w:r w:rsidRPr="00E95199">
              <w:rPr>
                <w:color w:val="000000"/>
                <w:sz w:val="28"/>
                <w:szCs w:val="28"/>
                <w:lang w:val="uk-UA"/>
              </w:rPr>
              <w:t>±</w:t>
            </w:r>
            <w:r w:rsidRPr="00E95199">
              <w:rPr>
                <w:color w:val="000000"/>
                <w:sz w:val="28"/>
                <w:szCs w:val="28"/>
              </w:rPr>
              <w:t>0,18</w:t>
            </w:r>
          </w:p>
        </w:tc>
        <w:tc>
          <w:tcPr>
            <w:tcW w:w="1806" w:type="dxa"/>
            <w:shd w:val="clear" w:color="auto" w:fill="auto"/>
            <w:noWrap/>
            <w:vAlign w:val="center"/>
            <w:hideMark/>
          </w:tcPr>
          <w:p w:rsidR="002C0D95" w:rsidRPr="00E95199" w:rsidRDefault="002C0D95" w:rsidP="005E287D">
            <w:pPr>
              <w:jc w:val="center"/>
              <w:rPr>
                <w:color w:val="000000"/>
                <w:sz w:val="28"/>
                <w:szCs w:val="28"/>
              </w:rPr>
            </w:pPr>
            <w:r w:rsidRPr="00E95199">
              <w:rPr>
                <w:color w:val="000000"/>
                <w:sz w:val="28"/>
                <w:szCs w:val="28"/>
                <w:lang w:val="uk-UA"/>
              </w:rPr>
              <w:t>2,2±</w:t>
            </w:r>
            <w:r w:rsidRPr="00E95199">
              <w:rPr>
                <w:color w:val="000000"/>
                <w:sz w:val="28"/>
                <w:szCs w:val="28"/>
              </w:rPr>
              <w:t>0,37</w:t>
            </w:r>
          </w:p>
        </w:tc>
      </w:tr>
      <w:tr w:rsidR="005E287D" w:rsidRPr="00E95199" w:rsidTr="0046297E">
        <w:trPr>
          <w:trHeight w:val="375"/>
          <w:jc w:val="center"/>
        </w:trPr>
        <w:tc>
          <w:tcPr>
            <w:tcW w:w="2237" w:type="dxa"/>
            <w:shd w:val="clear" w:color="auto" w:fill="auto"/>
            <w:noWrap/>
            <w:vAlign w:val="bottom"/>
            <w:hideMark/>
          </w:tcPr>
          <w:p w:rsidR="005E287D" w:rsidRPr="00E95199" w:rsidRDefault="005E287D" w:rsidP="005E287D">
            <w:pPr>
              <w:rPr>
                <w:color w:val="000000"/>
                <w:sz w:val="28"/>
                <w:szCs w:val="28"/>
              </w:rPr>
            </w:pPr>
            <w:r w:rsidRPr="00E95199">
              <w:rPr>
                <w:b/>
                <w:color w:val="000000"/>
                <w:sz w:val="28"/>
                <w:szCs w:val="28"/>
              </w:rPr>
              <w:t>ГДК</w:t>
            </w:r>
          </w:p>
        </w:tc>
        <w:tc>
          <w:tcPr>
            <w:tcW w:w="173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0,1</w:t>
            </w:r>
          </w:p>
        </w:tc>
        <w:tc>
          <w:tcPr>
            <w:tcW w:w="194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0,03</w:t>
            </w:r>
          </w:p>
        </w:tc>
        <w:tc>
          <w:tcPr>
            <w:tcW w:w="1350"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1</w:t>
            </w:r>
          </w:p>
        </w:tc>
        <w:tc>
          <w:tcPr>
            <w:tcW w:w="1806"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5</w:t>
            </w:r>
          </w:p>
        </w:tc>
      </w:tr>
      <w:tr w:rsidR="005E287D" w:rsidRPr="00E95199" w:rsidTr="0046297E">
        <w:trPr>
          <w:trHeight w:val="375"/>
          <w:jc w:val="center"/>
        </w:trPr>
        <w:tc>
          <w:tcPr>
            <w:tcW w:w="2237" w:type="dxa"/>
            <w:shd w:val="clear" w:color="auto" w:fill="auto"/>
            <w:noWrap/>
            <w:vAlign w:val="bottom"/>
            <w:hideMark/>
          </w:tcPr>
          <w:p w:rsidR="005E287D" w:rsidRPr="00E95199" w:rsidRDefault="005E287D" w:rsidP="005E287D">
            <w:pPr>
              <w:rPr>
                <w:color w:val="000000"/>
                <w:sz w:val="28"/>
                <w:szCs w:val="28"/>
              </w:rPr>
            </w:pPr>
            <w:r w:rsidRPr="00E95199">
              <w:rPr>
                <w:color w:val="000000"/>
                <w:sz w:val="28"/>
                <w:szCs w:val="28"/>
                <w:lang w:val="uk-UA"/>
              </w:rPr>
              <w:t>М’ясо і м’ясні продукти</w:t>
            </w:r>
          </w:p>
        </w:tc>
        <w:tc>
          <w:tcPr>
            <w:tcW w:w="173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0,044±</w:t>
            </w:r>
            <w:r w:rsidRPr="00E95199">
              <w:rPr>
                <w:color w:val="000000"/>
                <w:sz w:val="28"/>
                <w:szCs w:val="28"/>
              </w:rPr>
              <w:t>0,016</w:t>
            </w:r>
          </w:p>
        </w:tc>
        <w:tc>
          <w:tcPr>
            <w:tcW w:w="1947" w:type="dxa"/>
            <w:shd w:val="clear" w:color="auto" w:fill="auto"/>
            <w:noWrap/>
            <w:vAlign w:val="center"/>
            <w:hideMark/>
          </w:tcPr>
          <w:p w:rsidR="005E287D" w:rsidRPr="00E95199" w:rsidRDefault="005E287D" w:rsidP="005E287D">
            <w:pPr>
              <w:jc w:val="center"/>
              <w:rPr>
                <w:sz w:val="28"/>
                <w:szCs w:val="28"/>
              </w:rPr>
            </w:pPr>
            <w:r w:rsidRPr="00E95199">
              <w:rPr>
                <w:color w:val="000000"/>
                <w:sz w:val="28"/>
                <w:szCs w:val="28"/>
                <w:lang w:val="uk-UA"/>
              </w:rPr>
              <w:t>0,011±</w:t>
            </w:r>
            <w:r w:rsidRPr="00E95199">
              <w:rPr>
                <w:color w:val="000000"/>
                <w:sz w:val="28"/>
                <w:szCs w:val="28"/>
              </w:rPr>
              <w:t>0,003</w:t>
            </w:r>
          </w:p>
        </w:tc>
        <w:tc>
          <w:tcPr>
            <w:tcW w:w="1350" w:type="dxa"/>
            <w:shd w:val="clear" w:color="auto" w:fill="auto"/>
            <w:noWrap/>
            <w:vAlign w:val="center"/>
            <w:hideMark/>
          </w:tcPr>
          <w:p w:rsidR="005E287D" w:rsidRPr="00E95199" w:rsidRDefault="005E287D" w:rsidP="005E287D">
            <w:pPr>
              <w:jc w:val="center"/>
              <w:rPr>
                <w:sz w:val="28"/>
                <w:szCs w:val="28"/>
              </w:rPr>
            </w:pPr>
            <w:r w:rsidRPr="00E95199">
              <w:rPr>
                <w:color w:val="000000"/>
                <w:sz w:val="28"/>
                <w:szCs w:val="28"/>
                <w:lang w:val="uk-UA"/>
              </w:rPr>
              <w:t>1,77±</w:t>
            </w:r>
            <w:r w:rsidRPr="00E95199">
              <w:rPr>
                <w:color w:val="000000"/>
                <w:sz w:val="28"/>
                <w:szCs w:val="28"/>
              </w:rPr>
              <w:t>0,75</w:t>
            </w:r>
          </w:p>
        </w:tc>
        <w:tc>
          <w:tcPr>
            <w:tcW w:w="1806" w:type="dxa"/>
            <w:shd w:val="clear" w:color="auto" w:fill="auto"/>
            <w:noWrap/>
            <w:vAlign w:val="center"/>
            <w:hideMark/>
          </w:tcPr>
          <w:p w:rsidR="005E287D" w:rsidRPr="00E95199" w:rsidRDefault="005E287D" w:rsidP="005E287D">
            <w:pPr>
              <w:jc w:val="center"/>
              <w:rPr>
                <w:sz w:val="28"/>
                <w:szCs w:val="28"/>
              </w:rPr>
            </w:pPr>
            <w:r w:rsidRPr="00E95199">
              <w:rPr>
                <w:color w:val="000000"/>
                <w:sz w:val="28"/>
                <w:szCs w:val="28"/>
                <w:lang w:val="uk-UA"/>
              </w:rPr>
              <w:t>10,3±</w:t>
            </w:r>
            <w:r w:rsidRPr="00E95199">
              <w:rPr>
                <w:color w:val="000000"/>
                <w:sz w:val="28"/>
                <w:szCs w:val="28"/>
              </w:rPr>
              <w:t>4,03</w:t>
            </w:r>
          </w:p>
        </w:tc>
      </w:tr>
      <w:tr w:rsidR="005E287D" w:rsidRPr="00E95199" w:rsidTr="0046297E">
        <w:trPr>
          <w:trHeight w:val="375"/>
          <w:jc w:val="center"/>
        </w:trPr>
        <w:tc>
          <w:tcPr>
            <w:tcW w:w="2237" w:type="dxa"/>
            <w:shd w:val="clear" w:color="auto" w:fill="auto"/>
            <w:noWrap/>
            <w:vAlign w:val="bottom"/>
            <w:hideMark/>
          </w:tcPr>
          <w:p w:rsidR="005E287D" w:rsidRPr="00E95199" w:rsidRDefault="005E287D" w:rsidP="005E287D">
            <w:pPr>
              <w:rPr>
                <w:sz w:val="28"/>
                <w:szCs w:val="28"/>
              </w:rPr>
            </w:pPr>
            <w:r w:rsidRPr="00E95199">
              <w:rPr>
                <w:color w:val="000000"/>
                <w:sz w:val="28"/>
                <w:szCs w:val="28"/>
              </w:rPr>
              <w:t>ГДК</w:t>
            </w:r>
          </w:p>
        </w:tc>
        <w:tc>
          <w:tcPr>
            <w:tcW w:w="173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0,5</w:t>
            </w:r>
          </w:p>
        </w:tc>
        <w:tc>
          <w:tcPr>
            <w:tcW w:w="194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0,05</w:t>
            </w:r>
          </w:p>
        </w:tc>
        <w:tc>
          <w:tcPr>
            <w:tcW w:w="1350"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5</w:t>
            </w:r>
          </w:p>
        </w:tc>
        <w:tc>
          <w:tcPr>
            <w:tcW w:w="1806"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70</w:t>
            </w:r>
          </w:p>
        </w:tc>
      </w:tr>
      <w:tr w:rsidR="005E287D" w:rsidRPr="00E95199" w:rsidTr="0046297E">
        <w:trPr>
          <w:trHeight w:val="375"/>
          <w:jc w:val="center"/>
        </w:trPr>
        <w:tc>
          <w:tcPr>
            <w:tcW w:w="2237" w:type="dxa"/>
            <w:shd w:val="clear" w:color="auto" w:fill="auto"/>
            <w:noWrap/>
            <w:vAlign w:val="bottom"/>
            <w:hideMark/>
          </w:tcPr>
          <w:p w:rsidR="005E287D" w:rsidRPr="00E95199" w:rsidRDefault="005E287D" w:rsidP="005E287D">
            <w:pPr>
              <w:rPr>
                <w:color w:val="000000"/>
                <w:sz w:val="28"/>
                <w:szCs w:val="28"/>
              </w:rPr>
            </w:pPr>
            <w:r w:rsidRPr="00E95199">
              <w:rPr>
                <w:color w:val="000000"/>
                <w:sz w:val="28"/>
                <w:szCs w:val="28"/>
                <w:lang w:val="uk-UA"/>
              </w:rPr>
              <w:t>Риба та рибні продукти</w:t>
            </w:r>
          </w:p>
        </w:tc>
        <w:tc>
          <w:tcPr>
            <w:tcW w:w="1737" w:type="dxa"/>
            <w:shd w:val="clear" w:color="auto" w:fill="auto"/>
            <w:noWrap/>
            <w:vAlign w:val="center"/>
            <w:hideMark/>
          </w:tcPr>
          <w:p w:rsidR="005E287D" w:rsidRPr="00E95199" w:rsidRDefault="005E287D" w:rsidP="00A223D5">
            <w:pPr>
              <w:jc w:val="center"/>
              <w:rPr>
                <w:color w:val="000000"/>
                <w:sz w:val="28"/>
                <w:szCs w:val="28"/>
              </w:rPr>
            </w:pPr>
            <w:r w:rsidRPr="00E95199">
              <w:rPr>
                <w:color w:val="000000"/>
                <w:sz w:val="28"/>
                <w:szCs w:val="28"/>
                <w:lang w:val="uk-UA"/>
              </w:rPr>
              <w:t>0,086±</w:t>
            </w:r>
            <w:r w:rsidRPr="00E95199">
              <w:rPr>
                <w:color w:val="000000"/>
                <w:sz w:val="28"/>
                <w:szCs w:val="28"/>
              </w:rPr>
              <w:t>0,0</w:t>
            </w:r>
            <w:r w:rsidR="00A223D5" w:rsidRPr="00E95199">
              <w:rPr>
                <w:color w:val="000000"/>
                <w:sz w:val="28"/>
                <w:szCs w:val="28"/>
                <w:lang w:val="uk-UA"/>
              </w:rPr>
              <w:t>0</w:t>
            </w:r>
            <w:r w:rsidRPr="00E95199">
              <w:rPr>
                <w:color w:val="000000"/>
                <w:sz w:val="28"/>
                <w:szCs w:val="28"/>
              </w:rPr>
              <w:t>6</w:t>
            </w:r>
          </w:p>
        </w:tc>
        <w:tc>
          <w:tcPr>
            <w:tcW w:w="194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0,019±</w:t>
            </w:r>
            <w:r w:rsidRPr="00E95199">
              <w:rPr>
                <w:color w:val="000000"/>
                <w:sz w:val="28"/>
                <w:szCs w:val="28"/>
              </w:rPr>
              <w:t>0,008</w:t>
            </w:r>
          </w:p>
        </w:tc>
        <w:tc>
          <w:tcPr>
            <w:tcW w:w="1350"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3,03</w:t>
            </w:r>
            <w:r w:rsidRPr="00E95199">
              <w:rPr>
                <w:color w:val="000000"/>
                <w:sz w:val="28"/>
                <w:szCs w:val="28"/>
              </w:rPr>
              <w:t>1,74</w:t>
            </w:r>
          </w:p>
        </w:tc>
        <w:tc>
          <w:tcPr>
            <w:tcW w:w="1806"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10,99±</w:t>
            </w:r>
            <w:r w:rsidRPr="00E95199">
              <w:rPr>
                <w:color w:val="000000"/>
                <w:sz w:val="28"/>
                <w:szCs w:val="28"/>
              </w:rPr>
              <w:t>1,6</w:t>
            </w:r>
          </w:p>
        </w:tc>
      </w:tr>
      <w:tr w:rsidR="005E287D" w:rsidRPr="00E95199" w:rsidTr="0046297E">
        <w:trPr>
          <w:trHeight w:val="300"/>
          <w:jc w:val="center"/>
        </w:trPr>
        <w:tc>
          <w:tcPr>
            <w:tcW w:w="2237" w:type="dxa"/>
            <w:shd w:val="clear" w:color="auto" w:fill="auto"/>
            <w:noWrap/>
            <w:vAlign w:val="bottom"/>
            <w:hideMark/>
          </w:tcPr>
          <w:p w:rsidR="005E287D" w:rsidRPr="00E95199" w:rsidRDefault="005E287D" w:rsidP="005E287D">
            <w:pPr>
              <w:rPr>
                <w:color w:val="000000"/>
                <w:sz w:val="28"/>
                <w:szCs w:val="28"/>
              </w:rPr>
            </w:pPr>
            <w:r w:rsidRPr="00E95199">
              <w:rPr>
                <w:b/>
                <w:color w:val="000000"/>
                <w:sz w:val="28"/>
                <w:szCs w:val="28"/>
              </w:rPr>
              <w:t>ГДК</w:t>
            </w:r>
          </w:p>
        </w:tc>
        <w:tc>
          <w:tcPr>
            <w:tcW w:w="173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1</w:t>
            </w:r>
          </w:p>
        </w:tc>
        <w:tc>
          <w:tcPr>
            <w:tcW w:w="194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0,2</w:t>
            </w:r>
          </w:p>
        </w:tc>
        <w:tc>
          <w:tcPr>
            <w:tcW w:w="1350"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10</w:t>
            </w:r>
          </w:p>
        </w:tc>
        <w:tc>
          <w:tcPr>
            <w:tcW w:w="1806"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40</w:t>
            </w:r>
          </w:p>
        </w:tc>
      </w:tr>
      <w:tr w:rsidR="005E287D" w:rsidRPr="00E95199" w:rsidTr="0046297E">
        <w:trPr>
          <w:trHeight w:val="300"/>
          <w:jc w:val="center"/>
        </w:trPr>
        <w:tc>
          <w:tcPr>
            <w:tcW w:w="2237" w:type="dxa"/>
            <w:shd w:val="clear" w:color="auto" w:fill="auto"/>
            <w:noWrap/>
            <w:vAlign w:val="bottom"/>
            <w:hideMark/>
          </w:tcPr>
          <w:p w:rsidR="005E287D" w:rsidRPr="00E95199" w:rsidRDefault="005E287D" w:rsidP="005E287D">
            <w:pPr>
              <w:rPr>
                <w:color w:val="000000"/>
                <w:sz w:val="28"/>
                <w:szCs w:val="28"/>
              </w:rPr>
            </w:pPr>
            <w:r w:rsidRPr="00E95199">
              <w:rPr>
                <w:color w:val="000000"/>
                <w:sz w:val="28"/>
                <w:szCs w:val="28"/>
                <w:lang w:val="uk-UA"/>
              </w:rPr>
              <w:t>Овочі, фрукти та ягоди</w:t>
            </w:r>
          </w:p>
        </w:tc>
        <w:tc>
          <w:tcPr>
            <w:tcW w:w="173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0,032±</w:t>
            </w:r>
            <w:r w:rsidRPr="00E95199">
              <w:rPr>
                <w:color w:val="000000"/>
                <w:sz w:val="28"/>
                <w:szCs w:val="28"/>
              </w:rPr>
              <w:t>0,007</w:t>
            </w:r>
          </w:p>
        </w:tc>
        <w:tc>
          <w:tcPr>
            <w:tcW w:w="194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0,009±</w:t>
            </w:r>
            <w:r w:rsidRPr="00E95199">
              <w:rPr>
                <w:color w:val="000000"/>
                <w:sz w:val="28"/>
                <w:szCs w:val="28"/>
              </w:rPr>
              <w:t>0,002</w:t>
            </w:r>
          </w:p>
        </w:tc>
        <w:tc>
          <w:tcPr>
            <w:tcW w:w="1350"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1,68±</w:t>
            </w:r>
            <w:r w:rsidRPr="00E95199">
              <w:rPr>
                <w:color w:val="000000"/>
                <w:sz w:val="28"/>
                <w:szCs w:val="28"/>
              </w:rPr>
              <w:t>0,22</w:t>
            </w:r>
          </w:p>
        </w:tc>
        <w:tc>
          <w:tcPr>
            <w:tcW w:w="1806"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3,5±</w:t>
            </w:r>
            <w:r w:rsidRPr="00E95199">
              <w:rPr>
                <w:color w:val="000000"/>
                <w:sz w:val="28"/>
                <w:szCs w:val="28"/>
              </w:rPr>
              <w:t>0,93</w:t>
            </w:r>
          </w:p>
        </w:tc>
      </w:tr>
      <w:tr w:rsidR="005E287D" w:rsidRPr="00E95199" w:rsidTr="0046297E">
        <w:trPr>
          <w:trHeight w:val="375"/>
          <w:jc w:val="center"/>
        </w:trPr>
        <w:tc>
          <w:tcPr>
            <w:tcW w:w="2237" w:type="dxa"/>
            <w:shd w:val="clear" w:color="auto" w:fill="auto"/>
            <w:noWrap/>
            <w:vAlign w:val="bottom"/>
            <w:hideMark/>
          </w:tcPr>
          <w:p w:rsidR="005E287D" w:rsidRPr="00E95199" w:rsidRDefault="005E287D" w:rsidP="005E287D">
            <w:pPr>
              <w:rPr>
                <w:color w:val="000000"/>
                <w:sz w:val="28"/>
                <w:szCs w:val="28"/>
              </w:rPr>
            </w:pPr>
            <w:r w:rsidRPr="00E95199">
              <w:rPr>
                <w:b/>
                <w:color w:val="000000"/>
                <w:sz w:val="28"/>
                <w:szCs w:val="28"/>
              </w:rPr>
              <w:t>ГДК</w:t>
            </w:r>
          </w:p>
        </w:tc>
        <w:tc>
          <w:tcPr>
            <w:tcW w:w="173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0,5</w:t>
            </w:r>
          </w:p>
        </w:tc>
        <w:tc>
          <w:tcPr>
            <w:tcW w:w="1947" w:type="dxa"/>
            <w:shd w:val="clear" w:color="auto" w:fill="auto"/>
            <w:noWrap/>
            <w:vAlign w:val="center"/>
            <w:hideMark/>
          </w:tcPr>
          <w:p w:rsidR="005E287D" w:rsidRPr="00E95199" w:rsidRDefault="005E287D" w:rsidP="005E287D">
            <w:pPr>
              <w:jc w:val="center"/>
              <w:rPr>
                <w:sz w:val="28"/>
                <w:szCs w:val="28"/>
              </w:rPr>
            </w:pPr>
            <w:r w:rsidRPr="00E95199">
              <w:rPr>
                <w:color w:val="000000"/>
                <w:sz w:val="28"/>
                <w:szCs w:val="28"/>
                <w:lang w:val="uk-UA"/>
              </w:rPr>
              <w:t>0,03</w:t>
            </w:r>
          </w:p>
        </w:tc>
        <w:tc>
          <w:tcPr>
            <w:tcW w:w="1350" w:type="dxa"/>
            <w:shd w:val="clear" w:color="auto" w:fill="auto"/>
            <w:noWrap/>
            <w:vAlign w:val="center"/>
            <w:hideMark/>
          </w:tcPr>
          <w:p w:rsidR="005E287D" w:rsidRPr="00E95199" w:rsidRDefault="005E287D" w:rsidP="005E287D">
            <w:pPr>
              <w:jc w:val="center"/>
              <w:rPr>
                <w:sz w:val="28"/>
                <w:szCs w:val="28"/>
              </w:rPr>
            </w:pPr>
            <w:r w:rsidRPr="00E95199">
              <w:rPr>
                <w:color w:val="000000"/>
                <w:sz w:val="28"/>
                <w:szCs w:val="28"/>
                <w:lang w:val="uk-UA"/>
              </w:rPr>
              <w:t>5</w:t>
            </w:r>
          </w:p>
        </w:tc>
        <w:tc>
          <w:tcPr>
            <w:tcW w:w="1806" w:type="dxa"/>
            <w:shd w:val="clear" w:color="auto" w:fill="auto"/>
            <w:noWrap/>
            <w:vAlign w:val="center"/>
            <w:hideMark/>
          </w:tcPr>
          <w:p w:rsidR="005E287D" w:rsidRPr="00E95199" w:rsidRDefault="005E287D" w:rsidP="005E287D">
            <w:pPr>
              <w:jc w:val="center"/>
              <w:rPr>
                <w:sz w:val="28"/>
                <w:szCs w:val="28"/>
              </w:rPr>
            </w:pPr>
            <w:r w:rsidRPr="00E95199">
              <w:rPr>
                <w:color w:val="000000"/>
                <w:sz w:val="28"/>
                <w:szCs w:val="28"/>
                <w:lang w:val="uk-UA"/>
              </w:rPr>
              <w:t>10</w:t>
            </w:r>
          </w:p>
        </w:tc>
      </w:tr>
      <w:tr w:rsidR="005E287D" w:rsidRPr="00E95199" w:rsidTr="0046297E">
        <w:trPr>
          <w:trHeight w:val="375"/>
          <w:jc w:val="center"/>
        </w:trPr>
        <w:tc>
          <w:tcPr>
            <w:tcW w:w="2237" w:type="dxa"/>
            <w:shd w:val="clear" w:color="auto" w:fill="auto"/>
            <w:noWrap/>
            <w:vAlign w:val="bottom"/>
            <w:hideMark/>
          </w:tcPr>
          <w:p w:rsidR="005E287D" w:rsidRPr="00E95199" w:rsidRDefault="005E287D" w:rsidP="005E287D">
            <w:pPr>
              <w:rPr>
                <w:color w:val="000000"/>
                <w:sz w:val="28"/>
                <w:szCs w:val="28"/>
              </w:rPr>
            </w:pPr>
            <w:r w:rsidRPr="00E95199">
              <w:rPr>
                <w:color w:val="000000"/>
                <w:sz w:val="28"/>
                <w:szCs w:val="28"/>
                <w:lang w:val="uk-UA"/>
              </w:rPr>
              <w:t>Цукор та кондитерські вироби</w:t>
            </w:r>
          </w:p>
        </w:tc>
        <w:tc>
          <w:tcPr>
            <w:tcW w:w="173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0,025±</w:t>
            </w:r>
            <w:r w:rsidRPr="00E95199">
              <w:rPr>
                <w:color w:val="000000"/>
                <w:sz w:val="28"/>
                <w:szCs w:val="28"/>
              </w:rPr>
              <w:t>0,009</w:t>
            </w:r>
          </w:p>
        </w:tc>
        <w:tc>
          <w:tcPr>
            <w:tcW w:w="194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0,009±</w:t>
            </w:r>
            <w:r w:rsidRPr="00E95199">
              <w:rPr>
                <w:color w:val="000000"/>
                <w:sz w:val="28"/>
                <w:szCs w:val="28"/>
              </w:rPr>
              <w:t>0,003</w:t>
            </w:r>
          </w:p>
        </w:tc>
        <w:tc>
          <w:tcPr>
            <w:tcW w:w="1350"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1,56±</w:t>
            </w:r>
            <w:r w:rsidRPr="00E95199">
              <w:rPr>
                <w:color w:val="000000"/>
                <w:sz w:val="28"/>
                <w:szCs w:val="28"/>
              </w:rPr>
              <w:t>0,77</w:t>
            </w:r>
          </w:p>
        </w:tc>
        <w:tc>
          <w:tcPr>
            <w:tcW w:w="1806"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5,36±</w:t>
            </w:r>
            <w:r w:rsidRPr="00E95199">
              <w:rPr>
                <w:color w:val="000000"/>
                <w:sz w:val="28"/>
                <w:szCs w:val="28"/>
              </w:rPr>
              <w:t>2,01</w:t>
            </w:r>
          </w:p>
        </w:tc>
      </w:tr>
      <w:tr w:rsidR="005E287D" w:rsidRPr="00E95199" w:rsidTr="0046297E">
        <w:trPr>
          <w:trHeight w:val="300"/>
          <w:jc w:val="center"/>
        </w:trPr>
        <w:tc>
          <w:tcPr>
            <w:tcW w:w="2237" w:type="dxa"/>
            <w:shd w:val="clear" w:color="auto" w:fill="auto"/>
            <w:noWrap/>
            <w:vAlign w:val="bottom"/>
            <w:hideMark/>
          </w:tcPr>
          <w:p w:rsidR="005E287D" w:rsidRPr="00E95199" w:rsidRDefault="005E287D" w:rsidP="005E287D">
            <w:pPr>
              <w:rPr>
                <w:color w:val="000000"/>
                <w:sz w:val="28"/>
                <w:szCs w:val="28"/>
              </w:rPr>
            </w:pPr>
            <w:r w:rsidRPr="00E95199">
              <w:rPr>
                <w:b/>
                <w:color w:val="000000"/>
                <w:sz w:val="28"/>
                <w:szCs w:val="28"/>
              </w:rPr>
              <w:t>ГДК</w:t>
            </w:r>
          </w:p>
        </w:tc>
        <w:tc>
          <w:tcPr>
            <w:tcW w:w="173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0,5</w:t>
            </w:r>
          </w:p>
        </w:tc>
        <w:tc>
          <w:tcPr>
            <w:tcW w:w="194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0,05</w:t>
            </w:r>
          </w:p>
        </w:tc>
        <w:tc>
          <w:tcPr>
            <w:tcW w:w="1350"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10</w:t>
            </w:r>
          </w:p>
        </w:tc>
        <w:tc>
          <w:tcPr>
            <w:tcW w:w="1806"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50</w:t>
            </w:r>
          </w:p>
        </w:tc>
      </w:tr>
      <w:tr w:rsidR="005E287D" w:rsidRPr="00E95199" w:rsidTr="0046297E">
        <w:trPr>
          <w:trHeight w:val="374"/>
          <w:jc w:val="center"/>
        </w:trPr>
        <w:tc>
          <w:tcPr>
            <w:tcW w:w="2237" w:type="dxa"/>
            <w:shd w:val="clear" w:color="auto" w:fill="auto"/>
            <w:noWrap/>
            <w:hideMark/>
          </w:tcPr>
          <w:p w:rsidR="005E287D" w:rsidRPr="00E95199" w:rsidRDefault="005E287D" w:rsidP="005E287D">
            <w:pPr>
              <w:rPr>
                <w:color w:val="000000"/>
                <w:sz w:val="28"/>
                <w:szCs w:val="28"/>
              </w:rPr>
            </w:pPr>
            <w:r w:rsidRPr="00E95199">
              <w:rPr>
                <w:color w:val="000000"/>
                <w:sz w:val="28"/>
                <w:szCs w:val="28"/>
                <w:lang w:val="uk-UA"/>
              </w:rPr>
              <w:t>Жирові продукти</w:t>
            </w:r>
          </w:p>
        </w:tc>
        <w:tc>
          <w:tcPr>
            <w:tcW w:w="173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0,01±</w:t>
            </w:r>
            <w:r w:rsidRPr="00E95199">
              <w:rPr>
                <w:color w:val="000000"/>
                <w:sz w:val="28"/>
                <w:szCs w:val="28"/>
              </w:rPr>
              <w:t>0,002</w:t>
            </w:r>
          </w:p>
        </w:tc>
        <w:tc>
          <w:tcPr>
            <w:tcW w:w="194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0,0027±</w:t>
            </w:r>
            <w:r w:rsidRPr="00E95199">
              <w:rPr>
                <w:color w:val="000000"/>
                <w:sz w:val="28"/>
                <w:szCs w:val="28"/>
              </w:rPr>
              <w:t>0,001</w:t>
            </w:r>
          </w:p>
        </w:tc>
        <w:tc>
          <w:tcPr>
            <w:tcW w:w="1350"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0,23±</w:t>
            </w:r>
            <w:r w:rsidRPr="00E95199">
              <w:rPr>
                <w:color w:val="000000"/>
                <w:sz w:val="28"/>
                <w:szCs w:val="28"/>
              </w:rPr>
              <w:t>0,08</w:t>
            </w:r>
          </w:p>
        </w:tc>
        <w:tc>
          <w:tcPr>
            <w:tcW w:w="1806"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1,1±</w:t>
            </w:r>
            <w:r w:rsidRPr="00E95199">
              <w:rPr>
                <w:color w:val="000000"/>
                <w:sz w:val="28"/>
                <w:szCs w:val="28"/>
              </w:rPr>
              <w:t>0,23</w:t>
            </w:r>
          </w:p>
        </w:tc>
      </w:tr>
      <w:tr w:rsidR="005E287D" w:rsidRPr="00E95199" w:rsidTr="0046297E">
        <w:trPr>
          <w:trHeight w:val="375"/>
          <w:jc w:val="center"/>
        </w:trPr>
        <w:tc>
          <w:tcPr>
            <w:tcW w:w="2237" w:type="dxa"/>
            <w:shd w:val="clear" w:color="auto" w:fill="auto"/>
            <w:noWrap/>
            <w:vAlign w:val="bottom"/>
            <w:hideMark/>
          </w:tcPr>
          <w:p w:rsidR="005E287D" w:rsidRPr="00E95199" w:rsidRDefault="005E287D" w:rsidP="005E287D">
            <w:pPr>
              <w:rPr>
                <w:color w:val="000000"/>
                <w:sz w:val="28"/>
                <w:szCs w:val="28"/>
              </w:rPr>
            </w:pPr>
            <w:r w:rsidRPr="00E95199">
              <w:rPr>
                <w:b/>
                <w:color w:val="000000"/>
                <w:sz w:val="28"/>
                <w:szCs w:val="28"/>
              </w:rPr>
              <w:t>ГДК</w:t>
            </w:r>
          </w:p>
        </w:tc>
        <w:tc>
          <w:tcPr>
            <w:tcW w:w="173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0,1</w:t>
            </w:r>
          </w:p>
        </w:tc>
        <w:tc>
          <w:tcPr>
            <w:tcW w:w="194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0,05</w:t>
            </w:r>
          </w:p>
        </w:tc>
        <w:tc>
          <w:tcPr>
            <w:tcW w:w="1350"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0,5</w:t>
            </w:r>
          </w:p>
        </w:tc>
        <w:tc>
          <w:tcPr>
            <w:tcW w:w="1806"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5</w:t>
            </w:r>
          </w:p>
        </w:tc>
      </w:tr>
      <w:tr w:rsidR="005E287D" w:rsidRPr="00E95199" w:rsidTr="0046297E">
        <w:trPr>
          <w:trHeight w:val="300"/>
          <w:jc w:val="center"/>
        </w:trPr>
        <w:tc>
          <w:tcPr>
            <w:tcW w:w="2237" w:type="dxa"/>
            <w:shd w:val="clear" w:color="auto" w:fill="auto"/>
            <w:noWrap/>
            <w:vAlign w:val="bottom"/>
            <w:hideMark/>
          </w:tcPr>
          <w:p w:rsidR="005E287D" w:rsidRPr="00E95199" w:rsidRDefault="005E287D" w:rsidP="005E287D">
            <w:pPr>
              <w:rPr>
                <w:color w:val="000000"/>
                <w:sz w:val="28"/>
                <w:szCs w:val="28"/>
              </w:rPr>
            </w:pPr>
            <w:r w:rsidRPr="00E95199">
              <w:rPr>
                <w:color w:val="000000"/>
                <w:sz w:val="28"/>
                <w:szCs w:val="28"/>
                <w:lang w:val="uk-UA"/>
              </w:rPr>
              <w:t>Яйця та яєчні продукти</w:t>
            </w:r>
          </w:p>
        </w:tc>
        <w:tc>
          <w:tcPr>
            <w:tcW w:w="173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0,014±</w:t>
            </w:r>
            <w:r w:rsidRPr="00E95199">
              <w:rPr>
                <w:color w:val="000000"/>
                <w:sz w:val="28"/>
                <w:szCs w:val="28"/>
              </w:rPr>
              <w:t>0,002</w:t>
            </w:r>
          </w:p>
        </w:tc>
        <w:tc>
          <w:tcPr>
            <w:tcW w:w="1947" w:type="dxa"/>
            <w:shd w:val="clear" w:color="auto" w:fill="auto"/>
            <w:noWrap/>
            <w:vAlign w:val="center"/>
            <w:hideMark/>
          </w:tcPr>
          <w:p w:rsidR="005E287D" w:rsidRPr="00E95199" w:rsidRDefault="005E287D" w:rsidP="005E287D">
            <w:pPr>
              <w:jc w:val="center"/>
              <w:rPr>
                <w:sz w:val="28"/>
                <w:szCs w:val="28"/>
              </w:rPr>
            </w:pPr>
            <w:r w:rsidRPr="00E95199">
              <w:rPr>
                <w:color w:val="000000"/>
                <w:sz w:val="28"/>
                <w:szCs w:val="28"/>
                <w:lang w:val="uk-UA"/>
              </w:rPr>
              <w:t>0,0029±</w:t>
            </w:r>
            <w:r w:rsidRPr="00E95199">
              <w:rPr>
                <w:color w:val="000000"/>
                <w:sz w:val="28"/>
                <w:szCs w:val="28"/>
              </w:rPr>
              <w:t>0,0003</w:t>
            </w:r>
          </w:p>
        </w:tc>
        <w:tc>
          <w:tcPr>
            <w:tcW w:w="1350" w:type="dxa"/>
            <w:shd w:val="clear" w:color="auto" w:fill="auto"/>
            <w:noWrap/>
            <w:vAlign w:val="center"/>
            <w:hideMark/>
          </w:tcPr>
          <w:p w:rsidR="005E287D" w:rsidRPr="00E95199" w:rsidRDefault="005E287D" w:rsidP="005E287D">
            <w:pPr>
              <w:jc w:val="center"/>
              <w:rPr>
                <w:sz w:val="28"/>
                <w:szCs w:val="28"/>
              </w:rPr>
            </w:pPr>
            <w:r w:rsidRPr="00E95199">
              <w:rPr>
                <w:color w:val="000000"/>
                <w:sz w:val="28"/>
                <w:szCs w:val="28"/>
                <w:lang w:val="uk-UA"/>
              </w:rPr>
              <w:t>0,82±</w:t>
            </w:r>
            <w:r w:rsidRPr="00E95199">
              <w:rPr>
                <w:color w:val="000000"/>
                <w:sz w:val="28"/>
                <w:szCs w:val="28"/>
              </w:rPr>
              <w:t>0,05</w:t>
            </w:r>
          </w:p>
        </w:tc>
        <w:tc>
          <w:tcPr>
            <w:tcW w:w="1806" w:type="dxa"/>
            <w:shd w:val="clear" w:color="auto" w:fill="auto"/>
            <w:noWrap/>
            <w:vAlign w:val="center"/>
            <w:hideMark/>
          </w:tcPr>
          <w:p w:rsidR="005E287D" w:rsidRPr="00E95199" w:rsidRDefault="005E287D" w:rsidP="005E287D">
            <w:pPr>
              <w:jc w:val="center"/>
              <w:rPr>
                <w:sz w:val="28"/>
                <w:szCs w:val="28"/>
              </w:rPr>
            </w:pPr>
            <w:r w:rsidRPr="00E95199">
              <w:rPr>
                <w:color w:val="000000"/>
                <w:sz w:val="28"/>
                <w:szCs w:val="28"/>
                <w:lang w:val="uk-UA"/>
              </w:rPr>
              <w:t>3,15±</w:t>
            </w:r>
            <w:r w:rsidRPr="00E95199">
              <w:rPr>
                <w:color w:val="000000"/>
                <w:sz w:val="28"/>
                <w:szCs w:val="28"/>
              </w:rPr>
              <w:t>0,17</w:t>
            </w:r>
          </w:p>
        </w:tc>
      </w:tr>
      <w:tr w:rsidR="005E287D" w:rsidRPr="00E95199" w:rsidTr="0046297E">
        <w:trPr>
          <w:trHeight w:val="375"/>
          <w:jc w:val="center"/>
        </w:trPr>
        <w:tc>
          <w:tcPr>
            <w:tcW w:w="2237" w:type="dxa"/>
            <w:shd w:val="clear" w:color="auto" w:fill="auto"/>
            <w:noWrap/>
            <w:vAlign w:val="bottom"/>
            <w:hideMark/>
          </w:tcPr>
          <w:p w:rsidR="005E287D" w:rsidRPr="00E95199" w:rsidRDefault="005E287D" w:rsidP="005E287D">
            <w:pPr>
              <w:rPr>
                <w:sz w:val="28"/>
                <w:szCs w:val="28"/>
              </w:rPr>
            </w:pPr>
            <w:r w:rsidRPr="00E95199">
              <w:rPr>
                <w:b/>
                <w:color w:val="000000"/>
                <w:sz w:val="28"/>
                <w:szCs w:val="28"/>
              </w:rPr>
              <w:t>ГДК</w:t>
            </w:r>
          </w:p>
        </w:tc>
        <w:tc>
          <w:tcPr>
            <w:tcW w:w="173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0,3</w:t>
            </w:r>
          </w:p>
        </w:tc>
        <w:tc>
          <w:tcPr>
            <w:tcW w:w="194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0,01</w:t>
            </w:r>
          </w:p>
        </w:tc>
        <w:tc>
          <w:tcPr>
            <w:tcW w:w="1350"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3</w:t>
            </w:r>
          </w:p>
        </w:tc>
        <w:tc>
          <w:tcPr>
            <w:tcW w:w="1806"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50</w:t>
            </w:r>
          </w:p>
        </w:tc>
      </w:tr>
      <w:tr w:rsidR="005E287D" w:rsidRPr="00E95199" w:rsidTr="0046297E">
        <w:trPr>
          <w:trHeight w:val="375"/>
          <w:jc w:val="center"/>
        </w:trPr>
        <w:tc>
          <w:tcPr>
            <w:tcW w:w="2237" w:type="dxa"/>
            <w:shd w:val="clear" w:color="auto" w:fill="auto"/>
            <w:noWrap/>
            <w:vAlign w:val="bottom"/>
            <w:hideMark/>
          </w:tcPr>
          <w:p w:rsidR="005E287D" w:rsidRPr="00E95199" w:rsidRDefault="005E287D" w:rsidP="005E287D">
            <w:pPr>
              <w:rPr>
                <w:color w:val="000000"/>
                <w:sz w:val="28"/>
                <w:szCs w:val="28"/>
              </w:rPr>
            </w:pPr>
            <w:r w:rsidRPr="00E95199">
              <w:rPr>
                <w:color w:val="000000"/>
                <w:sz w:val="28"/>
                <w:szCs w:val="28"/>
                <w:lang w:val="uk-UA"/>
              </w:rPr>
              <w:t>Напої та продукти бродіння</w:t>
            </w:r>
          </w:p>
        </w:tc>
        <w:tc>
          <w:tcPr>
            <w:tcW w:w="173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0,017±</w:t>
            </w:r>
            <w:r w:rsidRPr="00E95199">
              <w:rPr>
                <w:color w:val="000000"/>
                <w:sz w:val="28"/>
                <w:szCs w:val="28"/>
              </w:rPr>
              <w:t>0,006</w:t>
            </w:r>
          </w:p>
        </w:tc>
        <w:tc>
          <w:tcPr>
            <w:tcW w:w="194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0,0028±</w:t>
            </w:r>
            <w:r w:rsidRPr="00E95199">
              <w:rPr>
                <w:color w:val="000000"/>
                <w:sz w:val="28"/>
                <w:szCs w:val="28"/>
              </w:rPr>
              <w:t>0,001</w:t>
            </w:r>
          </w:p>
        </w:tc>
        <w:tc>
          <w:tcPr>
            <w:tcW w:w="1350"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0,6±</w:t>
            </w:r>
            <w:r w:rsidRPr="00E95199">
              <w:rPr>
                <w:color w:val="000000"/>
                <w:sz w:val="28"/>
                <w:szCs w:val="28"/>
              </w:rPr>
              <w:t>0,25</w:t>
            </w:r>
          </w:p>
        </w:tc>
        <w:tc>
          <w:tcPr>
            <w:tcW w:w="1806"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1,77±</w:t>
            </w:r>
            <w:r w:rsidRPr="00E95199">
              <w:rPr>
                <w:color w:val="000000"/>
                <w:sz w:val="28"/>
                <w:szCs w:val="28"/>
              </w:rPr>
              <w:t>0,65</w:t>
            </w:r>
          </w:p>
        </w:tc>
      </w:tr>
      <w:tr w:rsidR="005E287D" w:rsidRPr="00E95199" w:rsidTr="0046297E">
        <w:trPr>
          <w:trHeight w:val="300"/>
          <w:jc w:val="center"/>
        </w:trPr>
        <w:tc>
          <w:tcPr>
            <w:tcW w:w="2237" w:type="dxa"/>
            <w:shd w:val="clear" w:color="auto" w:fill="auto"/>
            <w:noWrap/>
            <w:vAlign w:val="bottom"/>
            <w:hideMark/>
          </w:tcPr>
          <w:p w:rsidR="005E287D" w:rsidRPr="00E95199" w:rsidRDefault="005E287D" w:rsidP="005E287D">
            <w:pPr>
              <w:rPr>
                <w:color w:val="000000"/>
                <w:sz w:val="28"/>
                <w:szCs w:val="28"/>
              </w:rPr>
            </w:pPr>
            <w:r w:rsidRPr="00E95199">
              <w:rPr>
                <w:b/>
                <w:color w:val="000000"/>
                <w:sz w:val="28"/>
                <w:szCs w:val="28"/>
              </w:rPr>
              <w:t>ГДК</w:t>
            </w:r>
          </w:p>
        </w:tc>
        <w:tc>
          <w:tcPr>
            <w:tcW w:w="173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0,4</w:t>
            </w:r>
          </w:p>
        </w:tc>
        <w:tc>
          <w:tcPr>
            <w:tcW w:w="1947"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0,03</w:t>
            </w:r>
          </w:p>
        </w:tc>
        <w:tc>
          <w:tcPr>
            <w:tcW w:w="1350"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5</w:t>
            </w:r>
          </w:p>
        </w:tc>
        <w:tc>
          <w:tcPr>
            <w:tcW w:w="1806" w:type="dxa"/>
            <w:shd w:val="clear" w:color="auto" w:fill="auto"/>
            <w:noWrap/>
            <w:vAlign w:val="center"/>
            <w:hideMark/>
          </w:tcPr>
          <w:p w:rsidR="005E287D" w:rsidRPr="00E95199" w:rsidRDefault="005E287D" w:rsidP="005E287D">
            <w:pPr>
              <w:jc w:val="center"/>
              <w:rPr>
                <w:color w:val="000000"/>
                <w:sz w:val="28"/>
                <w:szCs w:val="28"/>
              </w:rPr>
            </w:pPr>
            <w:r w:rsidRPr="00E95199">
              <w:rPr>
                <w:color w:val="000000"/>
                <w:sz w:val="28"/>
                <w:szCs w:val="28"/>
                <w:lang w:val="uk-UA"/>
              </w:rPr>
              <w:t>10</w:t>
            </w:r>
          </w:p>
        </w:tc>
      </w:tr>
    </w:tbl>
    <w:p w:rsidR="001B577F" w:rsidRPr="00E95199" w:rsidRDefault="001B577F" w:rsidP="001F3D60">
      <w:pPr>
        <w:spacing w:line="360" w:lineRule="auto"/>
        <w:ind w:firstLine="851"/>
        <w:jc w:val="both"/>
        <w:rPr>
          <w:sz w:val="28"/>
          <w:szCs w:val="28"/>
          <w:lang w:val="uk-UA"/>
        </w:rPr>
      </w:pPr>
    </w:p>
    <w:p w:rsidR="001B577F" w:rsidRPr="00E95199" w:rsidRDefault="006219BD" w:rsidP="006219BD">
      <w:pPr>
        <w:spacing w:line="360" w:lineRule="auto"/>
        <w:ind w:firstLine="851"/>
        <w:jc w:val="both"/>
        <w:rPr>
          <w:sz w:val="28"/>
          <w:szCs w:val="28"/>
          <w:lang w:val="uk-UA"/>
        </w:rPr>
      </w:pPr>
      <w:r w:rsidRPr="00E95199">
        <w:rPr>
          <w:sz w:val="28"/>
          <w:szCs w:val="28"/>
          <w:lang w:val="uk-UA"/>
        </w:rPr>
        <w:lastRenderedPageBreak/>
        <w:t>В основних групах продуктів харчування та харчов</w:t>
      </w:r>
      <w:r w:rsidR="0064057B" w:rsidRPr="00E95199">
        <w:rPr>
          <w:sz w:val="28"/>
          <w:szCs w:val="28"/>
          <w:lang w:val="uk-UA"/>
        </w:rPr>
        <w:t>ій</w:t>
      </w:r>
      <w:r w:rsidRPr="00E95199">
        <w:rPr>
          <w:sz w:val="28"/>
          <w:szCs w:val="28"/>
          <w:lang w:val="uk-UA"/>
        </w:rPr>
        <w:t xml:space="preserve"> сир</w:t>
      </w:r>
      <w:r w:rsidR="0064057B" w:rsidRPr="00E95199">
        <w:rPr>
          <w:sz w:val="28"/>
          <w:szCs w:val="28"/>
          <w:lang w:val="uk-UA"/>
        </w:rPr>
        <w:t>овині</w:t>
      </w:r>
      <w:r w:rsidRPr="00E95199">
        <w:rPr>
          <w:sz w:val="28"/>
          <w:szCs w:val="28"/>
          <w:lang w:val="uk-UA"/>
        </w:rPr>
        <w:t xml:space="preserve"> </w:t>
      </w:r>
      <w:r w:rsidR="0064057B" w:rsidRPr="00E95199">
        <w:rPr>
          <w:sz w:val="28"/>
          <w:szCs w:val="28"/>
          <w:lang w:val="uk-UA"/>
        </w:rPr>
        <w:t xml:space="preserve">          </w:t>
      </w:r>
      <w:r w:rsidR="00AD381A" w:rsidRPr="00E95199">
        <w:rPr>
          <w:sz w:val="28"/>
          <w:szCs w:val="28"/>
          <w:lang w:val="uk-UA"/>
        </w:rPr>
        <w:t xml:space="preserve"> </w:t>
      </w:r>
      <w:r w:rsidR="0064057B" w:rsidRPr="00E95199">
        <w:rPr>
          <w:sz w:val="28"/>
          <w:szCs w:val="28"/>
          <w:lang w:val="uk-UA"/>
        </w:rPr>
        <w:t xml:space="preserve"> м. Дніпро </w:t>
      </w:r>
      <w:r w:rsidRPr="00E95199">
        <w:rPr>
          <w:sz w:val="28"/>
          <w:szCs w:val="28"/>
          <w:lang w:val="uk-UA"/>
        </w:rPr>
        <w:t>рівень свинцю вищий на 31,9% в хлібобулочних та круп’яних виробах, на 30% в молоці та молочних продуктах, на 65,2% в м’ясі та м’ясних продуктах, на 40,3% в рибі та рибних продуктах та на 76,6% в овочах, фруктах та ягодах</w:t>
      </w:r>
      <w:r w:rsidR="0064057B" w:rsidRPr="00E95199">
        <w:rPr>
          <w:sz w:val="28"/>
          <w:szCs w:val="28"/>
          <w:lang w:val="uk-UA"/>
        </w:rPr>
        <w:t>, порівняно з м. Новомосковськ.</w:t>
      </w:r>
    </w:p>
    <w:p w:rsidR="006219BD" w:rsidRPr="00E95199" w:rsidRDefault="0064057B" w:rsidP="0064057B">
      <w:pPr>
        <w:spacing w:line="360" w:lineRule="auto"/>
        <w:ind w:firstLine="851"/>
        <w:jc w:val="both"/>
        <w:rPr>
          <w:sz w:val="28"/>
          <w:szCs w:val="28"/>
          <w:lang w:val="uk-UA"/>
        </w:rPr>
      </w:pPr>
      <w:r w:rsidRPr="00E95199">
        <w:rPr>
          <w:sz w:val="28"/>
          <w:szCs w:val="28"/>
          <w:lang w:val="uk-UA"/>
        </w:rPr>
        <w:t>Концентрація кадмію у основних групах продуктів промислового міста також вища на 9,1% в хлібобулочних та круп’яних виробах, на 11,8% в молоці та молочних продуктах, на 35,3% в м’ясі та м’ясних продуктах, на 5% в рибі та рибних продуктах та на  30,8% в овочах, фруктах та ягодах, відповідно до контрольного міста.</w:t>
      </w:r>
    </w:p>
    <w:p w:rsidR="004779C0" w:rsidRPr="00E95199" w:rsidRDefault="004779C0" w:rsidP="004779C0">
      <w:pPr>
        <w:spacing w:line="360" w:lineRule="auto"/>
        <w:ind w:firstLine="851"/>
        <w:jc w:val="both"/>
        <w:rPr>
          <w:sz w:val="28"/>
          <w:szCs w:val="28"/>
          <w:lang w:val="uk-UA"/>
        </w:rPr>
      </w:pPr>
      <w:r w:rsidRPr="00E95199">
        <w:rPr>
          <w:sz w:val="28"/>
          <w:szCs w:val="28"/>
          <w:lang w:val="uk-UA"/>
        </w:rPr>
        <w:t>При вивченні вмісту есенціальних мікроелементів – цинку і міді, було виявлено їх значно нижчі рівні за біологічний рівень, що викликає суттєве занепокоєння.</w:t>
      </w:r>
    </w:p>
    <w:p w:rsidR="004779C0" w:rsidRPr="00E95199" w:rsidRDefault="004779C0" w:rsidP="004779C0">
      <w:pPr>
        <w:spacing w:line="360" w:lineRule="auto"/>
        <w:ind w:firstLine="851"/>
        <w:jc w:val="both"/>
        <w:rPr>
          <w:sz w:val="28"/>
          <w:szCs w:val="28"/>
          <w:lang w:val="uk-UA"/>
        </w:rPr>
      </w:pPr>
      <w:r w:rsidRPr="00E95199">
        <w:rPr>
          <w:sz w:val="28"/>
          <w:szCs w:val="28"/>
          <w:lang w:val="uk-UA"/>
        </w:rPr>
        <w:t xml:space="preserve">Середні значення мідь  (табл. 3.1.1) в продуктах харчування коливаються від 0,14±0,02 мг/кг (жирові продукти) до 1,42±0,38мг/кг (цукор та кондитерські вироби), що відповідає лише 4,7% і 47,3% відповідно </w:t>
      </w:r>
      <w:r w:rsidRPr="00E95199">
        <w:rPr>
          <w:sz w:val="28"/>
          <w:lang w:val="uk-UA"/>
        </w:rPr>
        <w:t>відносно їх біологічного рівня (3,0 мг/кг) [</w:t>
      </w:r>
      <w:r w:rsidR="00D823D4" w:rsidRPr="00E95199">
        <w:rPr>
          <w:sz w:val="28"/>
          <w:lang w:val="uk-UA"/>
        </w:rPr>
        <w:t>162</w:t>
      </w:r>
      <w:r w:rsidRPr="00E95199">
        <w:rPr>
          <w:sz w:val="28"/>
          <w:lang w:val="uk-UA"/>
        </w:rPr>
        <w:t>].</w:t>
      </w:r>
      <w:r w:rsidRPr="00E95199">
        <w:rPr>
          <w:sz w:val="28"/>
          <w:szCs w:val="28"/>
          <w:lang w:val="uk-UA"/>
        </w:rPr>
        <w:t xml:space="preserve"> При порівнянні отриманих нами даних з аналогічними по сусідній Кіровоградській області (11,5 мг/кг) [</w:t>
      </w:r>
      <w:r w:rsidR="00D823D4" w:rsidRPr="00E95199">
        <w:rPr>
          <w:sz w:val="28"/>
          <w:szCs w:val="28"/>
          <w:lang w:val="uk-UA"/>
        </w:rPr>
        <w:t>163</w:t>
      </w:r>
      <w:r w:rsidRPr="00E95199">
        <w:rPr>
          <w:sz w:val="28"/>
          <w:szCs w:val="28"/>
          <w:lang w:val="uk-UA"/>
        </w:rPr>
        <w:t xml:space="preserve">], виявлено тотожність результатів, та рівень міді у цукрі і кондитерських виробах </w:t>
      </w:r>
      <w:r w:rsidR="00491CE4" w:rsidRPr="00E95199">
        <w:rPr>
          <w:sz w:val="28"/>
          <w:szCs w:val="28"/>
          <w:lang w:val="uk-UA"/>
        </w:rPr>
        <w:t xml:space="preserve">                   </w:t>
      </w:r>
      <w:r w:rsidRPr="00E95199">
        <w:rPr>
          <w:sz w:val="28"/>
          <w:szCs w:val="28"/>
          <w:lang w:val="uk-UA"/>
        </w:rPr>
        <w:t>м. Дніпро нижче у 8 разів.</w:t>
      </w:r>
    </w:p>
    <w:p w:rsidR="004779C0" w:rsidRPr="00E95199" w:rsidRDefault="004779C0" w:rsidP="004779C0">
      <w:pPr>
        <w:spacing w:line="360" w:lineRule="auto"/>
        <w:ind w:firstLine="851"/>
        <w:jc w:val="both"/>
        <w:rPr>
          <w:sz w:val="28"/>
          <w:szCs w:val="28"/>
          <w:lang w:val="uk-UA"/>
        </w:rPr>
      </w:pPr>
      <w:r w:rsidRPr="00E95199">
        <w:rPr>
          <w:sz w:val="28"/>
          <w:szCs w:val="28"/>
          <w:lang w:val="uk-UA"/>
        </w:rPr>
        <w:t>При вивченні вмісту міді у продуктах тваринного походження, було виявлено, що її кількість становить 0,49-1,3мг/кг, у рослинних продуктах – 0,87-1,14мг/кг, що відповідає 32,4% та 86,8% відповідно її біологічного рівня. Потрібно підкреслити, що н</w:t>
      </w:r>
      <w:r w:rsidRPr="00E95199">
        <w:rPr>
          <w:snapToGrid w:val="0"/>
          <w:sz w:val="28"/>
          <w:szCs w:val="28"/>
          <w:lang w:val="uk-UA"/>
        </w:rPr>
        <w:t xml:space="preserve">аші результати тотожні аналогічним </w:t>
      </w:r>
      <w:r w:rsidR="00466C22" w:rsidRPr="00E95199">
        <w:rPr>
          <w:sz w:val="28"/>
          <w:szCs w:val="28"/>
          <w:lang w:val="uk-UA"/>
        </w:rPr>
        <w:t>[</w:t>
      </w:r>
      <w:r w:rsidR="00D823D4" w:rsidRPr="00E95199">
        <w:rPr>
          <w:sz w:val="28"/>
          <w:szCs w:val="28"/>
          <w:lang w:val="uk-UA"/>
        </w:rPr>
        <w:t>159</w:t>
      </w:r>
      <w:r w:rsidRPr="00E95199">
        <w:rPr>
          <w:sz w:val="28"/>
          <w:szCs w:val="28"/>
          <w:lang w:val="uk-UA"/>
        </w:rPr>
        <w:t xml:space="preserve">], відповідно яким </w:t>
      </w:r>
      <w:r w:rsidRPr="00E95199">
        <w:rPr>
          <w:snapToGrid w:val="0"/>
          <w:sz w:val="28"/>
          <w:szCs w:val="28"/>
          <w:lang w:val="uk-UA"/>
        </w:rPr>
        <w:t>середній вміст міді в м’ясі складав 0,63-1,9 мг/кг, у хлібі – 1,07-1,89 мг/кг. Також при порівнянні даних виявлено, що отриманий нами рівень міді в молоці в 2,5 рази вищий – 0,49 мг/кг за 0,06-0,2 мг/кг.</w:t>
      </w:r>
      <w:r w:rsidRPr="00E95199">
        <w:rPr>
          <w:sz w:val="28"/>
          <w:szCs w:val="28"/>
          <w:lang w:val="uk-UA"/>
        </w:rPr>
        <w:t xml:space="preserve"> </w:t>
      </w:r>
    </w:p>
    <w:p w:rsidR="004779C0" w:rsidRPr="00E95199" w:rsidRDefault="004779C0" w:rsidP="004779C0">
      <w:pPr>
        <w:spacing w:line="360" w:lineRule="auto"/>
        <w:ind w:firstLine="851"/>
        <w:jc w:val="both"/>
        <w:rPr>
          <w:sz w:val="28"/>
          <w:szCs w:val="28"/>
          <w:lang w:val="uk-UA"/>
        </w:rPr>
      </w:pPr>
      <w:r w:rsidRPr="00E95199">
        <w:rPr>
          <w:sz w:val="28"/>
          <w:szCs w:val="28"/>
          <w:lang w:val="uk-UA"/>
        </w:rPr>
        <w:t xml:space="preserve">Наші результати за період 2011-2016рр. щодо вмісту міді в </w:t>
      </w:r>
      <w:r w:rsidRPr="00E95199">
        <w:rPr>
          <w:snapToGrid w:val="0"/>
          <w:sz w:val="28"/>
          <w:szCs w:val="28"/>
          <w:lang w:val="uk-UA"/>
        </w:rPr>
        <w:t>м’ясі</w:t>
      </w:r>
      <w:r w:rsidRPr="00E95199">
        <w:rPr>
          <w:sz w:val="28"/>
          <w:szCs w:val="28"/>
          <w:lang w:val="uk-UA"/>
        </w:rPr>
        <w:t>, хлібі і молоці співпадають з результатами за 2006-2010 рр. [</w:t>
      </w:r>
      <w:r w:rsidR="00D823D4" w:rsidRPr="00E95199">
        <w:rPr>
          <w:sz w:val="28"/>
          <w:szCs w:val="28"/>
        </w:rPr>
        <w:t>91</w:t>
      </w:r>
      <w:r w:rsidRPr="00E95199">
        <w:rPr>
          <w:sz w:val="28"/>
          <w:szCs w:val="28"/>
          <w:lang w:val="uk-UA"/>
        </w:rPr>
        <w:t>], за винятком її кількості в рибі та овочах, яка зменшилась майже в 2 рази.</w:t>
      </w:r>
    </w:p>
    <w:p w:rsidR="004779C0" w:rsidRPr="00E95199" w:rsidRDefault="004779C0" w:rsidP="004779C0">
      <w:pPr>
        <w:spacing w:line="360" w:lineRule="auto"/>
        <w:ind w:firstLine="851"/>
        <w:jc w:val="both"/>
        <w:rPr>
          <w:sz w:val="28"/>
          <w:szCs w:val="28"/>
          <w:lang w:val="uk-UA"/>
        </w:rPr>
      </w:pPr>
      <w:r w:rsidRPr="00E95199">
        <w:rPr>
          <w:sz w:val="28"/>
          <w:szCs w:val="28"/>
          <w:lang w:val="uk-UA"/>
        </w:rPr>
        <w:lastRenderedPageBreak/>
        <w:t>Відповідно до ГДК рівень міді у молоці є найвищим, як серед продуктів рослинного так і тваринного походження, та становить 0,49 мг/кг. Потрібно також враховувати, що вміст мікроелементів при кулінарній обробці продуктів призводить до їх зменшення за даними [</w:t>
      </w:r>
      <w:r w:rsidR="00D823D4" w:rsidRPr="00E95199">
        <w:rPr>
          <w:sz w:val="28"/>
          <w:szCs w:val="28"/>
        </w:rPr>
        <w:t>164</w:t>
      </w:r>
      <w:r w:rsidRPr="00E95199">
        <w:rPr>
          <w:sz w:val="28"/>
          <w:szCs w:val="28"/>
          <w:lang w:val="uk-UA"/>
        </w:rPr>
        <w:t>] стосовно міді - на 26%. Як відомо, дефіцит міді призводить до порушення формування скелету, синтезу колагену та еластину [</w:t>
      </w:r>
      <w:r w:rsidR="00D823D4" w:rsidRPr="00E95199">
        <w:rPr>
          <w:sz w:val="28"/>
          <w:szCs w:val="28"/>
        </w:rPr>
        <w:t>165</w:t>
      </w:r>
      <w:r w:rsidRPr="00E95199">
        <w:rPr>
          <w:sz w:val="28"/>
          <w:szCs w:val="28"/>
          <w:lang w:val="uk-UA"/>
        </w:rPr>
        <w:t>].</w:t>
      </w:r>
    </w:p>
    <w:p w:rsidR="004779C0" w:rsidRPr="00E95199" w:rsidRDefault="004779C0" w:rsidP="004779C0">
      <w:pPr>
        <w:spacing w:line="360" w:lineRule="auto"/>
        <w:ind w:firstLine="851"/>
        <w:jc w:val="both"/>
        <w:rPr>
          <w:sz w:val="28"/>
          <w:szCs w:val="28"/>
          <w:lang w:val="uk-UA"/>
        </w:rPr>
      </w:pPr>
      <w:r w:rsidRPr="00E95199">
        <w:rPr>
          <w:sz w:val="28"/>
          <w:szCs w:val="28"/>
          <w:lang w:val="uk-UA"/>
        </w:rPr>
        <w:t>Цинк як мікроелемент визначається в харчових продуктах у кількості, що за середніми значеннями коливається в межах 0,97±0,37 – 6,91±1,31мг/кг (табл. 3.1.1), тобто нижче ГДК, проте вище даних [</w:t>
      </w:r>
      <w:r w:rsidR="00D823D4" w:rsidRPr="00E95199">
        <w:rPr>
          <w:sz w:val="28"/>
          <w:szCs w:val="28"/>
        </w:rPr>
        <w:t>159</w:t>
      </w:r>
      <w:r w:rsidRPr="00E95199">
        <w:rPr>
          <w:sz w:val="28"/>
          <w:szCs w:val="28"/>
          <w:lang w:val="uk-UA"/>
        </w:rPr>
        <w:t>], згідно з якими вміст цинку в продуктах екологічно чистих територій коливається в межах</w:t>
      </w:r>
      <w:r w:rsidRPr="00E95199">
        <w:rPr>
          <w:i/>
          <w:snapToGrid w:val="0"/>
          <w:lang w:val="uk-UA"/>
        </w:rPr>
        <w:t xml:space="preserve"> </w:t>
      </w:r>
      <w:r w:rsidRPr="00E95199">
        <w:rPr>
          <w:snapToGrid w:val="0"/>
          <w:sz w:val="28"/>
          <w:szCs w:val="28"/>
          <w:lang w:val="uk-UA"/>
        </w:rPr>
        <w:t>0,38-1,75 мг/кг</w:t>
      </w:r>
      <w:r w:rsidRPr="00E95199">
        <w:rPr>
          <w:sz w:val="28"/>
          <w:szCs w:val="28"/>
          <w:lang w:val="uk-UA"/>
        </w:rPr>
        <w:t>. Рослинні продукти містять від 3,39±0,73мг/кг цього металу (овочі та фрукти) до 4,47±1,02мг/кг (хлібобулочні</w:t>
      </w:r>
      <w:r w:rsidRPr="00E95199">
        <w:rPr>
          <w:lang w:val="uk-UA"/>
        </w:rPr>
        <w:t xml:space="preserve"> </w:t>
      </w:r>
      <w:r w:rsidRPr="00E95199">
        <w:rPr>
          <w:sz w:val="28"/>
          <w:szCs w:val="28"/>
          <w:lang w:val="uk-UA"/>
        </w:rPr>
        <w:t>та круп’яні вироби). У продуктах тваринного походження цинк визначається у кількості від 2,14±0,56мг/кг (молоко), що на 46,5% менше середніх біологічних значень (2-6 мг/кг) [</w:t>
      </w:r>
      <w:r w:rsidR="00D823D4" w:rsidRPr="00E95199">
        <w:rPr>
          <w:sz w:val="28"/>
          <w:szCs w:val="28"/>
          <w:lang w:val="uk-UA"/>
        </w:rPr>
        <w:t>162</w:t>
      </w:r>
      <w:r w:rsidRPr="00E95199">
        <w:rPr>
          <w:sz w:val="28"/>
          <w:szCs w:val="28"/>
          <w:lang w:val="uk-UA"/>
        </w:rPr>
        <w:t>], до 6,91±1,31мг/кг (м’ясо), що на 53,9 % менше нижньої межі біологічних значень (15-40 мг/кг – для риби, яєць, м’яса) [</w:t>
      </w:r>
      <w:r w:rsidR="00D823D4" w:rsidRPr="00E95199">
        <w:rPr>
          <w:sz w:val="28"/>
          <w:szCs w:val="28"/>
          <w:lang w:val="uk-UA"/>
        </w:rPr>
        <w:t>162</w:t>
      </w:r>
      <w:r w:rsidRPr="00E95199">
        <w:rPr>
          <w:sz w:val="28"/>
          <w:szCs w:val="28"/>
          <w:lang w:val="uk-UA"/>
        </w:rPr>
        <w:t>].</w:t>
      </w:r>
      <w:r w:rsidRPr="00E95199">
        <w:rPr>
          <w:color w:val="00FF00"/>
          <w:sz w:val="28"/>
          <w:szCs w:val="28"/>
          <w:lang w:val="uk-UA"/>
        </w:rPr>
        <w:t xml:space="preserve"> </w:t>
      </w:r>
      <w:r w:rsidRPr="00E95199">
        <w:rPr>
          <w:sz w:val="28"/>
          <w:szCs w:val="28"/>
          <w:lang w:val="uk-UA"/>
        </w:rPr>
        <w:t>Той факт, що  при кулінарній обробці зменшується вмісту цинку в готових стравах на 42,0% [</w:t>
      </w:r>
      <w:r w:rsidR="00D823D4" w:rsidRPr="00E95199">
        <w:rPr>
          <w:sz w:val="28"/>
          <w:szCs w:val="28"/>
        </w:rPr>
        <w:t>164</w:t>
      </w:r>
      <w:r w:rsidRPr="00E95199">
        <w:rPr>
          <w:sz w:val="28"/>
          <w:szCs w:val="28"/>
          <w:lang w:val="uk-UA"/>
        </w:rPr>
        <w:t xml:space="preserve">], посилює аліментарний дефіцит цинку. </w:t>
      </w:r>
    </w:p>
    <w:p w:rsidR="004779C0" w:rsidRPr="00E95199" w:rsidRDefault="004779C0" w:rsidP="004779C0">
      <w:pPr>
        <w:spacing w:line="360" w:lineRule="auto"/>
        <w:ind w:firstLine="567"/>
        <w:jc w:val="both"/>
        <w:rPr>
          <w:sz w:val="28"/>
          <w:szCs w:val="28"/>
          <w:lang w:val="uk-UA"/>
        </w:rPr>
      </w:pPr>
      <w:r w:rsidRPr="00E95199">
        <w:rPr>
          <w:sz w:val="28"/>
          <w:szCs w:val="28"/>
          <w:lang w:val="uk-UA"/>
        </w:rPr>
        <w:t xml:space="preserve">Отримані результати співпадають з подібними даними вмісту цинку у інших аграрно-промислових регіонах – </w:t>
      </w:r>
      <w:r w:rsidRPr="00E95199">
        <w:rPr>
          <w:snapToGrid w:val="0"/>
          <w:sz w:val="28"/>
          <w:szCs w:val="28"/>
          <w:lang w:val="uk-UA"/>
        </w:rPr>
        <w:t xml:space="preserve">6,27-17,7мг/кг, 0,8-2,16 мг/кг і 2,94-14,6 мг/кг, відповідно, для м’яса, молока та хліба </w:t>
      </w:r>
      <w:r w:rsidRPr="00E95199">
        <w:rPr>
          <w:sz w:val="28"/>
          <w:szCs w:val="28"/>
          <w:lang w:val="uk-UA"/>
        </w:rPr>
        <w:t>[</w:t>
      </w:r>
      <w:r w:rsidR="00D823D4" w:rsidRPr="00E95199">
        <w:rPr>
          <w:sz w:val="28"/>
          <w:szCs w:val="28"/>
          <w:lang w:val="uk-UA"/>
        </w:rPr>
        <w:t>159</w:t>
      </w:r>
      <w:r w:rsidRPr="00E95199">
        <w:rPr>
          <w:sz w:val="28"/>
          <w:szCs w:val="28"/>
          <w:lang w:val="uk-UA"/>
        </w:rPr>
        <w:t>]</w:t>
      </w:r>
      <w:r w:rsidRPr="00E95199">
        <w:rPr>
          <w:snapToGrid w:val="0"/>
          <w:sz w:val="28"/>
          <w:szCs w:val="28"/>
          <w:lang w:val="uk-UA"/>
        </w:rPr>
        <w:t xml:space="preserve"> та результатами у м. Дніпро за 2006-2010рр.</w:t>
      </w:r>
      <w:r w:rsidR="00466C22" w:rsidRPr="00E95199">
        <w:rPr>
          <w:sz w:val="28"/>
          <w:szCs w:val="28"/>
          <w:lang w:val="uk-UA"/>
        </w:rPr>
        <w:t xml:space="preserve"> [</w:t>
      </w:r>
      <w:r w:rsidR="00D823D4" w:rsidRPr="00E95199">
        <w:rPr>
          <w:sz w:val="28"/>
          <w:szCs w:val="28"/>
        </w:rPr>
        <w:t>91</w:t>
      </w:r>
      <w:r w:rsidRPr="00E95199">
        <w:rPr>
          <w:sz w:val="28"/>
          <w:szCs w:val="28"/>
          <w:lang w:val="uk-UA"/>
        </w:rPr>
        <w:t>], окрім вмісту у цукрі та кондитерських виробах, який вищий у 2 рази аналогічних даних (2,46</w:t>
      </w:r>
      <w:r w:rsidRPr="00E95199">
        <w:rPr>
          <w:snapToGrid w:val="0"/>
          <w:sz w:val="28"/>
          <w:szCs w:val="28"/>
          <w:lang w:val="uk-UA"/>
        </w:rPr>
        <w:t>мг/кг</w:t>
      </w:r>
      <w:r w:rsidRPr="00E95199">
        <w:rPr>
          <w:sz w:val="28"/>
          <w:szCs w:val="28"/>
          <w:lang w:val="uk-UA"/>
        </w:rPr>
        <w:t>) [</w:t>
      </w:r>
      <w:r w:rsidR="00D823D4" w:rsidRPr="00E95199">
        <w:rPr>
          <w:sz w:val="28"/>
          <w:szCs w:val="28"/>
        </w:rPr>
        <w:t>91</w:t>
      </w:r>
      <w:r w:rsidRPr="00E95199">
        <w:rPr>
          <w:sz w:val="28"/>
          <w:szCs w:val="28"/>
          <w:lang w:val="uk-UA"/>
        </w:rPr>
        <w:t>].</w:t>
      </w:r>
      <w:r w:rsidRPr="00E95199">
        <w:rPr>
          <w:color w:val="00FF00"/>
          <w:sz w:val="28"/>
          <w:szCs w:val="28"/>
          <w:lang w:val="uk-UA"/>
        </w:rPr>
        <w:t xml:space="preserve"> </w:t>
      </w:r>
      <w:r w:rsidRPr="00E95199">
        <w:rPr>
          <w:sz w:val="28"/>
          <w:szCs w:val="28"/>
          <w:lang w:val="uk-UA"/>
        </w:rPr>
        <w:t xml:space="preserve">Найвищий рівень цинку виявлено у м’ясі та м’ясних продуктах (6,91±1,28 мг/кг), що співпадає з аналогічними даними інших авторів (75,0мг/кг) </w:t>
      </w:r>
      <w:r w:rsidRPr="00E95199">
        <w:rPr>
          <w:sz w:val="28"/>
          <w:szCs w:val="28"/>
        </w:rPr>
        <w:t>[</w:t>
      </w:r>
      <w:r w:rsidR="00D823D4" w:rsidRPr="00E95199">
        <w:rPr>
          <w:sz w:val="28"/>
          <w:szCs w:val="28"/>
        </w:rPr>
        <w:t>162</w:t>
      </w:r>
      <w:r w:rsidRPr="00E95199">
        <w:rPr>
          <w:sz w:val="28"/>
          <w:szCs w:val="28"/>
        </w:rPr>
        <w:t>]</w:t>
      </w:r>
      <w:r w:rsidRPr="00E95199">
        <w:rPr>
          <w:sz w:val="28"/>
          <w:szCs w:val="28"/>
          <w:lang w:val="uk-UA"/>
        </w:rPr>
        <w:t>, але наші результати в 10,9 разів нижчі.</w:t>
      </w:r>
    </w:p>
    <w:p w:rsidR="004779C0" w:rsidRPr="00E95199" w:rsidRDefault="004779C0" w:rsidP="004779C0">
      <w:pPr>
        <w:spacing w:line="360" w:lineRule="auto"/>
        <w:ind w:firstLine="567"/>
        <w:jc w:val="both"/>
        <w:rPr>
          <w:sz w:val="28"/>
          <w:szCs w:val="28"/>
          <w:lang w:val="uk-UA"/>
        </w:rPr>
      </w:pPr>
      <w:r w:rsidRPr="00E95199">
        <w:rPr>
          <w:sz w:val="28"/>
          <w:szCs w:val="28"/>
          <w:lang w:val="uk-UA"/>
        </w:rPr>
        <w:t xml:space="preserve">Вміст есенціальних мікроелементів – цинку та міді </w:t>
      </w:r>
      <w:r w:rsidR="00021AE0" w:rsidRPr="00E95199">
        <w:rPr>
          <w:sz w:val="28"/>
          <w:szCs w:val="28"/>
          <w:lang w:val="uk-UA"/>
        </w:rPr>
        <w:t>[</w:t>
      </w:r>
      <w:r w:rsidR="00D823D4" w:rsidRPr="00E95199">
        <w:rPr>
          <w:sz w:val="28"/>
          <w:szCs w:val="28"/>
          <w:lang w:val="uk-UA"/>
        </w:rPr>
        <w:t>166</w:t>
      </w:r>
      <w:r w:rsidR="00021AE0" w:rsidRPr="00E95199">
        <w:rPr>
          <w:sz w:val="28"/>
          <w:szCs w:val="28"/>
          <w:lang w:val="uk-UA"/>
        </w:rPr>
        <w:t xml:space="preserve">] </w:t>
      </w:r>
      <w:r w:rsidRPr="00E95199">
        <w:rPr>
          <w:sz w:val="28"/>
          <w:szCs w:val="28"/>
          <w:lang w:val="uk-UA"/>
        </w:rPr>
        <w:t xml:space="preserve">характеризується різними рівнями та тенденціями до зниження чи підвищення, але переважаюча кількість показників у період  2011-2016 рр. не досягає відмітки в 50% від ГДК (за винятком вмісту цинку у овочах у 2013 р. і </w:t>
      </w:r>
      <w:r w:rsidRPr="00E95199">
        <w:rPr>
          <w:sz w:val="28"/>
          <w:szCs w:val="28"/>
          <w:lang w:val="uk-UA"/>
        </w:rPr>
        <w:lastRenderedPageBreak/>
        <w:t>жирових продуктах у 2015 р. та вмісту обох мікроелементів у молоці у 2016 р.) та значно нижчі за їх біологічні рівні (за винятком рівня міді у молоці у 2011 р. та 2015-2016 рр. та цинку в овочах у 2013-2014 рр. та 2016 р.), що викликає суттєве занепокоєння.</w:t>
      </w:r>
    </w:p>
    <w:p w:rsidR="004779C0" w:rsidRPr="00E95199" w:rsidRDefault="004779C0" w:rsidP="004779C0">
      <w:pPr>
        <w:spacing w:line="360" w:lineRule="auto"/>
        <w:ind w:firstLine="851"/>
        <w:jc w:val="both"/>
        <w:rPr>
          <w:sz w:val="28"/>
          <w:szCs w:val="28"/>
          <w:lang w:val="uk-UA"/>
        </w:rPr>
      </w:pPr>
      <w:r w:rsidRPr="00E95199">
        <w:rPr>
          <w:sz w:val="28"/>
          <w:szCs w:val="28"/>
          <w:lang w:val="uk-UA"/>
        </w:rPr>
        <w:t>При аналізі рівню цинку у хлібі та круп’яних виробах (рис. 3.1.10) виявлено його поступове підвищення, окрім 2015 р., коли його кількість зменшилась у 2,1 раз (2,73 мг/кг) в порівнянні із попереднім роком, та у 2016 році кількість цинку знову підвищилась у 3 рази (8,23 мг/кг). Вмісту міді у хлібі та круп’яних виробах характерна хвилеподібна динаміка (рис. 3.12), а детальніший аналіз виявляє тенденцію до зниження. Виявлено найбільшу кількість цинку та міді у 2016 р. та 2012 р. відповідно, що становить лише 8,23 мг/кг (16,46% від ГДК і 54,9% від його біологічного рівня) та 1,35 мг/кг (13,5% від ГДК і 45% від її біологічного рівня) відповідно.</w:t>
      </w:r>
    </w:p>
    <w:p w:rsidR="004779C0" w:rsidRPr="00E95199" w:rsidRDefault="004779C0" w:rsidP="004779C0">
      <w:pPr>
        <w:rPr>
          <w:sz w:val="28"/>
          <w:szCs w:val="28"/>
          <w:lang w:val="uk-UA"/>
        </w:rPr>
      </w:pPr>
    </w:p>
    <w:p w:rsidR="004779C0" w:rsidRPr="00E95199" w:rsidRDefault="004779C0" w:rsidP="004779C0">
      <w:pPr>
        <w:jc w:val="center"/>
        <w:rPr>
          <w:sz w:val="28"/>
          <w:szCs w:val="28"/>
          <w:lang w:val="uk-UA"/>
        </w:rPr>
      </w:pPr>
      <w:r w:rsidRPr="00E95199">
        <w:rPr>
          <w:noProof/>
          <w:lang w:val="uk-UA" w:eastAsia="uk-UA"/>
        </w:rPr>
        <w:drawing>
          <wp:inline distT="0" distB="0" distL="0" distR="0">
            <wp:extent cx="4572000" cy="2743200"/>
            <wp:effectExtent l="19050" t="0" r="1905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79C0" w:rsidRPr="00E95199" w:rsidRDefault="004779C0" w:rsidP="004779C0">
      <w:pPr>
        <w:rPr>
          <w:sz w:val="28"/>
          <w:szCs w:val="28"/>
          <w:lang w:val="uk-UA"/>
        </w:rPr>
      </w:pPr>
    </w:p>
    <w:p w:rsidR="004779C0" w:rsidRPr="00E95199" w:rsidRDefault="004779C0" w:rsidP="004779C0">
      <w:pPr>
        <w:spacing w:line="360" w:lineRule="auto"/>
        <w:jc w:val="center"/>
        <w:rPr>
          <w:b/>
          <w:sz w:val="28"/>
          <w:szCs w:val="28"/>
          <w:lang w:val="uk-UA"/>
        </w:rPr>
      </w:pPr>
      <w:r w:rsidRPr="00E95199">
        <w:rPr>
          <w:b/>
          <w:sz w:val="28"/>
          <w:szCs w:val="28"/>
          <w:lang w:val="uk-UA"/>
        </w:rPr>
        <w:t>Рис. 3.1.10. Динаміка вмісту цинку та міді у хлібобулочних та круп’яних виробах за період 2011-2016 рр., %</w:t>
      </w:r>
    </w:p>
    <w:p w:rsidR="004779C0" w:rsidRPr="00E95199" w:rsidRDefault="004779C0" w:rsidP="004779C0">
      <w:pPr>
        <w:spacing w:line="360" w:lineRule="auto"/>
        <w:ind w:firstLine="851"/>
        <w:jc w:val="both"/>
        <w:rPr>
          <w:sz w:val="12"/>
          <w:szCs w:val="28"/>
          <w:lang w:val="uk-UA"/>
        </w:rPr>
      </w:pPr>
    </w:p>
    <w:p w:rsidR="004779C0" w:rsidRPr="00E95199" w:rsidRDefault="004779C0" w:rsidP="00826231">
      <w:pPr>
        <w:spacing w:line="360" w:lineRule="auto"/>
        <w:ind w:firstLine="851"/>
        <w:jc w:val="both"/>
        <w:rPr>
          <w:sz w:val="28"/>
          <w:szCs w:val="28"/>
          <w:lang w:val="uk-UA"/>
        </w:rPr>
      </w:pPr>
      <w:r w:rsidRPr="00E95199">
        <w:rPr>
          <w:sz w:val="28"/>
          <w:szCs w:val="28"/>
          <w:lang w:val="uk-UA"/>
        </w:rPr>
        <w:t xml:space="preserve">Вміст цинку в молоці у досліджуваному періоді збільшується та у 2016 році становить 4,6 мг/кг (додаток </w:t>
      </w:r>
      <w:r w:rsidR="00EC6C47" w:rsidRPr="00E95199">
        <w:rPr>
          <w:sz w:val="28"/>
          <w:szCs w:val="28"/>
          <w:lang w:val="uk-UA"/>
        </w:rPr>
        <w:t>Б</w:t>
      </w:r>
      <w:r w:rsidRPr="00E95199">
        <w:rPr>
          <w:sz w:val="28"/>
          <w:szCs w:val="28"/>
          <w:lang w:val="uk-UA"/>
        </w:rPr>
        <w:t xml:space="preserve">, табл. </w:t>
      </w:r>
      <w:r w:rsidR="00EC6C47" w:rsidRPr="00E95199">
        <w:rPr>
          <w:sz w:val="28"/>
          <w:lang w:val="uk-UA"/>
        </w:rPr>
        <w:t>Б</w:t>
      </w:r>
      <w:r w:rsidRPr="00E95199">
        <w:rPr>
          <w:sz w:val="28"/>
          <w:lang w:val="uk-UA"/>
        </w:rPr>
        <w:t>.6</w:t>
      </w:r>
      <w:r w:rsidRPr="00E95199">
        <w:rPr>
          <w:sz w:val="28"/>
          <w:szCs w:val="28"/>
          <w:lang w:val="uk-UA"/>
        </w:rPr>
        <w:t>), що відповідає 91,8 % від ГДК (рис. 3.1.11). Рівень міді у 2011</w:t>
      </w:r>
      <w:r w:rsidR="00021AE0" w:rsidRPr="00E95199">
        <w:rPr>
          <w:sz w:val="28"/>
          <w:szCs w:val="28"/>
          <w:lang w:val="uk-UA"/>
        </w:rPr>
        <w:t xml:space="preserve">-2014 рр. поступово зменшувався </w:t>
      </w:r>
      <w:r w:rsidRPr="00E95199">
        <w:rPr>
          <w:sz w:val="28"/>
          <w:szCs w:val="28"/>
          <w:lang w:val="uk-UA"/>
        </w:rPr>
        <w:t xml:space="preserve">(рис. 3.1.11), </w:t>
      </w:r>
      <w:r w:rsidRPr="00E95199">
        <w:rPr>
          <w:sz w:val="28"/>
          <w:szCs w:val="28"/>
          <w:lang w:val="uk-UA"/>
        </w:rPr>
        <w:lastRenderedPageBreak/>
        <w:t>але в останні два роки різко збільшився та, навіть, у 2016 р. дорівнює рівню ГДК – 1 мг/кг.</w:t>
      </w:r>
    </w:p>
    <w:p w:rsidR="004779C0" w:rsidRPr="00E95199" w:rsidRDefault="004779C0" w:rsidP="004779C0">
      <w:pPr>
        <w:jc w:val="center"/>
        <w:rPr>
          <w:sz w:val="28"/>
          <w:szCs w:val="28"/>
          <w:lang w:val="uk-UA"/>
        </w:rPr>
      </w:pPr>
      <w:r w:rsidRPr="00E95199">
        <w:rPr>
          <w:noProof/>
          <w:lang w:val="uk-UA" w:eastAsia="uk-UA"/>
        </w:rPr>
        <w:drawing>
          <wp:inline distT="0" distB="0" distL="0" distR="0">
            <wp:extent cx="4572000" cy="27432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779C0" w:rsidRPr="00E95199" w:rsidRDefault="004779C0" w:rsidP="004779C0">
      <w:pPr>
        <w:spacing w:line="360" w:lineRule="auto"/>
        <w:jc w:val="center"/>
        <w:rPr>
          <w:b/>
          <w:sz w:val="28"/>
          <w:szCs w:val="28"/>
          <w:lang w:val="uk-UA"/>
        </w:rPr>
      </w:pPr>
      <w:r w:rsidRPr="00E95199">
        <w:rPr>
          <w:b/>
          <w:sz w:val="28"/>
          <w:szCs w:val="28"/>
          <w:lang w:val="uk-UA"/>
        </w:rPr>
        <w:t>Рис. 3.1.11. Динаміка вмісту цинку та міді у молоці та молочних продуктах за період 2011-2016 рр., %</w:t>
      </w:r>
    </w:p>
    <w:p w:rsidR="004779C0" w:rsidRPr="00E95199" w:rsidRDefault="004779C0" w:rsidP="004779C0">
      <w:pPr>
        <w:jc w:val="center"/>
        <w:rPr>
          <w:sz w:val="14"/>
          <w:szCs w:val="28"/>
          <w:lang w:val="uk-UA"/>
        </w:rPr>
      </w:pPr>
    </w:p>
    <w:p w:rsidR="004779C0" w:rsidRPr="00E95199" w:rsidRDefault="004779C0" w:rsidP="004779C0">
      <w:pPr>
        <w:spacing w:line="360" w:lineRule="auto"/>
        <w:ind w:firstLine="851"/>
        <w:jc w:val="both"/>
        <w:rPr>
          <w:sz w:val="28"/>
          <w:szCs w:val="28"/>
          <w:lang w:val="uk-UA"/>
        </w:rPr>
      </w:pPr>
      <w:r w:rsidRPr="00E95199">
        <w:rPr>
          <w:sz w:val="28"/>
          <w:szCs w:val="28"/>
          <w:lang w:val="uk-UA"/>
        </w:rPr>
        <w:t>Виявлено, що кількість цин</w:t>
      </w:r>
      <w:r w:rsidR="00021AE0" w:rsidRPr="00E95199">
        <w:rPr>
          <w:sz w:val="28"/>
          <w:szCs w:val="28"/>
          <w:lang w:val="uk-UA"/>
        </w:rPr>
        <w:t xml:space="preserve">ку у м’ясі не перевищує 16% від </w:t>
      </w:r>
      <w:r w:rsidRPr="00E95199">
        <w:rPr>
          <w:sz w:val="28"/>
          <w:szCs w:val="28"/>
          <w:lang w:val="uk-UA"/>
        </w:rPr>
        <w:t>ГДК та 43,4% від його біологічного рівня (рис. 3.1</w:t>
      </w:r>
      <w:r w:rsidR="00826231" w:rsidRPr="00E95199">
        <w:rPr>
          <w:sz w:val="28"/>
          <w:szCs w:val="28"/>
          <w:lang w:val="uk-UA"/>
        </w:rPr>
        <w:t>.12</w:t>
      </w:r>
      <w:r w:rsidRPr="00E95199">
        <w:rPr>
          <w:sz w:val="28"/>
          <w:szCs w:val="28"/>
          <w:lang w:val="uk-UA"/>
        </w:rPr>
        <w:t xml:space="preserve">), і в останні два роки, кількість цинку знизилась на ще 5,3% та становить 9,5 мг/кг, що відповідає  38,1% від його біологічного рівня. Найбільша кількість міді, після трьох річного поступового збільшення, відмічається у 2016 році - 2,2 мг/кг (додаток </w:t>
      </w:r>
      <w:r w:rsidR="00EC6C47" w:rsidRPr="00E95199">
        <w:rPr>
          <w:sz w:val="28"/>
          <w:szCs w:val="28"/>
          <w:lang w:val="uk-UA"/>
        </w:rPr>
        <w:t>Б</w:t>
      </w:r>
      <w:r w:rsidRPr="00E95199">
        <w:rPr>
          <w:sz w:val="28"/>
          <w:szCs w:val="28"/>
          <w:lang w:val="uk-UA"/>
        </w:rPr>
        <w:t xml:space="preserve">, табл. </w:t>
      </w:r>
      <w:r w:rsidR="00EC6C47" w:rsidRPr="00E95199">
        <w:rPr>
          <w:sz w:val="28"/>
          <w:szCs w:val="28"/>
          <w:lang w:val="uk-UA"/>
        </w:rPr>
        <w:t>Б</w:t>
      </w:r>
      <w:r w:rsidRPr="00E95199">
        <w:rPr>
          <w:sz w:val="28"/>
          <w:szCs w:val="28"/>
          <w:lang w:val="uk-UA"/>
        </w:rPr>
        <w:t>.6), що становить 43,2% від ГДК й 55% від її біологічного рівня.</w:t>
      </w:r>
    </w:p>
    <w:p w:rsidR="004779C0" w:rsidRPr="00E95199" w:rsidRDefault="004779C0" w:rsidP="004779C0">
      <w:pPr>
        <w:rPr>
          <w:sz w:val="28"/>
          <w:szCs w:val="28"/>
          <w:lang w:val="uk-UA"/>
        </w:rPr>
      </w:pPr>
    </w:p>
    <w:p w:rsidR="004779C0" w:rsidRPr="00E95199" w:rsidRDefault="004779C0" w:rsidP="004779C0">
      <w:pPr>
        <w:jc w:val="center"/>
        <w:rPr>
          <w:sz w:val="28"/>
          <w:szCs w:val="28"/>
          <w:lang w:val="uk-UA"/>
        </w:rPr>
      </w:pPr>
      <w:r w:rsidRPr="00E95199">
        <w:rPr>
          <w:noProof/>
          <w:lang w:val="uk-UA" w:eastAsia="uk-UA"/>
        </w:rPr>
        <w:drawing>
          <wp:inline distT="0" distB="0" distL="0" distR="0">
            <wp:extent cx="4572000" cy="2505075"/>
            <wp:effectExtent l="0" t="0" r="0"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79C0" w:rsidRPr="00E95199" w:rsidRDefault="004779C0" w:rsidP="00826231">
      <w:pPr>
        <w:spacing w:line="276" w:lineRule="auto"/>
        <w:jc w:val="center"/>
        <w:rPr>
          <w:b/>
          <w:sz w:val="28"/>
          <w:szCs w:val="28"/>
          <w:lang w:val="uk-UA"/>
        </w:rPr>
      </w:pPr>
      <w:r w:rsidRPr="00E95199">
        <w:rPr>
          <w:b/>
          <w:sz w:val="28"/>
          <w:szCs w:val="28"/>
          <w:lang w:val="uk-UA"/>
        </w:rPr>
        <w:t>Рис. 3.1</w:t>
      </w:r>
      <w:r w:rsidR="000C0559" w:rsidRPr="00E95199">
        <w:rPr>
          <w:b/>
          <w:sz w:val="28"/>
          <w:szCs w:val="28"/>
          <w:lang w:val="uk-UA"/>
        </w:rPr>
        <w:t>.12</w:t>
      </w:r>
      <w:r w:rsidRPr="00E95199">
        <w:rPr>
          <w:b/>
          <w:sz w:val="28"/>
          <w:szCs w:val="28"/>
          <w:lang w:val="uk-UA"/>
        </w:rPr>
        <w:t>. Динаміка вмісту цинку та міді у м’ясі і м’ясних продуктах за період 2011-2016 рр., %</w:t>
      </w:r>
    </w:p>
    <w:p w:rsidR="004779C0" w:rsidRPr="00E95199" w:rsidRDefault="004779C0" w:rsidP="004779C0">
      <w:pPr>
        <w:spacing w:line="360" w:lineRule="auto"/>
        <w:ind w:firstLine="851"/>
        <w:jc w:val="both"/>
        <w:rPr>
          <w:sz w:val="28"/>
          <w:szCs w:val="28"/>
          <w:lang w:val="uk-UA"/>
        </w:rPr>
      </w:pPr>
      <w:r w:rsidRPr="00E95199">
        <w:rPr>
          <w:sz w:val="28"/>
          <w:szCs w:val="28"/>
          <w:lang w:val="uk-UA"/>
        </w:rPr>
        <w:lastRenderedPageBreak/>
        <w:t xml:space="preserve">Найбільший вміст цинку у рибі виявлено у 2015 р. - 12,3 мг/кг (додаток </w:t>
      </w:r>
      <w:r w:rsidR="00EC6C47" w:rsidRPr="00E95199">
        <w:rPr>
          <w:sz w:val="28"/>
          <w:szCs w:val="28"/>
          <w:lang w:val="uk-UA"/>
        </w:rPr>
        <w:t>Б</w:t>
      </w:r>
      <w:r w:rsidRPr="00E95199">
        <w:rPr>
          <w:sz w:val="28"/>
          <w:szCs w:val="28"/>
          <w:lang w:val="uk-UA"/>
        </w:rPr>
        <w:t xml:space="preserve">, табл. </w:t>
      </w:r>
      <w:r w:rsidR="00EC6C47" w:rsidRPr="00E95199">
        <w:rPr>
          <w:sz w:val="28"/>
          <w:szCs w:val="28"/>
          <w:lang w:val="uk-UA"/>
        </w:rPr>
        <w:t>Б</w:t>
      </w:r>
      <w:r w:rsidRPr="00E95199">
        <w:rPr>
          <w:sz w:val="28"/>
          <w:szCs w:val="28"/>
          <w:lang w:val="uk-UA"/>
        </w:rPr>
        <w:t>.5), що відповідає 30,7 % від ГДК (рис. 3.1</w:t>
      </w:r>
      <w:r w:rsidR="000C0559" w:rsidRPr="00E95199">
        <w:rPr>
          <w:sz w:val="28"/>
          <w:szCs w:val="28"/>
          <w:lang w:val="uk-UA"/>
        </w:rPr>
        <w:t>.13</w:t>
      </w:r>
      <w:r w:rsidRPr="00E95199">
        <w:rPr>
          <w:sz w:val="28"/>
          <w:szCs w:val="28"/>
          <w:lang w:val="uk-UA"/>
        </w:rPr>
        <w:t>), цьому передує поступове його збільшення у 2011-2014 рр., але у 2016 р. рівень цинку зменшився у 2 рази</w:t>
      </w:r>
      <w:r w:rsidRPr="00E95199">
        <w:rPr>
          <w:lang w:val="uk-UA"/>
        </w:rPr>
        <w:t xml:space="preserve"> (</w:t>
      </w:r>
      <w:r w:rsidRPr="00E95199">
        <w:rPr>
          <w:sz w:val="28"/>
          <w:szCs w:val="28"/>
          <w:lang w:val="uk-UA"/>
        </w:rPr>
        <w:t xml:space="preserve">6,69 мг/кг). Для міді виявлено почергове підвищення та зниження його рівня у 2,1-5,3 рази, найбільша кількість була виявлена у 2012 р. - 1,9 мг/кг (додаток </w:t>
      </w:r>
      <w:r w:rsidR="00EC6C47" w:rsidRPr="00E95199">
        <w:rPr>
          <w:sz w:val="28"/>
          <w:szCs w:val="28"/>
          <w:lang w:val="uk-UA"/>
        </w:rPr>
        <w:t>Б</w:t>
      </w:r>
      <w:r w:rsidRPr="00E95199">
        <w:rPr>
          <w:sz w:val="28"/>
          <w:szCs w:val="28"/>
          <w:lang w:val="uk-UA"/>
        </w:rPr>
        <w:t xml:space="preserve">, табл. </w:t>
      </w:r>
      <w:r w:rsidR="00EC6C47" w:rsidRPr="00E95199">
        <w:rPr>
          <w:sz w:val="28"/>
          <w:szCs w:val="28"/>
          <w:lang w:val="uk-UA"/>
        </w:rPr>
        <w:t>Б</w:t>
      </w:r>
      <w:r w:rsidRPr="00E95199">
        <w:rPr>
          <w:sz w:val="28"/>
          <w:szCs w:val="28"/>
          <w:lang w:val="uk-UA"/>
        </w:rPr>
        <w:t>.2), що становить лише 19,4% від ГДК.</w:t>
      </w:r>
    </w:p>
    <w:p w:rsidR="004779C0" w:rsidRPr="00E95199" w:rsidRDefault="004779C0" w:rsidP="004779C0">
      <w:pPr>
        <w:spacing w:line="360" w:lineRule="auto"/>
        <w:ind w:firstLine="851"/>
        <w:jc w:val="both"/>
        <w:rPr>
          <w:sz w:val="28"/>
          <w:szCs w:val="28"/>
          <w:lang w:val="uk-UA"/>
        </w:rPr>
      </w:pPr>
    </w:p>
    <w:p w:rsidR="004779C0" w:rsidRPr="00E95199" w:rsidRDefault="004779C0" w:rsidP="004779C0">
      <w:pPr>
        <w:jc w:val="center"/>
        <w:rPr>
          <w:sz w:val="28"/>
          <w:szCs w:val="28"/>
          <w:lang w:val="uk-UA"/>
        </w:rPr>
      </w:pPr>
      <w:r w:rsidRPr="00E95199">
        <w:rPr>
          <w:noProof/>
          <w:lang w:val="uk-UA" w:eastAsia="uk-UA"/>
        </w:rPr>
        <w:drawing>
          <wp:inline distT="0" distB="0" distL="0" distR="0">
            <wp:extent cx="4572000" cy="27432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79C0" w:rsidRPr="00E95199" w:rsidRDefault="004779C0" w:rsidP="000C0559">
      <w:pPr>
        <w:spacing w:line="360" w:lineRule="auto"/>
        <w:jc w:val="center"/>
        <w:rPr>
          <w:b/>
          <w:sz w:val="28"/>
          <w:szCs w:val="28"/>
          <w:lang w:val="uk-UA"/>
        </w:rPr>
      </w:pPr>
      <w:r w:rsidRPr="00E95199">
        <w:rPr>
          <w:b/>
          <w:sz w:val="28"/>
          <w:szCs w:val="28"/>
          <w:lang w:val="uk-UA"/>
        </w:rPr>
        <w:t>Рис. 3.1</w:t>
      </w:r>
      <w:r w:rsidR="000C0559" w:rsidRPr="00E95199">
        <w:rPr>
          <w:b/>
          <w:sz w:val="28"/>
          <w:szCs w:val="28"/>
          <w:lang w:val="uk-UA"/>
        </w:rPr>
        <w:t>.13</w:t>
      </w:r>
      <w:r w:rsidRPr="00E95199">
        <w:rPr>
          <w:b/>
          <w:sz w:val="28"/>
          <w:szCs w:val="28"/>
          <w:lang w:val="uk-UA"/>
        </w:rPr>
        <w:t>. Динаміка вмісту цинку та міді у рибі та рибних продуктах за період 2011-2016 рр., %</w:t>
      </w:r>
    </w:p>
    <w:p w:rsidR="004779C0" w:rsidRPr="00E95199" w:rsidRDefault="004779C0" w:rsidP="004779C0">
      <w:pPr>
        <w:spacing w:line="360" w:lineRule="auto"/>
        <w:ind w:firstLine="851"/>
        <w:jc w:val="both"/>
        <w:rPr>
          <w:sz w:val="28"/>
          <w:szCs w:val="28"/>
          <w:lang w:val="uk-UA"/>
        </w:rPr>
      </w:pPr>
    </w:p>
    <w:p w:rsidR="004779C0" w:rsidRPr="00E95199" w:rsidRDefault="004779C0" w:rsidP="004779C0">
      <w:pPr>
        <w:spacing w:line="360" w:lineRule="auto"/>
        <w:ind w:firstLine="851"/>
        <w:jc w:val="both"/>
        <w:rPr>
          <w:sz w:val="28"/>
          <w:szCs w:val="28"/>
          <w:lang w:val="uk-UA"/>
        </w:rPr>
      </w:pPr>
      <w:r w:rsidRPr="00E95199">
        <w:rPr>
          <w:sz w:val="28"/>
          <w:szCs w:val="28"/>
          <w:lang w:val="uk-UA"/>
        </w:rPr>
        <w:t>Виявлено, що рівень цинку в овочах, фруктах та ягодах у останні три роки підвищувався у 1,5-2,3 рази (рис. 3.1</w:t>
      </w:r>
      <w:r w:rsidR="000C0559" w:rsidRPr="00E95199">
        <w:rPr>
          <w:sz w:val="28"/>
          <w:szCs w:val="28"/>
          <w:lang w:val="uk-UA"/>
        </w:rPr>
        <w:t>.14</w:t>
      </w:r>
      <w:r w:rsidRPr="00E95199">
        <w:rPr>
          <w:sz w:val="28"/>
          <w:szCs w:val="28"/>
          <w:lang w:val="uk-UA"/>
        </w:rPr>
        <w:t xml:space="preserve">), але його кількість у 2016 році на 19,5% менша (4,36 мг/кг) за найвищий вміст у 2013 році - 6,3 мг/кг (додаток </w:t>
      </w:r>
      <w:r w:rsidR="00EC6C47" w:rsidRPr="00E95199">
        <w:rPr>
          <w:sz w:val="28"/>
          <w:szCs w:val="28"/>
          <w:lang w:val="uk-UA"/>
        </w:rPr>
        <w:t>Б</w:t>
      </w:r>
      <w:r w:rsidRPr="00E95199">
        <w:rPr>
          <w:sz w:val="28"/>
          <w:szCs w:val="28"/>
          <w:lang w:val="uk-UA"/>
        </w:rPr>
        <w:t xml:space="preserve">, табл. </w:t>
      </w:r>
      <w:r w:rsidR="00EC6C47" w:rsidRPr="00E95199">
        <w:rPr>
          <w:sz w:val="28"/>
          <w:szCs w:val="28"/>
          <w:lang w:val="uk-UA"/>
        </w:rPr>
        <w:t>Б</w:t>
      </w:r>
      <w:r w:rsidRPr="00E95199">
        <w:rPr>
          <w:sz w:val="28"/>
          <w:szCs w:val="28"/>
          <w:lang w:val="uk-UA"/>
        </w:rPr>
        <w:t xml:space="preserve">.3), що відповідає 63,1% від ГДК. Для вмісту міді у цих продуктах характерна хвилеподібна динаміка та у 2016 р. він становить 1,01 мг/кг (додаток </w:t>
      </w:r>
      <w:r w:rsidR="00EC6C47" w:rsidRPr="00E95199">
        <w:rPr>
          <w:sz w:val="28"/>
          <w:szCs w:val="28"/>
          <w:lang w:val="uk-UA"/>
        </w:rPr>
        <w:t>Б</w:t>
      </w:r>
      <w:r w:rsidRPr="00E95199">
        <w:rPr>
          <w:sz w:val="28"/>
          <w:szCs w:val="28"/>
          <w:lang w:val="uk-UA"/>
        </w:rPr>
        <w:t xml:space="preserve">, табл. </w:t>
      </w:r>
      <w:r w:rsidR="00EC6C47" w:rsidRPr="00E95199">
        <w:rPr>
          <w:sz w:val="28"/>
          <w:szCs w:val="28"/>
          <w:lang w:val="uk-UA"/>
        </w:rPr>
        <w:t>Б</w:t>
      </w:r>
      <w:r w:rsidRPr="00E95199">
        <w:rPr>
          <w:sz w:val="28"/>
          <w:szCs w:val="28"/>
          <w:lang w:val="uk-UA"/>
        </w:rPr>
        <w:t>.6), що відповідає 20,2% від ГДК і 67,3 % від її біологічного рівня.</w:t>
      </w:r>
    </w:p>
    <w:p w:rsidR="004779C0" w:rsidRPr="00E95199" w:rsidRDefault="004779C0" w:rsidP="004779C0">
      <w:pPr>
        <w:jc w:val="center"/>
        <w:rPr>
          <w:sz w:val="28"/>
          <w:szCs w:val="28"/>
          <w:lang w:val="uk-UA"/>
        </w:rPr>
      </w:pPr>
      <w:r w:rsidRPr="00E95199">
        <w:rPr>
          <w:noProof/>
          <w:lang w:val="uk-UA" w:eastAsia="uk-UA"/>
        </w:rPr>
        <w:lastRenderedPageBreak/>
        <w:drawing>
          <wp:inline distT="0" distB="0" distL="0" distR="0">
            <wp:extent cx="4572000" cy="27432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779C0" w:rsidRPr="00E95199" w:rsidRDefault="004779C0" w:rsidP="000C0559">
      <w:pPr>
        <w:spacing w:line="360" w:lineRule="auto"/>
        <w:jc w:val="center"/>
        <w:rPr>
          <w:b/>
          <w:sz w:val="28"/>
          <w:szCs w:val="28"/>
          <w:lang w:val="uk-UA"/>
        </w:rPr>
      </w:pPr>
      <w:r w:rsidRPr="00E95199">
        <w:rPr>
          <w:b/>
          <w:sz w:val="28"/>
          <w:szCs w:val="28"/>
          <w:lang w:val="uk-UA"/>
        </w:rPr>
        <w:t>Рис. 3.1</w:t>
      </w:r>
      <w:r w:rsidR="000C0559" w:rsidRPr="00E95199">
        <w:rPr>
          <w:b/>
          <w:sz w:val="28"/>
          <w:szCs w:val="28"/>
          <w:lang w:val="uk-UA"/>
        </w:rPr>
        <w:t>.14</w:t>
      </w:r>
      <w:r w:rsidRPr="00E95199">
        <w:rPr>
          <w:b/>
          <w:sz w:val="28"/>
          <w:szCs w:val="28"/>
          <w:lang w:val="uk-UA"/>
        </w:rPr>
        <w:t>. Динаміка вмісту цинку та міді у овочах, фруктах та ягодах за період 2011-2016 рр., %</w:t>
      </w:r>
    </w:p>
    <w:p w:rsidR="004779C0" w:rsidRPr="00E95199" w:rsidRDefault="004779C0" w:rsidP="004779C0">
      <w:pPr>
        <w:spacing w:line="360" w:lineRule="auto"/>
        <w:ind w:firstLine="851"/>
        <w:jc w:val="both"/>
        <w:rPr>
          <w:sz w:val="28"/>
          <w:szCs w:val="28"/>
          <w:lang w:val="uk-UA"/>
        </w:rPr>
      </w:pPr>
    </w:p>
    <w:p w:rsidR="004779C0" w:rsidRPr="00E95199" w:rsidRDefault="004779C0" w:rsidP="004779C0">
      <w:pPr>
        <w:spacing w:line="360" w:lineRule="auto"/>
        <w:ind w:firstLine="851"/>
        <w:jc w:val="both"/>
        <w:rPr>
          <w:sz w:val="28"/>
          <w:szCs w:val="28"/>
          <w:lang w:val="uk-UA"/>
        </w:rPr>
      </w:pPr>
      <w:r w:rsidRPr="00E95199">
        <w:rPr>
          <w:sz w:val="28"/>
          <w:szCs w:val="28"/>
          <w:lang w:val="uk-UA"/>
        </w:rPr>
        <w:t xml:space="preserve">Найбільший вміст цинку у цукрі та кондитерських виробах відмічається в останні три роки – 4,7-11,4 мг/кг (додаток </w:t>
      </w:r>
      <w:r w:rsidR="00EC6C47" w:rsidRPr="00E95199">
        <w:rPr>
          <w:sz w:val="28"/>
          <w:szCs w:val="28"/>
          <w:lang w:val="uk-UA"/>
        </w:rPr>
        <w:t>Б</w:t>
      </w:r>
      <w:r w:rsidRPr="00E95199">
        <w:rPr>
          <w:sz w:val="28"/>
          <w:szCs w:val="28"/>
          <w:lang w:val="uk-UA"/>
        </w:rPr>
        <w:t xml:space="preserve">, табл. </w:t>
      </w:r>
      <w:r w:rsidR="00EC6C47" w:rsidRPr="00E95199">
        <w:rPr>
          <w:sz w:val="28"/>
          <w:szCs w:val="28"/>
          <w:lang w:val="uk-UA"/>
        </w:rPr>
        <w:t>Б</w:t>
      </w:r>
      <w:r w:rsidRPr="00E95199">
        <w:rPr>
          <w:sz w:val="28"/>
          <w:szCs w:val="28"/>
          <w:lang w:val="uk-UA"/>
        </w:rPr>
        <w:t>.4-6), що відповідає 9,5-22,8% від його ГДК (рис. 3.1</w:t>
      </w:r>
      <w:r w:rsidR="000C0559" w:rsidRPr="00E95199">
        <w:rPr>
          <w:sz w:val="28"/>
          <w:szCs w:val="28"/>
          <w:lang w:val="uk-UA"/>
        </w:rPr>
        <w:t>.15</w:t>
      </w:r>
      <w:r w:rsidRPr="00E95199">
        <w:rPr>
          <w:sz w:val="28"/>
          <w:szCs w:val="28"/>
          <w:lang w:val="uk-UA"/>
        </w:rPr>
        <w:t xml:space="preserve">). Найбільша кількість міді виявлена у 2015р. – 2,8 мг/кг (додаток </w:t>
      </w:r>
      <w:r w:rsidR="00EC6C47" w:rsidRPr="00E95199">
        <w:rPr>
          <w:sz w:val="28"/>
          <w:szCs w:val="28"/>
          <w:lang w:val="uk-UA"/>
        </w:rPr>
        <w:t>Б</w:t>
      </w:r>
      <w:r w:rsidRPr="00E95199">
        <w:rPr>
          <w:sz w:val="28"/>
          <w:szCs w:val="28"/>
          <w:lang w:val="uk-UA"/>
        </w:rPr>
        <w:t xml:space="preserve">, табл. </w:t>
      </w:r>
      <w:r w:rsidR="00EC6C47" w:rsidRPr="00E95199">
        <w:rPr>
          <w:sz w:val="28"/>
          <w:szCs w:val="28"/>
          <w:lang w:val="uk-UA"/>
        </w:rPr>
        <w:t>Б</w:t>
      </w:r>
      <w:r w:rsidRPr="00E95199">
        <w:rPr>
          <w:sz w:val="28"/>
          <w:szCs w:val="28"/>
          <w:lang w:val="uk-UA"/>
        </w:rPr>
        <w:t>.5), що відповідає 28,1% від ГДК, а у 2016 році її рівень знизився на 4,4% (2,37 мг/кг) у порівнянні із попереднім роком.</w:t>
      </w:r>
    </w:p>
    <w:p w:rsidR="004779C0" w:rsidRPr="00E95199" w:rsidRDefault="004779C0" w:rsidP="004779C0">
      <w:pPr>
        <w:spacing w:line="360" w:lineRule="auto"/>
        <w:ind w:firstLine="851"/>
        <w:jc w:val="both"/>
        <w:rPr>
          <w:sz w:val="28"/>
          <w:szCs w:val="28"/>
          <w:lang w:val="uk-UA"/>
        </w:rPr>
      </w:pPr>
    </w:p>
    <w:p w:rsidR="004779C0" w:rsidRPr="00E95199" w:rsidRDefault="004779C0" w:rsidP="004779C0">
      <w:pPr>
        <w:jc w:val="center"/>
        <w:rPr>
          <w:sz w:val="28"/>
          <w:szCs w:val="28"/>
          <w:lang w:val="uk-UA"/>
        </w:rPr>
      </w:pPr>
      <w:r w:rsidRPr="00E95199">
        <w:rPr>
          <w:noProof/>
          <w:lang w:val="uk-UA" w:eastAsia="uk-UA"/>
        </w:rPr>
        <w:drawing>
          <wp:inline distT="0" distB="0" distL="0" distR="0">
            <wp:extent cx="4572000" cy="27432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79C0" w:rsidRPr="00E95199" w:rsidRDefault="004779C0" w:rsidP="000C0559">
      <w:pPr>
        <w:spacing w:line="360" w:lineRule="auto"/>
        <w:jc w:val="center"/>
        <w:rPr>
          <w:b/>
          <w:sz w:val="28"/>
          <w:szCs w:val="28"/>
          <w:lang w:val="uk-UA"/>
        </w:rPr>
      </w:pPr>
      <w:r w:rsidRPr="00E95199">
        <w:rPr>
          <w:b/>
          <w:sz w:val="28"/>
          <w:szCs w:val="28"/>
          <w:lang w:val="uk-UA"/>
        </w:rPr>
        <w:t>Рис. 3.1</w:t>
      </w:r>
      <w:r w:rsidR="000C0559" w:rsidRPr="00E95199">
        <w:rPr>
          <w:b/>
          <w:sz w:val="28"/>
          <w:szCs w:val="28"/>
          <w:lang w:val="uk-UA"/>
        </w:rPr>
        <w:t>.15</w:t>
      </w:r>
      <w:r w:rsidRPr="00E95199">
        <w:rPr>
          <w:b/>
          <w:sz w:val="28"/>
          <w:szCs w:val="28"/>
          <w:lang w:val="uk-UA"/>
        </w:rPr>
        <w:t>. Динаміка вмісту цинку та міді у цукрі та кондитерських виробах за період 2011-2016 рр., %</w:t>
      </w:r>
    </w:p>
    <w:p w:rsidR="004779C0" w:rsidRPr="00E95199" w:rsidRDefault="004779C0" w:rsidP="004779C0">
      <w:pPr>
        <w:spacing w:line="360" w:lineRule="auto"/>
        <w:ind w:firstLine="851"/>
        <w:jc w:val="both"/>
        <w:rPr>
          <w:sz w:val="28"/>
          <w:szCs w:val="28"/>
          <w:lang w:val="uk-UA"/>
        </w:rPr>
      </w:pPr>
      <w:r w:rsidRPr="00E95199">
        <w:rPr>
          <w:sz w:val="28"/>
          <w:szCs w:val="28"/>
          <w:lang w:val="uk-UA"/>
        </w:rPr>
        <w:lastRenderedPageBreak/>
        <w:t xml:space="preserve">Рівень цинку у жирових продуктах характеризується поступовим його зниженням у 2012-2014 рр. (від 1,2 до 0,36 мг/кг),  різким підйомом у 7,3 рази у 2015 р. – 2,6 мг/кг (додаток </w:t>
      </w:r>
      <w:r w:rsidR="00EC6C47" w:rsidRPr="00E95199">
        <w:rPr>
          <w:sz w:val="28"/>
          <w:szCs w:val="28"/>
          <w:lang w:val="uk-UA"/>
        </w:rPr>
        <w:t>Б</w:t>
      </w:r>
      <w:r w:rsidRPr="00E95199">
        <w:rPr>
          <w:sz w:val="28"/>
          <w:szCs w:val="28"/>
          <w:lang w:val="uk-UA"/>
        </w:rPr>
        <w:t xml:space="preserve">, табл. </w:t>
      </w:r>
      <w:r w:rsidR="00EC6C47" w:rsidRPr="00E95199">
        <w:rPr>
          <w:sz w:val="28"/>
          <w:szCs w:val="28"/>
          <w:lang w:val="uk-UA"/>
        </w:rPr>
        <w:t>Б</w:t>
      </w:r>
      <w:r w:rsidRPr="00E95199">
        <w:rPr>
          <w:sz w:val="28"/>
          <w:szCs w:val="28"/>
          <w:lang w:val="uk-UA"/>
        </w:rPr>
        <w:t>.5), що відповідає 51,8% від ГДК, та наступним зниження у 2016р. у 5,2 рази (рис. 3.18). Вмісту міді у жирових продуктах притаманна хвилеподібна динаміка (рис. 3.1</w:t>
      </w:r>
      <w:r w:rsidR="000C0559" w:rsidRPr="00E95199">
        <w:rPr>
          <w:sz w:val="28"/>
          <w:szCs w:val="28"/>
          <w:lang w:val="uk-UA"/>
        </w:rPr>
        <w:t>.16</w:t>
      </w:r>
      <w:r w:rsidRPr="00E95199">
        <w:rPr>
          <w:sz w:val="28"/>
          <w:szCs w:val="28"/>
          <w:lang w:val="uk-UA"/>
        </w:rPr>
        <w:t xml:space="preserve">), виявлено найвищий її рівень у 2012 р. – 0,2 мг/кг, що відповідає 40% від ГДК, у 2013 р. відмічається різке зниження до 0,07 мг/кг, тобто в 3 рази, що є найнижчим показником міді у досліджуваному періоді. У 2016 р. її рівень становить   0,09 мг/кг (додаток </w:t>
      </w:r>
      <w:r w:rsidR="00EC6C47" w:rsidRPr="00E95199">
        <w:rPr>
          <w:sz w:val="28"/>
          <w:szCs w:val="28"/>
          <w:lang w:val="uk-UA"/>
        </w:rPr>
        <w:t>Б</w:t>
      </w:r>
      <w:r w:rsidRPr="00E95199">
        <w:rPr>
          <w:sz w:val="28"/>
          <w:szCs w:val="28"/>
          <w:lang w:val="uk-UA"/>
        </w:rPr>
        <w:t xml:space="preserve">, табл. </w:t>
      </w:r>
      <w:r w:rsidR="00EC6C47" w:rsidRPr="00E95199">
        <w:rPr>
          <w:sz w:val="28"/>
          <w:szCs w:val="28"/>
          <w:lang w:val="uk-UA"/>
        </w:rPr>
        <w:t>Б</w:t>
      </w:r>
      <w:r w:rsidRPr="00E95199">
        <w:rPr>
          <w:sz w:val="28"/>
          <w:szCs w:val="28"/>
          <w:lang w:val="uk-UA"/>
        </w:rPr>
        <w:t>.6).</w:t>
      </w:r>
    </w:p>
    <w:p w:rsidR="004779C0" w:rsidRPr="00E95199" w:rsidRDefault="004779C0" w:rsidP="004779C0">
      <w:pPr>
        <w:spacing w:line="360" w:lineRule="auto"/>
        <w:ind w:firstLine="851"/>
        <w:jc w:val="both"/>
        <w:rPr>
          <w:sz w:val="28"/>
          <w:szCs w:val="28"/>
          <w:lang w:val="uk-UA"/>
        </w:rPr>
      </w:pPr>
    </w:p>
    <w:p w:rsidR="004779C0" w:rsidRPr="00E95199" w:rsidRDefault="004779C0" w:rsidP="004779C0">
      <w:pPr>
        <w:jc w:val="center"/>
        <w:rPr>
          <w:sz w:val="28"/>
          <w:szCs w:val="28"/>
          <w:lang w:val="uk-UA"/>
        </w:rPr>
      </w:pPr>
      <w:r w:rsidRPr="00E95199">
        <w:rPr>
          <w:noProof/>
          <w:lang w:val="uk-UA" w:eastAsia="uk-UA"/>
        </w:rPr>
        <w:drawing>
          <wp:inline distT="0" distB="0" distL="0" distR="0">
            <wp:extent cx="4572000" cy="27432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779C0" w:rsidRPr="00E95199" w:rsidRDefault="004779C0" w:rsidP="000C0559">
      <w:pPr>
        <w:spacing w:line="360" w:lineRule="auto"/>
        <w:jc w:val="center"/>
        <w:rPr>
          <w:b/>
          <w:sz w:val="28"/>
          <w:szCs w:val="28"/>
          <w:lang w:val="uk-UA"/>
        </w:rPr>
      </w:pPr>
      <w:r w:rsidRPr="00E95199">
        <w:rPr>
          <w:b/>
          <w:sz w:val="28"/>
          <w:szCs w:val="28"/>
          <w:lang w:val="uk-UA"/>
        </w:rPr>
        <w:t>Рис. 3.1</w:t>
      </w:r>
      <w:r w:rsidR="000C0559" w:rsidRPr="00E95199">
        <w:rPr>
          <w:b/>
          <w:sz w:val="28"/>
          <w:szCs w:val="28"/>
          <w:lang w:val="uk-UA"/>
        </w:rPr>
        <w:t>.16</w:t>
      </w:r>
      <w:r w:rsidRPr="00E95199">
        <w:rPr>
          <w:b/>
          <w:sz w:val="28"/>
          <w:szCs w:val="28"/>
          <w:lang w:val="uk-UA"/>
        </w:rPr>
        <w:t>. Динаміка вмісту цинку та міді у жирових продуктах за період      2011-2016 рр., %</w:t>
      </w:r>
    </w:p>
    <w:p w:rsidR="004779C0" w:rsidRPr="00E95199" w:rsidRDefault="004779C0" w:rsidP="004779C0">
      <w:pPr>
        <w:spacing w:line="360" w:lineRule="auto"/>
        <w:rPr>
          <w:sz w:val="28"/>
          <w:szCs w:val="28"/>
          <w:lang w:val="uk-UA"/>
        </w:rPr>
      </w:pPr>
    </w:p>
    <w:p w:rsidR="004779C0" w:rsidRPr="00E95199" w:rsidRDefault="004779C0" w:rsidP="004779C0">
      <w:pPr>
        <w:spacing w:line="360" w:lineRule="auto"/>
        <w:ind w:firstLine="851"/>
        <w:jc w:val="both"/>
        <w:rPr>
          <w:sz w:val="28"/>
          <w:szCs w:val="28"/>
          <w:lang w:val="uk-UA"/>
        </w:rPr>
      </w:pPr>
      <w:r w:rsidRPr="00E95199">
        <w:rPr>
          <w:sz w:val="28"/>
          <w:szCs w:val="28"/>
          <w:lang w:val="uk-UA"/>
        </w:rPr>
        <w:t xml:space="preserve">Вміст цинку у яйцях характеризується не високим рівнем, з найбільшою кількістю у 2015 році - 8,9 мг/кг (додаток </w:t>
      </w:r>
      <w:r w:rsidR="00EC6C47" w:rsidRPr="00E95199">
        <w:rPr>
          <w:sz w:val="28"/>
          <w:szCs w:val="28"/>
          <w:lang w:val="uk-UA"/>
        </w:rPr>
        <w:t>Б</w:t>
      </w:r>
      <w:r w:rsidRPr="00E95199">
        <w:rPr>
          <w:sz w:val="28"/>
          <w:szCs w:val="28"/>
          <w:lang w:val="uk-UA"/>
        </w:rPr>
        <w:t xml:space="preserve">, табл. </w:t>
      </w:r>
      <w:r w:rsidR="00EC6C47" w:rsidRPr="00E95199">
        <w:rPr>
          <w:sz w:val="28"/>
          <w:szCs w:val="28"/>
          <w:lang w:val="uk-UA"/>
        </w:rPr>
        <w:t>Б</w:t>
      </w:r>
      <w:r w:rsidRPr="00E95199">
        <w:rPr>
          <w:sz w:val="28"/>
          <w:szCs w:val="28"/>
          <w:lang w:val="uk-UA"/>
        </w:rPr>
        <w:t>.5), що становить 17,9% від ГДК (рис. 3.1</w:t>
      </w:r>
      <w:r w:rsidR="000C0559" w:rsidRPr="00E95199">
        <w:rPr>
          <w:sz w:val="28"/>
          <w:szCs w:val="28"/>
          <w:lang w:val="uk-UA"/>
        </w:rPr>
        <w:t>.17</w:t>
      </w:r>
      <w:r w:rsidRPr="00E95199">
        <w:rPr>
          <w:sz w:val="28"/>
          <w:szCs w:val="28"/>
          <w:lang w:val="uk-UA"/>
        </w:rPr>
        <w:t xml:space="preserve">). Виявлено широкий діапазон вмісту міді – від 0,08 мг/кг до 1,48 (додаток </w:t>
      </w:r>
      <w:r w:rsidR="00EC6C47" w:rsidRPr="00E95199">
        <w:rPr>
          <w:sz w:val="28"/>
          <w:szCs w:val="28"/>
          <w:lang w:val="uk-UA"/>
        </w:rPr>
        <w:t>Б</w:t>
      </w:r>
      <w:r w:rsidRPr="00E95199">
        <w:rPr>
          <w:sz w:val="28"/>
          <w:szCs w:val="28"/>
          <w:lang w:val="uk-UA"/>
        </w:rPr>
        <w:t xml:space="preserve">, табл. </w:t>
      </w:r>
      <w:r w:rsidR="00EC6C47" w:rsidRPr="00E95199">
        <w:rPr>
          <w:sz w:val="28"/>
          <w:szCs w:val="28"/>
          <w:lang w:val="uk-UA"/>
        </w:rPr>
        <w:t>Б</w:t>
      </w:r>
      <w:r w:rsidRPr="00E95199">
        <w:rPr>
          <w:sz w:val="28"/>
          <w:szCs w:val="28"/>
          <w:lang w:val="uk-UA"/>
        </w:rPr>
        <w:t xml:space="preserve">.1, </w:t>
      </w:r>
      <w:r w:rsidR="00EC6C47" w:rsidRPr="00E95199">
        <w:rPr>
          <w:sz w:val="28"/>
          <w:szCs w:val="28"/>
          <w:lang w:val="uk-UA"/>
        </w:rPr>
        <w:t>Б</w:t>
      </w:r>
      <w:r w:rsidRPr="00E95199">
        <w:rPr>
          <w:sz w:val="28"/>
          <w:szCs w:val="28"/>
          <w:lang w:val="uk-UA"/>
        </w:rPr>
        <w:t>.4) (2,7-49,3% від ГДК), з найбільшим рівнем у 2014р. та зниженням в 2015-2016 рр. майже в 3 рази, у порівнянні із попереднім роком, що становить 17% від її ГДК.</w:t>
      </w:r>
    </w:p>
    <w:p w:rsidR="004779C0" w:rsidRPr="00E95199" w:rsidRDefault="004779C0" w:rsidP="004779C0">
      <w:pPr>
        <w:jc w:val="center"/>
        <w:rPr>
          <w:sz w:val="28"/>
          <w:szCs w:val="28"/>
          <w:lang w:val="uk-UA"/>
        </w:rPr>
      </w:pPr>
      <w:r w:rsidRPr="00E95199">
        <w:rPr>
          <w:noProof/>
          <w:lang w:val="uk-UA" w:eastAsia="uk-UA"/>
        </w:rPr>
        <w:lastRenderedPageBreak/>
        <w:drawing>
          <wp:inline distT="0" distB="0" distL="0" distR="0">
            <wp:extent cx="4572000" cy="27432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779C0" w:rsidRPr="00E95199" w:rsidRDefault="004779C0" w:rsidP="000C0559">
      <w:pPr>
        <w:spacing w:line="360" w:lineRule="auto"/>
        <w:jc w:val="center"/>
        <w:rPr>
          <w:b/>
          <w:sz w:val="28"/>
          <w:szCs w:val="28"/>
          <w:lang w:val="uk-UA"/>
        </w:rPr>
      </w:pPr>
      <w:r w:rsidRPr="00E95199">
        <w:rPr>
          <w:b/>
          <w:sz w:val="28"/>
          <w:szCs w:val="28"/>
          <w:lang w:val="uk-UA"/>
        </w:rPr>
        <w:t>Рис. 3.1</w:t>
      </w:r>
      <w:r w:rsidR="000C0559" w:rsidRPr="00E95199">
        <w:rPr>
          <w:b/>
          <w:sz w:val="28"/>
          <w:szCs w:val="28"/>
          <w:lang w:val="uk-UA"/>
        </w:rPr>
        <w:t>.17</w:t>
      </w:r>
      <w:r w:rsidRPr="00E95199">
        <w:rPr>
          <w:b/>
          <w:sz w:val="28"/>
          <w:szCs w:val="28"/>
          <w:lang w:val="uk-UA"/>
        </w:rPr>
        <w:t>. Динаміка вмісту цинку та міді у яйцях та яєчних продуктах за період 2011-2016 рр., %</w:t>
      </w:r>
    </w:p>
    <w:p w:rsidR="004779C0" w:rsidRPr="00E95199" w:rsidRDefault="004779C0" w:rsidP="004779C0">
      <w:pPr>
        <w:spacing w:line="360" w:lineRule="auto"/>
        <w:rPr>
          <w:sz w:val="28"/>
          <w:szCs w:val="28"/>
          <w:lang w:val="uk-UA"/>
        </w:rPr>
      </w:pPr>
    </w:p>
    <w:p w:rsidR="004779C0" w:rsidRPr="00E95199" w:rsidRDefault="004779C0" w:rsidP="000C0559">
      <w:pPr>
        <w:spacing w:line="360" w:lineRule="auto"/>
        <w:ind w:firstLine="851"/>
        <w:jc w:val="both"/>
        <w:rPr>
          <w:sz w:val="28"/>
          <w:szCs w:val="28"/>
          <w:lang w:val="uk-UA"/>
        </w:rPr>
      </w:pPr>
      <w:r w:rsidRPr="00E95199">
        <w:rPr>
          <w:sz w:val="28"/>
          <w:szCs w:val="28"/>
          <w:lang w:val="uk-UA"/>
        </w:rPr>
        <w:t>Нижня межа вмісту цинку та міді у досліджуваному періоді у напоях та продуктах бродіння є найнижчою серед усіх досліджуваних продуктів відносно їх ГДК та становить 0,4% (при ГДК 10 мг/кг) та 0,6% (при ГДК        5 мг/кг) у 2011р. відповідно (рис. 3.</w:t>
      </w:r>
      <w:r w:rsidR="000C0559" w:rsidRPr="00E95199">
        <w:rPr>
          <w:sz w:val="28"/>
          <w:szCs w:val="28"/>
          <w:lang w:val="uk-UA"/>
        </w:rPr>
        <w:t>1.18</w:t>
      </w:r>
      <w:r w:rsidRPr="00E95199">
        <w:rPr>
          <w:sz w:val="28"/>
          <w:szCs w:val="28"/>
          <w:lang w:val="uk-UA"/>
        </w:rPr>
        <w:t xml:space="preserve">). Виявлено також і значну розбіжність між найнижчим – 0,041 мг/кг (2011 р.) та найвищим вмістом цинку - 4,5 мг/кг (додаток </w:t>
      </w:r>
      <w:r w:rsidR="00EC6C47" w:rsidRPr="00E95199">
        <w:rPr>
          <w:sz w:val="28"/>
          <w:szCs w:val="28"/>
          <w:lang w:val="uk-UA"/>
        </w:rPr>
        <w:t>Б</w:t>
      </w:r>
      <w:r w:rsidRPr="00E95199">
        <w:rPr>
          <w:sz w:val="28"/>
          <w:szCs w:val="28"/>
          <w:lang w:val="uk-UA"/>
        </w:rPr>
        <w:t xml:space="preserve">, табл. </w:t>
      </w:r>
      <w:r w:rsidR="00EC6C47" w:rsidRPr="00E95199">
        <w:rPr>
          <w:sz w:val="28"/>
          <w:szCs w:val="28"/>
          <w:lang w:val="uk-UA"/>
        </w:rPr>
        <w:t>Б</w:t>
      </w:r>
      <w:r w:rsidRPr="00E95199">
        <w:rPr>
          <w:sz w:val="28"/>
          <w:szCs w:val="28"/>
          <w:lang w:val="uk-UA"/>
        </w:rPr>
        <w:t xml:space="preserve">.5) у 2015р., що відповідає 0,4% та 45,5% від його ГДК відповідно. </w:t>
      </w:r>
    </w:p>
    <w:p w:rsidR="004779C0" w:rsidRPr="00E95199" w:rsidRDefault="004779C0" w:rsidP="004779C0">
      <w:pPr>
        <w:jc w:val="center"/>
        <w:rPr>
          <w:sz w:val="28"/>
          <w:szCs w:val="28"/>
          <w:lang w:val="uk-UA"/>
        </w:rPr>
      </w:pPr>
      <w:r w:rsidRPr="00E95199">
        <w:rPr>
          <w:noProof/>
          <w:lang w:val="uk-UA" w:eastAsia="uk-UA"/>
        </w:rPr>
        <w:drawing>
          <wp:inline distT="0" distB="0" distL="0" distR="0">
            <wp:extent cx="4572000" cy="27432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779C0" w:rsidRPr="00E95199" w:rsidRDefault="004779C0" w:rsidP="000C0559">
      <w:pPr>
        <w:spacing w:line="360" w:lineRule="auto"/>
        <w:jc w:val="center"/>
        <w:rPr>
          <w:b/>
          <w:sz w:val="28"/>
          <w:szCs w:val="28"/>
          <w:lang w:val="uk-UA"/>
        </w:rPr>
      </w:pPr>
      <w:r w:rsidRPr="00E95199">
        <w:rPr>
          <w:b/>
          <w:sz w:val="28"/>
          <w:szCs w:val="28"/>
          <w:lang w:val="uk-UA"/>
        </w:rPr>
        <w:t>Рис. 3.</w:t>
      </w:r>
      <w:r w:rsidR="000C0559" w:rsidRPr="00E95199">
        <w:rPr>
          <w:b/>
          <w:sz w:val="28"/>
          <w:szCs w:val="28"/>
          <w:lang w:val="uk-UA"/>
        </w:rPr>
        <w:t>1.18</w:t>
      </w:r>
      <w:r w:rsidRPr="00E95199">
        <w:rPr>
          <w:b/>
          <w:sz w:val="28"/>
          <w:szCs w:val="28"/>
          <w:lang w:val="uk-UA"/>
        </w:rPr>
        <w:t>. Динаміка вмісту цинку та міді у напоях та продуктах бродіння за період 2011-2016 рр., %</w:t>
      </w:r>
    </w:p>
    <w:p w:rsidR="001B577F" w:rsidRPr="00E95199" w:rsidRDefault="004779C0" w:rsidP="004779C0">
      <w:pPr>
        <w:spacing w:line="360" w:lineRule="auto"/>
        <w:ind w:firstLine="851"/>
        <w:jc w:val="both"/>
        <w:rPr>
          <w:rStyle w:val="af3"/>
          <w:color w:val="000000"/>
          <w:sz w:val="28"/>
          <w:szCs w:val="28"/>
          <w:lang w:eastAsia="uk-UA"/>
        </w:rPr>
      </w:pPr>
      <w:r w:rsidRPr="00E95199">
        <w:rPr>
          <w:sz w:val="28"/>
          <w:szCs w:val="28"/>
          <w:lang w:val="uk-UA"/>
        </w:rPr>
        <w:lastRenderedPageBreak/>
        <w:t xml:space="preserve">Порівнюючи отримані результати есенціальних мікроелементів у продуктах харчування та харчовій сировині (додаток </w:t>
      </w:r>
      <w:r w:rsidR="00EC6C47" w:rsidRPr="00E95199">
        <w:rPr>
          <w:sz w:val="28"/>
          <w:szCs w:val="28"/>
          <w:lang w:val="uk-UA"/>
        </w:rPr>
        <w:t>Б</w:t>
      </w:r>
      <w:r w:rsidRPr="00E95199">
        <w:rPr>
          <w:sz w:val="28"/>
          <w:szCs w:val="28"/>
          <w:lang w:val="uk-UA"/>
        </w:rPr>
        <w:t xml:space="preserve">, табл. </w:t>
      </w:r>
      <w:r w:rsidR="00EC6C47" w:rsidRPr="00E95199">
        <w:rPr>
          <w:sz w:val="28"/>
          <w:szCs w:val="28"/>
          <w:lang w:val="uk-UA"/>
        </w:rPr>
        <w:t>Б</w:t>
      </w:r>
      <w:r w:rsidRPr="00E95199">
        <w:rPr>
          <w:sz w:val="28"/>
          <w:szCs w:val="28"/>
          <w:lang w:val="uk-UA"/>
        </w:rPr>
        <w:t>.1-6), виявлено, що найнижчі їх рівні припадають на 2011 р., а найвищі – на 2015-2016 рр. Дану закономірність виявлено і при аналізі вмісту свинцю та кадмію у продуктах, але відхилення рівнів токсикантів більш виражені. Виявлено, що кількість найнижчих показників вмісту свинцю та кадмію різко зменшується від 2011 р. до 2016 р., тобто в 2016 р. немає жодного найнижчого показника їх вмісту у продуктах у порівнянні із іншими роками. І навпаки, кількість найвищих рівнів токсикантів у періоді від 2011 р. до  2016 р. різко з</w:t>
      </w:r>
      <w:r w:rsidR="00A84736" w:rsidRPr="00E95199">
        <w:rPr>
          <w:sz w:val="28"/>
          <w:szCs w:val="28"/>
          <w:lang w:val="uk-UA"/>
        </w:rPr>
        <w:t>ростала.</w:t>
      </w:r>
    </w:p>
    <w:p w:rsidR="007C7130" w:rsidRPr="00E95199" w:rsidRDefault="007C7130" w:rsidP="004779C0">
      <w:pPr>
        <w:spacing w:line="360" w:lineRule="auto"/>
        <w:ind w:firstLine="851"/>
        <w:jc w:val="both"/>
        <w:rPr>
          <w:rStyle w:val="af3"/>
          <w:color w:val="000000"/>
          <w:sz w:val="28"/>
          <w:szCs w:val="28"/>
          <w:lang w:eastAsia="uk-UA"/>
        </w:rPr>
      </w:pPr>
      <w:r w:rsidRPr="00E95199">
        <w:rPr>
          <w:rStyle w:val="af3"/>
          <w:color w:val="000000"/>
          <w:sz w:val="28"/>
          <w:szCs w:val="28"/>
          <w:lang w:eastAsia="uk-UA"/>
        </w:rPr>
        <w:t xml:space="preserve">Порівняння </w:t>
      </w:r>
      <w:r w:rsidR="000954FF" w:rsidRPr="00E95199">
        <w:rPr>
          <w:rStyle w:val="af3"/>
          <w:color w:val="000000"/>
          <w:sz w:val="28"/>
          <w:szCs w:val="28"/>
          <w:lang w:eastAsia="uk-UA"/>
        </w:rPr>
        <w:t xml:space="preserve">вмісту </w:t>
      </w:r>
      <w:r w:rsidRPr="00E95199">
        <w:rPr>
          <w:rStyle w:val="af3"/>
          <w:color w:val="000000"/>
          <w:sz w:val="28"/>
          <w:szCs w:val="28"/>
          <w:lang w:eastAsia="uk-UA"/>
        </w:rPr>
        <w:t xml:space="preserve">есенціальних мікроелементів у продуктах харчуваня та </w:t>
      </w:r>
      <w:r w:rsidR="000954FF" w:rsidRPr="00E95199">
        <w:rPr>
          <w:rStyle w:val="af3"/>
          <w:color w:val="000000"/>
          <w:sz w:val="28"/>
          <w:szCs w:val="28"/>
          <w:lang w:eastAsia="uk-UA"/>
        </w:rPr>
        <w:t>х</w:t>
      </w:r>
      <w:r w:rsidRPr="00E95199">
        <w:rPr>
          <w:rStyle w:val="af3"/>
          <w:color w:val="000000"/>
          <w:sz w:val="28"/>
          <w:szCs w:val="28"/>
          <w:lang w:eastAsia="uk-UA"/>
        </w:rPr>
        <w:t>арчовій сировині м. Дніпро та м. Новомосковськ</w:t>
      </w:r>
      <w:r w:rsidR="001226D9" w:rsidRPr="00E95199">
        <w:rPr>
          <w:rStyle w:val="af3"/>
          <w:color w:val="000000"/>
          <w:sz w:val="28"/>
          <w:szCs w:val="28"/>
          <w:lang w:eastAsia="uk-UA"/>
        </w:rPr>
        <w:t xml:space="preserve"> виявлен</w:t>
      </w:r>
      <w:r w:rsidR="000954FF" w:rsidRPr="00E95199">
        <w:rPr>
          <w:rStyle w:val="af3"/>
          <w:color w:val="000000"/>
          <w:sz w:val="28"/>
          <w:szCs w:val="28"/>
          <w:lang w:eastAsia="uk-UA"/>
        </w:rPr>
        <w:t>і нижчі їх концентрації в основних групах продуктів промислового міста.</w:t>
      </w:r>
    </w:p>
    <w:p w:rsidR="003A594E" w:rsidRPr="00E95199" w:rsidRDefault="003A594E" w:rsidP="004779C0">
      <w:pPr>
        <w:spacing w:line="360" w:lineRule="auto"/>
        <w:ind w:firstLine="851"/>
        <w:jc w:val="both"/>
        <w:rPr>
          <w:rStyle w:val="af3"/>
          <w:color w:val="000000"/>
          <w:sz w:val="28"/>
          <w:szCs w:val="28"/>
          <w:lang w:eastAsia="uk-UA"/>
        </w:rPr>
      </w:pPr>
      <w:r w:rsidRPr="00E95199">
        <w:rPr>
          <w:rStyle w:val="af3"/>
          <w:color w:val="000000"/>
          <w:sz w:val="28"/>
          <w:szCs w:val="28"/>
          <w:lang w:eastAsia="uk-UA"/>
        </w:rPr>
        <w:t>Виявлений вміст цинку у продуктах контрольного міста (табл. 3.1.2) коливався у межах від 1,1±0,23 мг/кг (жирові продукти) до 10,99±1,6 мг/кг (риба та рибні продукти) та міді від 0,23±0,08 мг/кг (жирові продукти) до 1,9</w:t>
      </w:r>
      <w:r w:rsidR="00A84736" w:rsidRPr="00E95199">
        <w:rPr>
          <w:rStyle w:val="af3"/>
          <w:color w:val="000000"/>
          <w:sz w:val="28"/>
          <w:szCs w:val="28"/>
          <w:lang w:eastAsia="uk-UA"/>
        </w:rPr>
        <w:t>±</w:t>
      </w:r>
      <w:r w:rsidRPr="00E95199">
        <w:rPr>
          <w:rStyle w:val="af3"/>
          <w:color w:val="000000"/>
          <w:sz w:val="28"/>
          <w:szCs w:val="28"/>
          <w:lang w:eastAsia="uk-UA"/>
        </w:rPr>
        <w:t>0,49</w:t>
      </w:r>
      <w:r w:rsidR="00A84736" w:rsidRPr="00E95199">
        <w:rPr>
          <w:rStyle w:val="af3"/>
          <w:color w:val="000000"/>
          <w:sz w:val="28"/>
          <w:szCs w:val="28"/>
          <w:lang w:eastAsia="uk-UA"/>
        </w:rPr>
        <w:t xml:space="preserve"> мг/кг (хлібобулочні та круп’яні вироби).</w:t>
      </w:r>
    </w:p>
    <w:p w:rsidR="000954FF" w:rsidRPr="00E95199" w:rsidRDefault="000954FF" w:rsidP="00D4788B">
      <w:pPr>
        <w:spacing w:line="360" w:lineRule="auto"/>
        <w:ind w:firstLine="851"/>
        <w:jc w:val="both"/>
        <w:rPr>
          <w:rStyle w:val="af3"/>
          <w:color w:val="000000"/>
          <w:sz w:val="28"/>
          <w:szCs w:val="28"/>
          <w:lang w:eastAsia="uk-UA"/>
        </w:rPr>
      </w:pPr>
      <w:r w:rsidRPr="00E95199">
        <w:rPr>
          <w:rStyle w:val="af3"/>
          <w:color w:val="000000"/>
          <w:sz w:val="28"/>
          <w:szCs w:val="28"/>
          <w:lang w:eastAsia="uk-UA"/>
        </w:rPr>
        <w:t xml:space="preserve">Так, рівень цинку нижчий </w:t>
      </w:r>
      <w:r w:rsidR="003A594E" w:rsidRPr="00E95199">
        <w:rPr>
          <w:rStyle w:val="af3"/>
          <w:color w:val="000000"/>
          <w:sz w:val="28"/>
          <w:szCs w:val="28"/>
          <w:lang w:eastAsia="uk-UA"/>
        </w:rPr>
        <w:t xml:space="preserve">у продуктах м. Дніпро </w:t>
      </w:r>
      <w:r w:rsidRPr="00E95199">
        <w:rPr>
          <w:rStyle w:val="af3"/>
          <w:color w:val="000000"/>
          <w:sz w:val="28"/>
          <w:szCs w:val="28"/>
          <w:lang w:eastAsia="uk-UA"/>
        </w:rPr>
        <w:t xml:space="preserve">на 45,4% в хлібобулочних та круп’яних виробах, на </w:t>
      </w:r>
      <w:r w:rsidR="00CB7E18" w:rsidRPr="00E95199">
        <w:rPr>
          <w:rStyle w:val="af3"/>
          <w:color w:val="000000"/>
          <w:sz w:val="28"/>
          <w:szCs w:val="28"/>
          <w:lang w:eastAsia="uk-UA"/>
        </w:rPr>
        <w:t xml:space="preserve">0,4% </w:t>
      </w:r>
      <w:r w:rsidRPr="00E95199">
        <w:rPr>
          <w:rStyle w:val="af3"/>
          <w:color w:val="000000"/>
          <w:sz w:val="28"/>
          <w:szCs w:val="28"/>
          <w:lang w:eastAsia="uk-UA"/>
        </w:rPr>
        <w:t xml:space="preserve">в молоці та молочних продуктах, на </w:t>
      </w:r>
      <w:r w:rsidR="00CB7E18" w:rsidRPr="00E95199">
        <w:rPr>
          <w:rStyle w:val="af3"/>
          <w:color w:val="000000"/>
          <w:sz w:val="28"/>
          <w:szCs w:val="28"/>
          <w:lang w:eastAsia="uk-UA"/>
        </w:rPr>
        <w:t xml:space="preserve">49,1% </w:t>
      </w:r>
      <w:r w:rsidRPr="00E95199">
        <w:rPr>
          <w:rStyle w:val="af3"/>
          <w:color w:val="000000"/>
          <w:sz w:val="28"/>
          <w:szCs w:val="28"/>
          <w:lang w:eastAsia="uk-UA"/>
        </w:rPr>
        <w:t xml:space="preserve">в м’ясі та м’ясних продуктах, на </w:t>
      </w:r>
      <w:r w:rsidR="00CB7E18" w:rsidRPr="00E95199">
        <w:rPr>
          <w:rStyle w:val="af3"/>
          <w:color w:val="000000"/>
          <w:sz w:val="28"/>
          <w:szCs w:val="28"/>
          <w:lang w:eastAsia="uk-UA"/>
        </w:rPr>
        <w:t>89% в</w:t>
      </w:r>
      <w:r w:rsidRPr="00E95199">
        <w:rPr>
          <w:rStyle w:val="af3"/>
          <w:color w:val="000000"/>
          <w:sz w:val="28"/>
          <w:szCs w:val="28"/>
          <w:lang w:eastAsia="uk-UA"/>
        </w:rPr>
        <w:t xml:space="preserve"> рибі та рибних продуктах і на </w:t>
      </w:r>
      <w:r w:rsidR="00CB7E18" w:rsidRPr="00E95199">
        <w:rPr>
          <w:rStyle w:val="af3"/>
          <w:color w:val="000000"/>
          <w:sz w:val="28"/>
          <w:szCs w:val="28"/>
          <w:lang w:eastAsia="uk-UA"/>
        </w:rPr>
        <w:t xml:space="preserve">1% </w:t>
      </w:r>
      <w:r w:rsidRPr="00E95199">
        <w:rPr>
          <w:rStyle w:val="af3"/>
          <w:color w:val="000000"/>
          <w:sz w:val="28"/>
          <w:szCs w:val="28"/>
          <w:lang w:eastAsia="uk-UA"/>
        </w:rPr>
        <w:t>в овочах, фруктах та ягодах</w:t>
      </w:r>
      <w:r w:rsidR="003A594E" w:rsidRPr="00E95199">
        <w:rPr>
          <w:rStyle w:val="af3"/>
          <w:color w:val="000000"/>
          <w:sz w:val="28"/>
          <w:szCs w:val="28"/>
          <w:lang w:eastAsia="uk-UA"/>
        </w:rPr>
        <w:t>, порівняно з контрольної територією.</w:t>
      </w:r>
      <w:r w:rsidR="00CB7E18" w:rsidRPr="00E95199">
        <w:rPr>
          <w:rStyle w:val="af3"/>
          <w:color w:val="000000"/>
          <w:sz w:val="28"/>
          <w:szCs w:val="28"/>
          <w:lang w:eastAsia="uk-UA"/>
        </w:rPr>
        <w:t xml:space="preserve"> </w:t>
      </w:r>
      <w:r w:rsidR="00D4788B" w:rsidRPr="00E95199">
        <w:rPr>
          <w:rStyle w:val="af3"/>
          <w:color w:val="000000"/>
          <w:sz w:val="28"/>
          <w:szCs w:val="28"/>
          <w:lang w:eastAsia="uk-UA"/>
        </w:rPr>
        <w:t>К</w:t>
      </w:r>
      <w:r w:rsidR="00CB7E18" w:rsidRPr="00E95199">
        <w:rPr>
          <w:rStyle w:val="af3"/>
          <w:color w:val="000000"/>
          <w:sz w:val="28"/>
          <w:szCs w:val="28"/>
          <w:lang w:eastAsia="uk-UA"/>
        </w:rPr>
        <w:t>онцентаці</w:t>
      </w:r>
      <w:r w:rsidR="00D4788B" w:rsidRPr="00E95199">
        <w:rPr>
          <w:rStyle w:val="af3"/>
          <w:color w:val="000000"/>
          <w:sz w:val="28"/>
          <w:szCs w:val="28"/>
          <w:lang w:eastAsia="uk-UA"/>
        </w:rPr>
        <w:t>я</w:t>
      </w:r>
      <w:r w:rsidR="00CB7E18" w:rsidRPr="00E95199">
        <w:rPr>
          <w:rStyle w:val="af3"/>
          <w:color w:val="000000"/>
          <w:sz w:val="28"/>
          <w:szCs w:val="28"/>
          <w:lang w:eastAsia="uk-UA"/>
        </w:rPr>
        <w:t xml:space="preserve"> міді </w:t>
      </w:r>
      <w:r w:rsidR="00D4788B" w:rsidRPr="00E95199">
        <w:rPr>
          <w:rStyle w:val="af3"/>
          <w:color w:val="000000"/>
          <w:sz w:val="28"/>
          <w:szCs w:val="28"/>
          <w:lang w:eastAsia="uk-UA"/>
        </w:rPr>
        <w:t>також нижча в цих</w:t>
      </w:r>
      <w:r w:rsidR="00CB7E18" w:rsidRPr="00E95199">
        <w:rPr>
          <w:rStyle w:val="af3"/>
          <w:color w:val="000000"/>
          <w:sz w:val="28"/>
          <w:szCs w:val="28"/>
          <w:lang w:eastAsia="uk-UA"/>
        </w:rPr>
        <w:t xml:space="preserve"> продуктах</w:t>
      </w:r>
      <w:r w:rsidR="003A594E" w:rsidRPr="00E95199">
        <w:rPr>
          <w:rStyle w:val="af3"/>
          <w:color w:val="000000"/>
          <w:sz w:val="28"/>
          <w:szCs w:val="28"/>
          <w:lang w:eastAsia="uk-UA"/>
        </w:rPr>
        <w:t xml:space="preserve"> м. Дніпро</w:t>
      </w:r>
      <w:r w:rsidR="00D4788B" w:rsidRPr="00E95199">
        <w:rPr>
          <w:rStyle w:val="af3"/>
          <w:color w:val="000000"/>
          <w:sz w:val="28"/>
          <w:szCs w:val="28"/>
          <w:lang w:eastAsia="uk-UA"/>
        </w:rPr>
        <w:t xml:space="preserve"> на 66,7% в хлібі та крупах, на 2% в молоці, на 36,7% в м</w:t>
      </w:r>
      <w:r w:rsidR="00D4788B" w:rsidRPr="00E95199">
        <w:rPr>
          <w:rStyle w:val="af3"/>
          <w:color w:val="000000"/>
          <w:sz w:val="28"/>
          <w:szCs w:val="28"/>
          <w:lang w:val="ru-RU" w:eastAsia="uk-UA"/>
        </w:rPr>
        <w:t>’</w:t>
      </w:r>
      <w:r w:rsidR="00D4788B" w:rsidRPr="00E95199">
        <w:rPr>
          <w:rStyle w:val="af3"/>
          <w:color w:val="000000"/>
          <w:sz w:val="28"/>
          <w:szCs w:val="28"/>
          <w:lang w:eastAsia="uk-UA"/>
        </w:rPr>
        <w:t>ясі, в 3 рази в рибі й на 93,5%</w:t>
      </w:r>
      <w:r w:rsidR="003A594E" w:rsidRPr="00E95199">
        <w:rPr>
          <w:rStyle w:val="af3"/>
          <w:color w:val="000000"/>
          <w:sz w:val="28"/>
          <w:szCs w:val="28"/>
          <w:lang w:eastAsia="uk-UA"/>
        </w:rPr>
        <w:t xml:space="preserve"> в овочах та фруктах, відносно м. Новомосковськ.</w:t>
      </w:r>
    </w:p>
    <w:p w:rsidR="00A84736" w:rsidRPr="00E95199" w:rsidRDefault="00A84736" w:rsidP="00A84736">
      <w:pPr>
        <w:spacing w:line="360" w:lineRule="auto"/>
        <w:ind w:firstLine="851"/>
        <w:jc w:val="both"/>
        <w:rPr>
          <w:rStyle w:val="af3"/>
          <w:color w:val="000000"/>
          <w:sz w:val="28"/>
          <w:szCs w:val="28"/>
          <w:lang w:eastAsia="uk-UA"/>
        </w:rPr>
      </w:pPr>
      <w:r w:rsidRPr="00E95199">
        <w:rPr>
          <w:sz w:val="28"/>
          <w:szCs w:val="28"/>
          <w:lang w:val="uk-UA"/>
        </w:rPr>
        <w:t xml:space="preserve">Отримані результати свідчать про стрімкий темп зростання техногенного пресингу та контамінованості продуктів промислового місто, порівняно з контрольним, а як наслідок зниження адаптаційних резервів організму, що призведе до накопичення токсикантів у організмі людини, особливо у кістковій тканині, за рахунок їх остеотропності, та </w:t>
      </w:r>
      <w:r w:rsidRPr="00E95199">
        <w:rPr>
          <w:rStyle w:val="af3"/>
          <w:color w:val="000000"/>
          <w:sz w:val="28"/>
          <w:szCs w:val="28"/>
          <w:lang w:eastAsia="uk-UA"/>
        </w:rPr>
        <w:t>значної інвалідизації хворих з втратою їх професійних і соціальних навичок.</w:t>
      </w:r>
    </w:p>
    <w:p w:rsidR="00377C69" w:rsidRPr="00E95199" w:rsidRDefault="00377C69" w:rsidP="00A84736">
      <w:pPr>
        <w:spacing w:line="360" w:lineRule="auto"/>
        <w:ind w:firstLine="851"/>
        <w:jc w:val="both"/>
        <w:rPr>
          <w:rStyle w:val="af3"/>
          <w:color w:val="000000"/>
          <w:sz w:val="28"/>
          <w:szCs w:val="28"/>
          <w:lang w:eastAsia="uk-UA"/>
        </w:rPr>
      </w:pPr>
    </w:p>
    <w:p w:rsidR="0035755A" w:rsidRPr="00E95199" w:rsidRDefault="0035755A" w:rsidP="0035755A">
      <w:pPr>
        <w:pStyle w:val="af"/>
        <w:spacing w:after="0" w:line="360" w:lineRule="auto"/>
        <w:jc w:val="center"/>
        <w:rPr>
          <w:rFonts w:ascii="Times New Roman" w:eastAsia="Times New Roman" w:hAnsi="Times New Roman" w:cs="Times New Roman"/>
          <w:lang w:val="uk-UA" w:eastAsia="ru-RU"/>
        </w:rPr>
      </w:pPr>
      <w:r w:rsidRPr="00E95199">
        <w:rPr>
          <w:rFonts w:ascii="Times New Roman" w:eastAsia="Times New Roman" w:hAnsi="Times New Roman" w:cs="Times New Roman"/>
          <w:sz w:val="28"/>
          <w:szCs w:val="28"/>
          <w:lang w:val="uk-UA" w:eastAsia="ru-RU"/>
        </w:rPr>
        <w:lastRenderedPageBreak/>
        <w:t>3.</w:t>
      </w:r>
      <w:r w:rsidR="00BB04D4" w:rsidRPr="00E95199">
        <w:rPr>
          <w:rFonts w:ascii="Times New Roman" w:eastAsia="Times New Roman" w:hAnsi="Times New Roman" w:cs="Times New Roman"/>
          <w:sz w:val="28"/>
          <w:szCs w:val="28"/>
          <w:lang w:val="uk-UA" w:eastAsia="ru-RU"/>
        </w:rPr>
        <w:t>2</w:t>
      </w:r>
      <w:r w:rsidRPr="00E95199">
        <w:rPr>
          <w:rFonts w:ascii="Times New Roman" w:eastAsia="Times New Roman" w:hAnsi="Times New Roman" w:cs="Times New Roman"/>
          <w:sz w:val="28"/>
          <w:szCs w:val="28"/>
          <w:lang w:val="uk-UA" w:eastAsia="ru-RU"/>
        </w:rPr>
        <w:t xml:space="preserve">. </w:t>
      </w:r>
      <w:r w:rsidR="00BB04D4" w:rsidRPr="00E95199">
        <w:rPr>
          <w:rFonts w:ascii="Times New Roman" w:eastAsia="Times New Roman" w:hAnsi="Times New Roman" w:cs="Times New Roman"/>
          <w:sz w:val="28"/>
          <w:szCs w:val="28"/>
          <w:lang w:val="uk-UA" w:eastAsia="ru-RU"/>
        </w:rPr>
        <w:t>Фізіолого-гігієнічна оцінка фактичного харчування населення</w:t>
      </w:r>
    </w:p>
    <w:p w:rsidR="0035755A" w:rsidRPr="00E95199" w:rsidRDefault="0035755A" w:rsidP="0035755A">
      <w:pPr>
        <w:pStyle w:val="af"/>
        <w:spacing w:after="0" w:line="360" w:lineRule="auto"/>
        <w:ind w:firstLine="540"/>
        <w:jc w:val="both"/>
        <w:rPr>
          <w:rStyle w:val="af3"/>
          <w:rFonts w:ascii="Times New Roman" w:hAnsi="Times New Roman" w:cs="Times New Roman"/>
          <w:color w:val="000000"/>
          <w:sz w:val="28"/>
          <w:szCs w:val="28"/>
          <w:lang w:eastAsia="uk-UA"/>
        </w:rPr>
      </w:pPr>
    </w:p>
    <w:p w:rsidR="0035755A" w:rsidRPr="00E95199" w:rsidRDefault="0035755A" w:rsidP="0035755A">
      <w:pPr>
        <w:spacing w:line="360" w:lineRule="auto"/>
        <w:ind w:firstLine="567"/>
        <w:jc w:val="both"/>
        <w:rPr>
          <w:sz w:val="28"/>
          <w:szCs w:val="28"/>
          <w:lang w:val="uk-UA"/>
        </w:rPr>
      </w:pPr>
      <w:r w:rsidRPr="00E95199">
        <w:rPr>
          <w:sz w:val="28"/>
          <w:szCs w:val="28"/>
          <w:lang w:val="uk-UA"/>
        </w:rPr>
        <w:t>Результати анкетування населення Дніпропетровської області свідчать про суттєві порушення вимог раціонального харчування, зокрема його режиму.</w:t>
      </w:r>
    </w:p>
    <w:p w:rsidR="0035755A" w:rsidRPr="00E95199" w:rsidRDefault="0035755A" w:rsidP="0035755A">
      <w:pPr>
        <w:spacing w:line="360" w:lineRule="auto"/>
        <w:ind w:firstLine="567"/>
        <w:jc w:val="both"/>
        <w:rPr>
          <w:sz w:val="28"/>
          <w:szCs w:val="28"/>
          <w:lang w:val="uk-UA"/>
        </w:rPr>
      </w:pPr>
      <w:r w:rsidRPr="00E95199">
        <w:rPr>
          <w:sz w:val="28"/>
          <w:szCs w:val="28"/>
          <w:lang w:val="uk-UA"/>
        </w:rPr>
        <w:t>Вивчалось фактичне харчування населення різних професій, які відносяться до ІІ групи фізичної активності [</w:t>
      </w:r>
      <w:r w:rsidR="00D823D4" w:rsidRPr="00E95199">
        <w:rPr>
          <w:sz w:val="28"/>
          <w:szCs w:val="28"/>
        </w:rPr>
        <w:t>85</w:t>
      </w:r>
      <w:r w:rsidRPr="00E95199">
        <w:rPr>
          <w:sz w:val="28"/>
          <w:szCs w:val="28"/>
          <w:lang w:val="uk-UA"/>
        </w:rPr>
        <w:t>], з вищою та середньо-спеціальною освітами.</w:t>
      </w:r>
    </w:p>
    <w:p w:rsidR="0035755A" w:rsidRPr="00E95199" w:rsidRDefault="0035755A" w:rsidP="0035755A">
      <w:pPr>
        <w:spacing w:line="360" w:lineRule="auto"/>
        <w:ind w:firstLine="567"/>
        <w:jc w:val="both"/>
        <w:rPr>
          <w:sz w:val="28"/>
          <w:szCs w:val="28"/>
        </w:rPr>
      </w:pPr>
      <w:r w:rsidRPr="00E95199">
        <w:rPr>
          <w:sz w:val="28"/>
          <w:szCs w:val="28"/>
        </w:rPr>
        <w:t>Аналіз отриманих даних свідчить, що тільки 10,83% обстежених осіб вживають їжу в один і той же час. Більшість населення споживає їжу не регулярно – 92,5% чоловіків та 85,83% жінок</w:t>
      </w:r>
      <w:r w:rsidRPr="00E95199">
        <w:rPr>
          <w:sz w:val="28"/>
          <w:szCs w:val="28"/>
          <w:lang w:val="uk-UA"/>
        </w:rPr>
        <w:t>.</w:t>
      </w:r>
      <w:r w:rsidRPr="00E95199">
        <w:rPr>
          <w:sz w:val="28"/>
          <w:szCs w:val="28"/>
        </w:rPr>
        <w:t xml:space="preserve"> </w:t>
      </w:r>
      <w:r w:rsidRPr="00E95199">
        <w:rPr>
          <w:sz w:val="28"/>
          <w:szCs w:val="28"/>
          <w:lang w:val="uk-UA"/>
        </w:rPr>
        <w:t xml:space="preserve">Виявлено, що серед населення Дніпропетровської області лідером нерегулярних прийомів їжі є особи </w:t>
      </w:r>
      <w:r w:rsidRPr="00E95199">
        <w:rPr>
          <w:sz w:val="28"/>
          <w:szCs w:val="28"/>
        </w:rPr>
        <w:t xml:space="preserve">18 – 29 років - 93,34%, а </w:t>
      </w:r>
      <w:r w:rsidRPr="00E95199">
        <w:rPr>
          <w:sz w:val="28"/>
          <w:szCs w:val="28"/>
          <w:lang w:val="uk-UA"/>
        </w:rPr>
        <w:t xml:space="preserve">населення </w:t>
      </w:r>
      <w:r w:rsidRPr="00E95199">
        <w:rPr>
          <w:sz w:val="28"/>
          <w:szCs w:val="28"/>
        </w:rPr>
        <w:t xml:space="preserve">у віці 30 – 39 років,  </w:t>
      </w:r>
      <w:r w:rsidRPr="00E95199">
        <w:rPr>
          <w:sz w:val="28"/>
          <w:szCs w:val="28"/>
          <w:lang w:val="uk-UA"/>
        </w:rPr>
        <w:t xml:space="preserve">характеризується </w:t>
      </w:r>
      <w:r w:rsidRPr="00E95199">
        <w:rPr>
          <w:sz w:val="28"/>
          <w:szCs w:val="28"/>
        </w:rPr>
        <w:t>найменш</w:t>
      </w:r>
      <w:r w:rsidRPr="00E95199">
        <w:rPr>
          <w:sz w:val="28"/>
          <w:szCs w:val="28"/>
          <w:lang w:val="uk-UA"/>
        </w:rPr>
        <w:t xml:space="preserve">им показником нерегулярних прийомів їжі, та становить </w:t>
      </w:r>
      <w:r w:rsidRPr="00E95199">
        <w:rPr>
          <w:sz w:val="28"/>
          <w:szCs w:val="28"/>
        </w:rPr>
        <w:t>86,67%. Виявлено, що ні чоловіки, ні жінки в своїй більшості не дотримуються регулярного харчування, що може спричинити виникнення нових або загострення хронічних захворювань шлунково-кишкового тракту</w:t>
      </w:r>
      <w:r w:rsidRPr="00E95199">
        <w:rPr>
          <w:sz w:val="28"/>
          <w:szCs w:val="28"/>
          <w:lang w:val="uk-UA"/>
        </w:rPr>
        <w:t xml:space="preserve"> та, як наслідок, призвести до зменшення ефективності процесів перетравлення і засвоювання корисних речовин</w:t>
      </w:r>
      <w:r w:rsidRPr="00E95199">
        <w:rPr>
          <w:sz w:val="28"/>
          <w:szCs w:val="28"/>
        </w:rPr>
        <w:t xml:space="preserve"> [</w:t>
      </w:r>
      <w:r w:rsidR="00D823D4" w:rsidRPr="00E95199">
        <w:rPr>
          <w:sz w:val="28"/>
          <w:szCs w:val="28"/>
        </w:rPr>
        <w:t>167</w:t>
      </w:r>
      <w:r w:rsidRPr="00E95199">
        <w:rPr>
          <w:sz w:val="28"/>
          <w:szCs w:val="28"/>
        </w:rPr>
        <w:t>].</w:t>
      </w:r>
    </w:p>
    <w:p w:rsidR="0035755A" w:rsidRPr="00E95199" w:rsidRDefault="0035755A" w:rsidP="0035755A">
      <w:pPr>
        <w:spacing w:line="360" w:lineRule="auto"/>
        <w:ind w:firstLine="567"/>
        <w:jc w:val="both"/>
        <w:rPr>
          <w:sz w:val="28"/>
          <w:szCs w:val="28"/>
        </w:rPr>
      </w:pPr>
      <w:r w:rsidRPr="00E95199">
        <w:rPr>
          <w:sz w:val="28"/>
          <w:szCs w:val="28"/>
        </w:rPr>
        <w:t xml:space="preserve">Характеризуючи анкети фактичного харчування, виявлено, що лише для 59,73% опитуваних притаманне рекомендоване трьох- та чотирьохразове харчування, 29,03% </w:t>
      </w:r>
      <w:r w:rsidRPr="00E95199">
        <w:rPr>
          <w:sz w:val="28"/>
          <w:szCs w:val="28"/>
          <w:lang w:val="uk-UA"/>
        </w:rPr>
        <w:t>населення</w:t>
      </w:r>
      <w:r w:rsidRPr="00E95199">
        <w:rPr>
          <w:sz w:val="28"/>
          <w:szCs w:val="28"/>
        </w:rPr>
        <w:t xml:space="preserve"> </w:t>
      </w:r>
      <w:r w:rsidRPr="00E95199">
        <w:rPr>
          <w:sz w:val="28"/>
          <w:szCs w:val="28"/>
          <w:lang w:val="uk-UA"/>
        </w:rPr>
        <w:t xml:space="preserve">Дніпропетровської області </w:t>
      </w:r>
      <w:r w:rsidRPr="00E95199">
        <w:rPr>
          <w:sz w:val="28"/>
          <w:szCs w:val="28"/>
        </w:rPr>
        <w:t xml:space="preserve">вживають їжу лише 2 рази в день, 11,25% </w:t>
      </w:r>
      <w:r w:rsidRPr="00E95199">
        <w:rPr>
          <w:sz w:val="28"/>
          <w:szCs w:val="28"/>
          <w:lang w:val="uk-UA"/>
        </w:rPr>
        <w:t>-</w:t>
      </w:r>
      <w:r w:rsidRPr="00E95199">
        <w:rPr>
          <w:sz w:val="28"/>
          <w:szCs w:val="28"/>
        </w:rPr>
        <w:t xml:space="preserve"> приймає їжу в різному режимі (від одно</w:t>
      </w:r>
      <w:r w:rsidRPr="00E95199">
        <w:rPr>
          <w:sz w:val="28"/>
          <w:szCs w:val="28"/>
          <w:lang w:val="uk-UA"/>
        </w:rPr>
        <w:t>го</w:t>
      </w:r>
      <w:r w:rsidRPr="00E95199">
        <w:rPr>
          <w:sz w:val="28"/>
          <w:szCs w:val="28"/>
        </w:rPr>
        <w:t xml:space="preserve"> до кількох разів на день). </w:t>
      </w:r>
    </w:p>
    <w:p w:rsidR="0035755A" w:rsidRPr="00E95199" w:rsidRDefault="0035755A" w:rsidP="0035755A">
      <w:pPr>
        <w:spacing w:line="360" w:lineRule="auto"/>
        <w:ind w:firstLine="567"/>
        <w:jc w:val="both"/>
        <w:rPr>
          <w:sz w:val="28"/>
          <w:szCs w:val="28"/>
          <w:lang w:val="uk-UA"/>
        </w:rPr>
      </w:pPr>
      <w:r w:rsidRPr="00E95199">
        <w:rPr>
          <w:sz w:val="28"/>
          <w:szCs w:val="28"/>
        </w:rPr>
        <w:t xml:space="preserve">Найбільший відсоток населення, що </w:t>
      </w:r>
      <w:r w:rsidRPr="00E95199">
        <w:rPr>
          <w:sz w:val="28"/>
          <w:szCs w:val="28"/>
          <w:lang w:val="uk-UA"/>
        </w:rPr>
        <w:t xml:space="preserve">дотримується принципу кратності раціонального харчування, тобто </w:t>
      </w:r>
      <w:r w:rsidRPr="00E95199">
        <w:rPr>
          <w:sz w:val="28"/>
          <w:szCs w:val="28"/>
        </w:rPr>
        <w:t xml:space="preserve">вживає їжу 3-4 рази на день, відмічається серед чоловічого та жіночого населення </w:t>
      </w:r>
      <w:r w:rsidRPr="00E95199">
        <w:rPr>
          <w:sz w:val="28"/>
          <w:szCs w:val="28"/>
          <w:lang w:val="uk-UA"/>
        </w:rPr>
        <w:t xml:space="preserve">у віці </w:t>
      </w:r>
      <w:r w:rsidRPr="00E95199">
        <w:rPr>
          <w:sz w:val="28"/>
          <w:szCs w:val="28"/>
        </w:rPr>
        <w:t xml:space="preserve">40 – 59 років </w:t>
      </w:r>
      <w:r w:rsidRPr="00E95199">
        <w:rPr>
          <w:sz w:val="28"/>
          <w:szCs w:val="28"/>
          <w:lang w:val="uk-UA"/>
        </w:rPr>
        <w:t xml:space="preserve">та становить </w:t>
      </w:r>
      <w:r w:rsidRPr="00E95199">
        <w:rPr>
          <w:sz w:val="28"/>
          <w:szCs w:val="28"/>
        </w:rPr>
        <w:t>75%</w:t>
      </w:r>
      <w:r w:rsidRPr="00E95199">
        <w:rPr>
          <w:sz w:val="28"/>
          <w:szCs w:val="28"/>
          <w:lang w:val="uk-UA"/>
        </w:rPr>
        <w:t>. 26,67% жінок 18 – 29 років обох міст у найбільшій мірі не дотримуються рекомендованого трьох- та чотирьохразового харчування.</w:t>
      </w:r>
    </w:p>
    <w:p w:rsidR="0035755A" w:rsidRPr="00E95199" w:rsidRDefault="0035755A" w:rsidP="0035755A">
      <w:pPr>
        <w:spacing w:line="360" w:lineRule="auto"/>
        <w:ind w:firstLine="567"/>
        <w:jc w:val="both"/>
        <w:rPr>
          <w:sz w:val="28"/>
          <w:szCs w:val="28"/>
        </w:rPr>
      </w:pPr>
      <w:r w:rsidRPr="00E95199">
        <w:rPr>
          <w:sz w:val="28"/>
          <w:szCs w:val="28"/>
          <w:lang w:val="uk-UA"/>
        </w:rPr>
        <w:lastRenderedPageBreak/>
        <w:t>Після аналізу даних виявлено, що більшість населення – 92,78% нераціонально розподіляє вживання їжі протягом дня. Найбільший об’єм їжі, в цілому, припадає на вечерю у 42,6% населення Дніпропетровської області. Більшість обстежених чоловіків вказують на порушення режиму харчування. Виявлено, що лише 10% чоловіків 18 – 29 років та 12,5% чоловіків 40-59 років раціонально розподіляють їжу протягом дня. Серед жіночого населення ці показники ще нижчі - 8,33% жінок 30 – 39 років та 12,5% у віці 40-59 років.</w:t>
      </w:r>
    </w:p>
    <w:p w:rsidR="0035755A" w:rsidRPr="00E95199" w:rsidRDefault="0035755A" w:rsidP="0035755A">
      <w:pPr>
        <w:spacing w:line="360" w:lineRule="auto"/>
        <w:ind w:firstLine="567"/>
        <w:jc w:val="both"/>
        <w:rPr>
          <w:sz w:val="28"/>
          <w:szCs w:val="28"/>
          <w:lang w:val="uk-UA"/>
        </w:rPr>
      </w:pPr>
      <w:r w:rsidRPr="00E95199">
        <w:rPr>
          <w:sz w:val="28"/>
          <w:szCs w:val="28"/>
          <w:lang w:val="uk-UA"/>
        </w:rPr>
        <w:t>Серед населення, що нераціонально розподіляють прийоми їжі протягом дня, ч</w:t>
      </w:r>
      <w:r w:rsidRPr="00E95199">
        <w:rPr>
          <w:sz w:val="28"/>
          <w:szCs w:val="28"/>
        </w:rPr>
        <w:t>оловіки 18 – 29 років</w:t>
      </w:r>
      <w:r w:rsidRPr="00E95199">
        <w:rPr>
          <w:sz w:val="28"/>
          <w:szCs w:val="28"/>
          <w:lang w:val="uk-UA"/>
        </w:rPr>
        <w:t xml:space="preserve"> </w:t>
      </w:r>
      <w:r w:rsidRPr="00E95199">
        <w:rPr>
          <w:sz w:val="28"/>
          <w:szCs w:val="28"/>
        </w:rPr>
        <w:t>віддають п</w:t>
      </w:r>
      <w:r w:rsidRPr="00E95199">
        <w:rPr>
          <w:sz w:val="28"/>
          <w:szCs w:val="28"/>
          <w:lang w:val="uk-UA"/>
        </w:rPr>
        <w:t>е</w:t>
      </w:r>
      <w:r w:rsidRPr="00E95199">
        <w:rPr>
          <w:sz w:val="28"/>
          <w:szCs w:val="28"/>
        </w:rPr>
        <w:t xml:space="preserve">ревагу обіду (44,44%) чи вечері (44,44%) для вживання найбільшої кількості їжі, </w:t>
      </w:r>
      <w:r w:rsidRPr="00E95199">
        <w:rPr>
          <w:sz w:val="28"/>
          <w:szCs w:val="28"/>
          <w:lang w:val="uk-UA"/>
        </w:rPr>
        <w:t xml:space="preserve">у віці </w:t>
      </w:r>
      <w:r w:rsidRPr="00E95199">
        <w:rPr>
          <w:sz w:val="28"/>
          <w:szCs w:val="28"/>
        </w:rPr>
        <w:t xml:space="preserve">30 – 39 років </w:t>
      </w:r>
      <w:r w:rsidRPr="00E95199">
        <w:rPr>
          <w:sz w:val="28"/>
          <w:szCs w:val="28"/>
          <w:lang w:val="uk-UA"/>
        </w:rPr>
        <w:t xml:space="preserve">чоловіче населення досліджуваних міст </w:t>
      </w:r>
      <w:r w:rsidRPr="00E95199">
        <w:rPr>
          <w:sz w:val="28"/>
          <w:szCs w:val="28"/>
        </w:rPr>
        <w:t>волі</w:t>
      </w:r>
      <w:r w:rsidRPr="00E95199">
        <w:rPr>
          <w:sz w:val="28"/>
          <w:szCs w:val="28"/>
          <w:lang w:val="uk-UA"/>
        </w:rPr>
        <w:t>є</w:t>
      </w:r>
      <w:r w:rsidRPr="00E95199">
        <w:rPr>
          <w:sz w:val="28"/>
          <w:szCs w:val="28"/>
        </w:rPr>
        <w:t xml:space="preserve"> вживати найбільшу частку добового раціону ввечері (40,0%), </w:t>
      </w:r>
      <w:r w:rsidRPr="00E95199">
        <w:rPr>
          <w:sz w:val="28"/>
          <w:szCs w:val="28"/>
          <w:lang w:val="uk-UA"/>
        </w:rPr>
        <w:t>та лише найстарші чоловіки, серед усіх досліджуваних,</w:t>
      </w:r>
      <w:r w:rsidRPr="00E95199">
        <w:rPr>
          <w:sz w:val="28"/>
          <w:szCs w:val="28"/>
        </w:rPr>
        <w:t xml:space="preserve"> </w:t>
      </w:r>
      <w:r w:rsidRPr="00E95199">
        <w:rPr>
          <w:sz w:val="28"/>
          <w:szCs w:val="28"/>
          <w:lang w:val="uk-UA"/>
        </w:rPr>
        <w:t xml:space="preserve">дотримуються принципу раціонального розподілу їжі протягом дня, тобто </w:t>
      </w:r>
      <w:r w:rsidRPr="00E95199">
        <w:rPr>
          <w:sz w:val="28"/>
          <w:szCs w:val="28"/>
        </w:rPr>
        <w:t>57,12%</w:t>
      </w:r>
      <w:r w:rsidRPr="00E95199">
        <w:rPr>
          <w:sz w:val="28"/>
          <w:szCs w:val="28"/>
          <w:lang w:val="uk-UA"/>
        </w:rPr>
        <w:t xml:space="preserve"> з них на обід вживають найбільшу частину добового раціону. Жінки в усіх вікових групах вживають найбільшу добову частку продуктів на вечерю, у віці 18 – 29 років цей показник становить 40,0%, 30 – 39 років – 45,46% та 40-59 років – 42,86%.</w:t>
      </w:r>
    </w:p>
    <w:p w:rsidR="0035755A" w:rsidRPr="00E95199" w:rsidRDefault="0035755A" w:rsidP="0035755A">
      <w:pPr>
        <w:spacing w:line="360" w:lineRule="auto"/>
        <w:ind w:firstLine="567"/>
        <w:jc w:val="both"/>
        <w:rPr>
          <w:sz w:val="28"/>
          <w:szCs w:val="28"/>
          <w:lang w:val="uk-UA"/>
        </w:rPr>
      </w:pPr>
      <w:r w:rsidRPr="00E95199">
        <w:rPr>
          <w:sz w:val="28"/>
          <w:szCs w:val="28"/>
          <w:lang w:val="uk-UA"/>
        </w:rPr>
        <w:t>Було з'ясовано, що чималий відсоток осіб обох статей - 24,73% не включають у свій щоденний раціон гарячі перші страви, а найбільший показник серед населення Дніпропетровської області, які обирають їжу в сухом'ятку, мають чоловіки середньої вікової групи - 40% та наймолодші за віком жінки - 33,33%.</w:t>
      </w:r>
    </w:p>
    <w:p w:rsidR="0035755A" w:rsidRPr="00E95199" w:rsidRDefault="0035755A" w:rsidP="0035755A">
      <w:pPr>
        <w:spacing w:line="360" w:lineRule="auto"/>
        <w:ind w:firstLine="567"/>
        <w:jc w:val="both"/>
        <w:rPr>
          <w:sz w:val="28"/>
          <w:szCs w:val="28"/>
          <w:lang w:val="uk-UA"/>
        </w:rPr>
      </w:pPr>
      <w:r w:rsidRPr="00E95199">
        <w:rPr>
          <w:sz w:val="28"/>
          <w:szCs w:val="28"/>
          <w:lang w:val="uk-UA"/>
        </w:rPr>
        <w:t xml:space="preserve">Таким чином, аналіз режиму харчування </w:t>
      </w:r>
      <w:r w:rsidRPr="00E95199">
        <w:rPr>
          <w:color w:val="000000"/>
          <w:sz w:val="28"/>
          <w:lang w:val="uk-UA"/>
        </w:rPr>
        <w:t>мешканців екологічно контрастних територій</w:t>
      </w:r>
      <w:r w:rsidRPr="00E95199">
        <w:rPr>
          <w:sz w:val="28"/>
          <w:szCs w:val="28"/>
          <w:lang w:val="uk-UA"/>
        </w:rPr>
        <w:t xml:space="preserve"> показує його невідповідність вимогам раціонального харчування, що є додатковим фактором зниження рівня аліментарного надходження корисних речовин до організму.</w:t>
      </w:r>
    </w:p>
    <w:p w:rsidR="0035755A" w:rsidRPr="00E95199" w:rsidRDefault="0035755A" w:rsidP="0035755A">
      <w:pPr>
        <w:spacing w:line="360" w:lineRule="auto"/>
        <w:ind w:firstLine="567"/>
        <w:jc w:val="both"/>
        <w:rPr>
          <w:sz w:val="28"/>
          <w:szCs w:val="28"/>
        </w:rPr>
      </w:pPr>
      <w:r w:rsidRPr="00E95199">
        <w:rPr>
          <w:sz w:val="28"/>
          <w:szCs w:val="28"/>
        </w:rPr>
        <w:t>Важливою частиною адекватного харчування населення</w:t>
      </w:r>
      <w:r w:rsidRPr="00E95199">
        <w:rPr>
          <w:sz w:val="28"/>
          <w:szCs w:val="28"/>
          <w:lang w:val="uk-UA"/>
        </w:rPr>
        <w:t>, особливо</w:t>
      </w:r>
      <w:r w:rsidRPr="00E95199">
        <w:rPr>
          <w:sz w:val="28"/>
          <w:szCs w:val="28"/>
        </w:rPr>
        <w:t xml:space="preserve"> екологічно несприятливого регіону, до якого відноситься місто Дніпро, на сьогоднішній день, є вживання вітамінно-мінеральних</w:t>
      </w:r>
      <w:r w:rsidR="001C5210" w:rsidRPr="00E95199">
        <w:rPr>
          <w:sz w:val="28"/>
          <w:szCs w:val="28"/>
        </w:rPr>
        <w:t xml:space="preserve"> добавок. В той же час, серед опитуваних </w:t>
      </w:r>
      <w:r w:rsidRPr="00E95199">
        <w:rPr>
          <w:sz w:val="28"/>
          <w:szCs w:val="28"/>
        </w:rPr>
        <w:t xml:space="preserve">лише 21% чоловіків </w:t>
      </w:r>
      <w:r w:rsidRPr="00E95199">
        <w:rPr>
          <w:sz w:val="28"/>
          <w:szCs w:val="28"/>
          <w:lang w:val="uk-UA"/>
        </w:rPr>
        <w:t>(рис. 3.</w:t>
      </w:r>
      <w:r w:rsidR="00BB04D4" w:rsidRPr="00E95199">
        <w:rPr>
          <w:sz w:val="28"/>
          <w:szCs w:val="28"/>
          <w:lang w:val="uk-UA"/>
        </w:rPr>
        <w:t>2.</w:t>
      </w:r>
      <w:r w:rsidRPr="00E95199">
        <w:rPr>
          <w:sz w:val="28"/>
          <w:szCs w:val="28"/>
          <w:lang w:val="uk-UA"/>
        </w:rPr>
        <w:t xml:space="preserve">1) </w:t>
      </w:r>
      <w:r w:rsidR="001C5210" w:rsidRPr="00E95199">
        <w:rPr>
          <w:sz w:val="28"/>
          <w:szCs w:val="28"/>
        </w:rPr>
        <w:t xml:space="preserve">та 35 % жінок </w:t>
      </w:r>
      <w:r w:rsidRPr="00E95199">
        <w:rPr>
          <w:sz w:val="28"/>
          <w:szCs w:val="28"/>
          <w:lang w:val="uk-UA"/>
        </w:rPr>
        <w:t>(рис. 3.</w:t>
      </w:r>
      <w:r w:rsidR="00BB04D4" w:rsidRPr="00E95199">
        <w:rPr>
          <w:sz w:val="28"/>
          <w:szCs w:val="28"/>
          <w:lang w:val="uk-UA"/>
        </w:rPr>
        <w:t>2.</w:t>
      </w:r>
      <w:r w:rsidRPr="00E95199">
        <w:rPr>
          <w:sz w:val="28"/>
          <w:szCs w:val="28"/>
          <w:lang w:val="uk-UA"/>
        </w:rPr>
        <w:t xml:space="preserve">2) </w:t>
      </w:r>
      <w:r w:rsidRPr="00E95199">
        <w:rPr>
          <w:sz w:val="28"/>
          <w:szCs w:val="28"/>
        </w:rPr>
        <w:t xml:space="preserve">у </w:t>
      </w:r>
      <w:r w:rsidRPr="00E95199">
        <w:rPr>
          <w:sz w:val="28"/>
          <w:szCs w:val="28"/>
        </w:rPr>
        <w:lastRenderedPageBreak/>
        <w:t>щоденному раціоні вживають полівітамінні та мінеральні препарати, причому, частка вживання мінеральних компонентів, на відміну від вітамінних, досить незначна, що вказує на необізнаність і неналежну увагу населення до цієї необхідної складової харчування</w:t>
      </w:r>
      <w:r w:rsidR="001C5210" w:rsidRPr="00E95199">
        <w:rPr>
          <w:sz w:val="28"/>
          <w:szCs w:val="28"/>
          <w:lang w:val="uk-UA"/>
        </w:rPr>
        <w:t xml:space="preserve"> </w:t>
      </w:r>
      <w:r w:rsidR="001C5210" w:rsidRPr="00E95199">
        <w:rPr>
          <w:sz w:val="28"/>
          <w:szCs w:val="28"/>
        </w:rPr>
        <w:t>[</w:t>
      </w:r>
      <w:r w:rsidR="00D823D4" w:rsidRPr="00E95199">
        <w:rPr>
          <w:sz w:val="28"/>
          <w:szCs w:val="28"/>
        </w:rPr>
        <w:t>168</w:t>
      </w:r>
      <w:r w:rsidR="001C5210" w:rsidRPr="00E95199">
        <w:rPr>
          <w:sz w:val="28"/>
          <w:szCs w:val="28"/>
        </w:rPr>
        <w:t>]</w:t>
      </w:r>
      <w:r w:rsidRPr="00E95199">
        <w:rPr>
          <w:sz w:val="28"/>
          <w:szCs w:val="28"/>
        </w:rPr>
        <w:t>.</w:t>
      </w:r>
    </w:p>
    <w:p w:rsidR="007F5B1E" w:rsidRPr="00E95199" w:rsidRDefault="007F5B1E" w:rsidP="0035755A">
      <w:pPr>
        <w:spacing w:line="360" w:lineRule="auto"/>
        <w:ind w:firstLine="567"/>
        <w:jc w:val="both"/>
        <w:rPr>
          <w:sz w:val="28"/>
          <w:szCs w:val="28"/>
        </w:rPr>
      </w:pPr>
    </w:p>
    <w:p w:rsidR="0035755A" w:rsidRPr="00E95199" w:rsidRDefault="0035755A" w:rsidP="007F5B1E">
      <w:pPr>
        <w:spacing w:line="360" w:lineRule="auto"/>
        <w:jc w:val="center"/>
        <w:rPr>
          <w:sz w:val="28"/>
          <w:szCs w:val="28"/>
        </w:rPr>
      </w:pPr>
      <w:r w:rsidRPr="00E95199">
        <w:rPr>
          <w:noProof/>
          <w:sz w:val="28"/>
          <w:szCs w:val="28"/>
          <w:lang w:val="uk-UA" w:eastAsia="uk-UA"/>
        </w:rPr>
        <w:drawing>
          <wp:inline distT="0" distB="0" distL="0" distR="0">
            <wp:extent cx="5940425" cy="2390549"/>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390549"/>
                    </a:xfrm>
                    <a:prstGeom prst="rect">
                      <a:avLst/>
                    </a:prstGeom>
                    <a:noFill/>
                    <a:ln>
                      <a:noFill/>
                    </a:ln>
                  </pic:spPr>
                </pic:pic>
              </a:graphicData>
            </a:graphic>
          </wp:inline>
        </w:drawing>
      </w:r>
    </w:p>
    <w:p w:rsidR="0035755A" w:rsidRPr="00E95199" w:rsidRDefault="0035755A" w:rsidP="0035755A">
      <w:pPr>
        <w:spacing w:line="360" w:lineRule="auto"/>
        <w:jc w:val="center"/>
        <w:rPr>
          <w:b/>
          <w:sz w:val="28"/>
          <w:szCs w:val="28"/>
        </w:rPr>
      </w:pPr>
      <w:r w:rsidRPr="00E95199">
        <w:rPr>
          <w:b/>
          <w:spacing w:val="-4"/>
          <w:sz w:val="28"/>
          <w:szCs w:val="28"/>
        </w:rPr>
        <w:t>Рис.</w:t>
      </w:r>
      <w:r w:rsidRPr="00E95199">
        <w:rPr>
          <w:b/>
          <w:spacing w:val="-4"/>
          <w:sz w:val="28"/>
          <w:szCs w:val="28"/>
          <w:lang w:val="uk-UA"/>
        </w:rPr>
        <w:t xml:space="preserve"> 3.</w:t>
      </w:r>
      <w:r w:rsidR="00BB04D4" w:rsidRPr="00E95199">
        <w:rPr>
          <w:b/>
          <w:spacing w:val="-4"/>
          <w:sz w:val="28"/>
          <w:szCs w:val="28"/>
          <w:lang w:val="uk-UA"/>
        </w:rPr>
        <w:t>2.</w:t>
      </w:r>
      <w:r w:rsidRPr="00E95199">
        <w:rPr>
          <w:b/>
          <w:spacing w:val="-4"/>
          <w:sz w:val="28"/>
          <w:szCs w:val="28"/>
          <w:lang w:val="uk-UA"/>
        </w:rPr>
        <w:t>1.</w:t>
      </w:r>
      <w:r w:rsidRPr="00E95199">
        <w:rPr>
          <w:b/>
          <w:spacing w:val="-4"/>
          <w:sz w:val="28"/>
          <w:szCs w:val="28"/>
        </w:rPr>
        <w:t xml:space="preserve"> Вживання чолові</w:t>
      </w:r>
      <w:r w:rsidRPr="00E95199">
        <w:rPr>
          <w:b/>
          <w:spacing w:val="-4"/>
          <w:sz w:val="28"/>
          <w:szCs w:val="28"/>
          <w:lang w:val="uk-UA"/>
        </w:rPr>
        <w:t xml:space="preserve">чим </w:t>
      </w:r>
      <w:r w:rsidRPr="00E95199">
        <w:rPr>
          <w:b/>
          <w:spacing w:val="-4"/>
          <w:sz w:val="28"/>
          <w:szCs w:val="28"/>
        </w:rPr>
        <w:t>населення</w:t>
      </w:r>
      <w:r w:rsidRPr="00E95199">
        <w:rPr>
          <w:b/>
          <w:spacing w:val="-4"/>
          <w:sz w:val="28"/>
          <w:szCs w:val="28"/>
          <w:lang w:val="uk-UA"/>
        </w:rPr>
        <w:t>м</w:t>
      </w:r>
      <w:r w:rsidRPr="00E95199">
        <w:rPr>
          <w:b/>
          <w:spacing w:val="-4"/>
          <w:sz w:val="28"/>
          <w:szCs w:val="28"/>
        </w:rPr>
        <w:t xml:space="preserve"> </w:t>
      </w:r>
      <w:r w:rsidRPr="00E95199">
        <w:rPr>
          <w:b/>
          <w:spacing w:val="-4"/>
          <w:sz w:val="28"/>
          <w:szCs w:val="28"/>
          <w:lang w:val="uk-UA"/>
        </w:rPr>
        <w:t xml:space="preserve">Дніпропетровської області </w:t>
      </w:r>
      <w:r w:rsidRPr="00E95199">
        <w:rPr>
          <w:b/>
          <w:sz w:val="28"/>
          <w:szCs w:val="28"/>
        </w:rPr>
        <w:t>вітамінно-мінеральних добавок</w:t>
      </w:r>
    </w:p>
    <w:p w:rsidR="0035755A" w:rsidRPr="00E95199" w:rsidRDefault="0035755A" w:rsidP="0035755A">
      <w:pPr>
        <w:spacing w:line="360" w:lineRule="auto"/>
        <w:jc w:val="center"/>
        <w:rPr>
          <w:b/>
          <w:sz w:val="28"/>
          <w:szCs w:val="28"/>
          <w:lang w:val="uk-UA"/>
        </w:rPr>
      </w:pPr>
    </w:p>
    <w:p w:rsidR="007F5B1E" w:rsidRPr="00E95199" w:rsidRDefault="007F5B1E" w:rsidP="0035755A">
      <w:pPr>
        <w:spacing w:line="360" w:lineRule="auto"/>
        <w:ind w:firstLine="567"/>
        <w:jc w:val="both"/>
        <w:rPr>
          <w:sz w:val="28"/>
          <w:szCs w:val="28"/>
        </w:rPr>
      </w:pPr>
    </w:p>
    <w:p w:rsidR="007F5B1E" w:rsidRPr="00E95199" w:rsidRDefault="007F5B1E" w:rsidP="007F5B1E">
      <w:pPr>
        <w:spacing w:line="360" w:lineRule="auto"/>
        <w:ind w:firstLine="567"/>
        <w:jc w:val="both"/>
        <w:rPr>
          <w:sz w:val="28"/>
          <w:szCs w:val="28"/>
        </w:rPr>
      </w:pPr>
      <w:r w:rsidRPr="00E95199">
        <w:rPr>
          <w:sz w:val="28"/>
          <w:szCs w:val="28"/>
          <w:lang w:val="uk-UA"/>
        </w:rPr>
        <w:t xml:space="preserve">Виявлено, що значна частина </w:t>
      </w:r>
      <w:r w:rsidRPr="00E95199">
        <w:rPr>
          <w:sz w:val="28"/>
          <w:szCs w:val="28"/>
        </w:rPr>
        <w:t xml:space="preserve">опитуванного населення </w:t>
      </w:r>
      <w:r w:rsidRPr="00E95199">
        <w:rPr>
          <w:sz w:val="28"/>
          <w:szCs w:val="28"/>
          <w:lang w:val="uk-UA"/>
        </w:rPr>
        <w:t>(</w:t>
      </w:r>
      <w:r w:rsidRPr="00E95199">
        <w:rPr>
          <w:sz w:val="28"/>
          <w:szCs w:val="28"/>
        </w:rPr>
        <w:t>67,5%</w:t>
      </w:r>
      <w:r w:rsidRPr="00E95199">
        <w:rPr>
          <w:sz w:val="28"/>
          <w:szCs w:val="28"/>
          <w:lang w:val="uk-UA"/>
        </w:rPr>
        <w:t xml:space="preserve">) </w:t>
      </w:r>
      <w:r w:rsidRPr="00E95199">
        <w:rPr>
          <w:sz w:val="28"/>
          <w:szCs w:val="28"/>
        </w:rPr>
        <w:t>періодично харчуються у місцях громадського харчування</w:t>
      </w:r>
      <w:r w:rsidRPr="00E95199">
        <w:rPr>
          <w:sz w:val="28"/>
          <w:szCs w:val="28"/>
          <w:lang w:val="uk-UA"/>
        </w:rPr>
        <w:t>.</w:t>
      </w:r>
      <w:r w:rsidRPr="00E95199">
        <w:rPr>
          <w:sz w:val="28"/>
          <w:szCs w:val="28"/>
        </w:rPr>
        <w:t xml:space="preserve"> </w:t>
      </w:r>
      <w:r w:rsidRPr="00E95199">
        <w:rPr>
          <w:sz w:val="28"/>
          <w:szCs w:val="28"/>
          <w:lang w:val="uk-UA"/>
        </w:rPr>
        <w:t xml:space="preserve">Серед них </w:t>
      </w:r>
      <w:r w:rsidRPr="00E95199">
        <w:rPr>
          <w:sz w:val="28"/>
          <w:szCs w:val="28"/>
        </w:rPr>
        <w:t xml:space="preserve">22,4% </w:t>
      </w:r>
      <w:r w:rsidRPr="00E95199">
        <w:rPr>
          <w:sz w:val="28"/>
          <w:szCs w:val="28"/>
          <w:lang w:val="uk-UA"/>
        </w:rPr>
        <w:t>споживають їжу</w:t>
      </w:r>
      <w:r w:rsidRPr="00E95199">
        <w:rPr>
          <w:sz w:val="28"/>
          <w:szCs w:val="28"/>
        </w:rPr>
        <w:t xml:space="preserve"> 1 раз на тиждень, 30,2% - 2-3 рази на тиждень, 38,4% - щоденно, а 12,6% </w:t>
      </w:r>
      <w:r w:rsidRPr="00E95199">
        <w:rPr>
          <w:sz w:val="28"/>
          <w:szCs w:val="28"/>
          <w:lang w:val="uk-UA"/>
        </w:rPr>
        <w:t xml:space="preserve">опитуваного населення </w:t>
      </w:r>
      <w:r w:rsidRPr="00E95199">
        <w:rPr>
          <w:sz w:val="28"/>
          <w:szCs w:val="28"/>
        </w:rPr>
        <w:t>частіше 1 разу на день</w:t>
      </w:r>
      <w:r w:rsidRPr="00E95199">
        <w:rPr>
          <w:sz w:val="28"/>
          <w:szCs w:val="28"/>
          <w:lang w:val="uk-UA"/>
        </w:rPr>
        <w:t xml:space="preserve"> харчуються у даних закладах</w:t>
      </w:r>
      <w:r w:rsidRPr="00E95199">
        <w:rPr>
          <w:sz w:val="28"/>
          <w:szCs w:val="28"/>
        </w:rPr>
        <w:t>.</w:t>
      </w:r>
      <w:r w:rsidRPr="00E95199">
        <w:rPr>
          <w:sz w:val="28"/>
          <w:szCs w:val="28"/>
          <w:lang w:val="uk-UA"/>
        </w:rPr>
        <w:t xml:space="preserve"> </w:t>
      </w:r>
      <w:r w:rsidRPr="00E95199">
        <w:rPr>
          <w:sz w:val="28"/>
          <w:szCs w:val="28"/>
        </w:rPr>
        <w:t xml:space="preserve">Отже, роль громадського харчування для </w:t>
      </w:r>
      <w:r w:rsidRPr="00E95199">
        <w:rPr>
          <w:sz w:val="28"/>
          <w:szCs w:val="28"/>
          <w:lang w:val="uk-UA"/>
        </w:rPr>
        <w:t>мешканців</w:t>
      </w:r>
      <w:r w:rsidRPr="00E95199">
        <w:rPr>
          <w:sz w:val="28"/>
          <w:szCs w:val="28"/>
        </w:rPr>
        <w:t xml:space="preserve"> Дніпропетровськ</w:t>
      </w:r>
      <w:r w:rsidRPr="00E95199">
        <w:rPr>
          <w:sz w:val="28"/>
          <w:szCs w:val="28"/>
          <w:lang w:val="uk-UA"/>
        </w:rPr>
        <w:t>ої області</w:t>
      </w:r>
      <w:r w:rsidRPr="00E95199">
        <w:rPr>
          <w:sz w:val="28"/>
          <w:szCs w:val="28"/>
        </w:rPr>
        <w:t xml:space="preserve"> досить значуща.</w:t>
      </w:r>
    </w:p>
    <w:p w:rsidR="0035755A" w:rsidRPr="00E95199" w:rsidRDefault="0035755A" w:rsidP="0035755A">
      <w:pPr>
        <w:spacing w:line="360" w:lineRule="auto"/>
        <w:ind w:firstLine="567"/>
        <w:jc w:val="both"/>
        <w:rPr>
          <w:sz w:val="28"/>
          <w:szCs w:val="28"/>
          <w:lang w:val="uk-UA"/>
        </w:rPr>
      </w:pPr>
      <w:r w:rsidRPr="00E95199">
        <w:rPr>
          <w:sz w:val="28"/>
          <w:szCs w:val="28"/>
        </w:rPr>
        <w:t>Серед усього обстеженого населення 35,84% віддає перевагу продуктам місцевого виробництва, куплених на ринку, 49,86% - продуктам вітчизняного виробництва, в тому числі і місцевого, з магазину та лише 14,3% - продуктам зарубіжного виробництва.</w:t>
      </w:r>
      <w:r w:rsidRPr="00E95199">
        <w:rPr>
          <w:sz w:val="28"/>
          <w:szCs w:val="28"/>
          <w:lang w:val="uk-UA"/>
        </w:rPr>
        <w:t xml:space="preserve"> </w:t>
      </w:r>
    </w:p>
    <w:p w:rsidR="008C45D8" w:rsidRPr="00E95199" w:rsidRDefault="008C45D8" w:rsidP="0035755A">
      <w:pPr>
        <w:spacing w:line="360" w:lineRule="auto"/>
        <w:ind w:firstLine="567"/>
        <w:jc w:val="both"/>
        <w:rPr>
          <w:sz w:val="28"/>
          <w:szCs w:val="28"/>
          <w:lang w:val="uk-UA"/>
        </w:rPr>
      </w:pPr>
    </w:p>
    <w:p w:rsidR="008C45D8" w:rsidRPr="00E95199" w:rsidRDefault="008C45D8" w:rsidP="0035755A">
      <w:pPr>
        <w:spacing w:line="360" w:lineRule="auto"/>
        <w:ind w:firstLine="567"/>
        <w:jc w:val="both"/>
        <w:rPr>
          <w:sz w:val="28"/>
          <w:szCs w:val="28"/>
        </w:rPr>
      </w:pPr>
    </w:p>
    <w:p w:rsidR="0035755A" w:rsidRPr="00E95199" w:rsidRDefault="0035755A" w:rsidP="0035755A">
      <w:pPr>
        <w:spacing w:line="360" w:lineRule="auto"/>
        <w:jc w:val="center"/>
        <w:rPr>
          <w:b/>
          <w:sz w:val="28"/>
          <w:szCs w:val="28"/>
        </w:rPr>
      </w:pPr>
    </w:p>
    <w:p w:rsidR="0035755A" w:rsidRPr="00E95199" w:rsidRDefault="0035755A" w:rsidP="007F5B1E">
      <w:pPr>
        <w:spacing w:line="360" w:lineRule="auto"/>
        <w:jc w:val="center"/>
        <w:rPr>
          <w:b/>
          <w:sz w:val="28"/>
          <w:szCs w:val="28"/>
          <w:lang w:val="uk-UA"/>
        </w:rPr>
      </w:pPr>
      <w:r w:rsidRPr="00E95199">
        <w:rPr>
          <w:b/>
          <w:noProof/>
          <w:sz w:val="28"/>
          <w:szCs w:val="28"/>
          <w:lang w:val="uk-UA" w:eastAsia="uk-UA"/>
        </w:rPr>
        <w:drawing>
          <wp:inline distT="0" distB="0" distL="0" distR="0">
            <wp:extent cx="5940425" cy="2363588"/>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363588"/>
                    </a:xfrm>
                    <a:prstGeom prst="rect">
                      <a:avLst/>
                    </a:prstGeom>
                    <a:noFill/>
                    <a:ln>
                      <a:noFill/>
                    </a:ln>
                  </pic:spPr>
                </pic:pic>
              </a:graphicData>
            </a:graphic>
          </wp:inline>
        </w:drawing>
      </w:r>
    </w:p>
    <w:p w:rsidR="0035755A" w:rsidRPr="00E95199" w:rsidRDefault="0035755A" w:rsidP="0035755A">
      <w:pPr>
        <w:spacing w:line="360" w:lineRule="auto"/>
        <w:jc w:val="center"/>
        <w:rPr>
          <w:b/>
          <w:sz w:val="28"/>
          <w:szCs w:val="28"/>
        </w:rPr>
      </w:pPr>
      <w:r w:rsidRPr="00E95199">
        <w:rPr>
          <w:b/>
          <w:spacing w:val="-4"/>
          <w:sz w:val="28"/>
          <w:szCs w:val="28"/>
        </w:rPr>
        <w:t xml:space="preserve">Рис. </w:t>
      </w:r>
      <w:r w:rsidRPr="00E95199">
        <w:rPr>
          <w:b/>
          <w:spacing w:val="-4"/>
          <w:sz w:val="28"/>
          <w:szCs w:val="28"/>
          <w:lang w:val="uk-UA"/>
        </w:rPr>
        <w:t>3.</w:t>
      </w:r>
      <w:r w:rsidR="00BB04D4" w:rsidRPr="00E95199">
        <w:rPr>
          <w:b/>
          <w:spacing w:val="-4"/>
          <w:sz w:val="28"/>
          <w:szCs w:val="28"/>
          <w:lang w:val="uk-UA"/>
        </w:rPr>
        <w:t>2.</w:t>
      </w:r>
      <w:r w:rsidRPr="00E95199">
        <w:rPr>
          <w:b/>
          <w:spacing w:val="-4"/>
          <w:sz w:val="28"/>
          <w:szCs w:val="28"/>
          <w:lang w:val="uk-UA"/>
        </w:rPr>
        <w:t>2.</w:t>
      </w:r>
      <w:r w:rsidRPr="00E95199">
        <w:rPr>
          <w:b/>
          <w:spacing w:val="-4"/>
          <w:sz w:val="28"/>
          <w:szCs w:val="28"/>
        </w:rPr>
        <w:t xml:space="preserve"> Вживання </w:t>
      </w:r>
      <w:r w:rsidRPr="00E95199">
        <w:rPr>
          <w:b/>
          <w:spacing w:val="-4"/>
          <w:sz w:val="28"/>
          <w:szCs w:val="28"/>
          <w:lang w:val="uk-UA"/>
        </w:rPr>
        <w:t xml:space="preserve">жіночим </w:t>
      </w:r>
      <w:r w:rsidRPr="00E95199">
        <w:rPr>
          <w:b/>
          <w:spacing w:val="-4"/>
          <w:sz w:val="28"/>
          <w:szCs w:val="28"/>
        </w:rPr>
        <w:t>населення</w:t>
      </w:r>
      <w:r w:rsidRPr="00E95199">
        <w:rPr>
          <w:b/>
          <w:spacing w:val="-4"/>
          <w:sz w:val="28"/>
          <w:szCs w:val="28"/>
          <w:lang w:val="uk-UA"/>
        </w:rPr>
        <w:t>м</w:t>
      </w:r>
      <w:r w:rsidRPr="00E95199">
        <w:rPr>
          <w:b/>
          <w:spacing w:val="-4"/>
          <w:sz w:val="28"/>
          <w:szCs w:val="28"/>
        </w:rPr>
        <w:t xml:space="preserve"> </w:t>
      </w:r>
      <w:r w:rsidRPr="00E95199">
        <w:rPr>
          <w:b/>
          <w:spacing w:val="-4"/>
          <w:sz w:val="28"/>
          <w:szCs w:val="28"/>
          <w:lang w:val="uk-UA"/>
        </w:rPr>
        <w:t xml:space="preserve">Дніпропетровської області </w:t>
      </w:r>
      <w:r w:rsidRPr="00E95199">
        <w:rPr>
          <w:b/>
          <w:sz w:val="28"/>
          <w:szCs w:val="28"/>
        </w:rPr>
        <w:t>вітамінно-мінеральних добавок</w:t>
      </w:r>
    </w:p>
    <w:p w:rsidR="0035755A" w:rsidRPr="00E95199" w:rsidRDefault="0035755A" w:rsidP="0035755A">
      <w:pPr>
        <w:spacing w:line="360" w:lineRule="auto"/>
        <w:rPr>
          <w:sz w:val="28"/>
          <w:szCs w:val="28"/>
          <w:lang w:val="uk-UA"/>
        </w:rPr>
      </w:pPr>
    </w:p>
    <w:p w:rsidR="0035755A" w:rsidRPr="00E95199" w:rsidRDefault="0035755A" w:rsidP="0035755A">
      <w:pPr>
        <w:spacing w:line="360" w:lineRule="auto"/>
        <w:ind w:firstLine="840"/>
        <w:jc w:val="both"/>
        <w:rPr>
          <w:color w:val="000000"/>
          <w:sz w:val="28"/>
          <w:lang w:val="uk-UA"/>
        </w:rPr>
      </w:pPr>
      <w:r w:rsidRPr="00E95199">
        <w:rPr>
          <w:sz w:val="28"/>
          <w:szCs w:val="28"/>
          <w:lang w:val="uk-UA"/>
        </w:rPr>
        <w:t xml:space="preserve">Таким чином, населення Дніпропетровської області споживає продукти переважно місцевого та вітчизняного виробництва, хімічний склад яких безумовно залежить від територіальних особливостей вирощування рослин та вигодовування тварин і визначає, таким чином, рівень забезпеченості населення біотичними та абіотичними елементами. </w:t>
      </w:r>
      <w:r w:rsidRPr="00E95199">
        <w:rPr>
          <w:color w:val="000000"/>
          <w:sz w:val="28"/>
          <w:lang w:val="uk-UA"/>
        </w:rPr>
        <w:t>Вищезазначене обґрунтовує об’єктивність подальшого розрахунку рівня аліментарного макро- та мікроелементного забезпечення організму мешканців екологічно контрастних територій.</w:t>
      </w:r>
    </w:p>
    <w:p w:rsidR="0035755A" w:rsidRPr="00E95199" w:rsidRDefault="0035755A" w:rsidP="0035755A">
      <w:pPr>
        <w:spacing w:line="360" w:lineRule="auto"/>
        <w:ind w:firstLine="840"/>
        <w:jc w:val="both"/>
        <w:rPr>
          <w:sz w:val="28"/>
          <w:szCs w:val="28"/>
          <w:lang w:val="uk-UA"/>
        </w:rPr>
      </w:pPr>
      <w:r w:rsidRPr="00E95199">
        <w:rPr>
          <w:color w:val="000000"/>
          <w:sz w:val="28"/>
          <w:lang w:val="uk-UA"/>
        </w:rPr>
        <w:t>Важливою складовою вивчення повноцінності харчування населення є ф</w:t>
      </w:r>
      <w:r w:rsidRPr="00E95199">
        <w:rPr>
          <w:sz w:val="28"/>
          <w:szCs w:val="28"/>
          <w:lang w:val="uk-UA"/>
        </w:rPr>
        <w:t>ізіолого-гігієнічний аналіз середньодобового набору харчових продуктів чоловіків м.Дніпро (табл. 3.</w:t>
      </w:r>
      <w:r w:rsidR="00BB04D4" w:rsidRPr="00E95199">
        <w:rPr>
          <w:sz w:val="28"/>
          <w:szCs w:val="28"/>
          <w:lang w:val="uk-UA"/>
        </w:rPr>
        <w:t>2.</w:t>
      </w:r>
      <w:r w:rsidRPr="00E95199">
        <w:rPr>
          <w:sz w:val="28"/>
          <w:szCs w:val="28"/>
          <w:lang w:val="uk-UA"/>
        </w:rPr>
        <w:t xml:space="preserve">1), який свідчить, що основну кількість енерговміщуючих нутрієнтів чоловіки  промислового регіону отримують від споживання пшеничного хліба, круп та бобових, макаронних виробів і тваринних жирів, які мають високу енергетичну цінність, але містять мало біологічно цінних речовин. </w:t>
      </w:r>
    </w:p>
    <w:p w:rsidR="0035755A" w:rsidRPr="00E95199" w:rsidRDefault="0035755A" w:rsidP="0035755A">
      <w:pPr>
        <w:spacing w:line="360" w:lineRule="auto"/>
        <w:ind w:firstLine="540"/>
        <w:jc w:val="both"/>
        <w:rPr>
          <w:sz w:val="28"/>
          <w:szCs w:val="28"/>
        </w:rPr>
      </w:pPr>
      <w:r w:rsidRPr="00E95199">
        <w:rPr>
          <w:sz w:val="28"/>
          <w:szCs w:val="28"/>
          <w:lang w:val="uk-UA"/>
        </w:rPr>
        <w:t xml:space="preserve">Аналогічні дані виявлено і при проведенні Європейською економічною комісією ООН Європейського економічного огляду країн Східної Європи, в </w:t>
      </w:r>
      <w:r w:rsidRPr="00E95199">
        <w:rPr>
          <w:sz w:val="28"/>
          <w:szCs w:val="28"/>
          <w:lang w:val="uk-UA"/>
        </w:rPr>
        <w:lastRenderedPageBreak/>
        <w:t xml:space="preserve">тому числі України. Встановлено зниження споживання населенням харчових продуктів - молока, фруктів, овочів. </w:t>
      </w:r>
      <w:r w:rsidRPr="00E95199">
        <w:rPr>
          <w:sz w:val="28"/>
          <w:szCs w:val="28"/>
        </w:rPr>
        <w:t xml:space="preserve">Відмічено перехід на більш дешеві джерела </w:t>
      </w:r>
      <w:r w:rsidR="00446762" w:rsidRPr="00E95199">
        <w:rPr>
          <w:sz w:val="28"/>
          <w:szCs w:val="28"/>
        </w:rPr>
        <w:t xml:space="preserve">калорій – збільшене споживання </w:t>
      </w:r>
      <w:r w:rsidRPr="00E95199">
        <w:rPr>
          <w:sz w:val="28"/>
          <w:szCs w:val="28"/>
        </w:rPr>
        <w:t xml:space="preserve">хліба, борошняних та </w:t>
      </w:r>
      <w:r w:rsidR="00BB04D4" w:rsidRPr="00E95199">
        <w:rPr>
          <w:sz w:val="28"/>
          <w:szCs w:val="28"/>
        </w:rPr>
        <w:t>кондитерських виробів [</w:t>
      </w:r>
      <w:r w:rsidR="00D823D4" w:rsidRPr="00E95199">
        <w:rPr>
          <w:sz w:val="28"/>
          <w:szCs w:val="28"/>
        </w:rPr>
        <w:t>169</w:t>
      </w:r>
      <w:r w:rsidR="00466C22" w:rsidRPr="00E95199">
        <w:rPr>
          <w:sz w:val="28"/>
          <w:szCs w:val="28"/>
          <w:lang w:val="uk-UA"/>
        </w:rPr>
        <w:t>-</w:t>
      </w:r>
      <w:r w:rsidR="00D823D4" w:rsidRPr="00E95199">
        <w:rPr>
          <w:sz w:val="28"/>
          <w:szCs w:val="28"/>
        </w:rPr>
        <w:t>172</w:t>
      </w:r>
      <w:r w:rsidR="00BB04D4" w:rsidRPr="00E95199">
        <w:rPr>
          <w:sz w:val="28"/>
          <w:szCs w:val="28"/>
        </w:rPr>
        <w:t>].</w:t>
      </w:r>
    </w:p>
    <w:p w:rsidR="00BB04D4" w:rsidRPr="00E95199" w:rsidRDefault="00BB04D4" w:rsidP="00BB04D4">
      <w:pPr>
        <w:spacing w:line="360" w:lineRule="auto"/>
        <w:jc w:val="right"/>
        <w:rPr>
          <w:i/>
          <w:sz w:val="28"/>
          <w:szCs w:val="28"/>
          <w:lang w:val="uk-UA"/>
        </w:rPr>
      </w:pPr>
      <w:r w:rsidRPr="00E95199">
        <w:rPr>
          <w:i/>
          <w:sz w:val="28"/>
          <w:szCs w:val="28"/>
          <w:lang w:val="uk-UA"/>
        </w:rPr>
        <w:t>Таблиця 3.</w:t>
      </w:r>
      <w:r w:rsidR="00B1354F" w:rsidRPr="00E95199">
        <w:rPr>
          <w:i/>
          <w:sz w:val="28"/>
          <w:szCs w:val="28"/>
          <w:lang w:val="uk-UA"/>
        </w:rPr>
        <w:t>2.</w:t>
      </w:r>
      <w:r w:rsidRPr="00E95199">
        <w:rPr>
          <w:i/>
          <w:sz w:val="28"/>
          <w:szCs w:val="28"/>
          <w:lang w:val="uk-UA"/>
        </w:rPr>
        <w:t>1</w:t>
      </w:r>
    </w:p>
    <w:p w:rsidR="00BB04D4" w:rsidRPr="00E95199" w:rsidRDefault="00BB04D4" w:rsidP="00BB04D4">
      <w:pPr>
        <w:spacing w:line="360" w:lineRule="auto"/>
        <w:jc w:val="center"/>
        <w:rPr>
          <w:b/>
          <w:sz w:val="28"/>
          <w:szCs w:val="28"/>
        </w:rPr>
      </w:pPr>
      <w:r w:rsidRPr="00E95199">
        <w:rPr>
          <w:b/>
          <w:sz w:val="28"/>
          <w:szCs w:val="28"/>
        </w:rPr>
        <w:t>Середньодобовий продуктовий набір дорослого населення чоловічої</w:t>
      </w:r>
    </w:p>
    <w:p w:rsidR="00BB04D4" w:rsidRPr="00E95199" w:rsidRDefault="00BB04D4" w:rsidP="00B1354F">
      <w:pPr>
        <w:spacing w:line="360" w:lineRule="auto"/>
        <w:jc w:val="center"/>
        <w:rPr>
          <w:b/>
          <w:sz w:val="28"/>
          <w:szCs w:val="28"/>
        </w:rPr>
      </w:pPr>
      <w:r w:rsidRPr="00E95199">
        <w:rPr>
          <w:b/>
          <w:sz w:val="28"/>
          <w:szCs w:val="28"/>
        </w:rPr>
        <w:t xml:space="preserve">статі м. Дніпро </w:t>
      </w:r>
      <w:r w:rsidR="00B1354F" w:rsidRPr="00E95199">
        <w:rPr>
          <w:b/>
          <w:sz w:val="28"/>
          <w:szCs w:val="28"/>
          <w:lang w:val="uk-UA"/>
        </w:rPr>
        <w:t>(г)</w:t>
      </w:r>
    </w:p>
    <w:tbl>
      <w:tblPr>
        <w:tblpPr w:leftFromText="180" w:rightFromText="180" w:vertAnchor="page" w:horzAnchor="margin" w:tblpY="48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8"/>
        <w:gridCol w:w="1649"/>
        <w:gridCol w:w="1362"/>
        <w:gridCol w:w="1149"/>
        <w:gridCol w:w="1111"/>
        <w:gridCol w:w="1112"/>
        <w:gridCol w:w="1694"/>
      </w:tblGrid>
      <w:tr w:rsidR="006F5A90" w:rsidRPr="00E95199" w:rsidTr="006F5A90">
        <w:tc>
          <w:tcPr>
            <w:tcW w:w="2917" w:type="dxa"/>
            <w:gridSpan w:val="2"/>
            <w:vMerge w:val="restart"/>
          </w:tcPr>
          <w:p w:rsidR="006F5A90" w:rsidRPr="00E95199" w:rsidRDefault="006F5A90" w:rsidP="006F5A90">
            <w:pPr>
              <w:rPr>
                <w:sz w:val="28"/>
                <w:szCs w:val="28"/>
              </w:rPr>
            </w:pPr>
            <w:r w:rsidRPr="00E95199">
              <w:rPr>
                <w:sz w:val="28"/>
                <w:szCs w:val="28"/>
              </w:rPr>
              <w:t>Групи харчових продуктів</w:t>
            </w:r>
          </w:p>
        </w:tc>
        <w:tc>
          <w:tcPr>
            <w:tcW w:w="4734" w:type="dxa"/>
            <w:gridSpan w:val="4"/>
          </w:tcPr>
          <w:p w:rsidR="006F5A90" w:rsidRPr="00E95199" w:rsidRDefault="006F5A90" w:rsidP="006F5A90">
            <w:pPr>
              <w:jc w:val="center"/>
              <w:rPr>
                <w:sz w:val="28"/>
                <w:szCs w:val="28"/>
              </w:rPr>
            </w:pPr>
            <w:r w:rsidRPr="00E95199">
              <w:rPr>
                <w:sz w:val="28"/>
                <w:szCs w:val="28"/>
              </w:rPr>
              <w:t>Вікова група, роки</w:t>
            </w:r>
          </w:p>
        </w:tc>
        <w:tc>
          <w:tcPr>
            <w:tcW w:w="1694" w:type="dxa"/>
            <w:vMerge w:val="restart"/>
          </w:tcPr>
          <w:p w:rsidR="006F5A90" w:rsidRPr="00E95199" w:rsidRDefault="006F5A90" w:rsidP="006F5A90">
            <w:pPr>
              <w:jc w:val="center"/>
              <w:rPr>
                <w:sz w:val="28"/>
                <w:szCs w:val="28"/>
              </w:rPr>
            </w:pPr>
            <w:r w:rsidRPr="00E95199">
              <w:rPr>
                <w:sz w:val="28"/>
                <w:szCs w:val="28"/>
              </w:rPr>
              <w:t>Рекомен-дована</w:t>
            </w:r>
          </w:p>
          <w:p w:rsidR="006F5A90" w:rsidRPr="00E95199" w:rsidRDefault="006F5A90" w:rsidP="006F5A90">
            <w:pPr>
              <w:jc w:val="center"/>
              <w:rPr>
                <w:sz w:val="28"/>
                <w:szCs w:val="28"/>
              </w:rPr>
            </w:pPr>
            <w:r w:rsidRPr="00E95199">
              <w:rPr>
                <w:sz w:val="28"/>
                <w:szCs w:val="28"/>
              </w:rPr>
              <w:t>норма, г*</w:t>
            </w:r>
          </w:p>
        </w:tc>
      </w:tr>
      <w:tr w:rsidR="006F5A90" w:rsidRPr="00E95199" w:rsidTr="006F5A90">
        <w:tc>
          <w:tcPr>
            <w:tcW w:w="2917" w:type="dxa"/>
            <w:gridSpan w:val="2"/>
            <w:vMerge/>
          </w:tcPr>
          <w:p w:rsidR="006F5A90" w:rsidRPr="00E95199" w:rsidRDefault="006F5A90" w:rsidP="006F5A90">
            <w:pPr>
              <w:rPr>
                <w:sz w:val="28"/>
                <w:szCs w:val="28"/>
              </w:rPr>
            </w:pPr>
          </w:p>
        </w:tc>
        <w:tc>
          <w:tcPr>
            <w:tcW w:w="1362" w:type="dxa"/>
          </w:tcPr>
          <w:p w:rsidR="006F5A90" w:rsidRPr="00E95199" w:rsidRDefault="006F5A90" w:rsidP="006F5A90">
            <w:pPr>
              <w:jc w:val="center"/>
              <w:rPr>
                <w:sz w:val="28"/>
                <w:szCs w:val="28"/>
              </w:rPr>
            </w:pPr>
            <w:r w:rsidRPr="00E95199">
              <w:rPr>
                <w:sz w:val="28"/>
                <w:szCs w:val="28"/>
              </w:rPr>
              <w:t>18-29</w:t>
            </w:r>
          </w:p>
        </w:tc>
        <w:tc>
          <w:tcPr>
            <w:tcW w:w="1149" w:type="dxa"/>
          </w:tcPr>
          <w:p w:rsidR="006F5A90" w:rsidRPr="00E95199" w:rsidRDefault="006F5A90" w:rsidP="006F5A90">
            <w:pPr>
              <w:jc w:val="center"/>
              <w:rPr>
                <w:sz w:val="28"/>
                <w:szCs w:val="28"/>
              </w:rPr>
            </w:pPr>
            <w:r w:rsidRPr="00E95199">
              <w:rPr>
                <w:sz w:val="28"/>
                <w:szCs w:val="28"/>
              </w:rPr>
              <w:t>30-39</w:t>
            </w:r>
          </w:p>
        </w:tc>
        <w:tc>
          <w:tcPr>
            <w:tcW w:w="1111" w:type="dxa"/>
          </w:tcPr>
          <w:p w:rsidR="006F5A90" w:rsidRPr="00E95199" w:rsidRDefault="006F5A90" w:rsidP="006F5A90">
            <w:pPr>
              <w:jc w:val="center"/>
              <w:rPr>
                <w:sz w:val="28"/>
                <w:szCs w:val="28"/>
              </w:rPr>
            </w:pPr>
            <w:r w:rsidRPr="00E95199">
              <w:rPr>
                <w:sz w:val="28"/>
                <w:szCs w:val="28"/>
              </w:rPr>
              <w:t>40-59</w:t>
            </w:r>
          </w:p>
        </w:tc>
        <w:tc>
          <w:tcPr>
            <w:tcW w:w="1112" w:type="dxa"/>
          </w:tcPr>
          <w:p w:rsidR="006F5A90" w:rsidRPr="00E95199" w:rsidRDefault="006F5A90" w:rsidP="006F5A90">
            <w:pPr>
              <w:jc w:val="center"/>
              <w:rPr>
                <w:sz w:val="28"/>
                <w:szCs w:val="28"/>
              </w:rPr>
            </w:pPr>
            <w:r w:rsidRPr="00E95199">
              <w:rPr>
                <w:sz w:val="28"/>
                <w:szCs w:val="28"/>
              </w:rPr>
              <w:t>18-59</w:t>
            </w:r>
          </w:p>
        </w:tc>
        <w:tc>
          <w:tcPr>
            <w:tcW w:w="1694" w:type="dxa"/>
            <w:vMerge/>
          </w:tcPr>
          <w:p w:rsidR="006F5A90" w:rsidRPr="00E95199" w:rsidRDefault="006F5A90" w:rsidP="006F5A90">
            <w:pPr>
              <w:jc w:val="center"/>
              <w:rPr>
                <w:sz w:val="28"/>
                <w:szCs w:val="28"/>
              </w:rPr>
            </w:pPr>
          </w:p>
        </w:tc>
      </w:tr>
      <w:tr w:rsidR="006F5A90" w:rsidRPr="00E95199" w:rsidTr="006F5A90">
        <w:tc>
          <w:tcPr>
            <w:tcW w:w="1268" w:type="dxa"/>
            <w:vMerge w:val="restart"/>
          </w:tcPr>
          <w:p w:rsidR="006F5A90" w:rsidRPr="00E95199" w:rsidRDefault="006F5A90" w:rsidP="006F5A90">
            <w:pPr>
              <w:rPr>
                <w:sz w:val="28"/>
                <w:szCs w:val="28"/>
              </w:rPr>
            </w:pPr>
            <w:r w:rsidRPr="00E95199">
              <w:rPr>
                <w:sz w:val="28"/>
                <w:szCs w:val="28"/>
              </w:rPr>
              <w:t>Хліб</w:t>
            </w:r>
          </w:p>
        </w:tc>
        <w:tc>
          <w:tcPr>
            <w:tcW w:w="1649" w:type="dxa"/>
          </w:tcPr>
          <w:p w:rsidR="006F5A90" w:rsidRPr="00E95199" w:rsidRDefault="006F5A90" w:rsidP="006F5A90">
            <w:pPr>
              <w:rPr>
                <w:sz w:val="28"/>
                <w:szCs w:val="28"/>
              </w:rPr>
            </w:pPr>
            <w:r w:rsidRPr="00E95199">
              <w:rPr>
                <w:sz w:val="28"/>
                <w:szCs w:val="28"/>
              </w:rPr>
              <w:t>пшеничний</w:t>
            </w:r>
          </w:p>
        </w:tc>
        <w:tc>
          <w:tcPr>
            <w:tcW w:w="1362" w:type="dxa"/>
            <w:vAlign w:val="bottom"/>
          </w:tcPr>
          <w:p w:rsidR="006F5A90" w:rsidRPr="00E95199" w:rsidRDefault="006F5A90" w:rsidP="006F5A90">
            <w:pPr>
              <w:jc w:val="center"/>
              <w:rPr>
                <w:sz w:val="28"/>
                <w:szCs w:val="28"/>
              </w:rPr>
            </w:pPr>
            <w:r w:rsidRPr="00E95199">
              <w:rPr>
                <w:sz w:val="28"/>
                <w:szCs w:val="28"/>
              </w:rPr>
              <w:t>138,3</w:t>
            </w:r>
          </w:p>
        </w:tc>
        <w:tc>
          <w:tcPr>
            <w:tcW w:w="1149" w:type="dxa"/>
            <w:vAlign w:val="bottom"/>
          </w:tcPr>
          <w:p w:rsidR="006F5A90" w:rsidRPr="00E95199" w:rsidRDefault="006F5A90" w:rsidP="006F5A90">
            <w:pPr>
              <w:jc w:val="center"/>
              <w:rPr>
                <w:sz w:val="28"/>
                <w:szCs w:val="28"/>
              </w:rPr>
            </w:pPr>
            <w:r w:rsidRPr="00E95199">
              <w:rPr>
                <w:sz w:val="28"/>
                <w:szCs w:val="28"/>
              </w:rPr>
              <w:t>145,7</w:t>
            </w:r>
          </w:p>
        </w:tc>
        <w:tc>
          <w:tcPr>
            <w:tcW w:w="1111" w:type="dxa"/>
            <w:vAlign w:val="bottom"/>
          </w:tcPr>
          <w:p w:rsidR="006F5A90" w:rsidRPr="00E95199" w:rsidRDefault="006F5A90" w:rsidP="006F5A90">
            <w:pPr>
              <w:jc w:val="center"/>
              <w:rPr>
                <w:sz w:val="28"/>
                <w:szCs w:val="28"/>
              </w:rPr>
            </w:pPr>
            <w:r w:rsidRPr="00E95199">
              <w:rPr>
                <w:sz w:val="28"/>
                <w:szCs w:val="28"/>
              </w:rPr>
              <w:t>132,4</w:t>
            </w:r>
          </w:p>
        </w:tc>
        <w:tc>
          <w:tcPr>
            <w:tcW w:w="1112" w:type="dxa"/>
            <w:vAlign w:val="bottom"/>
          </w:tcPr>
          <w:p w:rsidR="006F5A90" w:rsidRPr="00E95199" w:rsidRDefault="006F5A90" w:rsidP="006F5A90">
            <w:pPr>
              <w:jc w:val="center"/>
              <w:rPr>
                <w:sz w:val="28"/>
                <w:szCs w:val="28"/>
              </w:rPr>
            </w:pPr>
            <w:r w:rsidRPr="00E95199">
              <w:rPr>
                <w:sz w:val="28"/>
                <w:szCs w:val="28"/>
              </w:rPr>
              <w:t>138,8</w:t>
            </w:r>
          </w:p>
        </w:tc>
        <w:tc>
          <w:tcPr>
            <w:tcW w:w="1694" w:type="dxa"/>
          </w:tcPr>
          <w:p w:rsidR="006F5A90" w:rsidRPr="00E95199" w:rsidRDefault="006F5A90" w:rsidP="006F5A90">
            <w:pPr>
              <w:jc w:val="center"/>
              <w:rPr>
                <w:sz w:val="28"/>
                <w:szCs w:val="28"/>
              </w:rPr>
            </w:pPr>
            <w:r w:rsidRPr="00E95199">
              <w:rPr>
                <w:sz w:val="28"/>
                <w:szCs w:val="28"/>
              </w:rPr>
              <w:t>106,9</w:t>
            </w:r>
          </w:p>
        </w:tc>
      </w:tr>
      <w:tr w:rsidR="006F5A90" w:rsidRPr="00E95199" w:rsidTr="006F5A90">
        <w:tc>
          <w:tcPr>
            <w:tcW w:w="1268" w:type="dxa"/>
            <w:vMerge/>
          </w:tcPr>
          <w:p w:rsidR="006F5A90" w:rsidRPr="00E95199" w:rsidRDefault="006F5A90" w:rsidP="006F5A90">
            <w:pPr>
              <w:rPr>
                <w:sz w:val="28"/>
                <w:szCs w:val="28"/>
              </w:rPr>
            </w:pPr>
          </w:p>
        </w:tc>
        <w:tc>
          <w:tcPr>
            <w:tcW w:w="1649" w:type="dxa"/>
          </w:tcPr>
          <w:p w:rsidR="006F5A90" w:rsidRPr="00E95199" w:rsidRDefault="006F5A90" w:rsidP="006F5A90">
            <w:pPr>
              <w:rPr>
                <w:sz w:val="28"/>
                <w:szCs w:val="28"/>
              </w:rPr>
            </w:pPr>
            <w:r w:rsidRPr="00E95199">
              <w:rPr>
                <w:sz w:val="28"/>
                <w:szCs w:val="28"/>
              </w:rPr>
              <w:t>житній</w:t>
            </w:r>
          </w:p>
        </w:tc>
        <w:tc>
          <w:tcPr>
            <w:tcW w:w="1362" w:type="dxa"/>
            <w:vAlign w:val="bottom"/>
          </w:tcPr>
          <w:p w:rsidR="006F5A90" w:rsidRPr="00E95199" w:rsidRDefault="006F5A90" w:rsidP="006F5A90">
            <w:pPr>
              <w:jc w:val="center"/>
              <w:rPr>
                <w:sz w:val="28"/>
                <w:szCs w:val="28"/>
              </w:rPr>
            </w:pPr>
            <w:r w:rsidRPr="00E95199">
              <w:rPr>
                <w:sz w:val="28"/>
                <w:szCs w:val="28"/>
              </w:rPr>
              <w:t>75,8</w:t>
            </w:r>
          </w:p>
        </w:tc>
        <w:tc>
          <w:tcPr>
            <w:tcW w:w="1149" w:type="dxa"/>
            <w:vAlign w:val="bottom"/>
          </w:tcPr>
          <w:p w:rsidR="006F5A90" w:rsidRPr="00E95199" w:rsidRDefault="006F5A90" w:rsidP="006F5A90">
            <w:pPr>
              <w:jc w:val="center"/>
              <w:rPr>
                <w:sz w:val="28"/>
                <w:szCs w:val="28"/>
              </w:rPr>
            </w:pPr>
            <w:r w:rsidRPr="00E95199">
              <w:rPr>
                <w:sz w:val="28"/>
                <w:szCs w:val="28"/>
              </w:rPr>
              <w:t>82,4</w:t>
            </w:r>
          </w:p>
        </w:tc>
        <w:tc>
          <w:tcPr>
            <w:tcW w:w="1111" w:type="dxa"/>
            <w:vAlign w:val="bottom"/>
          </w:tcPr>
          <w:p w:rsidR="006F5A90" w:rsidRPr="00E95199" w:rsidRDefault="006F5A90" w:rsidP="006F5A90">
            <w:pPr>
              <w:jc w:val="center"/>
              <w:rPr>
                <w:sz w:val="28"/>
                <w:szCs w:val="28"/>
              </w:rPr>
            </w:pPr>
            <w:r w:rsidRPr="00E95199">
              <w:rPr>
                <w:sz w:val="28"/>
                <w:szCs w:val="28"/>
              </w:rPr>
              <w:t>70,4</w:t>
            </w:r>
          </w:p>
        </w:tc>
        <w:tc>
          <w:tcPr>
            <w:tcW w:w="1112" w:type="dxa"/>
            <w:vAlign w:val="bottom"/>
          </w:tcPr>
          <w:p w:rsidR="006F5A90" w:rsidRPr="00E95199" w:rsidRDefault="006F5A90" w:rsidP="006F5A90">
            <w:pPr>
              <w:jc w:val="center"/>
              <w:rPr>
                <w:sz w:val="28"/>
                <w:szCs w:val="28"/>
              </w:rPr>
            </w:pPr>
            <w:r w:rsidRPr="00E95199">
              <w:rPr>
                <w:sz w:val="28"/>
                <w:szCs w:val="28"/>
              </w:rPr>
              <w:t>76,2</w:t>
            </w:r>
          </w:p>
        </w:tc>
        <w:tc>
          <w:tcPr>
            <w:tcW w:w="1694" w:type="dxa"/>
          </w:tcPr>
          <w:p w:rsidR="006F5A90" w:rsidRPr="00E95199" w:rsidRDefault="006F5A90" w:rsidP="006F5A90">
            <w:pPr>
              <w:jc w:val="center"/>
              <w:rPr>
                <w:sz w:val="28"/>
                <w:szCs w:val="28"/>
              </w:rPr>
            </w:pPr>
            <w:r w:rsidRPr="00E95199">
              <w:rPr>
                <w:sz w:val="28"/>
                <w:szCs w:val="28"/>
              </w:rPr>
              <w:t>169,9</w:t>
            </w:r>
          </w:p>
        </w:tc>
      </w:tr>
      <w:tr w:rsidR="006F5A90" w:rsidRPr="00E95199" w:rsidTr="006F5A90">
        <w:tc>
          <w:tcPr>
            <w:tcW w:w="2917" w:type="dxa"/>
            <w:gridSpan w:val="2"/>
          </w:tcPr>
          <w:p w:rsidR="006F5A90" w:rsidRPr="00E95199" w:rsidRDefault="006F5A90" w:rsidP="006F5A90">
            <w:pPr>
              <w:rPr>
                <w:sz w:val="28"/>
                <w:szCs w:val="28"/>
              </w:rPr>
            </w:pPr>
            <w:r w:rsidRPr="00E95199">
              <w:rPr>
                <w:sz w:val="28"/>
                <w:szCs w:val="28"/>
              </w:rPr>
              <w:t>Крупа, бобові</w:t>
            </w:r>
          </w:p>
        </w:tc>
        <w:tc>
          <w:tcPr>
            <w:tcW w:w="1362" w:type="dxa"/>
            <w:vAlign w:val="bottom"/>
          </w:tcPr>
          <w:p w:rsidR="006F5A90" w:rsidRPr="00E95199" w:rsidRDefault="006F5A90" w:rsidP="006F5A90">
            <w:pPr>
              <w:jc w:val="center"/>
              <w:rPr>
                <w:sz w:val="28"/>
                <w:szCs w:val="28"/>
              </w:rPr>
            </w:pPr>
            <w:r w:rsidRPr="00E95199">
              <w:rPr>
                <w:sz w:val="28"/>
                <w:szCs w:val="28"/>
              </w:rPr>
              <w:t>85,5</w:t>
            </w:r>
          </w:p>
        </w:tc>
        <w:tc>
          <w:tcPr>
            <w:tcW w:w="1149" w:type="dxa"/>
            <w:vAlign w:val="bottom"/>
          </w:tcPr>
          <w:p w:rsidR="006F5A90" w:rsidRPr="00E95199" w:rsidRDefault="006F5A90" w:rsidP="006F5A90">
            <w:pPr>
              <w:jc w:val="center"/>
              <w:rPr>
                <w:sz w:val="28"/>
                <w:szCs w:val="28"/>
              </w:rPr>
            </w:pPr>
            <w:r w:rsidRPr="00E95199">
              <w:rPr>
                <w:sz w:val="28"/>
                <w:szCs w:val="28"/>
              </w:rPr>
              <w:t>94,6</w:t>
            </w:r>
          </w:p>
        </w:tc>
        <w:tc>
          <w:tcPr>
            <w:tcW w:w="1111" w:type="dxa"/>
            <w:vAlign w:val="bottom"/>
          </w:tcPr>
          <w:p w:rsidR="006F5A90" w:rsidRPr="00E95199" w:rsidRDefault="006F5A90" w:rsidP="006F5A90">
            <w:pPr>
              <w:jc w:val="center"/>
              <w:rPr>
                <w:sz w:val="28"/>
                <w:szCs w:val="28"/>
              </w:rPr>
            </w:pPr>
            <w:r w:rsidRPr="00E95199">
              <w:rPr>
                <w:sz w:val="28"/>
                <w:szCs w:val="28"/>
              </w:rPr>
              <w:t>92,3</w:t>
            </w:r>
          </w:p>
        </w:tc>
        <w:tc>
          <w:tcPr>
            <w:tcW w:w="1112" w:type="dxa"/>
            <w:vAlign w:val="bottom"/>
          </w:tcPr>
          <w:p w:rsidR="006F5A90" w:rsidRPr="00E95199" w:rsidRDefault="006F5A90" w:rsidP="006F5A90">
            <w:pPr>
              <w:jc w:val="center"/>
              <w:rPr>
                <w:sz w:val="28"/>
                <w:szCs w:val="28"/>
              </w:rPr>
            </w:pPr>
            <w:r w:rsidRPr="00E95199">
              <w:rPr>
                <w:sz w:val="28"/>
                <w:szCs w:val="28"/>
              </w:rPr>
              <w:t>90,8</w:t>
            </w:r>
          </w:p>
        </w:tc>
        <w:tc>
          <w:tcPr>
            <w:tcW w:w="1694" w:type="dxa"/>
          </w:tcPr>
          <w:p w:rsidR="006F5A90" w:rsidRPr="00E95199" w:rsidRDefault="006F5A90" w:rsidP="006F5A90">
            <w:pPr>
              <w:jc w:val="center"/>
              <w:rPr>
                <w:sz w:val="28"/>
                <w:szCs w:val="28"/>
              </w:rPr>
            </w:pPr>
            <w:r w:rsidRPr="00E95199">
              <w:rPr>
                <w:sz w:val="28"/>
                <w:szCs w:val="28"/>
              </w:rPr>
              <w:t>24,7</w:t>
            </w:r>
          </w:p>
        </w:tc>
      </w:tr>
      <w:tr w:rsidR="006F5A90" w:rsidRPr="00E95199" w:rsidTr="006F5A90">
        <w:tc>
          <w:tcPr>
            <w:tcW w:w="2917" w:type="dxa"/>
            <w:gridSpan w:val="2"/>
          </w:tcPr>
          <w:p w:rsidR="006F5A90" w:rsidRPr="00E95199" w:rsidRDefault="006F5A90" w:rsidP="006F5A90">
            <w:pPr>
              <w:rPr>
                <w:sz w:val="28"/>
                <w:szCs w:val="28"/>
              </w:rPr>
            </w:pPr>
            <w:r w:rsidRPr="00E95199">
              <w:rPr>
                <w:sz w:val="28"/>
                <w:szCs w:val="28"/>
              </w:rPr>
              <w:t>Макаронні вироби</w:t>
            </w:r>
          </w:p>
        </w:tc>
        <w:tc>
          <w:tcPr>
            <w:tcW w:w="1362" w:type="dxa"/>
            <w:vAlign w:val="bottom"/>
          </w:tcPr>
          <w:p w:rsidR="006F5A90" w:rsidRPr="00E95199" w:rsidRDefault="006F5A90" w:rsidP="006F5A90">
            <w:pPr>
              <w:jc w:val="center"/>
              <w:rPr>
                <w:sz w:val="28"/>
                <w:szCs w:val="28"/>
              </w:rPr>
            </w:pPr>
            <w:r w:rsidRPr="00E95199">
              <w:rPr>
                <w:sz w:val="28"/>
                <w:szCs w:val="28"/>
              </w:rPr>
              <w:t>45,1</w:t>
            </w:r>
          </w:p>
        </w:tc>
        <w:tc>
          <w:tcPr>
            <w:tcW w:w="1149" w:type="dxa"/>
            <w:vAlign w:val="bottom"/>
          </w:tcPr>
          <w:p w:rsidR="006F5A90" w:rsidRPr="00E95199" w:rsidRDefault="006F5A90" w:rsidP="006F5A90">
            <w:pPr>
              <w:jc w:val="center"/>
              <w:rPr>
                <w:sz w:val="28"/>
                <w:szCs w:val="28"/>
              </w:rPr>
            </w:pPr>
            <w:r w:rsidRPr="00E95199">
              <w:rPr>
                <w:sz w:val="28"/>
                <w:szCs w:val="28"/>
              </w:rPr>
              <w:t>46,2</w:t>
            </w:r>
          </w:p>
        </w:tc>
        <w:tc>
          <w:tcPr>
            <w:tcW w:w="1111" w:type="dxa"/>
            <w:vAlign w:val="bottom"/>
          </w:tcPr>
          <w:p w:rsidR="006F5A90" w:rsidRPr="00E95199" w:rsidRDefault="006F5A90" w:rsidP="006F5A90">
            <w:pPr>
              <w:jc w:val="center"/>
              <w:rPr>
                <w:sz w:val="28"/>
                <w:szCs w:val="28"/>
              </w:rPr>
            </w:pPr>
            <w:r w:rsidRPr="00E95199">
              <w:rPr>
                <w:sz w:val="28"/>
                <w:szCs w:val="28"/>
              </w:rPr>
              <w:t>43,3</w:t>
            </w:r>
          </w:p>
        </w:tc>
        <w:tc>
          <w:tcPr>
            <w:tcW w:w="1112" w:type="dxa"/>
            <w:vAlign w:val="bottom"/>
          </w:tcPr>
          <w:p w:rsidR="006F5A90" w:rsidRPr="00E95199" w:rsidRDefault="006F5A90" w:rsidP="006F5A90">
            <w:pPr>
              <w:jc w:val="center"/>
              <w:rPr>
                <w:sz w:val="28"/>
                <w:szCs w:val="28"/>
              </w:rPr>
            </w:pPr>
            <w:r w:rsidRPr="00E95199">
              <w:rPr>
                <w:sz w:val="28"/>
                <w:szCs w:val="28"/>
              </w:rPr>
              <w:t>44,9</w:t>
            </w:r>
          </w:p>
        </w:tc>
        <w:tc>
          <w:tcPr>
            <w:tcW w:w="1694" w:type="dxa"/>
          </w:tcPr>
          <w:p w:rsidR="006F5A90" w:rsidRPr="00E95199" w:rsidRDefault="006F5A90" w:rsidP="006F5A90">
            <w:pPr>
              <w:jc w:val="center"/>
              <w:rPr>
                <w:sz w:val="28"/>
                <w:szCs w:val="28"/>
              </w:rPr>
            </w:pPr>
            <w:r w:rsidRPr="00E95199">
              <w:rPr>
                <w:sz w:val="28"/>
                <w:szCs w:val="28"/>
              </w:rPr>
              <w:t>11,0</w:t>
            </w:r>
          </w:p>
        </w:tc>
      </w:tr>
      <w:tr w:rsidR="006F5A90" w:rsidRPr="00E95199" w:rsidTr="006F5A90">
        <w:tc>
          <w:tcPr>
            <w:tcW w:w="2917" w:type="dxa"/>
            <w:gridSpan w:val="2"/>
          </w:tcPr>
          <w:p w:rsidR="006F5A90" w:rsidRPr="00E95199" w:rsidRDefault="006F5A90" w:rsidP="006F5A90">
            <w:pPr>
              <w:rPr>
                <w:sz w:val="28"/>
                <w:szCs w:val="28"/>
              </w:rPr>
            </w:pPr>
            <w:r w:rsidRPr="00E95199">
              <w:rPr>
                <w:sz w:val="28"/>
                <w:szCs w:val="28"/>
              </w:rPr>
              <w:t>М’ясо, ковбасні вироби</w:t>
            </w:r>
          </w:p>
        </w:tc>
        <w:tc>
          <w:tcPr>
            <w:tcW w:w="1362" w:type="dxa"/>
          </w:tcPr>
          <w:p w:rsidR="006F5A90" w:rsidRPr="00E95199" w:rsidRDefault="006F5A90" w:rsidP="006F5A90">
            <w:pPr>
              <w:jc w:val="center"/>
              <w:rPr>
                <w:sz w:val="28"/>
                <w:szCs w:val="28"/>
              </w:rPr>
            </w:pPr>
            <w:r w:rsidRPr="00E95199">
              <w:rPr>
                <w:sz w:val="28"/>
                <w:szCs w:val="28"/>
              </w:rPr>
              <w:t>98,2</w:t>
            </w:r>
          </w:p>
        </w:tc>
        <w:tc>
          <w:tcPr>
            <w:tcW w:w="1149" w:type="dxa"/>
          </w:tcPr>
          <w:p w:rsidR="006F5A90" w:rsidRPr="00E95199" w:rsidRDefault="006F5A90" w:rsidP="006F5A90">
            <w:pPr>
              <w:jc w:val="center"/>
              <w:rPr>
                <w:sz w:val="28"/>
                <w:szCs w:val="28"/>
              </w:rPr>
            </w:pPr>
            <w:r w:rsidRPr="00E95199">
              <w:rPr>
                <w:sz w:val="28"/>
                <w:szCs w:val="28"/>
              </w:rPr>
              <w:t>91,9</w:t>
            </w:r>
          </w:p>
        </w:tc>
        <w:tc>
          <w:tcPr>
            <w:tcW w:w="1111" w:type="dxa"/>
          </w:tcPr>
          <w:p w:rsidR="006F5A90" w:rsidRPr="00E95199" w:rsidRDefault="006F5A90" w:rsidP="006F5A90">
            <w:pPr>
              <w:jc w:val="center"/>
              <w:rPr>
                <w:sz w:val="28"/>
                <w:szCs w:val="28"/>
              </w:rPr>
            </w:pPr>
            <w:r w:rsidRPr="00E95199">
              <w:rPr>
                <w:sz w:val="28"/>
                <w:szCs w:val="28"/>
              </w:rPr>
              <w:t>98,2</w:t>
            </w:r>
          </w:p>
        </w:tc>
        <w:tc>
          <w:tcPr>
            <w:tcW w:w="1112" w:type="dxa"/>
          </w:tcPr>
          <w:p w:rsidR="006F5A90" w:rsidRPr="00E95199" w:rsidRDefault="006F5A90" w:rsidP="006F5A90">
            <w:pPr>
              <w:jc w:val="center"/>
              <w:rPr>
                <w:sz w:val="28"/>
                <w:szCs w:val="28"/>
              </w:rPr>
            </w:pPr>
            <w:r w:rsidRPr="00E95199">
              <w:rPr>
                <w:sz w:val="28"/>
                <w:szCs w:val="28"/>
              </w:rPr>
              <w:t>96,1</w:t>
            </w:r>
          </w:p>
        </w:tc>
        <w:tc>
          <w:tcPr>
            <w:tcW w:w="1694" w:type="dxa"/>
          </w:tcPr>
          <w:p w:rsidR="006F5A90" w:rsidRPr="00E95199" w:rsidRDefault="006F5A90" w:rsidP="006F5A90">
            <w:pPr>
              <w:jc w:val="center"/>
              <w:rPr>
                <w:sz w:val="28"/>
                <w:szCs w:val="28"/>
              </w:rPr>
            </w:pPr>
            <w:r w:rsidRPr="00E95199">
              <w:rPr>
                <w:sz w:val="28"/>
                <w:szCs w:val="28"/>
              </w:rPr>
              <w:t>145,2</w:t>
            </w:r>
          </w:p>
        </w:tc>
      </w:tr>
      <w:tr w:rsidR="006F5A90" w:rsidRPr="00E95199" w:rsidTr="006F5A90">
        <w:tc>
          <w:tcPr>
            <w:tcW w:w="2917" w:type="dxa"/>
            <w:gridSpan w:val="2"/>
          </w:tcPr>
          <w:p w:rsidR="006F5A90" w:rsidRPr="00E95199" w:rsidRDefault="006F5A90" w:rsidP="006F5A90">
            <w:pPr>
              <w:rPr>
                <w:sz w:val="28"/>
                <w:szCs w:val="28"/>
              </w:rPr>
            </w:pPr>
            <w:r w:rsidRPr="00E95199">
              <w:rPr>
                <w:sz w:val="28"/>
                <w:szCs w:val="28"/>
              </w:rPr>
              <w:t>Риба</w:t>
            </w:r>
          </w:p>
        </w:tc>
        <w:tc>
          <w:tcPr>
            <w:tcW w:w="1362" w:type="dxa"/>
            <w:vAlign w:val="bottom"/>
          </w:tcPr>
          <w:p w:rsidR="006F5A90" w:rsidRPr="00E95199" w:rsidRDefault="006F5A90" w:rsidP="006F5A90">
            <w:pPr>
              <w:jc w:val="center"/>
              <w:rPr>
                <w:sz w:val="28"/>
                <w:szCs w:val="28"/>
              </w:rPr>
            </w:pPr>
            <w:r w:rsidRPr="00E95199">
              <w:rPr>
                <w:sz w:val="28"/>
                <w:szCs w:val="28"/>
              </w:rPr>
              <w:t>27,9</w:t>
            </w:r>
          </w:p>
        </w:tc>
        <w:tc>
          <w:tcPr>
            <w:tcW w:w="1149" w:type="dxa"/>
            <w:vAlign w:val="bottom"/>
          </w:tcPr>
          <w:p w:rsidR="006F5A90" w:rsidRPr="00E95199" w:rsidRDefault="006F5A90" w:rsidP="006F5A90">
            <w:pPr>
              <w:jc w:val="center"/>
              <w:rPr>
                <w:sz w:val="28"/>
                <w:szCs w:val="28"/>
              </w:rPr>
            </w:pPr>
            <w:r w:rsidRPr="00E95199">
              <w:rPr>
                <w:sz w:val="28"/>
                <w:szCs w:val="28"/>
              </w:rPr>
              <w:t>33,5</w:t>
            </w:r>
          </w:p>
        </w:tc>
        <w:tc>
          <w:tcPr>
            <w:tcW w:w="1111" w:type="dxa"/>
            <w:vAlign w:val="bottom"/>
          </w:tcPr>
          <w:p w:rsidR="006F5A90" w:rsidRPr="00E95199" w:rsidRDefault="006F5A90" w:rsidP="006F5A90">
            <w:pPr>
              <w:jc w:val="center"/>
              <w:rPr>
                <w:sz w:val="28"/>
                <w:szCs w:val="28"/>
              </w:rPr>
            </w:pPr>
            <w:r w:rsidRPr="00E95199">
              <w:rPr>
                <w:sz w:val="28"/>
                <w:szCs w:val="28"/>
              </w:rPr>
              <w:t>29,9</w:t>
            </w:r>
          </w:p>
        </w:tc>
        <w:tc>
          <w:tcPr>
            <w:tcW w:w="1112" w:type="dxa"/>
            <w:vAlign w:val="bottom"/>
          </w:tcPr>
          <w:p w:rsidR="006F5A90" w:rsidRPr="00E95199" w:rsidRDefault="006F5A90" w:rsidP="006F5A90">
            <w:pPr>
              <w:jc w:val="center"/>
              <w:rPr>
                <w:sz w:val="28"/>
                <w:szCs w:val="28"/>
              </w:rPr>
            </w:pPr>
            <w:r w:rsidRPr="00E95199">
              <w:rPr>
                <w:sz w:val="28"/>
                <w:szCs w:val="28"/>
              </w:rPr>
              <w:t>30,4</w:t>
            </w:r>
          </w:p>
        </w:tc>
        <w:tc>
          <w:tcPr>
            <w:tcW w:w="1694" w:type="dxa"/>
          </w:tcPr>
          <w:p w:rsidR="006F5A90" w:rsidRPr="00E95199" w:rsidRDefault="006F5A90" w:rsidP="006F5A90">
            <w:pPr>
              <w:jc w:val="center"/>
              <w:rPr>
                <w:sz w:val="28"/>
                <w:szCs w:val="28"/>
              </w:rPr>
            </w:pPr>
            <w:r w:rsidRPr="00E95199">
              <w:rPr>
                <w:sz w:val="28"/>
                <w:szCs w:val="28"/>
              </w:rPr>
              <w:t>35,6</w:t>
            </w:r>
          </w:p>
        </w:tc>
      </w:tr>
      <w:tr w:rsidR="006F5A90" w:rsidRPr="00E95199" w:rsidTr="006F5A90">
        <w:tc>
          <w:tcPr>
            <w:tcW w:w="2917" w:type="dxa"/>
            <w:gridSpan w:val="2"/>
          </w:tcPr>
          <w:p w:rsidR="006F5A90" w:rsidRPr="00E95199" w:rsidRDefault="006F5A90" w:rsidP="006F5A90">
            <w:pPr>
              <w:rPr>
                <w:sz w:val="28"/>
                <w:szCs w:val="28"/>
              </w:rPr>
            </w:pPr>
            <w:r w:rsidRPr="00E95199">
              <w:rPr>
                <w:sz w:val="28"/>
                <w:szCs w:val="28"/>
              </w:rPr>
              <w:t>Молоко, кисломолочні продукти</w:t>
            </w:r>
          </w:p>
        </w:tc>
        <w:tc>
          <w:tcPr>
            <w:tcW w:w="1362" w:type="dxa"/>
          </w:tcPr>
          <w:p w:rsidR="006F5A90" w:rsidRPr="00E95199" w:rsidRDefault="006F5A90" w:rsidP="006F5A90">
            <w:pPr>
              <w:jc w:val="center"/>
              <w:rPr>
                <w:sz w:val="28"/>
                <w:szCs w:val="28"/>
              </w:rPr>
            </w:pPr>
            <w:r w:rsidRPr="00E95199">
              <w:rPr>
                <w:sz w:val="28"/>
                <w:szCs w:val="28"/>
              </w:rPr>
              <w:t>219,8</w:t>
            </w:r>
          </w:p>
        </w:tc>
        <w:tc>
          <w:tcPr>
            <w:tcW w:w="1149" w:type="dxa"/>
          </w:tcPr>
          <w:p w:rsidR="006F5A90" w:rsidRPr="00E95199" w:rsidRDefault="006F5A90" w:rsidP="006F5A90">
            <w:pPr>
              <w:jc w:val="center"/>
              <w:rPr>
                <w:sz w:val="28"/>
                <w:szCs w:val="28"/>
              </w:rPr>
            </w:pPr>
            <w:r w:rsidRPr="00E95199">
              <w:rPr>
                <w:sz w:val="28"/>
                <w:szCs w:val="28"/>
              </w:rPr>
              <w:t>214,2</w:t>
            </w:r>
          </w:p>
        </w:tc>
        <w:tc>
          <w:tcPr>
            <w:tcW w:w="1111" w:type="dxa"/>
          </w:tcPr>
          <w:p w:rsidR="006F5A90" w:rsidRPr="00E95199" w:rsidRDefault="006F5A90" w:rsidP="006F5A90">
            <w:pPr>
              <w:jc w:val="center"/>
              <w:rPr>
                <w:sz w:val="28"/>
                <w:szCs w:val="28"/>
              </w:rPr>
            </w:pPr>
            <w:r w:rsidRPr="00E95199">
              <w:rPr>
                <w:sz w:val="28"/>
                <w:szCs w:val="28"/>
              </w:rPr>
              <w:t>222,5</w:t>
            </w:r>
          </w:p>
        </w:tc>
        <w:tc>
          <w:tcPr>
            <w:tcW w:w="1112" w:type="dxa"/>
          </w:tcPr>
          <w:p w:rsidR="006F5A90" w:rsidRPr="00E95199" w:rsidRDefault="006F5A90" w:rsidP="006F5A90">
            <w:pPr>
              <w:jc w:val="center"/>
              <w:rPr>
                <w:sz w:val="28"/>
                <w:szCs w:val="28"/>
              </w:rPr>
            </w:pPr>
            <w:r w:rsidRPr="00E95199">
              <w:rPr>
                <w:sz w:val="28"/>
                <w:szCs w:val="28"/>
              </w:rPr>
              <w:t>218,8</w:t>
            </w:r>
          </w:p>
        </w:tc>
        <w:tc>
          <w:tcPr>
            <w:tcW w:w="1694" w:type="dxa"/>
          </w:tcPr>
          <w:p w:rsidR="006F5A90" w:rsidRPr="00E95199" w:rsidRDefault="006F5A90" w:rsidP="006F5A90">
            <w:pPr>
              <w:jc w:val="center"/>
              <w:rPr>
                <w:sz w:val="28"/>
                <w:szCs w:val="28"/>
              </w:rPr>
            </w:pPr>
            <w:r w:rsidRPr="00E95199">
              <w:rPr>
                <w:sz w:val="28"/>
                <w:szCs w:val="28"/>
              </w:rPr>
              <w:t>379,5</w:t>
            </w:r>
          </w:p>
        </w:tc>
      </w:tr>
      <w:tr w:rsidR="006F5A90" w:rsidRPr="00E95199" w:rsidTr="006F5A90">
        <w:tc>
          <w:tcPr>
            <w:tcW w:w="2917" w:type="dxa"/>
            <w:gridSpan w:val="2"/>
          </w:tcPr>
          <w:p w:rsidR="006F5A90" w:rsidRPr="00E95199" w:rsidRDefault="006F5A90" w:rsidP="006F5A90">
            <w:pPr>
              <w:rPr>
                <w:sz w:val="28"/>
                <w:szCs w:val="28"/>
              </w:rPr>
            </w:pPr>
            <w:r w:rsidRPr="00E95199">
              <w:rPr>
                <w:sz w:val="28"/>
                <w:szCs w:val="28"/>
              </w:rPr>
              <w:t xml:space="preserve">Яйце </w:t>
            </w:r>
          </w:p>
        </w:tc>
        <w:tc>
          <w:tcPr>
            <w:tcW w:w="1362" w:type="dxa"/>
            <w:vAlign w:val="bottom"/>
          </w:tcPr>
          <w:p w:rsidR="006F5A90" w:rsidRPr="00E95199" w:rsidRDefault="006F5A90" w:rsidP="006F5A90">
            <w:pPr>
              <w:jc w:val="center"/>
              <w:rPr>
                <w:sz w:val="28"/>
                <w:szCs w:val="28"/>
              </w:rPr>
            </w:pPr>
            <w:r w:rsidRPr="00E95199">
              <w:rPr>
                <w:sz w:val="28"/>
                <w:szCs w:val="28"/>
              </w:rPr>
              <w:t>0,5</w:t>
            </w:r>
          </w:p>
        </w:tc>
        <w:tc>
          <w:tcPr>
            <w:tcW w:w="1149" w:type="dxa"/>
            <w:vAlign w:val="bottom"/>
          </w:tcPr>
          <w:p w:rsidR="006F5A90" w:rsidRPr="00E95199" w:rsidRDefault="006F5A90" w:rsidP="006F5A90">
            <w:pPr>
              <w:jc w:val="center"/>
              <w:rPr>
                <w:sz w:val="28"/>
                <w:szCs w:val="28"/>
              </w:rPr>
            </w:pPr>
            <w:r w:rsidRPr="00E95199">
              <w:rPr>
                <w:sz w:val="28"/>
                <w:szCs w:val="28"/>
              </w:rPr>
              <w:t>1</w:t>
            </w:r>
          </w:p>
        </w:tc>
        <w:tc>
          <w:tcPr>
            <w:tcW w:w="1111" w:type="dxa"/>
            <w:vAlign w:val="bottom"/>
          </w:tcPr>
          <w:p w:rsidR="006F5A90" w:rsidRPr="00E95199" w:rsidRDefault="006F5A90" w:rsidP="006F5A90">
            <w:pPr>
              <w:jc w:val="center"/>
              <w:rPr>
                <w:sz w:val="28"/>
                <w:szCs w:val="28"/>
              </w:rPr>
            </w:pPr>
            <w:r w:rsidRPr="00E95199">
              <w:rPr>
                <w:sz w:val="28"/>
                <w:szCs w:val="28"/>
              </w:rPr>
              <w:t>0,5</w:t>
            </w:r>
          </w:p>
        </w:tc>
        <w:tc>
          <w:tcPr>
            <w:tcW w:w="1112" w:type="dxa"/>
            <w:vAlign w:val="bottom"/>
          </w:tcPr>
          <w:p w:rsidR="006F5A90" w:rsidRPr="00E95199" w:rsidRDefault="006F5A90" w:rsidP="006F5A90">
            <w:pPr>
              <w:jc w:val="center"/>
              <w:rPr>
                <w:sz w:val="28"/>
                <w:szCs w:val="28"/>
              </w:rPr>
            </w:pPr>
            <w:r w:rsidRPr="00E95199">
              <w:rPr>
                <w:sz w:val="28"/>
                <w:szCs w:val="28"/>
              </w:rPr>
              <w:t>0,67</w:t>
            </w:r>
          </w:p>
        </w:tc>
        <w:tc>
          <w:tcPr>
            <w:tcW w:w="1694" w:type="dxa"/>
          </w:tcPr>
          <w:p w:rsidR="006F5A90" w:rsidRPr="00E95199" w:rsidRDefault="006F5A90" w:rsidP="006F5A90">
            <w:pPr>
              <w:jc w:val="center"/>
              <w:rPr>
                <w:sz w:val="28"/>
                <w:szCs w:val="28"/>
              </w:rPr>
            </w:pPr>
            <w:r w:rsidRPr="00E95199">
              <w:rPr>
                <w:sz w:val="28"/>
                <w:szCs w:val="28"/>
              </w:rPr>
              <w:t>0,6</w:t>
            </w:r>
          </w:p>
        </w:tc>
      </w:tr>
      <w:tr w:rsidR="006F5A90" w:rsidRPr="00E95199" w:rsidTr="006F5A90">
        <w:tc>
          <w:tcPr>
            <w:tcW w:w="2917" w:type="dxa"/>
            <w:gridSpan w:val="2"/>
          </w:tcPr>
          <w:p w:rsidR="006F5A90" w:rsidRPr="00E95199" w:rsidRDefault="006F5A90" w:rsidP="006F5A90">
            <w:pPr>
              <w:rPr>
                <w:sz w:val="28"/>
                <w:szCs w:val="28"/>
              </w:rPr>
            </w:pPr>
            <w:r w:rsidRPr="00E95199">
              <w:rPr>
                <w:sz w:val="28"/>
                <w:szCs w:val="28"/>
              </w:rPr>
              <w:t>Картопля</w:t>
            </w:r>
          </w:p>
        </w:tc>
        <w:tc>
          <w:tcPr>
            <w:tcW w:w="1362" w:type="dxa"/>
            <w:vAlign w:val="bottom"/>
          </w:tcPr>
          <w:p w:rsidR="006F5A90" w:rsidRPr="00E95199" w:rsidRDefault="006F5A90" w:rsidP="006F5A90">
            <w:pPr>
              <w:jc w:val="center"/>
              <w:rPr>
                <w:sz w:val="28"/>
                <w:szCs w:val="28"/>
              </w:rPr>
            </w:pPr>
            <w:r w:rsidRPr="00E95199">
              <w:rPr>
                <w:sz w:val="28"/>
                <w:szCs w:val="28"/>
              </w:rPr>
              <w:t>230,1</w:t>
            </w:r>
          </w:p>
        </w:tc>
        <w:tc>
          <w:tcPr>
            <w:tcW w:w="1149" w:type="dxa"/>
            <w:vAlign w:val="bottom"/>
          </w:tcPr>
          <w:p w:rsidR="006F5A90" w:rsidRPr="00E95199" w:rsidRDefault="006F5A90" w:rsidP="006F5A90">
            <w:pPr>
              <w:jc w:val="center"/>
              <w:rPr>
                <w:sz w:val="28"/>
                <w:szCs w:val="28"/>
              </w:rPr>
            </w:pPr>
            <w:r w:rsidRPr="00E95199">
              <w:rPr>
                <w:sz w:val="28"/>
                <w:szCs w:val="28"/>
              </w:rPr>
              <w:t>227,9</w:t>
            </w:r>
          </w:p>
        </w:tc>
        <w:tc>
          <w:tcPr>
            <w:tcW w:w="1111" w:type="dxa"/>
            <w:vAlign w:val="bottom"/>
          </w:tcPr>
          <w:p w:rsidR="006F5A90" w:rsidRPr="00E95199" w:rsidRDefault="006F5A90" w:rsidP="006F5A90">
            <w:pPr>
              <w:jc w:val="center"/>
              <w:rPr>
                <w:sz w:val="28"/>
                <w:szCs w:val="28"/>
              </w:rPr>
            </w:pPr>
            <w:r w:rsidRPr="00E95199">
              <w:rPr>
                <w:sz w:val="28"/>
                <w:szCs w:val="28"/>
              </w:rPr>
              <w:t>237,5</w:t>
            </w:r>
          </w:p>
        </w:tc>
        <w:tc>
          <w:tcPr>
            <w:tcW w:w="1112" w:type="dxa"/>
            <w:vAlign w:val="bottom"/>
          </w:tcPr>
          <w:p w:rsidR="006F5A90" w:rsidRPr="00E95199" w:rsidRDefault="006F5A90" w:rsidP="006F5A90">
            <w:pPr>
              <w:jc w:val="center"/>
              <w:rPr>
                <w:sz w:val="28"/>
                <w:szCs w:val="28"/>
              </w:rPr>
            </w:pPr>
            <w:r w:rsidRPr="00E95199">
              <w:rPr>
                <w:sz w:val="28"/>
                <w:szCs w:val="28"/>
              </w:rPr>
              <w:t>231,8</w:t>
            </w:r>
          </w:p>
        </w:tc>
        <w:tc>
          <w:tcPr>
            <w:tcW w:w="1694" w:type="dxa"/>
          </w:tcPr>
          <w:p w:rsidR="006F5A90" w:rsidRPr="00E95199" w:rsidRDefault="006F5A90" w:rsidP="006F5A90">
            <w:pPr>
              <w:jc w:val="center"/>
              <w:rPr>
                <w:sz w:val="28"/>
                <w:szCs w:val="28"/>
              </w:rPr>
            </w:pPr>
            <w:r w:rsidRPr="00E95199">
              <w:rPr>
                <w:sz w:val="28"/>
                <w:szCs w:val="28"/>
              </w:rPr>
              <w:t>260,3</w:t>
            </w:r>
          </w:p>
        </w:tc>
      </w:tr>
      <w:tr w:rsidR="006F5A90" w:rsidRPr="00E95199" w:rsidTr="006F5A90">
        <w:tc>
          <w:tcPr>
            <w:tcW w:w="2917" w:type="dxa"/>
            <w:gridSpan w:val="2"/>
          </w:tcPr>
          <w:p w:rsidR="006F5A90" w:rsidRPr="00E95199" w:rsidRDefault="006F5A90" w:rsidP="006F5A90">
            <w:pPr>
              <w:rPr>
                <w:sz w:val="28"/>
                <w:szCs w:val="28"/>
              </w:rPr>
            </w:pPr>
            <w:r w:rsidRPr="00E95199">
              <w:rPr>
                <w:sz w:val="28"/>
                <w:szCs w:val="28"/>
              </w:rPr>
              <w:t>Овочі</w:t>
            </w:r>
          </w:p>
        </w:tc>
        <w:tc>
          <w:tcPr>
            <w:tcW w:w="1362" w:type="dxa"/>
            <w:vAlign w:val="bottom"/>
          </w:tcPr>
          <w:p w:rsidR="006F5A90" w:rsidRPr="00E95199" w:rsidRDefault="006F5A90" w:rsidP="006F5A90">
            <w:pPr>
              <w:jc w:val="center"/>
              <w:rPr>
                <w:sz w:val="28"/>
                <w:szCs w:val="28"/>
              </w:rPr>
            </w:pPr>
            <w:r w:rsidRPr="00E95199">
              <w:rPr>
                <w:sz w:val="28"/>
                <w:szCs w:val="28"/>
              </w:rPr>
              <w:t>75,9</w:t>
            </w:r>
          </w:p>
        </w:tc>
        <w:tc>
          <w:tcPr>
            <w:tcW w:w="1149" w:type="dxa"/>
            <w:vAlign w:val="bottom"/>
          </w:tcPr>
          <w:p w:rsidR="006F5A90" w:rsidRPr="00E95199" w:rsidRDefault="006F5A90" w:rsidP="006F5A90">
            <w:pPr>
              <w:jc w:val="center"/>
              <w:rPr>
                <w:sz w:val="28"/>
                <w:szCs w:val="28"/>
              </w:rPr>
            </w:pPr>
            <w:r w:rsidRPr="00E95199">
              <w:rPr>
                <w:sz w:val="28"/>
                <w:szCs w:val="28"/>
              </w:rPr>
              <w:t>73,1</w:t>
            </w:r>
          </w:p>
        </w:tc>
        <w:tc>
          <w:tcPr>
            <w:tcW w:w="1111" w:type="dxa"/>
            <w:vAlign w:val="bottom"/>
          </w:tcPr>
          <w:p w:rsidR="006F5A90" w:rsidRPr="00E95199" w:rsidRDefault="006F5A90" w:rsidP="006F5A90">
            <w:pPr>
              <w:jc w:val="center"/>
              <w:rPr>
                <w:sz w:val="28"/>
                <w:szCs w:val="28"/>
              </w:rPr>
            </w:pPr>
            <w:r w:rsidRPr="00E95199">
              <w:rPr>
                <w:sz w:val="28"/>
                <w:szCs w:val="28"/>
              </w:rPr>
              <w:t>69,2</w:t>
            </w:r>
          </w:p>
        </w:tc>
        <w:tc>
          <w:tcPr>
            <w:tcW w:w="1112" w:type="dxa"/>
            <w:vAlign w:val="bottom"/>
          </w:tcPr>
          <w:p w:rsidR="006F5A90" w:rsidRPr="00E95199" w:rsidRDefault="006F5A90" w:rsidP="006F5A90">
            <w:pPr>
              <w:jc w:val="center"/>
              <w:rPr>
                <w:sz w:val="28"/>
                <w:szCs w:val="28"/>
              </w:rPr>
            </w:pPr>
            <w:r w:rsidRPr="00E95199">
              <w:rPr>
                <w:sz w:val="28"/>
                <w:szCs w:val="28"/>
              </w:rPr>
              <w:t>72,7</w:t>
            </w:r>
          </w:p>
        </w:tc>
        <w:tc>
          <w:tcPr>
            <w:tcW w:w="1694" w:type="dxa"/>
          </w:tcPr>
          <w:p w:rsidR="006F5A90" w:rsidRPr="00E95199" w:rsidRDefault="006F5A90" w:rsidP="006F5A90">
            <w:pPr>
              <w:jc w:val="center"/>
              <w:rPr>
                <w:sz w:val="28"/>
                <w:szCs w:val="28"/>
              </w:rPr>
            </w:pPr>
            <w:r w:rsidRPr="00E95199">
              <w:rPr>
                <w:sz w:val="28"/>
                <w:szCs w:val="28"/>
              </w:rPr>
              <w:t>257,5</w:t>
            </w:r>
          </w:p>
        </w:tc>
      </w:tr>
      <w:tr w:rsidR="006F5A90" w:rsidRPr="00E95199" w:rsidTr="006F5A90">
        <w:tc>
          <w:tcPr>
            <w:tcW w:w="2917" w:type="dxa"/>
            <w:gridSpan w:val="2"/>
          </w:tcPr>
          <w:p w:rsidR="006F5A90" w:rsidRPr="00E95199" w:rsidRDefault="006F5A90" w:rsidP="006F5A90">
            <w:pPr>
              <w:rPr>
                <w:sz w:val="28"/>
                <w:szCs w:val="28"/>
              </w:rPr>
            </w:pPr>
            <w:r w:rsidRPr="00E95199">
              <w:rPr>
                <w:sz w:val="28"/>
                <w:szCs w:val="28"/>
              </w:rPr>
              <w:t>Фрукти</w:t>
            </w:r>
          </w:p>
        </w:tc>
        <w:tc>
          <w:tcPr>
            <w:tcW w:w="1362" w:type="dxa"/>
            <w:vAlign w:val="bottom"/>
          </w:tcPr>
          <w:p w:rsidR="006F5A90" w:rsidRPr="00E95199" w:rsidRDefault="006F5A90" w:rsidP="006F5A90">
            <w:pPr>
              <w:jc w:val="center"/>
              <w:rPr>
                <w:sz w:val="28"/>
                <w:szCs w:val="28"/>
              </w:rPr>
            </w:pPr>
            <w:r w:rsidRPr="00E95199">
              <w:rPr>
                <w:sz w:val="28"/>
                <w:szCs w:val="28"/>
              </w:rPr>
              <w:t>103,3</w:t>
            </w:r>
          </w:p>
        </w:tc>
        <w:tc>
          <w:tcPr>
            <w:tcW w:w="1149" w:type="dxa"/>
            <w:vAlign w:val="bottom"/>
          </w:tcPr>
          <w:p w:rsidR="006F5A90" w:rsidRPr="00E95199" w:rsidRDefault="006F5A90" w:rsidP="006F5A90">
            <w:pPr>
              <w:jc w:val="center"/>
              <w:rPr>
                <w:sz w:val="28"/>
                <w:szCs w:val="28"/>
              </w:rPr>
            </w:pPr>
            <w:r w:rsidRPr="00E95199">
              <w:rPr>
                <w:sz w:val="28"/>
                <w:szCs w:val="28"/>
              </w:rPr>
              <w:t>105,9</w:t>
            </w:r>
          </w:p>
        </w:tc>
        <w:tc>
          <w:tcPr>
            <w:tcW w:w="1111" w:type="dxa"/>
            <w:vAlign w:val="bottom"/>
          </w:tcPr>
          <w:p w:rsidR="006F5A90" w:rsidRPr="00E95199" w:rsidRDefault="006F5A90" w:rsidP="006F5A90">
            <w:pPr>
              <w:jc w:val="center"/>
              <w:rPr>
                <w:sz w:val="28"/>
                <w:szCs w:val="28"/>
              </w:rPr>
            </w:pPr>
            <w:r w:rsidRPr="00E95199">
              <w:rPr>
                <w:sz w:val="28"/>
                <w:szCs w:val="28"/>
              </w:rPr>
              <w:t>100,2</w:t>
            </w:r>
          </w:p>
        </w:tc>
        <w:tc>
          <w:tcPr>
            <w:tcW w:w="1112" w:type="dxa"/>
            <w:vAlign w:val="bottom"/>
          </w:tcPr>
          <w:p w:rsidR="006F5A90" w:rsidRPr="00E95199" w:rsidRDefault="006F5A90" w:rsidP="006F5A90">
            <w:pPr>
              <w:jc w:val="center"/>
              <w:rPr>
                <w:sz w:val="28"/>
                <w:szCs w:val="28"/>
              </w:rPr>
            </w:pPr>
            <w:r w:rsidRPr="00E95199">
              <w:rPr>
                <w:sz w:val="28"/>
                <w:szCs w:val="28"/>
              </w:rPr>
              <w:t>103,1</w:t>
            </w:r>
          </w:p>
        </w:tc>
        <w:tc>
          <w:tcPr>
            <w:tcW w:w="1694" w:type="dxa"/>
          </w:tcPr>
          <w:p w:rsidR="006F5A90" w:rsidRPr="00E95199" w:rsidRDefault="006F5A90" w:rsidP="006F5A90">
            <w:pPr>
              <w:jc w:val="center"/>
              <w:rPr>
                <w:sz w:val="28"/>
                <w:szCs w:val="28"/>
              </w:rPr>
            </w:pPr>
            <w:r w:rsidRPr="00E95199">
              <w:rPr>
                <w:sz w:val="28"/>
                <w:szCs w:val="28"/>
              </w:rPr>
              <w:t>219,2</w:t>
            </w:r>
          </w:p>
        </w:tc>
      </w:tr>
      <w:tr w:rsidR="006F5A90" w:rsidRPr="00E95199" w:rsidTr="006F5A90">
        <w:tc>
          <w:tcPr>
            <w:tcW w:w="1268" w:type="dxa"/>
            <w:vMerge w:val="restart"/>
          </w:tcPr>
          <w:p w:rsidR="006F5A90" w:rsidRPr="00E95199" w:rsidRDefault="006F5A90" w:rsidP="006F5A90">
            <w:pPr>
              <w:rPr>
                <w:sz w:val="28"/>
                <w:szCs w:val="28"/>
              </w:rPr>
            </w:pPr>
            <w:r w:rsidRPr="00E95199">
              <w:rPr>
                <w:sz w:val="28"/>
                <w:szCs w:val="28"/>
              </w:rPr>
              <w:t>Масло</w:t>
            </w:r>
          </w:p>
        </w:tc>
        <w:tc>
          <w:tcPr>
            <w:tcW w:w="1649" w:type="dxa"/>
          </w:tcPr>
          <w:p w:rsidR="006F5A90" w:rsidRPr="00E95199" w:rsidRDefault="006F5A90" w:rsidP="006F5A90">
            <w:pPr>
              <w:rPr>
                <w:sz w:val="28"/>
                <w:szCs w:val="28"/>
              </w:rPr>
            </w:pPr>
            <w:r w:rsidRPr="00E95199">
              <w:rPr>
                <w:sz w:val="28"/>
                <w:szCs w:val="28"/>
              </w:rPr>
              <w:t>вершкове</w:t>
            </w:r>
          </w:p>
        </w:tc>
        <w:tc>
          <w:tcPr>
            <w:tcW w:w="1362" w:type="dxa"/>
            <w:vAlign w:val="bottom"/>
          </w:tcPr>
          <w:p w:rsidR="006F5A90" w:rsidRPr="00E95199" w:rsidRDefault="006F5A90" w:rsidP="006F5A90">
            <w:pPr>
              <w:jc w:val="center"/>
              <w:rPr>
                <w:sz w:val="28"/>
                <w:szCs w:val="28"/>
              </w:rPr>
            </w:pPr>
            <w:r w:rsidRPr="00E95199">
              <w:rPr>
                <w:sz w:val="28"/>
                <w:szCs w:val="28"/>
              </w:rPr>
              <w:t>24,6</w:t>
            </w:r>
          </w:p>
        </w:tc>
        <w:tc>
          <w:tcPr>
            <w:tcW w:w="1149" w:type="dxa"/>
            <w:vAlign w:val="bottom"/>
          </w:tcPr>
          <w:p w:rsidR="006F5A90" w:rsidRPr="00E95199" w:rsidRDefault="006F5A90" w:rsidP="006F5A90">
            <w:pPr>
              <w:jc w:val="center"/>
              <w:rPr>
                <w:sz w:val="28"/>
                <w:szCs w:val="28"/>
              </w:rPr>
            </w:pPr>
            <w:r w:rsidRPr="00E95199">
              <w:rPr>
                <w:sz w:val="28"/>
                <w:szCs w:val="28"/>
              </w:rPr>
              <w:t>23,7</w:t>
            </w:r>
          </w:p>
        </w:tc>
        <w:tc>
          <w:tcPr>
            <w:tcW w:w="1111" w:type="dxa"/>
            <w:vAlign w:val="bottom"/>
          </w:tcPr>
          <w:p w:rsidR="006F5A90" w:rsidRPr="00E95199" w:rsidRDefault="006F5A90" w:rsidP="006F5A90">
            <w:pPr>
              <w:jc w:val="center"/>
              <w:rPr>
                <w:sz w:val="28"/>
                <w:szCs w:val="28"/>
              </w:rPr>
            </w:pPr>
            <w:r w:rsidRPr="00E95199">
              <w:rPr>
                <w:sz w:val="28"/>
                <w:szCs w:val="28"/>
              </w:rPr>
              <w:t>24,1</w:t>
            </w:r>
          </w:p>
        </w:tc>
        <w:tc>
          <w:tcPr>
            <w:tcW w:w="1112" w:type="dxa"/>
            <w:vAlign w:val="bottom"/>
          </w:tcPr>
          <w:p w:rsidR="006F5A90" w:rsidRPr="00E95199" w:rsidRDefault="006F5A90" w:rsidP="006F5A90">
            <w:pPr>
              <w:jc w:val="center"/>
              <w:rPr>
                <w:sz w:val="28"/>
                <w:szCs w:val="28"/>
              </w:rPr>
            </w:pPr>
            <w:r w:rsidRPr="00E95199">
              <w:rPr>
                <w:sz w:val="28"/>
                <w:szCs w:val="28"/>
              </w:rPr>
              <w:t>24,1</w:t>
            </w:r>
          </w:p>
        </w:tc>
        <w:tc>
          <w:tcPr>
            <w:tcW w:w="1694" w:type="dxa"/>
          </w:tcPr>
          <w:p w:rsidR="006F5A90" w:rsidRPr="00E95199" w:rsidRDefault="006F5A90" w:rsidP="006F5A90">
            <w:pPr>
              <w:jc w:val="center"/>
              <w:rPr>
                <w:sz w:val="28"/>
                <w:szCs w:val="28"/>
              </w:rPr>
            </w:pPr>
            <w:r w:rsidRPr="00E95199">
              <w:rPr>
                <w:sz w:val="28"/>
                <w:szCs w:val="28"/>
              </w:rPr>
              <w:t>13,7</w:t>
            </w:r>
          </w:p>
        </w:tc>
      </w:tr>
      <w:tr w:rsidR="006F5A90" w:rsidRPr="00E95199" w:rsidTr="006F5A90">
        <w:tc>
          <w:tcPr>
            <w:tcW w:w="1268" w:type="dxa"/>
            <w:vMerge/>
          </w:tcPr>
          <w:p w:rsidR="006F5A90" w:rsidRPr="00E95199" w:rsidRDefault="006F5A90" w:rsidP="006F5A90">
            <w:pPr>
              <w:rPr>
                <w:sz w:val="28"/>
                <w:szCs w:val="28"/>
              </w:rPr>
            </w:pPr>
          </w:p>
        </w:tc>
        <w:tc>
          <w:tcPr>
            <w:tcW w:w="1649" w:type="dxa"/>
          </w:tcPr>
          <w:p w:rsidR="006F5A90" w:rsidRPr="00E95199" w:rsidRDefault="006F5A90" w:rsidP="006F5A90">
            <w:pPr>
              <w:rPr>
                <w:sz w:val="28"/>
                <w:szCs w:val="28"/>
              </w:rPr>
            </w:pPr>
            <w:r w:rsidRPr="00E95199">
              <w:rPr>
                <w:sz w:val="28"/>
                <w:szCs w:val="28"/>
              </w:rPr>
              <w:t>рослинне</w:t>
            </w:r>
          </w:p>
        </w:tc>
        <w:tc>
          <w:tcPr>
            <w:tcW w:w="1362" w:type="dxa"/>
            <w:vAlign w:val="bottom"/>
          </w:tcPr>
          <w:p w:rsidR="006F5A90" w:rsidRPr="00E95199" w:rsidRDefault="006F5A90" w:rsidP="006F5A90">
            <w:pPr>
              <w:jc w:val="center"/>
              <w:rPr>
                <w:sz w:val="28"/>
                <w:szCs w:val="28"/>
              </w:rPr>
            </w:pPr>
            <w:r w:rsidRPr="00E95199">
              <w:rPr>
                <w:sz w:val="28"/>
                <w:szCs w:val="28"/>
              </w:rPr>
              <w:t>8,9</w:t>
            </w:r>
          </w:p>
        </w:tc>
        <w:tc>
          <w:tcPr>
            <w:tcW w:w="1149" w:type="dxa"/>
            <w:vAlign w:val="bottom"/>
          </w:tcPr>
          <w:p w:rsidR="006F5A90" w:rsidRPr="00E95199" w:rsidRDefault="006F5A90" w:rsidP="006F5A90">
            <w:pPr>
              <w:jc w:val="center"/>
              <w:rPr>
                <w:sz w:val="28"/>
                <w:szCs w:val="28"/>
              </w:rPr>
            </w:pPr>
            <w:r w:rsidRPr="00E95199">
              <w:rPr>
                <w:sz w:val="28"/>
                <w:szCs w:val="28"/>
              </w:rPr>
              <w:t>7,7</w:t>
            </w:r>
          </w:p>
        </w:tc>
        <w:tc>
          <w:tcPr>
            <w:tcW w:w="1111" w:type="dxa"/>
            <w:vAlign w:val="bottom"/>
          </w:tcPr>
          <w:p w:rsidR="006F5A90" w:rsidRPr="00E95199" w:rsidRDefault="006F5A90" w:rsidP="006F5A90">
            <w:pPr>
              <w:jc w:val="center"/>
              <w:rPr>
                <w:sz w:val="28"/>
                <w:szCs w:val="28"/>
              </w:rPr>
            </w:pPr>
            <w:r w:rsidRPr="00E95199">
              <w:rPr>
                <w:sz w:val="28"/>
                <w:szCs w:val="28"/>
              </w:rPr>
              <w:t>9,1</w:t>
            </w:r>
          </w:p>
        </w:tc>
        <w:tc>
          <w:tcPr>
            <w:tcW w:w="1112" w:type="dxa"/>
            <w:vAlign w:val="bottom"/>
          </w:tcPr>
          <w:p w:rsidR="006F5A90" w:rsidRPr="00E95199" w:rsidRDefault="006F5A90" w:rsidP="006F5A90">
            <w:pPr>
              <w:jc w:val="center"/>
              <w:rPr>
                <w:sz w:val="28"/>
                <w:szCs w:val="28"/>
              </w:rPr>
            </w:pPr>
            <w:r w:rsidRPr="00E95199">
              <w:rPr>
                <w:sz w:val="28"/>
                <w:szCs w:val="28"/>
              </w:rPr>
              <w:t>8,6</w:t>
            </w:r>
          </w:p>
        </w:tc>
        <w:tc>
          <w:tcPr>
            <w:tcW w:w="1694" w:type="dxa"/>
          </w:tcPr>
          <w:p w:rsidR="006F5A90" w:rsidRPr="00E95199" w:rsidRDefault="006F5A90" w:rsidP="006F5A90">
            <w:pPr>
              <w:jc w:val="center"/>
              <w:rPr>
                <w:sz w:val="28"/>
                <w:szCs w:val="28"/>
              </w:rPr>
            </w:pPr>
            <w:r w:rsidRPr="00E95199">
              <w:rPr>
                <w:sz w:val="28"/>
                <w:szCs w:val="28"/>
              </w:rPr>
              <w:t>19,5</w:t>
            </w:r>
          </w:p>
        </w:tc>
      </w:tr>
      <w:tr w:rsidR="006F5A90" w:rsidRPr="00E95199" w:rsidTr="006F5A90">
        <w:tc>
          <w:tcPr>
            <w:tcW w:w="2917" w:type="dxa"/>
            <w:gridSpan w:val="2"/>
          </w:tcPr>
          <w:p w:rsidR="006F5A90" w:rsidRPr="00E95199" w:rsidRDefault="006F5A90" w:rsidP="006F5A90">
            <w:pPr>
              <w:rPr>
                <w:sz w:val="28"/>
                <w:szCs w:val="28"/>
              </w:rPr>
            </w:pPr>
            <w:r w:rsidRPr="00E95199">
              <w:rPr>
                <w:sz w:val="28"/>
                <w:szCs w:val="28"/>
              </w:rPr>
              <w:t>Кондитерські вироби</w:t>
            </w:r>
          </w:p>
        </w:tc>
        <w:tc>
          <w:tcPr>
            <w:tcW w:w="1362" w:type="dxa"/>
            <w:vAlign w:val="bottom"/>
          </w:tcPr>
          <w:p w:rsidR="006F5A90" w:rsidRPr="00E95199" w:rsidRDefault="006F5A90" w:rsidP="006F5A90">
            <w:pPr>
              <w:jc w:val="center"/>
              <w:rPr>
                <w:sz w:val="28"/>
                <w:szCs w:val="28"/>
              </w:rPr>
            </w:pPr>
            <w:r w:rsidRPr="00E95199">
              <w:rPr>
                <w:sz w:val="28"/>
                <w:szCs w:val="28"/>
              </w:rPr>
              <w:t>13,9</w:t>
            </w:r>
          </w:p>
        </w:tc>
        <w:tc>
          <w:tcPr>
            <w:tcW w:w="1149" w:type="dxa"/>
            <w:vAlign w:val="bottom"/>
          </w:tcPr>
          <w:p w:rsidR="006F5A90" w:rsidRPr="00E95199" w:rsidRDefault="006F5A90" w:rsidP="006F5A90">
            <w:pPr>
              <w:jc w:val="center"/>
              <w:rPr>
                <w:sz w:val="28"/>
                <w:szCs w:val="28"/>
              </w:rPr>
            </w:pPr>
            <w:r w:rsidRPr="00E95199">
              <w:rPr>
                <w:sz w:val="28"/>
                <w:szCs w:val="28"/>
              </w:rPr>
              <w:t>16,1</w:t>
            </w:r>
          </w:p>
        </w:tc>
        <w:tc>
          <w:tcPr>
            <w:tcW w:w="1111" w:type="dxa"/>
            <w:vAlign w:val="bottom"/>
          </w:tcPr>
          <w:p w:rsidR="006F5A90" w:rsidRPr="00E95199" w:rsidRDefault="006F5A90" w:rsidP="006F5A90">
            <w:pPr>
              <w:jc w:val="center"/>
              <w:rPr>
                <w:sz w:val="28"/>
                <w:szCs w:val="28"/>
              </w:rPr>
            </w:pPr>
            <w:r w:rsidRPr="00E95199">
              <w:rPr>
                <w:sz w:val="28"/>
                <w:szCs w:val="28"/>
              </w:rPr>
              <w:t>15,2</w:t>
            </w:r>
          </w:p>
        </w:tc>
        <w:tc>
          <w:tcPr>
            <w:tcW w:w="1112" w:type="dxa"/>
            <w:vAlign w:val="bottom"/>
          </w:tcPr>
          <w:p w:rsidR="006F5A90" w:rsidRPr="00E95199" w:rsidRDefault="006F5A90" w:rsidP="006F5A90">
            <w:pPr>
              <w:jc w:val="center"/>
              <w:rPr>
                <w:sz w:val="28"/>
                <w:szCs w:val="28"/>
              </w:rPr>
            </w:pPr>
            <w:r w:rsidRPr="00E95199">
              <w:rPr>
                <w:sz w:val="28"/>
                <w:szCs w:val="28"/>
              </w:rPr>
              <w:t>15,1</w:t>
            </w:r>
          </w:p>
        </w:tc>
        <w:tc>
          <w:tcPr>
            <w:tcW w:w="1694" w:type="dxa"/>
          </w:tcPr>
          <w:p w:rsidR="006F5A90" w:rsidRPr="00E95199" w:rsidRDefault="006F5A90" w:rsidP="006F5A90">
            <w:pPr>
              <w:jc w:val="center"/>
              <w:rPr>
                <w:sz w:val="28"/>
                <w:szCs w:val="28"/>
              </w:rPr>
            </w:pPr>
            <w:r w:rsidRPr="00E95199">
              <w:rPr>
                <w:sz w:val="28"/>
                <w:szCs w:val="28"/>
              </w:rPr>
              <w:t>35,6</w:t>
            </w:r>
          </w:p>
        </w:tc>
      </w:tr>
      <w:tr w:rsidR="006F5A90" w:rsidRPr="00E95199" w:rsidTr="006F5A90">
        <w:trPr>
          <w:trHeight w:val="661"/>
        </w:trPr>
        <w:tc>
          <w:tcPr>
            <w:tcW w:w="2917" w:type="dxa"/>
            <w:gridSpan w:val="2"/>
          </w:tcPr>
          <w:p w:rsidR="006F5A90" w:rsidRPr="00E95199" w:rsidRDefault="006F5A90" w:rsidP="006F5A90">
            <w:pPr>
              <w:rPr>
                <w:sz w:val="28"/>
                <w:szCs w:val="28"/>
              </w:rPr>
            </w:pPr>
            <w:r w:rsidRPr="00E95199">
              <w:rPr>
                <w:sz w:val="28"/>
                <w:szCs w:val="28"/>
              </w:rPr>
              <w:t xml:space="preserve">Цукор </w:t>
            </w:r>
          </w:p>
        </w:tc>
        <w:tc>
          <w:tcPr>
            <w:tcW w:w="1362" w:type="dxa"/>
          </w:tcPr>
          <w:p w:rsidR="006F5A90" w:rsidRPr="00E95199" w:rsidRDefault="006F5A90" w:rsidP="006F5A90">
            <w:pPr>
              <w:jc w:val="center"/>
              <w:rPr>
                <w:sz w:val="28"/>
                <w:szCs w:val="28"/>
              </w:rPr>
            </w:pPr>
            <w:r w:rsidRPr="00E95199">
              <w:rPr>
                <w:sz w:val="28"/>
                <w:szCs w:val="28"/>
              </w:rPr>
              <w:t>62,2</w:t>
            </w:r>
          </w:p>
        </w:tc>
        <w:tc>
          <w:tcPr>
            <w:tcW w:w="1149" w:type="dxa"/>
          </w:tcPr>
          <w:p w:rsidR="006F5A90" w:rsidRPr="00E95199" w:rsidRDefault="006F5A90" w:rsidP="006F5A90">
            <w:pPr>
              <w:jc w:val="center"/>
              <w:rPr>
                <w:sz w:val="28"/>
                <w:szCs w:val="28"/>
              </w:rPr>
            </w:pPr>
            <w:r w:rsidRPr="00E95199">
              <w:rPr>
                <w:sz w:val="28"/>
                <w:szCs w:val="28"/>
              </w:rPr>
              <w:t>59,7</w:t>
            </w:r>
          </w:p>
        </w:tc>
        <w:tc>
          <w:tcPr>
            <w:tcW w:w="1111" w:type="dxa"/>
          </w:tcPr>
          <w:p w:rsidR="006F5A90" w:rsidRPr="00E95199" w:rsidRDefault="006F5A90" w:rsidP="006F5A90">
            <w:pPr>
              <w:jc w:val="center"/>
              <w:rPr>
                <w:sz w:val="28"/>
                <w:szCs w:val="28"/>
              </w:rPr>
            </w:pPr>
            <w:r w:rsidRPr="00E95199">
              <w:rPr>
                <w:sz w:val="28"/>
                <w:szCs w:val="28"/>
              </w:rPr>
              <w:t>56,3</w:t>
            </w:r>
          </w:p>
        </w:tc>
        <w:tc>
          <w:tcPr>
            <w:tcW w:w="1112" w:type="dxa"/>
          </w:tcPr>
          <w:p w:rsidR="006F5A90" w:rsidRPr="00E95199" w:rsidRDefault="006F5A90" w:rsidP="006F5A90">
            <w:pPr>
              <w:jc w:val="center"/>
              <w:rPr>
                <w:sz w:val="28"/>
                <w:szCs w:val="28"/>
              </w:rPr>
            </w:pPr>
            <w:r w:rsidRPr="00E95199">
              <w:rPr>
                <w:sz w:val="28"/>
                <w:szCs w:val="28"/>
              </w:rPr>
              <w:t>59,4</w:t>
            </w:r>
          </w:p>
        </w:tc>
        <w:tc>
          <w:tcPr>
            <w:tcW w:w="1694" w:type="dxa"/>
          </w:tcPr>
          <w:p w:rsidR="006F5A90" w:rsidRPr="00E95199" w:rsidRDefault="006F5A90" w:rsidP="006F5A90">
            <w:pPr>
              <w:jc w:val="center"/>
              <w:rPr>
                <w:sz w:val="28"/>
                <w:szCs w:val="28"/>
              </w:rPr>
            </w:pPr>
            <w:r w:rsidRPr="00E95199">
              <w:rPr>
                <w:sz w:val="28"/>
                <w:szCs w:val="28"/>
              </w:rPr>
              <w:t>65,8</w:t>
            </w:r>
          </w:p>
        </w:tc>
      </w:tr>
    </w:tbl>
    <w:p w:rsidR="00B1354F" w:rsidRPr="00E95199" w:rsidRDefault="00B1354F" w:rsidP="00B1354F">
      <w:pPr>
        <w:pStyle w:val="aa"/>
        <w:spacing w:after="0" w:line="360" w:lineRule="auto"/>
        <w:ind w:left="0"/>
        <w:rPr>
          <w:rFonts w:ascii="Times New Roman" w:hAnsi="Times New Roman" w:cs="Times New Roman"/>
          <w:sz w:val="4"/>
          <w:szCs w:val="24"/>
          <w:lang w:val="uk-UA"/>
        </w:rPr>
      </w:pPr>
    </w:p>
    <w:p w:rsidR="00B1354F" w:rsidRPr="00E95199" w:rsidRDefault="00B1354F" w:rsidP="00B1354F">
      <w:pPr>
        <w:pStyle w:val="aa"/>
        <w:spacing w:after="0" w:line="360" w:lineRule="auto"/>
        <w:ind w:left="0"/>
        <w:rPr>
          <w:rFonts w:ascii="Times New Roman" w:hAnsi="Times New Roman" w:cs="Times New Roman"/>
          <w:b/>
          <w:sz w:val="24"/>
          <w:szCs w:val="24"/>
          <w:lang w:val="uk-UA"/>
        </w:rPr>
      </w:pPr>
      <w:r w:rsidRPr="00E95199">
        <w:rPr>
          <w:rFonts w:ascii="Times New Roman" w:hAnsi="Times New Roman" w:cs="Times New Roman"/>
          <w:sz w:val="24"/>
          <w:szCs w:val="24"/>
          <w:lang w:val="uk-UA"/>
        </w:rPr>
        <w:t xml:space="preserve">Примітка. * Постанова Кабінету Міністрів України від </w:t>
      </w:r>
      <w:r w:rsidRPr="00E95199">
        <w:rPr>
          <w:rStyle w:val="ae"/>
          <w:rFonts w:ascii="Times New Roman" w:hAnsi="Times New Roman" w:cs="Times New Roman"/>
          <w:b w:val="0"/>
          <w:sz w:val="24"/>
          <w:szCs w:val="24"/>
          <w:shd w:val="clear" w:color="auto" w:fill="FFFFFF"/>
          <w:lang w:val="uk-UA"/>
        </w:rPr>
        <w:t xml:space="preserve">11.11.2016 </w:t>
      </w:r>
      <w:r w:rsidRPr="00E95199">
        <w:rPr>
          <w:rFonts w:ascii="Times New Roman" w:hAnsi="Times New Roman" w:cs="Times New Roman"/>
          <w:sz w:val="24"/>
          <w:szCs w:val="24"/>
          <w:lang w:val="uk-UA"/>
        </w:rPr>
        <w:t>р. №</w:t>
      </w:r>
      <w:r w:rsidRPr="00E95199">
        <w:rPr>
          <w:rFonts w:ascii="Times New Roman" w:hAnsi="Times New Roman" w:cs="Times New Roman"/>
          <w:b/>
          <w:sz w:val="24"/>
          <w:szCs w:val="24"/>
          <w:lang w:val="uk-UA"/>
        </w:rPr>
        <w:t xml:space="preserve"> </w:t>
      </w:r>
      <w:r w:rsidRPr="00E95199">
        <w:rPr>
          <w:rStyle w:val="ae"/>
          <w:rFonts w:ascii="Times New Roman" w:hAnsi="Times New Roman" w:cs="Times New Roman"/>
          <w:b w:val="0"/>
          <w:sz w:val="24"/>
          <w:szCs w:val="24"/>
          <w:shd w:val="clear" w:color="auto" w:fill="FFFFFF"/>
          <w:lang w:val="uk-UA"/>
        </w:rPr>
        <w:t>780</w:t>
      </w:r>
      <w:r w:rsidRPr="00E95199">
        <w:rPr>
          <w:rFonts w:ascii="Times New Roman" w:hAnsi="Times New Roman" w:cs="Times New Roman"/>
          <w:sz w:val="24"/>
          <w:szCs w:val="24"/>
          <w:lang w:val="uk-UA"/>
        </w:rPr>
        <w:t xml:space="preserve"> </w:t>
      </w:r>
      <w:r w:rsidRPr="00E95199">
        <w:rPr>
          <w:rStyle w:val="ae"/>
          <w:rFonts w:ascii="Times New Roman" w:hAnsi="Times New Roman" w:cs="Times New Roman"/>
          <w:sz w:val="24"/>
          <w:szCs w:val="24"/>
          <w:shd w:val="clear" w:color="auto" w:fill="FFFFFF"/>
          <w:lang w:val="uk-UA"/>
        </w:rPr>
        <w:t xml:space="preserve"> </w:t>
      </w:r>
    </w:p>
    <w:p w:rsidR="00B1354F" w:rsidRPr="00E95199" w:rsidRDefault="00B1354F" w:rsidP="00B1354F">
      <w:pPr>
        <w:spacing w:line="360" w:lineRule="auto"/>
        <w:ind w:firstLine="567"/>
        <w:jc w:val="both"/>
        <w:rPr>
          <w:sz w:val="28"/>
          <w:szCs w:val="28"/>
          <w:lang w:val="uk-UA"/>
        </w:rPr>
      </w:pPr>
    </w:p>
    <w:p w:rsidR="0035755A" w:rsidRPr="00E95199" w:rsidRDefault="0035755A" w:rsidP="00B1354F">
      <w:pPr>
        <w:spacing w:line="360" w:lineRule="auto"/>
        <w:ind w:firstLine="567"/>
        <w:jc w:val="both"/>
        <w:rPr>
          <w:sz w:val="28"/>
          <w:szCs w:val="28"/>
          <w:lang w:val="uk-UA"/>
        </w:rPr>
      </w:pPr>
      <w:r w:rsidRPr="00E95199">
        <w:rPr>
          <w:sz w:val="28"/>
          <w:szCs w:val="28"/>
          <w:lang w:val="uk-UA"/>
        </w:rPr>
        <w:t xml:space="preserve">Так, фактичний рівень споживання пшеничного хліба складає </w:t>
      </w:r>
      <w:r w:rsidRPr="00E95199">
        <w:rPr>
          <w:color w:val="000000"/>
          <w:sz w:val="28"/>
          <w:szCs w:val="28"/>
          <w:lang w:val="uk-UA"/>
        </w:rPr>
        <w:t>132,4-145,7</w:t>
      </w:r>
      <w:r w:rsidRPr="00E95199">
        <w:rPr>
          <w:sz w:val="28"/>
          <w:szCs w:val="28"/>
          <w:lang w:val="uk-UA"/>
        </w:rPr>
        <w:t xml:space="preserve">г, тобто в 1,23-1,36 рази більший від рекомендованої добової норми. Аліментарне надходження круп та бобових становить </w:t>
      </w:r>
      <w:r w:rsidRPr="00E95199">
        <w:rPr>
          <w:color w:val="000000"/>
          <w:sz w:val="28"/>
          <w:szCs w:val="28"/>
          <w:lang w:val="uk-UA"/>
        </w:rPr>
        <w:t xml:space="preserve">85,5-94,6г, що </w:t>
      </w:r>
      <w:r w:rsidRPr="00E95199">
        <w:rPr>
          <w:sz w:val="28"/>
          <w:szCs w:val="28"/>
          <w:lang w:val="uk-UA"/>
        </w:rPr>
        <w:t xml:space="preserve">перевищує нормативні рівні у 3,5-3,8 разів. Маса макаронних виробів у досліджуваних середньодобових наборах харчових продуктів чоловічого </w:t>
      </w:r>
      <w:r w:rsidRPr="00E95199">
        <w:rPr>
          <w:sz w:val="28"/>
          <w:szCs w:val="28"/>
          <w:lang w:val="uk-UA"/>
        </w:rPr>
        <w:lastRenderedPageBreak/>
        <w:t xml:space="preserve">населення м. Дніпро більша за рекомендований показник в 3,9-4,2 рази та дорівнює </w:t>
      </w:r>
      <w:r w:rsidRPr="00E95199">
        <w:rPr>
          <w:color w:val="000000"/>
          <w:sz w:val="28"/>
          <w:szCs w:val="28"/>
          <w:lang w:val="uk-UA"/>
        </w:rPr>
        <w:t xml:space="preserve">43,3-46,2г. Також має місце перевищене надходження з добовим раціоном </w:t>
      </w:r>
      <w:r w:rsidRPr="00E95199">
        <w:rPr>
          <w:sz w:val="28"/>
          <w:szCs w:val="28"/>
          <w:lang w:val="uk-UA"/>
        </w:rPr>
        <w:t>тваринних жирів</w:t>
      </w:r>
      <w:r w:rsidRPr="00E95199">
        <w:rPr>
          <w:color w:val="000000"/>
          <w:sz w:val="28"/>
          <w:szCs w:val="28"/>
          <w:lang w:val="uk-UA"/>
        </w:rPr>
        <w:t xml:space="preserve"> у 1,7-1,8 рази. Враховуючи </w:t>
      </w:r>
      <w:r w:rsidRPr="00E95199">
        <w:rPr>
          <w:sz w:val="28"/>
          <w:szCs w:val="28"/>
          <w:lang w:val="uk-UA"/>
        </w:rPr>
        <w:t>технологію приготування макаронних виробів, круп та бобових, передбачається інтенсивна термічна обробка первинної сировини, що в кінцевому результаті зумовлює зменшення вмісту мікро- та макроелементів у даних групах харчових продуктів.</w:t>
      </w:r>
    </w:p>
    <w:p w:rsidR="0035755A" w:rsidRPr="00E95199" w:rsidRDefault="0035755A" w:rsidP="00B1354F">
      <w:pPr>
        <w:spacing w:line="360" w:lineRule="auto"/>
        <w:ind w:firstLine="567"/>
        <w:jc w:val="both"/>
        <w:rPr>
          <w:bCs/>
          <w:iCs/>
          <w:sz w:val="28"/>
          <w:lang w:val="uk-UA"/>
        </w:rPr>
      </w:pPr>
      <w:r w:rsidRPr="00E95199">
        <w:rPr>
          <w:color w:val="000000"/>
          <w:sz w:val="28"/>
          <w:lang w:val="uk-UA"/>
        </w:rPr>
        <w:t xml:space="preserve">Гігієнічна оцінка споживання важливих продуктів харчування тваринного походження, особливо для організму мешканців одного із найбільших промислових міст України, виявила </w:t>
      </w:r>
      <w:r w:rsidRPr="00E95199">
        <w:rPr>
          <w:sz w:val="28"/>
          <w:szCs w:val="28"/>
          <w:lang w:val="uk-UA"/>
        </w:rPr>
        <w:t>д</w:t>
      </w:r>
      <w:r w:rsidRPr="00E95199">
        <w:rPr>
          <w:bCs/>
          <w:iCs/>
          <w:sz w:val="28"/>
          <w:szCs w:val="28"/>
          <w:lang w:val="uk-UA"/>
        </w:rPr>
        <w:t xml:space="preserve">ефіцит молока та кисломолочних продуктів у раціоні чоловіків м. Дніпро, який сягає 43,6% </w:t>
      </w:r>
      <w:r w:rsidRPr="00E95199">
        <w:rPr>
          <w:sz w:val="28"/>
          <w:szCs w:val="28"/>
          <w:lang w:val="uk-UA"/>
        </w:rPr>
        <w:t>від добової потреби</w:t>
      </w:r>
      <w:r w:rsidRPr="00E95199">
        <w:rPr>
          <w:bCs/>
          <w:iCs/>
          <w:sz w:val="28"/>
          <w:szCs w:val="28"/>
          <w:lang w:val="uk-UA"/>
        </w:rPr>
        <w:t xml:space="preserve">. </w:t>
      </w:r>
      <w:r w:rsidRPr="00E95199">
        <w:rPr>
          <w:bCs/>
          <w:iCs/>
          <w:sz w:val="28"/>
          <w:lang w:val="uk-UA"/>
        </w:rPr>
        <w:t xml:space="preserve">Тобто мешканці промислової території на тлі техногенного забруднення довкілля не отримують у достатній мірі важливих нутрієнтів, які містяться у молочних продуктах. </w:t>
      </w:r>
    </w:p>
    <w:p w:rsidR="0035755A" w:rsidRPr="00E95199" w:rsidRDefault="0035755A" w:rsidP="0035755A">
      <w:pPr>
        <w:spacing w:line="360" w:lineRule="auto"/>
        <w:ind w:firstLine="851"/>
        <w:jc w:val="both"/>
        <w:rPr>
          <w:bCs/>
          <w:iCs/>
          <w:sz w:val="28"/>
          <w:lang w:val="uk-UA"/>
        </w:rPr>
      </w:pPr>
      <w:r w:rsidRPr="00E95199">
        <w:rPr>
          <w:bCs/>
          <w:iCs/>
          <w:sz w:val="28"/>
          <w:lang w:val="uk-UA"/>
        </w:rPr>
        <w:t xml:space="preserve">Вживання м’яса та </w:t>
      </w:r>
      <w:r w:rsidRPr="00E95199">
        <w:rPr>
          <w:sz w:val="28"/>
          <w:szCs w:val="28"/>
          <w:lang w:val="uk-UA"/>
        </w:rPr>
        <w:t>ковбасних виробів</w:t>
      </w:r>
      <w:r w:rsidRPr="00E95199">
        <w:rPr>
          <w:bCs/>
          <w:iCs/>
          <w:sz w:val="28"/>
          <w:lang w:val="uk-UA"/>
        </w:rPr>
        <w:t xml:space="preserve"> населенням чоловічої статі складає </w:t>
      </w:r>
      <w:r w:rsidRPr="00E95199">
        <w:rPr>
          <w:color w:val="000000"/>
          <w:sz w:val="28"/>
          <w:szCs w:val="28"/>
          <w:lang w:val="uk-UA"/>
        </w:rPr>
        <w:t>91,9</w:t>
      </w:r>
      <w:r w:rsidRPr="00E95199">
        <w:rPr>
          <w:bCs/>
          <w:iCs/>
          <w:sz w:val="28"/>
          <w:lang w:val="uk-UA"/>
        </w:rPr>
        <w:t>-</w:t>
      </w:r>
      <w:r w:rsidRPr="00E95199">
        <w:rPr>
          <w:color w:val="000000"/>
          <w:sz w:val="28"/>
          <w:szCs w:val="28"/>
          <w:lang w:val="uk-UA"/>
        </w:rPr>
        <w:t xml:space="preserve">98,2 </w:t>
      </w:r>
      <w:r w:rsidRPr="00E95199">
        <w:rPr>
          <w:bCs/>
          <w:iCs/>
          <w:sz w:val="28"/>
          <w:lang w:val="uk-UA"/>
        </w:rPr>
        <w:t xml:space="preserve">г/добу, що становить 63,3-67,6 % від добової потреби, риби – </w:t>
      </w:r>
      <w:r w:rsidRPr="00E95199">
        <w:rPr>
          <w:color w:val="000000"/>
          <w:sz w:val="28"/>
          <w:szCs w:val="28"/>
          <w:lang w:val="uk-UA"/>
        </w:rPr>
        <w:t>27,9</w:t>
      </w:r>
      <w:r w:rsidRPr="00E95199">
        <w:rPr>
          <w:bCs/>
          <w:iCs/>
          <w:sz w:val="28"/>
          <w:lang w:val="uk-UA"/>
        </w:rPr>
        <w:t>-</w:t>
      </w:r>
      <w:r w:rsidRPr="00E95199">
        <w:rPr>
          <w:color w:val="000000"/>
          <w:sz w:val="28"/>
          <w:szCs w:val="28"/>
          <w:lang w:val="uk-UA"/>
        </w:rPr>
        <w:t xml:space="preserve">33,5 </w:t>
      </w:r>
      <w:r w:rsidRPr="00E95199">
        <w:rPr>
          <w:bCs/>
          <w:iCs/>
          <w:sz w:val="28"/>
          <w:lang w:val="uk-UA"/>
        </w:rPr>
        <w:t xml:space="preserve">г/добу, тобто 78,4-94,1% від рекомендованої норми. У  харчуванні дорослих чоловіків </w:t>
      </w:r>
      <w:r w:rsidRPr="00E95199">
        <w:rPr>
          <w:bCs/>
          <w:iCs/>
          <w:sz w:val="28"/>
          <w:szCs w:val="28"/>
          <w:lang w:val="uk-UA"/>
        </w:rPr>
        <w:t xml:space="preserve">м. Дніпро  середній показник </w:t>
      </w:r>
      <w:r w:rsidRPr="00E95199">
        <w:rPr>
          <w:bCs/>
          <w:iCs/>
          <w:sz w:val="28"/>
          <w:lang w:val="uk-UA"/>
        </w:rPr>
        <w:t>вживання яєць відповідає рекомендованій нормі.</w:t>
      </w:r>
    </w:p>
    <w:p w:rsidR="0035755A" w:rsidRPr="00E95199" w:rsidRDefault="0035755A" w:rsidP="0035755A">
      <w:pPr>
        <w:spacing w:line="360" w:lineRule="auto"/>
        <w:ind w:firstLine="851"/>
        <w:jc w:val="both"/>
        <w:rPr>
          <w:sz w:val="28"/>
          <w:szCs w:val="28"/>
          <w:lang w:val="uk-UA"/>
        </w:rPr>
      </w:pPr>
      <w:r w:rsidRPr="00E95199">
        <w:rPr>
          <w:sz w:val="28"/>
          <w:szCs w:val="28"/>
          <w:lang w:val="uk-UA"/>
        </w:rPr>
        <w:t xml:space="preserve">Що стосується споживання свіжих овочів і фруктів, то середні рівні цих показників у чоловічого населення становлять лише </w:t>
      </w:r>
      <w:r w:rsidRPr="00E95199">
        <w:rPr>
          <w:color w:val="000000"/>
          <w:sz w:val="28"/>
          <w:szCs w:val="28"/>
          <w:lang w:val="uk-UA"/>
        </w:rPr>
        <w:t>69,2</w:t>
      </w:r>
      <w:r w:rsidRPr="00E95199">
        <w:rPr>
          <w:sz w:val="28"/>
          <w:szCs w:val="28"/>
          <w:lang w:val="uk-UA"/>
        </w:rPr>
        <w:t>-</w:t>
      </w:r>
      <w:r w:rsidRPr="00E95199">
        <w:rPr>
          <w:color w:val="000000"/>
          <w:sz w:val="28"/>
          <w:szCs w:val="28"/>
          <w:lang w:val="uk-UA"/>
        </w:rPr>
        <w:t xml:space="preserve">75,9 </w:t>
      </w:r>
      <w:r w:rsidRPr="00E95199">
        <w:rPr>
          <w:sz w:val="28"/>
          <w:szCs w:val="28"/>
          <w:lang w:val="uk-UA"/>
        </w:rPr>
        <w:t xml:space="preserve">г/добу та </w:t>
      </w:r>
      <w:r w:rsidRPr="00E95199">
        <w:rPr>
          <w:color w:val="000000"/>
          <w:sz w:val="28"/>
          <w:szCs w:val="28"/>
          <w:lang w:val="uk-UA"/>
        </w:rPr>
        <w:t xml:space="preserve">100,2-105,9 </w:t>
      </w:r>
      <w:r w:rsidRPr="00E95199">
        <w:rPr>
          <w:sz w:val="28"/>
          <w:szCs w:val="28"/>
          <w:lang w:val="uk-UA"/>
        </w:rPr>
        <w:t xml:space="preserve">г/добу, тобто 26,9-29,5% і 45,7-48,3% від рекомендованої норми відповідно. При оцінці вживання картоплі виявлено, що середні його показники дорівнюють 227,9-237,5 г/добу, що відповідає 87,6-91,2 % від нормативного рівня. </w:t>
      </w:r>
    </w:p>
    <w:p w:rsidR="0035755A" w:rsidRPr="00E95199" w:rsidRDefault="0035755A" w:rsidP="0035755A">
      <w:pPr>
        <w:spacing w:line="360" w:lineRule="auto"/>
        <w:ind w:firstLine="851"/>
        <w:jc w:val="both"/>
        <w:rPr>
          <w:sz w:val="28"/>
          <w:szCs w:val="28"/>
          <w:lang w:val="uk-UA"/>
        </w:rPr>
      </w:pPr>
      <w:r w:rsidRPr="00E95199">
        <w:rPr>
          <w:sz w:val="28"/>
          <w:szCs w:val="28"/>
          <w:lang w:val="uk-UA"/>
        </w:rPr>
        <w:t xml:space="preserve">Отже, кількість споживаних свіжих овочів та фруктів значно нижча - в 6 разів від обсягу картоплі у добовому раціоні. Отримані дані свідчать про </w:t>
      </w:r>
      <w:r w:rsidRPr="00E95199">
        <w:rPr>
          <w:sz w:val="28"/>
          <w:szCs w:val="28"/>
          <w:shd w:val="clear" w:color="auto" w:fill="FFFFFF"/>
          <w:lang w:val="uk-UA"/>
        </w:rPr>
        <w:t>недостатність аліментарного</w:t>
      </w:r>
      <w:r w:rsidRPr="00E95199">
        <w:rPr>
          <w:sz w:val="28"/>
          <w:szCs w:val="28"/>
          <w:lang w:val="uk-UA"/>
        </w:rPr>
        <w:t xml:space="preserve"> забезпечення чоловічого організму мешканців м. Дніпро мікро-, макроелементами  та харчовими волокнами, які мають захисну дію та зменшують всмоктування ксенобіотиків.</w:t>
      </w:r>
    </w:p>
    <w:p w:rsidR="0035755A" w:rsidRPr="00E95199" w:rsidRDefault="0035755A" w:rsidP="0035755A">
      <w:pPr>
        <w:spacing w:line="360" w:lineRule="auto"/>
        <w:ind w:firstLine="840"/>
        <w:jc w:val="both"/>
        <w:rPr>
          <w:sz w:val="28"/>
          <w:szCs w:val="28"/>
          <w:lang w:val="uk-UA"/>
        </w:rPr>
      </w:pPr>
      <w:r w:rsidRPr="00E95199">
        <w:rPr>
          <w:sz w:val="28"/>
          <w:szCs w:val="28"/>
          <w:lang w:val="uk-UA"/>
        </w:rPr>
        <w:lastRenderedPageBreak/>
        <w:t>Споживання чоловіками кондитерських виробів та цукру характеризується суттєвим їх дефіцитом – на 57,6% (</w:t>
      </w:r>
      <w:r w:rsidRPr="00E95199">
        <w:rPr>
          <w:color w:val="000000"/>
          <w:sz w:val="28"/>
          <w:szCs w:val="28"/>
          <w:lang w:val="uk-UA"/>
        </w:rPr>
        <w:t>15,1</w:t>
      </w:r>
      <w:r w:rsidRPr="00E95199">
        <w:rPr>
          <w:sz w:val="28"/>
          <w:szCs w:val="28"/>
          <w:lang w:val="uk-UA"/>
        </w:rPr>
        <w:t xml:space="preserve"> г/добу) та  9,7%,    (</w:t>
      </w:r>
      <w:r w:rsidRPr="00E95199">
        <w:rPr>
          <w:color w:val="000000"/>
          <w:sz w:val="28"/>
          <w:szCs w:val="28"/>
          <w:lang w:val="uk-UA"/>
        </w:rPr>
        <w:t>59,4</w:t>
      </w:r>
      <w:r w:rsidRPr="00E95199">
        <w:rPr>
          <w:sz w:val="28"/>
          <w:szCs w:val="28"/>
          <w:lang w:val="uk-UA"/>
        </w:rPr>
        <w:t xml:space="preserve"> г/добу) відповідно, на відміну від їх вживання спеціальними групами населення Дніпропетровської області, яким притаманний перевищений їх аліментарний рівень, що досліджено іншими авторами [</w:t>
      </w:r>
      <w:r w:rsidR="00D823D4" w:rsidRPr="00E95199">
        <w:rPr>
          <w:sz w:val="28"/>
          <w:szCs w:val="28"/>
          <w:lang w:val="uk-UA"/>
        </w:rPr>
        <w:t>91</w:t>
      </w:r>
      <w:r w:rsidRPr="00E95199">
        <w:rPr>
          <w:sz w:val="28"/>
          <w:szCs w:val="28"/>
          <w:lang w:val="uk-UA"/>
        </w:rPr>
        <w:t>].</w:t>
      </w:r>
    </w:p>
    <w:p w:rsidR="0035755A" w:rsidRPr="00E95199" w:rsidRDefault="0035755A" w:rsidP="0035755A">
      <w:pPr>
        <w:spacing w:line="360" w:lineRule="auto"/>
        <w:ind w:firstLine="567"/>
        <w:jc w:val="both"/>
        <w:rPr>
          <w:b/>
          <w:sz w:val="28"/>
          <w:szCs w:val="28"/>
          <w:lang w:val="uk-UA"/>
        </w:rPr>
      </w:pPr>
      <w:r w:rsidRPr="00E95199">
        <w:rPr>
          <w:sz w:val="28"/>
          <w:szCs w:val="28"/>
          <w:lang w:val="uk-UA"/>
        </w:rPr>
        <w:t>Треба зазначити, що середньодобовий продуктовий набір мешканців чоловічої статі м. Дніпро</w:t>
      </w:r>
      <w:r w:rsidRPr="00E95199">
        <w:rPr>
          <w:b/>
          <w:sz w:val="28"/>
          <w:szCs w:val="28"/>
          <w:lang w:val="uk-UA"/>
        </w:rPr>
        <w:t xml:space="preserve"> </w:t>
      </w:r>
      <w:r w:rsidRPr="00E95199">
        <w:rPr>
          <w:sz w:val="28"/>
          <w:szCs w:val="28"/>
          <w:lang w:val="uk-UA"/>
        </w:rPr>
        <w:t>не має значних розбіжностей по вікових групах, за винятком чоловіків 30-39 років, яким притаманна найбільша кількість відхилень від рекомендованих норм.</w:t>
      </w:r>
    </w:p>
    <w:p w:rsidR="0035755A" w:rsidRPr="00E95199" w:rsidRDefault="0035755A" w:rsidP="0035755A">
      <w:pPr>
        <w:spacing w:line="360" w:lineRule="auto"/>
        <w:ind w:firstLine="540"/>
        <w:jc w:val="both"/>
        <w:rPr>
          <w:sz w:val="28"/>
          <w:szCs w:val="28"/>
          <w:lang w:val="uk-UA"/>
        </w:rPr>
      </w:pPr>
      <w:r w:rsidRPr="00E95199">
        <w:rPr>
          <w:sz w:val="28"/>
          <w:szCs w:val="28"/>
          <w:lang w:val="uk-UA"/>
        </w:rPr>
        <w:t xml:space="preserve">Отже, на фоні деформації харчування населення, постійне надходження ксенобіотиків, в т.ч. важких металів, особливо свинцю, потенціює ризик для здоров’я, а, вважаючи на його остеотропність, сприяє розвитку остеопатій у мешканців промислового міста. Все це викликає необхідність корекції харчування чоловіків м. Дніпро. </w:t>
      </w:r>
    </w:p>
    <w:p w:rsidR="0035755A" w:rsidRPr="00E95199" w:rsidRDefault="0035755A" w:rsidP="0035755A">
      <w:pPr>
        <w:spacing w:line="360" w:lineRule="auto"/>
        <w:ind w:firstLine="851"/>
        <w:jc w:val="both"/>
        <w:rPr>
          <w:sz w:val="28"/>
          <w:szCs w:val="28"/>
          <w:lang w:val="uk-UA"/>
        </w:rPr>
      </w:pPr>
      <w:r w:rsidRPr="00E95199">
        <w:rPr>
          <w:sz w:val="28"/>
          <w:szCs w:val="28"/>
          <w:lang w:val="uk-UA"/>
        </w:rPr>
        <w:t>При проведенні порівняльної фізіолого-гігієнічної оцінки середньодобового набору харчових продуктів, вжитих чоловіками як промислового, так і контрольного міста Новомосковська (табл. 3.</w:t>
      </w:r>
      <w:r w:rsidR="00B1354F" w:rsidRPr="00E95199">
        <w:rPr>
          <w:sz w:val="28"/>
          <w:szCs w:val="28"/>
          <w:lang w:val="uk-UA"/>
        </w:rPr>
        <w:t>2.</w:t>
      </w:r>
      <w:r w:rsidRPr="00E95199">
        <w:rPr>
          <w:sz w:val="28"/>
          <w:szCs w:val="28"/>
          <w:lang w:val="uk-UA"/>
        </w:rPr>
        <w:t>1, 3.</w:t>
      </w:r>
      <w:r w:rsidR="00B1354F" w:rsidRPr="00E95199">
        <w:rPr>
          <w:sz w:val="28"/>
          <w:szCs w:val="28"/>
          <w:lang w:val="uk-UA"/>
        </w:rPr>
        <w:t>2.</w:t>
      </w:r>
      <w:r w:rsidRPr="00E95199">
        <w:rPr>
          <w:sz w:val="28"/>
          <w:szCs w:val="28"/>
          <w:lang w:val="uk-UA"/>
        </w:rPr>
        <w:t xml:space="preserve">2) виявлено, що для них характерне перевищення рекомендованої норми вживання пшеничного хліба, круп та бобових, макаронних виробів і тваринних жирів. </w:t>
      </w:r>
    </w:p>
    <w:p w:rsidR="003B0E10" w:rsidRPr="00E95199" w:rsidRDefault="003B0E10" w:rsidP="003B0E10">
      <w:pPr>
        <w:spacing w:line="360" w:lineRule="auto"/>
        <w:ind w:firstLine="851"/>
        <w:jc w:val="both"/>
        <w:rPr>
          <w:sz w:val="28"/>
          <w:szCs w:val="28"/>
          <w:lang w:val="uk-UA"/>
        </w:rPr>
      </w:pPr>
      <w:r w:rsidRPr="00E95199">
        <w:rPr>
          <w:sz w:val="28"/>
          <w:szCs w:val="28"/>
          <w:lang w:val="uk-UA"/>
        </w:rPr>
        <w:t xml:space="preserve">Так, рівень вживання чоловіками контрольного міста пшеничного хліба складає </w:t>
      </w:r>
      <w:r w:rsidRPr="00E95199">
        <w:rPr>
          <w:color w:val="000000"/>
          <w:sz w:val="28"/>
          <w:szCs w:val="28"/>
          <w:lang w:val="uk-UA"/>
        </w:rPr>
        <w:t>123,4-138,1</w:t>
      </w:r>
      <w:r w:rsidRPr="00E95199">
        <w:rPr>
          <w:sz w:val="28"/>
          <w:szCs w:val="28"/>
          <w:lang w:val="uk-UA"/>
        </w:rPr>
        <w:t>г</w:t>
      </w:r>
      <w:r w:rsidRPr="00E95199">
        <w:rPr>
          <w:bCs/>
          <w:iCs/>
          <w:sz w:val="28"/>
          <w:lang w:val="uk-UA"/>
        </w:rPr>
        <w:t>/добу</w:t>
      </w:r>
      <w:r w:rsidRPr="00E95199">
        <w:rPr>
          <w:sz w:val="28"/>
          <w:szCs w:val="28"/>
          <w:lang w:val="uk-UA"/>
        </w:rPr>
        <w:t>, що у 1,15-1,29 рази перевищує рекомендовану норму, але за середніми показниками на 7,7% менший за показники дослідного міста.</w:t>
      </w:r>
    </w:p>
    <w:p w:rsidR="00B1354F" w:rsidRPr="00E95199" w:rsidRDefault="00B1354F" w:rsidP="0035755A">
      <w:pPr>
        <w:jc w:val="right"/>
        <w:rPr>
          <w:i/>
          <w:sz w:val="28"/>
          <w:szCs w:val="28"/>
          <w:lang w:val="uk-UA"/>
        </w:rPr>
      </w:pPr>
    </w:p>
    <w:p w:rsidR="003B0E10" w:rsidRPr="00E95199" w:rsidRDefault="003B0E10" w:rsidP="0035755A">
      <w:pPr>
        <w:jc w:val="right"/>
        <w:rPr>
          <w:i/>
          <w:sz w:val="28"/>
          <w:szCs w:val="28"/>
          <w:lang w:val="uk-UA"/>
        </w:rPr>
      </w:pPr>
    </w:p>
    <w:p w:rsidR="00B1354F" w:rsidRPr="00E95199" w:rsidRDefault="00B1354F" w:rsidP="0035755A">
      <w:pPr>
        <w:jc w:val="right"/>
        <w:rPr>
          <w:i/>
          <w:sz w:val="28"/>
          <w:szCs w:val="28"/>
          <w:lang w:val="uk-UA"/>
        </w:rPr>
      </w:pPr>
    </w:p>
    <w:p w:rsidR="00B1354F" w:rsidRPr="00E95199" w:rsidRDefault="00B1354F" w:rsidP="0035755A">
      <w:pPr>
        <w:jc w:val="right"/>
        <w:rPr>
          <w:i/>
          <w:sz w:val="28"/>
          <w:szCs w:val="28"/>
          <w:lang w:val="uk-UA"/>
        </w:rPr>
      </w:pPr>
    </w:p>
    <w:p w:rsidR="003B0E10" w:rsidRPr="00E95199" w:rsidRDefault="003B0E10" w:rsidP="0035755A">
      <w:pPr>
        <w:jc w:val="right"/>
        <w:rPr>
          <w:i/>
          <w:sz w:val="28"/>
          <w:szCs w:val="28"/>
          <w:lang w:val="uk-UA"/>
        </w:rPr>
      </w:pPr>
    </w:p>
    <w:p w:rsidR="003B0E10" w:rsidRPr="00E95199" w:rsidRDefault="003B0E10" w:rsidP="0035755A">
      <w:pPr>
        <w:jc w:val="right"/>
        <w:rPr>
          <w:i/>
          <w:sz w:val="28"/>
          <w:szCs w:val="28"/>
          <w:lang w:val="uk-UA"/>
        </w:rPr>
      </w:pPr>
    </w:p>
    <w:p w:rsidR="003B0E10" w:rsidRPr="00E95199" w:rsidRDefault="003B0E10" w:rsidP="0035755A">
      <w:pPr>
        <w:jc w:val="right"/>
        <w:rPr>
          <w:i/>
          <w:sz w:val="28"/>
          <w:szCs w:val="28"/>
          <w:lang w:val="uk-UA"/>
        </w:rPr>
      </w:pPr>
    </w:p>
    <w:p w:rsidR="00B1354F" w:rsidRPr="00E95199" w:rsidRDefault="00B1354F" w:rsidP="0035755A">
      <w:pPr>
        <w:jc w:val="right"/>
        <w:rPr>
          <w:i/>
          <w:sz w:val="28"/>
          <w:szCs w:val="28"/>
          <w:lang w:val="uk-UA"/>
        </w:rPr>
      </w:pPr>
    </w:p>
    <w:p w:rsidR="0035755A" w:rsidRPr="00E95199" w:rsidRDefault="0035755A" w:rsidP="0035755A">
      <w:pPr>
        <w:jc w:val="right"/>
        <w:rPr>
          <w:i/>
          <w:sz w:val="28"/>
          <w:szCs w:val="28"/>
          <w:lang w:val="uk-UA"/>
        </w:rPr>
      </w:pPr>
      <w:r w:rsidRPr="00E95199">
        <w:rPr>
          <w:i/>
          <w:sz w:val="28"/>
          <w:szCs w:val="28"/>
          <w:lang w:val="uk-UA"/>
        </w:rPr>
        <w:lastRenderedPageBreak/>
        <w:t>Таблиця 3.</w:t>
      </w:r>
      <w:r w:rsidR="00B1354F" w:rsidRPr="00E95199">
        <w:rPr>
          <w:i/>
          <w:sz w:val="28"/>
          <w:szCs w:val="28"/>
          <w:lang w:val="uk-UA"/>
        </w:rPr>
        <w:t>2.</w:t>
      </w:r>
      <w:r w:rsidRPr="00E95199">
        <w:rPr>
          <w:i/>
          <w:sz w:val="28"/>
          <w:szCs w:val="28"/>
          <w:lang w:val="uk-UA"/>
        </w:rPr>
        <w:t>2</w:t>
      </w:r>
    </w:p>
    <w:p w:rsidR="0035755A" w:rsidRPr="00E95199" w:rsidRDefault="0035755A" w:rsidP="00743AF1">
      <w:pPr>
        <w:spacing w:line="360" w:lineRule="auto"/>
        <w:jc w:val="center"/>
        <w:rPr>
          <w:b/>
          <w:sz w:val="28"/>
          <w:szCs w:val="28"/>
          <w:lang w:val="uk-UA"/>
        </w:rPr>
      </w:pPr>
      <w:r w:rsidRPr="00E95199">
        <w:rPr>
          <w:b/>
          <w:sz w:val="28"/>
          <w:szCs w:val="28"/>
          <w:lang w:val="uk-UA"/>
        </w:rPr>
        <w:t>Середньодобовий продуктовий набір дорослого населення чоловічої статі м. Новомосковськ (г)</w:t>
      </w:r>
    </w:p>
    <w:tbl>
      <w:tblPr>
        <w:tblpPr w:leftFromText="180" w:rightFromText="180" w:vertAnchor="page" w:horzAnchor="margin" w:tblpY="27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1"/>
        <w:gridCol w:w="1649"/>
        <w:gridCol w:w="1402"/>
        <w:gridCol w:w="1402"/>
        <w:gridCol w:w="1217"/>
        <w:gridCol w:w="1122"/>
        <w:gridCol w:w="1412"/>
      </w:tblGrid>
      <w:tr w:rsidR="006F5A90" w:rsidRPr="00E95199" w:rsidTr="006F5A90">
        <w:tc>
          <w:tcPr>
            <w:tcW w:w="2790" w:type="dxa"/>
            <w:gridSpan w:val="2"/>
            <w:vMerge w:val="restart"/>
          </w:tcPr>
          <w:p w:rsidR="006F5A90" w:rsidRPr="00E95199" w:rsidRDefault="006F5A90" w:rsidP="006F5A90">
            <w:pPr>
              <w:jc w:val="center"/>
              <w:rPr>
                <w:sz w:val="28"/>
                <w:szCs w:val="28"/>
              </w:rPr>
            </w:pPr>
            <w:r w:rsidRPr="00E95199">
              <w:rPr>
                <w:sz w:val="28"/>
                <w:szCs w:val="28"/>
              </w:rPr>
              <w:t>Групи харчових продуктів</w:t>
            </w:r>
          </w:p>
        </w:tc>
        <w:tc>
          <w:tcPr>
            <w:tcW w:w="5143" w:type="dxa"/>
            <w:gridSpan w:val="4"/>
          </w:tcPr>
          <w:p w:rsidR="006F5A90" w:rsidRPr="00E95199" w:rsidRDefault="006F5A90" w:rsidP="006F5A90">
            <w:pPr>
              <w:jc w:val="center"/>
              <w:rPr>
                <w:sz w:val="28"/>
                <w:szCs w:val="28"/>
              </w:rPr>
            </w:pPr>
            <w:r w:rsidRPr="00E95199">
              <w:rPr>
                <w:sz w:val="28"/>
                <w:szCs w:val="28"/>
              </w:rPr>
              <w:t>Вікова група, роки</w:t>
            </w:r>
          </w:p>
        </w:tc>
        <w:tc>
          <w:tcPr>
            <w:tcW w:w="1412" w:type="dxa"/>
            <w:vMerge w:val="restart"/>
          </w:tcPr>
          <w:p w:rsidR="006F5A90" w:rsidRPr="00E95199" w:rsidRDefault="006F5A90" w:rsidP="006F5A90">
            <w:pPr>
              <w:spacing w:line="360" w:lineRule="auto"/>
              <w:jc w:val="center"/>
              <w:rPr>
                <w:sz w:val="28"/>
                <w:szCs w:val="28"/>
              </w:rPr>
            </w:pPr>
            <w:r w:rsidRPr="00E95199">
              <w:rPr>
                <w:sz w:val="28"/>
                <w:szCs w:val="28"/>
              </w:rPr>
              <w:t>Рекомен-дована</w:t>
            </w:r>
          </w:p>
          <w:p w:rsidR="006F5A90" w:rsidRPr="00E95199" w:rsidRDefault="006F5A90" w:rsidP="006F5A90">
            <w:pPr>
              <w:jc w:val="center"/>
              <w:rPr>
                <w:sz w:val="28"/>
                <w:szCs w:val="28"/>
              </w:rPr>
            </w:pPr>
            <w:r w:rsidRPr="00E95199">
              <w:rPr>
                <w:sz w:val="28"/>
                <w:szCs w:val="28"/>
              </w:rPr>
              <w:t>норма, г*</w:t>
            </w:r>
          </w:p>
        </w:tc>
      </w:tr>
      <w:tr w:rsidR="006F5A90" w:rsidRPr="00E95199" w:rsidTr="006F5A90">
        <w:tc>
          <w:tcPr>
            <w:tcW w:w="2790" w:type="dxa"/>
            <w:gridSpan w:val="2"/>
            <w:vMerge/>
          </w:tcPr>
          <w:p w:rsidR="006F5A90" w:rsidRPr="00E95199" w:rsidRDefault="006F5A90" w:rsidP="006F5A90">
            <w:pPr>
              <w:rPr>
                <w:sz w:val="28"/>
                <w:szCs w:val="28"/>
              </w:rPr>
            </w:pPr>
          </w:p>
        </w:tc>
        <w:tc>
          <w:tcPr>
            <w:tcW w:w="1402" w:type="dxa"/>
          </w:tcPr>
          <w:p w:rsidR="006F5A90" w:rsidRPr="00E95199" w:rsidRDefault="006F5A90" w:rsidP="006F5A90">
            <w:pPr>
              <w:jc w:val="center"/>
              <w:rPr>
                <w:sz w:val="28"/>
                <w:szCs w:val="28"/>
              </w:rPr>
            </w:pPr>
            <w:r w:rsidRPr="00E95199">
              <w:rPr>
                <w:sz w:val="28"/>
                <w:szCs w:val="28"/>
              </w:rPr>
              <w:t>18-29</w:t>
            </w:r>
          </w:p>
        </w:tc>
        <w:tc>
          <w:tcPr>
            <w:tcW w:w="1402" w:type="dxa"/>
          </w:tcPr>
          <w:p w:rsidR="006F5A90" w:rsidRPr="00E95199" w:rsidRDefault="006F5A90" w:rsidP="006F5A90">
            <w:pPr>
              <w:jc w:val="center"/>
              <w:rPr>
                <w:sz w:val="28"/>
                <w:szCs w:val="28"/>
              </w:rPr>
            </w:pPr>
            <w:r w:rsidRPr="00E95199">
              <w:rPr>
                <w:sz w:val="28"/>
                <w:szCs w:val="28"/>
              </w:rPr>
              <w:t>30-39</w:t>
            </w:r>
          </w:p>
        </w:tc>
        <w:tc>
          <w:tcPr>
            <w:tcW w:w="1217" w:type="dxa"/>
          </w:tcPr>
          <w:p w:rsidR="006F5A90" w:rsidRPr="00E95199" w:rsidRDefault="006F5A90" w:rsidP="006F5A90">
            <w:pPr>
              <w:jc w:val="center"/>
              <w:rPr>
                <w:sz w:val="28"/>
                <w:szCs w:val="28"/>
              </w:rPr>
            </w:pPr>
            <w:r w:rsidRPr="00E95199">
              <w:rPr>
                <w:sz w:val="28"/>
                <w:szCs w:val="28"/>
              </w:rPr>
              <w:t>40-59</w:t>
            </w:r>
          </w:p>
        </w:tc>
        <w:tc>
          <w:tcPr>
            <w:tcW w:w="1122" w:type="dxa"/>
          </w:tcPr>
          <w:p w:rsidR="006F5A90" w:rsidRPr="00E95199" w:rsidRDefault="006F5A90" w:rsidP="006F5A90">
            <w:pPr>
              <w:jc w:val="center"/>
              <w:rPr>
                <w:sz w:val="28"/>
                <w:szCs w:val="28"/>
              </w:rPr>
            </w:pPr>
            <w:r w:rsidRPr="00E95199">
              <w:rPr>
                <w:sz w:val="28"/>
                <w:szCs w:val="28"/>
              </w:rPr>
              <w:t>18-59</w:t>
            </w:r>
          </w:p>
        </w:tc>
        <w:tc>
          <w:tcPr>
            <w:tcW w:w="1412" w:type="dxa"/>
            <w:vMerge/>
          </w:tcPr>
          <w:p w:rsidR="006F5A90" w:rsidRPr="00E95199" w:rsidRDefault="006F5A90" w:rsidP="006F5A90">
            <w:pPr>
              <w:jc w:val="center"/>
              <w:rPr>
                <w:sz w:val="28"/>
                <w:szCs w:val="28"/>
              </w:rPr>
            </w:pPr>
          </w:p>
        </w:tc>
      </w:tr>
      <w:tr w:rsidR="006F5A90" w:rsidRPr="00E95199" w:rsidTr="006F5A90">
        <w:tc>
          <w:tcPr>
            <w:tcW w:w="1141" w:type="dxa"/>
            <w:vMerge w:val="restart"/>
          </w:tcPr>
          <w:p w:rsidR="006F5A90" w:rsidRPr="00E95199" w:rsidRDefault="006F5A90" w:rsidP="006F5A90">
            <w:pPr>
              <w:rPr>
                <w:sz w:val="28"/>
                <w:szCs w:val="28"/>
              </w:rPr>
            </w:pPr>
            <w:r w:rsidRPr="00E95199">
              <w:rPr>
                <w:sz w:val="28"/>
                <w:szCs w:val="28"/>
              </w:rPr>
              <w:t>Хліб</w:t>
            </w:r>
          </w:p>
        </w:tc>
        <w:tc>
          <w:tcPr>
            <w:tcW w:w="1649" w:type="dxa"/>
          </w:tcPr>
          <w:p w:rsidR="006F5A90" w:rsidRPr="00E95199" w:rsidRDefault="006F5A90" w:rsidP="006F5A90">
            <w:pPr>
              <w:rPr>
                <w:sz w:val="28"/>
                <w:szCs w:val="28"/>
              </w:rPr>
            </w:pPr>
            <w:r w:rsidRPr="00E95199">
              <w:rPr>
                <w:sz w:val="28"/>
                <w:szCs w:val="28"/>
              </w:rPr>
              <w:t>Пшеничний</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123,4</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138,1</w:t>
            </w:r>
          </w:p>
        </w:tc>
        <w:tc>
          <w:tcPr>
            <w:tcW w:w="1217" w:type="dxa"/>
            <w:vAlign w:val="bottom"/>
          </w:tcPr>
          <w:p w:rsidR="006F5A90" w:rsidRPr="00E95199" w:rsidRDefault="006F5A90" w:rsidP="006F5A90">
            <w:pPr>
              <w:jc w:val="center"/>
              <w:rPr>
                <w:color w:val="000000"/>
                <w:sz w:val="28"/>
                <w:szCs w:val="28"/>
              </w:rPr>
            </w:pPr>
            <w:r w:rsidRPr="00E95199">
              <w:rPr>
                <w:color w:val="000000"/>
                <w:sz w:val="28"/>
                <w:szCs w:val="28"/>
              </w:rPr>
              <w:t>130,4</w:t>
            </w:r>
          </w:p>
        </w:tc>
        <w:tc>
          <w:tcPr>
            <w:tcW w:w="1122" w:type="dxa"/>
            <w:vAlign w:val="bottom"/>
          </w:tcPr>
          <w:p w:rsidR="006F5A90" w:rsidRPr="00E95199" w:rsidRDefault="006F5A90" w:rsidP="006F5A90">
            <w:pPr>
              <w:jc w:val="center"/>
              <w:rPr>
                <w:color w:val="000000"/>
                <w:sz w:val="28"/>
                <w:szCs w:val="28"/>
              </w:rPr>
            </w:pPr>
            <w:r w:rsidRPr="00E95199">
              <w:rPr>
                <w:color w:val="000000"/>
                <w:sz w:val="28"/>
                <w:szCs w:val="28"/>
              </w:rPr>
              <w:t>130,6</w:t>
            </w:r>
          </w:p>
        </w:tc>
        <w:tc>
          <w:tcPr>
            <w:tcW w:w="1412" w:type="dxa"/>
          </w:tcPr>
          <w:p w:rsidR="006F5A90" w:rsidRPr="00E95199" w:rsidRDefault="006F5A90" w:rsidP="006F5A90">
            <w:pPr>
              <w:jc w:val="center"/>
              <w:rPr>
                <w:sz w:val="28"/>
                <w:szCs w:val="28"/>
              </w:rPr>
            </w:pPr>
            <w:r w:rsidRPr="00E95199">
              <w:rPr>
                <w:sz w:val="28"/>
                <w:szCs w:val="28"/>
              </w:rPr>
              <w:t>106,9</w:t>
            </w:r>
          </w:p>
        </w:tc>
      </w:tr>
      <w:tr w:rsidR="006F5A90" w:rsidRPr="00E95199" w:rsidTr="006F5A90">
        <w:tc>
          <w:tcPr>
            <w:tcW w:w="1141" w:type="dxa"/>
            <w:vMerge/>
          </w:tcPr>
          <w:p w:rsidR="006F5A90" w:rsidRPr="00E95199" w:rsidRDefault="006F5A90" w:rsidP="006F5A90">
            <w:pPr>
              <w:rPr>
                <w:sz w:val="28"/>
                <w:szCs w:val="28"/>
              </w:rPr>
            </w:pPr>
          </w:p>
        </w:tc>
        <w:tc>
          <w:tcPr>
            <w:tcW w:w="1649" w:type="dxa"/>
          </w:tcPr>
          <w:p w:rsidR="006F5A90" w:rsidRPr="00E95199" w:rsidRDefault="006F5A90" w:rsidP="006F5A90">
            <w:pPr>
              <w:rPr>
                <w:sz w:val="28"/>
                <w:szCs w:val="28"/>
              </w:rPr>
            </w:pPr>
            <w:r w:rsidRPr="00E95199">
              <w:rPr>
                <w:sz w:val="28"/>
                <w:szCs w:val="28"/>
              </w:rPr>
              <w:t>житній</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81,9</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92,1</w:t>
            </w:r>
          </w:p>
        </w:tc>
        <w:tc>
          <w:tcPr>
            <w:tcW w:w="1217" w:type="dxa"/>
            <w:vAlign w:val="bottom"/>
          </w:tcPr>
          <w:p w:rsidR="006F5A90" w:rsidRPr="00E95199" w:rsidRDefault="006F5A90" w:rsidP="006F5A90">
            <w:pPr>
              <w:jc w:val="center"/>
              <w:rPr>
                <w:color w:val="000000"/>
                <w:sz w:val="28"/>
                <w:szCs w:val="28"/>
              </w:rPr>
            </w:pPr>
            <w:r w:rsidRPr="00E95199">
              <w:rPr>
                <w:color w:val="000000"/>
                <w:sz w:val="28"/>
                <w:szCs w:val="28"/>
              </w:rPr>
              <w:t>71,1</w:t>
            </w:r>
          </w:p>
        </w:tc>
        <w:tc>
          <w:tcPr>
            <w:tcW w:w="1122" w:type="dxa"/>
            <w:vAlign w:val="bottom"/>
          </w:tcPr>
          <w:p w:rsidR="006F5A90" w:rsidRPr="00E95199" w:rsidRDefault="006F5A90" w:rsidP="006F5A90">
            <w:pPr>
              <w:jc w:val="center"/>
              <w:rPr>
                <w:color w:val="000000"/>
                <w:sz w:val="28"/>
                <w:szCs w:val="28"/>
              </w:rPr>
            </w:pPr>
            <w:r w:rsidRPr="00E95199">
              <w:rPr>
                <w:color w:val="000000"/>
                <w:sz w:val="28"/>
                <w:szCs w:val="28"/>
              </w:rPr>
              <w:t>81,7</w:t>
            </w:r>
          </w:p>
        </w:tc>
        <w:tc>
          <w:tcPr>
            <w:tcW w:w="1412" w:type="dxa"/>
          </w:tcPr>
          <w:p w:rsidR="006F5A90" w:rsidRPr="00E95199" w:rsidRDefault="006F5A90" w:rsidP="006F5A90">
            <w:pPr>
              <w:jc w:val="center"/>
              <w:rPr>
                <w:sz w:val="28"/>
                <w:szCs w:val="28"/>
              </w:rPr>
            </w:pPr>
            <w:r w:rsidRPr="00E95199">
              <w:rPr>
                <w:sz w:val="28"/>
                <w:szCs w:val="28"/>
              </w:rPr>
              <w:t>169,9</w:t>
            </w:r>
          </w:p>
        </w:tc>
      </w:tr>
      <w:tr w:rsidR="006F5A90" w:rsidRPr="00E95199" w:rsidTr="006F5A90">
        <w:tc>
          <w:tcPr>
            <w:tcW w:w="2790" w:type="dxa"/>
            <w:gridSpan w:val="2"/>
          </w:tcPr>
          <w:p w:rsidR="006F5A90" w:rsidRPr="00E95199" w:rsidRDefault="006F5A90" w:rsidP="006F5A90">
            <w:pPr>
              <w:rPr>
                <w:sz w:val="28"/>
                <w:szCs w:val="28"/>
              </w:rPr>
            </w:pPr>
            <w:r w:rsidRPr="00E95199">
              <w:rPr>
                <w:sz w:val="28"/>
                <w:szCs w:val="28"/>
              </w:rPr>
              <w:t>Крупа, бобові</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87,8</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95,9</w:t>
            </w:r>
          </w:p>
        </w:tc>
        <w:tc>
          <w:tcPr>
            <w:tcW w:w="1217" w:type="dxa"/>
            <w:vAlign w:val="bottom"/>
          </w:tcPr>
          <w:p w:rsidR="006F5A90" w:rsidRPr="00E95199" w:rsidRDefault="006F5A90" w:rsidP="006F5A90">
            <w:pPr>
              <w:jc w:val="center"/>
              <w:rPr>
                <w:color w:val="000000"/>
                <w:sz w:val="28"/>
                <w:szCs w:val="28"/>
              </w:rPr>
            </w:pPr>
            <w:r w:rsidRPr="00E95199">
              <w:rPr>
                <w:color w:val="000000"/>
                <w:sz w:val="28"/>
                <w:szCs w:val="28"/>
              </w:rPr>
              <w:t>89,8</w:t>
            </w:r>
          </w:p>
        </w:tc>
        <w:tc>
          <w:tcPr>
            <w:tcW w:w="1122" w:type="dxa"/>
            <w:vAlign w:val="bottom"/>
          </w:tcPr>
          <w:p w:rsidR="006F5A90" w:rsidRPr="00E95199" w:rsidRDefault="006F5A90" w:rsidP="006F5A90">
            <w:pPr>
              <w:jc w:val="center"/>
              <w:rPr>
                <w:color w:val="000000"/>
                <w:sz w:val="28"/>
                <w:szCs w:val="28"/>
                <w:lang w:val="en-US"/>
              </w:rPr>
            </w:pPr>
            <w:r w:rsidRPr="00E95199">
              <w:rPr>
                <w:color w:val="000000"/>
                <w:sz w:val="28"/>
                <w:szCs w:val="28"/>
              </w:rPr>
              <w:t>91,</w:t>
            </w:r>
            <w:r w:rsidRPr="00E95199">
              <w:rPr>
                <w:color w:val="000000"/>
                <w:sz w:val="28"/>
                <w:szCs w:val="28"/>
                <w:lang w:val="en-US"/>
              </w:rPr>
              <w:t>2</w:t>
            </w:r>
          </w:p>
        </w:tc>
        <w:tc>
          <w:tcPr>
            <w:tcW w:w="1412" w:type="dxa"/>
          </w:tcPr>
          <w:p w:rsidR="006F5A90" w:rsidRPr="00E95199" w:rsidRDefault="006F5A90" w:rsidP="006F5A90">
            <w:pPr>
              <w:jc w:val="center"/>
              <w:rPr>
                <w:sz w:val="28"/>
                <w:szCs w:val="28"/>
              </w:rPr>
            </w:pPr>
            <w:r w:rsidRPr="00E95199">
              <w:rPr>
                <w:sz w:val="28"/>
                <w:szCs w:val="28"/>
              </w:rPr>
              <w:t>24,7</w:t>
            </w:r>
          </w:p>
        </w:tc>
      </w:tr>
      <w:tr w:rsidR="006F5A90" w:rsidRPr="00E95199" w:rsidTr="006F5A90">
        <w:tc>
          <w:tcPr>
            <w:tcW w:w="2790" w:type="dxa"/>
            <w:gridSpan w:val="2"/>
          </w:tcPr>
          <w:p w:rsidR="006F5A90" w:rsidRPr="00E95199" w:rsidRDefault="006F5A90" w:rsidP="006F5A90">
            <w:pPr>
              <w:rPr>
                <w:sz w:val="28"/>
                <w:szCs w:val="28"/>
              </w:rPr>
            </w:pPr>
            <w:r w:rsidRPr="00E95199">
              <w:rPr>
                <w:sz w:val="28"/>
                <w:szCs w:val="28"/>
              </w:rPr>
              <w:t>Макаронні вироби</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45,9</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49,5</w:t>
            </w:r>
          </w:p>
        </w:tc>
        <w:tc>
          <w:tcPr>
            <w:tcW w:w="1217" w:type="dxa"/>
            <w:vAlign w:val="bottom"/>
          </w:tcPr>
          <w:p w:rsidR="006F5A90" w:rsidRPr="00E95199" w:rsidRDefault="006F5A90" w:rsidP="006F5A90">
            <w:pPr>
              <w:jc w:val="center"/>
              <w:rPr>
                <w:color w:val="000000"/>
                <w:sz w:val="28"/>
                <w:szCs w:val="28"/>
              </w:rPr>
            </w:pPr>
            <w:r w:rsidRPr="00E95199">
              <w:rPr>
                <w:color w:val="000000"/>
                <w:sz w:val="28"/>
                <w:szCs w:val="28"/>
              </w:rPr>
              <w:t>53,1</w:t>
            </w:r>
          </w:p>
        </w:tc>
        <w:tc>
          <w:tcPr>
            <w:tcW w:w="1122" w:type="dxa"/>
            <w:vAlign w:val="bottom"/>
          </w:tcPr>
          <w:p w:rsidR="006F5A90" w:rsidRPr="00E95199" w:rsidRDefault="006F5A90" w:rsidP="006F5A90">
            <w:pPr>
              <w:jc w:val="center"/>
              <w:rPr>
                <w:color w:val="000000"/>
                <w:sz w:val="28"/>
                <w:szCs w:val="28"/>
              </w:rPr>
            </w:pPr>
            <w:r w:rsidRPr="00E95199">
              <w:rPr>
                <w:color w:val="000000"/>
                <w:sz w:val="28"/>
                <w:szCs w:val="28"/>
              </w:rPr>
              <w:t>49,5</w:t>
            </w:r>
          </w:p>
        </w:tc>
        <w:tc>
          <w:tcPr>
            <w:tcW w:w="1412" w:type="dxa"/>
          </w:tcPr>
          <w:p w:rsidR="006F5A90" w:rsidRPr="00E95199" w:rsidRDefault="006F5A90" w:rsidP="006F5A90">
            <w:pPr>
              <w:jc w:val="center"/>
              <w:rPr>
                <w:sz w:val="28"/>
                <w:szCs w:val="28"/>
              </w:rPr>
            </w:pPr>
            <w:r w:rsidRPr="00E95199">
              <w:rPr>
                <w:sz w:val="28"/>
                <w:szCs w:val="28"/>
                <w:lang w:eastAsia="uk-UA"/>
              </w:rPr>
              <w:t>11,0</w:t>
            </w:r>
          </w:p>
        </w:tc>
      </w:tr>
      <w:tr w:rsidR="006F5A90" w:rsidRPr="00E95199" w:rsidTr="006F5A90">
        <w:tc>
          <w:tcPr>
            <w:tcW w:w="2790" w:type="dxa"/>
            <w:gridSpan w:val="2"/>
          </w:tcPr>
          <w:p w:rsidR="006F5A90" w:rsidRPr="00E95199" w:rsidRDefault="006F5A90" w:rsidP="006F5A90">
            <w:pPr>
              <w:rPr>
                <w:sz w:val="28"/>
                <w:szCs w:val="28"/>
              </w:rPr>
            </w:pPr>
            <w:r w:rsidRPr="00E95199">
              <w:rPr>
                <w:sz w:val="28"/>
                <w:szCs w:val="28"/>
              </w:rPr>
              <w:t>М</w:t>
            </w:r>
            <w:r w:rsidRPr="00E95199">
              <w:rPr>
                <w:sz w:val="28"/>
                <w:szCs w:val="28"/>
                <w:lang w:val="en-US"/>
              </w:rPr>
              <w:t>’</w:t>
            </w:r>
            <w:r w:rsidRPr="00E95199">
              <w:rPr>
                <w:sz w:val="28"/>
                <w:szCs w:val="28"/>
              </w:rPr>
              <w:t>ясо, ковбасні вироби</w:t>
            </w:r>
          </w:p>
        </w:tc>
        <w:tc>
          <w:tcPr>
            <w:tcW w:w="1402" w:type="dxa"/>
          </w:tcPr>
          <w:p w:rsidR="006F5A90" w:rsidRPr="00E95199" w:rsidRDefault="006F5A90" w:rsidP="006F5A90">
            <w:pPr>
              <w:jc w:val="center"/>
              <w:rPr>
                <w:color w:val="000000"/>
                <w:sz w:val="28"/>
                <w:szCs w:val="28"/>
              </w:rPr>
            </w:pPr>
            <w:r w:rsidRPr="00E95199">
              <w:rPr>
                <w:color w:val="000000"/>
                <w:sz w:val="28"/>
                <w:szCs w:val="28"/>
              </w:rPr>
              <w:t>98,9</w:t>
            </w:r>
          </w:p>
        </w:tc>
        <w:tc>
          <w:tcPr>
            <w:tcW w:w="1402" w:type="dxa"/>
          </w:tcPr>
          <w:p w:rsidR="006F5A90" w:rsidRPr="00E95199" w:rsidRDefault="006F5A90" w:rsidP="006F5A90">
            <w:pPr>
              <w:jc w:val="center"/>
              <w:rPr>
                <w:color w:val="000000"/>
                <w:sz w:val="28"/>
                <w:szCs w:val="28"/>
              </w:rPr>
            </w:pPr>
            <w:r w:rsidRPr="00E95199">
              <w:rPr>
                <w:color w:val="000000"/>
                <w:sz w:val="28"/>
                <w:szCs w:val="28"/>
              </w:rPr>
              <w:t>85,5</w:t>
            </w:r>
          </w:p>
        </w:tc>
        <w:tc>
          <w:tcPr>
            <w:tcW w:w="1217" w:type="dxa"/>
          </w:tcPr>
          <w:p w:rsidR="006F5A90" w:rsidRPr="00E95199" w:rsidRDefault="006F5A90" w:rsidP="006F5A90">
            <w:pPr>
              <w:jc w:val="center"/>
              <w:rPr>
                <w:color w:val="000000"/>
                <w:sz w:val="28"/>
                <w:szCs w:val="28"/>
              </w:rPr>
            </w:pPr>
            <w:r w:rsidRPr="00E95199">
              <w:rPr>
                <w:color w:val="000000"/>
                <w:sz w:val="28"/>
                <w:szCs w:val="28"/>
              </w:rPr>
              <w:t>94,3</w:t>
            </w:r>
          </w:p>
        </w:tc>
        <w:tc>
          <w:tcPr>
            <w:tcW w:w="1122" w:type="dxa"/>
          </w:tcPr>
          <w:p w:rsidR="006F5A90" w:rsidRPr="00E95199" w:rsidRDefault="006F5A90" w:rsidP="006F5A90">
            <w:pPr>
              <w:jc w:val="center"/>
              <w:rPr>
                <w:color w:val="000000"/>
                <w:sz w:val="28"/>
                <w:szCs w:val="28"/>
              </w:rPr>
            </w:pPr>
            <w:r w:rsidRPr="00E95199">
              <w:rPr>
                <w:color w:val="000000"/>
                <w:sz w:val="28"/>
                <w:szCs w:val="28"/>
              </w:rPr>
              <w:t>92,9</w:t>
            </w:r>
          </w:p>
        </w:tc>
        <w:tc>
          <w:tcPr>
            <w:tcW w:w="1412" w:type="dxa"/>
          </w:tcPr>
          <w:p w:rsidR="006F5A90" w:rsidRPr="00E95199" w:rsidRDefault="006F5A90" w:rsidP="006F5A90">
            <w:pPr>
              <w:jc w:val="center"/>
              <w:rPr>
                <w:sz w:val="28"/>
                <w:szCs w:val="28"/>
              </w:rPr>
            </w:pPr>
            <w:r w:rsidRPr="00E95199">
              <w:rPr>
                <w:sz w:val="28"/>
                <w:szCs w:val="28"/>
              </w:rPr>
              <w:t>145,2</w:t>
            </w:r>
          </w:p>
        </w:tc>
      </w:tr>
      <w:tr w:rsidR="006F5A90" w:rsidRPr="00E95199" w:rsidTr="006F5A90">
        <w:tc>
          <w:tcPr>
            <w:tcW w:w="2790" w:type="dxa"/>
            <w:gridSpan w:val="2"/>
          </w:tcPr>
          <w:p w:rsidR="006F5A90" w:rsidRPr="00E95199" w:rsidRDefault="006F5A90" w:rsidP="006F5A90">
            <w:pPr>
              <w:rPr>
                <w:sz w:val="28"/>
                <w:szCs w:val="28"/>
              </w:rPr>
            </w:pPr>
            <w:r w:rsidRPr="00E95199">
              <w:rPr>
                <w:sz w:val="28"/>
                <w:szCs w:val="28"/>
              </w:rPr>
              <w:t>Риба</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26,1</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24,1</w:t>
            </w:r>
          </w:p>
        </w:tc>
        <w:tc>
          <w:tcPr>
            <w:tcW w:w="1217" w:type="dxa"/>
            <w:vAlign w:val="bottom"/>
          </w:tcPr>
          <w:p w:rsidR="006F5A90" w:rsidRPr="00E95199" w:rsidRDefault="006F5A90" w:rsidP="006F5A90">
            <w:pPr>
              <w:jc w:val="center"/>
              <w:rPr>
                <w:color w:val="000000"/>
                <w:sz w:val="28"/>
                <w:szCs w:val="28"/>
              </w:rPr>
            </w:pPr>
            <w:r w:rsidRPr="00E95199">
              <w:rPr>
                <w:color w:val="000000"/>
                <w:sz w:val="28"/>
                <w:szCs w:val="28"/>
              </w:rPr>
              <w:t>30,9</w:t>
            </w:r>
          </w:p>
        </w:tc>
        <w:tc>
          <w:tcPr>
            <w:tcW w:w="1122" w:type="dxa"/>
            <w:vAlign w:val="bottom"/>
          </w:tcPr>
          <w:p w:rsidR="006F5A90" w:rsidRPr="00E95199" w:rsidRDefault="006F5A90" w:rsidP="006F5A90">
            <w:pPr>
              <w:jc w:val="center"/>
              <w:rPr>
                <w:color w:val="000000"/>
                <w:sz w:val="28"/>
                <w:szCs w:val="28"/>
              </w:rPr>
            </w:pPr>
            <w:r w:rsidRPr="00E95199">
              <w:rPr>
                <w:color w:val="000000"/>
                <w:sz w:val="28"/>
                <w:szCs w:val="28"/>
              </w:rPr>
              <w:t>27,0</w:t>
            </w:r>
          </w:p>
        </w:tc>
        <w:tc>
          <w:tcPr>
            <w:tcW w:w="1412" w:type="dxa"/>
          </w:tcPr>
          <w:p w:rsidR="006F5A90" w:rsidRPr="00E95199" w:rsidRDefault="006F5A90" w:rsidP="006F5A90">
            <w:pPr>
              <w:jc w:val="center"/>
              <w:rPr>
                <w:sz w:val="28"/>
                <w:szCs w:val="28"/>
              </w:rPr>
            </w:pPr>
            <w:r w:rsidRPr="00E95199">
              <w:rPr>
                <w:sz w:val="28"/>
                <w:szCs w:val="28"/>
              </w:rPr>
              <w:t>35,6</w:t>
            </w:r>
          </w:p>
        </w:tc>
      </w:tr>
      <w:tr w:rsidR="006F5A90" w:rsidRPr="00E95199" w:rsidTr="006F5A90">
        <w:tc>
          <w:tcPr>
            <w:tcW w:w="2790" w:type="dxa"/>
            <w:gridSpan w:val="2"/>
          </w:tcPr>
          <w:p w:rsidR="006F5A90" w:rsidRPr="00E95199" w:rsidRDefault="006F5A90" w:rsidP="006F5A90">
            <w:pPr>
              <w:rPr>
                <w:sz w:val="28"/>
                <w:szCs w:val="28"/>
              </w:rPr>
            </w:pPr>
            <w:r w:rsidRPr="00E95199">
              <w:rPr>
                <w:sz w:val="28"/>
                <w:szCs w:val="28"/>
              </w:rPr>
              <w:t>Молоко, кисломолочні продукти</w:t>
            </w:r>
          </w:p>
        </w:tc>
        <w:tc>
          <w:tcPr>
            <w:tcW w:w="1402" w:type="dxa"/>
          </w:tcPr>
          <w:p w:rsidR="006F5A90" w:rsidRPr="00E95199" w:rsidRDefault="006F5A90" w:rsidP="006F5A90">
            <w:pPr>
              <w:jc w:val="center"/>
              <w:rPr>
                <w:color w:val="000000"/>
                <w:sz w:val="28"/>
                <w:szCs w:val="28"/>
              </w:rPr>
            </w:pPr>
            <w:r w:rsidRPr="00E95199">
              <w:rPr>
                <w:color w:val="000000"/>
                <w:sz w:val="28"/>
                <w:szCs w:val="28"/>
              </w:rPr>
              <w:t>209,1</w:t>
            </w:r>
          </w:p>
        </w:tc>
        <w:tc>
          <w:tcPr>
            <w:tcW w:w="1402" w:type="dxa"/>
          </w:tcPr>
          <w:p w:rsidR="006F5A90" w:rsidRPr="00E95199" w:rsidRDefault="006F5A90" w:rsidP="006F5A90">
            <w:pPr>
              <w:jc w:val="center"/>
              <w:rPr>
                <w:color w:val="000000"/>
                <w:sz w:val="28"/>
                <w:szCs w:val="28"/>
              </w:rPr>
            </w:pPr>
            <w:r w:rsidRPr="00E95199">
              <w:rPr>
                <w:color w:val="000000"/>
                <w:sz w:val="28"/>
                <w:szCs w:val="28"/>
              </w:rPr>
              <w:t>201,3</w:t>
            </w:r>
          </w:p>
        </w:tc>
        <w:tc>
          <w:tcPr>
            <w:tcW w:w="1217" w:type="dxa"/>
          </w:tcPr>
          <w:p w:rsidR="006F5A90" w:rsidRPr="00E95199" w:rsidRDefault="006F5A90" w:rsidP="006F5A90">
            <w:pPr>
              <w:jc w:val="center"/>
              <w:rPr>
                <w:color w:val="000000"/>
                <w:sz w:val="28"/>
                <w:szCs w:val="28"/>
              </w:rPr>
            </w:pPr>
            <w:r w:rsidRPr="00E95199">
              <w:rPr>
                <w:color w:val="000000"/>
                <w:sz w:val="28"/>
                <w:szCs w:val="28"/>
              </w:rPr>
              <w:t>210,6</w:t>
            </w:r>
          </w:p>
        </w:tc>
        <w:tc>
          <w:tcPr>
            <w:tcW w:w="1122" w:type="dxa"/>
          </w:tcPr>
          <w:p w:rsidR="006F5A90" w:rsidRPr="00E95199" w:rsidRDefault="006F5A90" w:rsidP="006F5A90">
            <w:pPr>
              <w:jc w:val="center"/>
              <w:rPr>
                <w:color w:val="000000"/>
                <w:sz w:val="28"/>
                <w:szCs w:val="28"/>
              </w:rPr>
            </w:pPr>
            <w:r w:rsidRPr="00E95199">
              <w:rPr>
                <w:color w:val="000000"/>
                <w:sz w:val="28"/>
                <w:szCs w:val="28"/>
              </w:rPr>
              <w:t>207,0</w:t>
            </w:r>
          </w:p>
        </w:tc>
        <w:tc>
          <w:tcPr>
            <w:tcW w:w="1412" w:type="dxa"/>
          </w:tcPr>
          <w:p w:rsidR="006F5A90" w:rsidRPr="00E95199" w:rsidRDefault="006F5A90" w:rsidP="006F5A90">
            <w:pPr>
              <w:jc w:val="center"/>
              <w:rPr>
                <w:sz w:val="28"/>
                <w:szCs w:val="28"/>
              </w:rPr>
            </w:pPr>
            <w:r w:rsidRPr="00E95199">
              <w:rPr>
                <w:sz w:val="28"/>
                <w:szCs w:val="28"/>
              </w:rPr>
              <w:t>379,5</w:t>
            </w:r>
          </w:p>
        </w:tc>
      </w:tr>
      <w:tr w:rsidR="006F5A90" w:rsidRPr="00E95199" w:rsidTr="006F5A90">
        <w:tc>
          <w:tcPr>
            <w:tcW w:w="2790" w:type="dxa"/>
            <w:gridSpan w:val="2"/>
          </w:tcPr>
          <w:p w:rsidR="006F5A90" w:rsidRPr="00E95199" w:rsidRDefault="006F5A90" w:rsidP="006F5A90">
            <w:pPr>
              <w:rPr>
                <w:sz w:val="28"/>
                <w:szCs w:val="28"/>
              </w:rPr>
            </w:pPr>
            <w:r w:rsidRPr="00E95199">
              <w:rPr>
                <w:sz w:val="28"/>
                <w:szCs w:val="28"/>
              </w:rPr>
              <w:t xml:space="preserve">Яйце </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0,5</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0,5</w:t>
            </w:r>
          </w:p>
        </w:tc>
        <w:tc>
          <w:tcPr>
            <w:tcW w:w="1217" w:type="dxa"/>
            <w:vAlign w:val="bottom"/>
          </w:tcPr>
          <w:p w:rsidR="006F5A90" w:rsidRPr="00E95199" w:rsidRDefault="006F5A90" w:rsidP="006F5A90">
            <w:pPr>
              <w:jc w:val="center"/>
              <w:rPr>
                <w:color w:val="000000"/>
                <w:sz w:val="28"/>
                <w:szCs w:val="28"/>
              </w:rPr>
            </w:pPr>
            <w:r w:rsidRPr="00E95199">
              <w:rPr>
                <w:color w:val="000000"/>
                <w:sz w:val="28"/>
                <w:szCs w:val="28"/>
              </w:rPr>
              <w:t>0,5</w:t>
            </w:r>
          </w:p>
        </w:tc>
        <w:tc>
          <w:tcPr>
            <w:tcW w:w="1122" w:type="dxa"/>
            <w:vAlign w:val="bottom"/>
          </w:tcPr>
          <w:p w:rsidR="006F5A90" w:rsidRPr="00E95199" w:rsidRDefault="006F5A90" w:rsidP="006F5A90">
            <w:pPr>
              <w:jc w:val="center"/>
              <w:rPr>
                <w:color w:val="000000"/>
                <w:sz w:val="28"/>
                <w:szCs w:val="28"/>
              </w:rPr>
            </w:pPr>
            <w:r w:rsidRPr="00E95199">
              <w:rPr>
                <w:color w:val="000000"/>
                <w:sz w:val="28"/>
                <w:szCs w:val="28"/>
              </w:rPr>
              <w:t>0,5</w:t>
            </w:r>
          </w:p>
        </w:tc>
        <w:tc>
          <w:tcPr>
            <w:tcW w:w="1412" w:type="dxa"/>
          </w:tcPr>
          <w:p w:rsidR="006F5A90" w:rsidRPr="00E95199" w:rsidRDefault="006F5A90" w:rsidP="006F5A90">
            <w:pPr>
              <w:jc w:val="center"/>
              <w:rPr>
                <w:sz w:val="28"/>
                <w:szCs w:val="28"/>
              </w:rPr>
            </w:pPr>
            <w:r w:rsidRPr="00E95199">
              <w:rPr>
                <w:sz w:val="28"/>
                <w:szCs w:val="28"/>
                <w:lang w:eastAsia="uk-UA"/>
              </w:rPr>
              <w:t>0,6</w:t>
            </w:r>
          </w:p>
        </w:tc>
      </w:tr>
      <w:tr w:rsidR="006F5A90" w:rsidRPr="00E95199" w:rsidTr="006F5A90">
        <w:tc>
          <w:tcPr>
            <w:tcW w:w="2790" w:type="dxa"/>
            <w:gridSpan w:val="2"/>
          </w:tcPr>
          <w:p w:rsidR="006F5A90" w:rsidRPr="00E95199" w:rsidRDefault="006F5A90" w:rsidP="006F5A90">
            <w:pPr>
              <w:rPr>
                <w:sz w:val="28"/>
                <w:szCs w:val="28"/>
              </w:rPr>
            </w:pPr>
            <w:r w:rsidRPr="00E95199">
              <w:rPr>
                <w:sz w:val="28"/>
                <w:szCs w:val="28"/>
              </w:rPr>
              <w:t>Картопля</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245,1</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225,6</w:t>
            </w:r>
          </w:p>
        </w:tc>
        <w:tc>
          <w:tcPr>
            <w:tcW w:w="1217" w:type="dxa"/>
            <w:vAlign w:val="bottom"/>
          </w:tcPr>
          <w:p w:rsidR="006F5A90" w:rsidRPr="00E95199" w:rsidRDefault="006F5A90" w:rsidP="006F5A90">
            <w:pPr>
              <w:jc w:val="center"/>
              <w:rPr>
                <w:color w:val="000000"/>
                <w:sz w:val="28"/>
                <w:szCs w:val="28"/>
              </w:rPr>
            </w:pPr>
            <w:r w:rsidRPr="00E95199">
              <w:rPr>
                <w:color w:val="000000"/>
                <w:sz w:val="28"/>
                <w:szCs w:val="28"/>
              </w:rPr>
              <w:t>232,8</w:t>
            </w:r>
          </w:p>
        </w:tc>
        <w:tc>
          <w:tcPr>
            <w:tcW w:w="1122" w:type="dxa"/>
            <w:vAlign w:val="bottom"/>
          </w:tcPr>
          <w:p w:rsidR="006F5A90" w:rsidRPr="00E95199" w:rsidRDefault="006F5A90" w:rsidP="006F5A90">
            <w:pPr>
              <w:jc w:val="center"/>
              <w:rPr>
                <w:color w:val="000000"/>
                <w:sz w:val="28"/>
                <w:szCs w:val="28"/>
              </w:rPr>
            </w:pPr>
            <w:r w:rsidRPr="00E95199">
              <w:rPr>
                <w:color w:val="000000"/>
                <w:sz w:val="28"/>
                <w:szCs w:val="28"/>
              </w:rPr>
              <w:t>234,5</w:t>
            </w:r>
          </w:p>
        </w:tc>
        <w:tc>
          <w:tcPr>
            <w:tcW w:w="1412" w:type="dxa"/>
          </w:tcPr>
          <w:p w:rsidR="006F5A90" w:rsidRPr="00E95199" w:rsidRDefault="006F5A90" w:rsidP="006F5A90">
            <w:pPr>
              <w:jc w:val="center"/>
              <w:rPr>
                <w:sz w:val="28"/>
                <w:szCs w:val="28"/>
              </w:rPr>
            </w:pPr>
            <w:r w:rsidRPr="00E95199">
              <w:rPr>
                <w:sz w:val="28"/>
                <w:szCs w:val="28"/>
                <w:lang w:eastAsia="uk-UA"/>
              </w:rPr>
              <w:t>260,3</w:t>
            </w:r>
          </w:p>
        </w:tc>
      </w:tr>
      <w:tr w:rsidR="006F5A90" w:rsidRPr="00E95199" w:rsidTr="006F5A90">
        <w:tc>
          <w:tcPr>
            <w:tcW w:w="2790" w:type="dxa"/>
            <w:gridSpan w:val="2"/>
          </w:tcPr>
          <w:p w:rsidR="006F5A90" w:rsidRPr="00E95199" w:rsidRDefault="006F5A90" w:rsidP="006F5A90">
            <w:pPr>
              <w:rPr>
                <w:sz w:val="28"/>
                <w:szCs w:val="28"/>
              </w:rPr>
            </w:pPr>
            <w:r w:rsidRPr="00E95199">
              <w:rPr>
                <w:sz w:val="28"/>
                <w:szCs w:val="28"/>
              </w:rPr>
              <w:t>Овочі</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89,4</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73,2</w:t>
            </w:r>
          </w:p>
        </w:tc>
        <w:tc>
          <w:tcPr>
            <w:tcW w:w="1217" w:type="dxa"/>
            <w:vAlign w:val="bottom"/>
          </w:tcPr>
          <w:p w:rsidR="006F5A90" w:rsidRPr="00E95199" w:rsidRDefault="006F5A90" w:rsidP="006F5A90">
            <w:pPr>
              <w:jc w:val="center"/>
              <w:rPr>
                <w:color w:val="000000"/>
                <w:sz w:val="28"/>
                <w:szCs w:val="28"/>
              </w:rPr>
            </w:pPr>
            <w:r w:rsidRPr="00E95199">
              <w:rPr>
                <w:color w:val="000000"/>
                <w:sz w:val="28"/>
                <w:szCs w:val="28"/>
              </w:rPr>
              <w:t>85,9</w:t>
            </w:r>
          </w:p>
        </w:tc>
        <w:tc>
          <w:tcPr>
            <w:tcW w:w="1122" w:type="dxa"/>
            <w:vAlign w:val="bottom"/>
          </w:tcPr>
          <w:p w:rsidR="006F5A90" w:rsidRPr="00E95199" w:rsidRDefault="006F5A90" w:rsidP="006F5A90">
            <w:pPr>
              <w:jc w:val="center"/>
              <w:rPr>
                <w:color w:val="000000"/>
                <w:sz w:val="28"/>
                <w:szCs w:val="28"/>
              </w:rPr>
            </w:pPr>
            <w:r w:rsidRPr="00E95199">
              <w:rPr>
                <w:color w:val="000000"/>
                <w:sz w:val="28"/>
                <w:szCs w:val="28"/>
              </w:rPr>
              <w:t>82,8</w:t>
            </w:r>
          </w:p>
        </w:tc>
        <w:tc>
          <w:tcPr>
            <w:tcW w:w="1412" w:type="dxa"/>
          </w:tcPr>
          <w:p w:rsidR="006F5A90" w:rsidRPr="00E95199" w:rsidRDefault="006F5A90" w:rsidP="006F5A90">
            <w:pPr>
              <w:jc w:val="center"/>
              <w:rPr>
                <w:sz w:val="28"/>
                <w:szCs w:val="28"/>
              </w:rPr>
            </w:pPr>
            <w:r w:rsidRPr="00E95199">
              <w:rPr>
                <w:sz w:val="28"/>
                <w:szCs w:val="28"/>
              </w:rPr>
              <w:t>257,5</w:t>
            </w:r>
          </w:p>
        </w:tc>
      </w:tr>
      <w:tr w:rsidR="006F5A90" w:rsidRPr="00E95199" w:rsidTr="006F5A90">
        <w:tc>
          <w:tcPr>
            <w:tcW w:w="2790" w:type="dxa"/>
            <w:gridSpan w:val="2"/>
          </w:tcPr>
          <w:p w:rsidR="006F5A90" w:rsidRPr="00E95199" w:rsidRDefault="006F5A90" w:rsidP="006F5A90">
            <w:pPr>
              <w:rPr>
                <w:sz w:val="28"/>
                <w:szCs w:val="28"/>
              </w:rPr>
            </w:pPr>
            <w:r w:rsidRPr="00E95199">
              <w:rPr>
                <w:sz w:val="28"/>
                <w:szCs w:val="28"/>
              </w:rPr>
              <w:t>Фрукти</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115,9</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95,6</w:t>
            </w:r>
          </w:p>
        </w:tc>
        <w:tc>
          <w:tcPr>
            <w:tcW w:w="1217" w:type="dxa"/>
            <w:vAlign w:val="bottom"/>
          </w:tcPr>
          <w:p w:rsidR="006F5A90" w:rsidRPr="00E95199" w:rsidRDefault="006F5A90" w:rsidP="006F5A90">
            <w:pPr>
              <w:jc w:val="center"/>
              <w:rPr>
                <w:color w:val="000000"/>
                <w:sz w:val="28"/>
                <w:szCs w:val="28"/>
              </w:rPr>
            </w:pPr>
            <w:r w:rsidRPr="00E95199">
              <w:rPr>
                <w:color w:val="000000"/>
                <w:sz w:val="28"/>
                <w:szCs w:val="28"/>
              </w:rPr>
              <w:t>111,9</w:t>
            </w:r>
          </w:p>
        </w:tc>
        <w:tc>
          <w:tcPr>
            <w:tcW w:w="1122" w:type="dxa"/>
            <w:vAlign w:val="bottom"/>
          </w:tcPr>
          <w:p w:rsidR="006F5A90" w:rsidRPr="00E95199" w:rsidRDefault="006F5A90" w:rsidP="006F5A90">
            <w:pPr>
              <w:jc w:val="center"/>
              <w:rPr>
                <w:color w:val="000000"/>
                <w:sz w:val="28"/>
                <w:szCs w:val="28"/>
              </w:rPr>
            </w:pPr>
            <w:r w:rsidRPr="00E95199">
              <w:rPr>
                <w:color w:val="000000"/>
                <w:sz w:val="28"/>
                <w:szCs w:val="28"/>
              </w:rPr>
              <w:t>107,8</w:t>
            </w:r>
          </w:p>
        </w:tc>
        <w:tc>
          <w:tcPr>
            <w:tcW w:w="1412" w:type="dxa"/>
          </w:tcPr>
          <w:p w:rsidR="006F5A90" w:rsidRPr="00E95199" w:rsidRDefault="006F5A90" w:rsidP="006F5A90">
            <w:pPr>
              <w:jc w:val="center"/>
              <w:rPr>
                <w:sz w:val="28"/>
                <w:szCs w:val="28"/>
              </w:rPr>
            </w:pPr>
            <w:r w:rsidRPr="00E95199">
              <w:rPr>
                <w:sz w:val="28"/>
                <w:szCs w:val="28"/>
              </w:rPr>
              <w:t>219,2</w:t>
            </w:r>
          </w:p>
        </w:tc>
      </w:tr>
      <w:tr w:rsidR="006F5A90" w:rsidRPr="00E95199" w:rsidTr="006F5A90">
        <w:tc>
          <w:tcPr>
            <w:tcW w:w="1141" w:type="dxa"/>
            <w:vMerge w:val="restart"/>
          </w:tcPr>
          <w:p w:rsidR="006F5A90" w:rsidRPr="00E95199" w:rsidRDefault="006F5A90" w:rsidP="006F5A90">
            <w:pPr>
              <w:rPr>
                <w:sz w:val="28"/>
                <w:szCs w:val="28"/>
              </w:rPr>
            </w:pPr>
            <w:r w:rsidRPr="00E95199">
              <w:rPr>
                <w:sz w:val="28"/>
                <w:szCs w:val="28"/>
              </w:rPr>
              <w:t>Масло</w:t>
            </w:r>
          </w:p>
        </w:tc>
        <w:tc>
          <w:tcPr>
            <w:tcW w:w="1649" w:type="dxa"/>
          </w:tcPr>
          <w:p w:rsidR="006F5A90" w:rsidRPr="00E95199" w:rsidRDefault="006F5A90" w:rsidP="006F5A90">
            <w:pPr>
              <w:rPr>
                <w:sz w:val="28"/>
                <w:szCs w:val="28"/>
              </w:rPr>
            </w:pPr>
            <w:r w:rsidRPr="00E95199">
              <w:rPr>
                <w:sz w:val="28"/>
                <w:szCs w:val="28"/>
              </w:rPr>
              <w:t>вершкове</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25,9</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20,1</w:t>
            </w:r>
          </w:p>
        </w:tc>
        <w:tc>
          <w:tcPr>
            <w:tcW w:w="1217" w:type="dxa"/>
            <w:vAlign w:val="bottom"/>
          </w:tcPr>
          <w:p w:rsidR="006F5A90" w:rsidRPr="00E95199" w:rsidRDefault="006F5A90" w:rsidP="006F5A90">
            <w:pPr>
              <w:jc w:val="center"/>
              <w:rPr>
                <w:color w:val="000000"/>
                <w:sz w:val="28"/>
                <w:szCs w:val="28"/>
              </w:rPr>
            </w:pPr>
            <w:r w:rsidRPr="00E95199">
              <w:rPr>
                <w:color w:val="000000"/>
                <w:sz w:val="28"/>
                <w:szCs w:val="28"/>
              </w:rPr>
              <w:t>23,3</w:t>
            </w:r>
          </w:p>
        </w:tc>
        <w:tc>
          <w:tcPr>
            <w:tcW w:w="1122" w:type="dxa"/>
            <w:vAlign w:val="bottom"/>
          </w:tcPr>
          <w:p w:rsidR="006F5A90" w:rsidRPr="00E95199" w:rsidRDefault="006F5A90" w:rsidP="006F5A90">
            <w:pPr>
              <w:jc w:val="center"/>
              <w:rPr>
                <w:color w:val="000000"/>
                <w:sz w:val="28"/>
                <w:szCs w:val="28"/>
              </w:rPr>
            </w:pPr>
            <w:r w:rsidRPr="00E95199">
              <w:rPr>
                <w:color w:val="000000"/>
                <w:sz w:val="28"/>
                <w:szCs w:val="28"/>
              </w:rPr>
              <w:t>23,1</w:t>
            </w:r>
          </w:p>
        </w:tc>
        <w:tc>
          <w:tcPr>
            <w:tcW w:w="1412" w:type="dxa"/>
          </w:tcPr>
          <w:p w:rsidR="006F5A90" w:rsidRPr="00E95199" w:rsidRDefault="006F5A90" w:rsidP="006F5A90">
            <w:pPr>
              <w:jc w:val="center"/>
              <w:rPr>
                <w:sz w:val="28"/>
                <w:szCs w:val="28"/>
              </w:rPr>
            </w:pPr>
            <w:r w:rsidRPr="00E95199">
              <w:rPr>
                <w:sz w:val="28"/>
                <w:szCs w:val="28"/>
                <w:lang w:eastAsia="uk-UA"/>
              </w:rPr>
              <w:t>13,7</w:t>
            </w:r>
          </w:p>
        </w:tc>
      </w:tr>
      <w:tr w:rsidR="006F5A90" w:rsidRPr="00E95199" w:rsidTr="006F5A90">
        <w:tc>
          <w:tcPr>
            <w:tcW w:w="1141" w:type="dxa"/>
            <w:vMerge/>
          </w:tcPr>
          <w:p w:rsidR="006F5A90" w:rsidRPr="00E95199" w:rsidRDefault="006F5A90" w:rsidP="006F5A90">
            <w:pPr>
              <w:rPr>
                <w:sz w:val="28"/>
                <w:szCs w:val="28"/>
              </w:rPr>
            </w:pPr>
          </w:p>
        </w:tc>
        <w:tc>
          <w:tcPr>
            <w:tcW w:w="1649" w:type="dxa"/>
          </w:tcPr>
          <w:p w:rsidR="006F5A90" w:rsidRPr="00E95199" w:rsidRDefault="006F5A90" w:rsidP="006F5A90">
            <w:pPr>
              <w:rPr>
                <w:sz w:val="28"/>
                <w:szCs w:val="28"/>
              </w:rPr>
            </w:pPr>
            <w:r w:rsidRPr="00E95199">
              <w:rPr>
                <w:sz w:val="28"/>
                <w:szCs w:val="28"/>
              </w:rPr>
              <w:t>рослинне</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11,1</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8,9</w:t>
            </w:r>
          </w:p>
        </w:tc>
        <w:tc>
          <w:tcPr>
            <w:tcW w:w="1217" w:type="dxa"/>
            <w:vAlign w:val="bottom"/>
          </w:tcPr>
          <w:p w:rsidR="006F5A90" w:rsidRPr="00E95199" w:rsidRDefault="006F5A90" w:rsidP="006F5A90">
            <w:pPr>
              <w:jc w:val="center"/>
              <w:rPr>
                <w:color w:val="000000"/>
                <w:sz w:val="28"/>
                <w:szCs w:val="28"/>
              </w:rPr>
            </w:pPr>
            <w:r w:rsidRPr="00E95199">
              <w:rPr>
                <w:color w:val="000000"/>
                <w:sz w:val="28"/>
                <w:szCs w:val="28"/>
              </w:rPr>
              <w:t>10,9</w:t>
            </w:r>
          </w:p>
        </w:tc>
        <w:tc>
          <w:tcPr>
            <w:tcW w:w="1122" w:type="dxa"/>
            <w:vAlign w:val="bottom"/>
          </w:tcPr>
          <w:p w:rsidR="006F5A90" w:rsidRPr="00E95199" w:rsidRDefault="006F5A90" w:rsidP="006F5A90">
            <w:pPr>
              <w:jc w:val="center"/>
              <w:rPr>
                <w:color w:val="000000"/>
                <w:sz w:val="28"/>
                <w:szCs w:val="28"/>
              </w:rPr>
            </w:pPr>
            <w:r w:rsidRPr="00E95199">
              <w:rPr>
                <w:color w:val="000000"/>
                <w:sz w:val="28"/>
                <w:szCs w:val="28"/>
              </w:rPr>
              <w:t>10,3</w:t>
            </w:r>
          </w:p>
        </w:tc>
        <w:tc>
          <w:tcPr>
            <w:tcW w:w="1412" w:type="dxa"/>
          </w:tcPr>
          <w:p w:rsidR="006F5A90" w:rsidRPr="00E95199" w:rsidRDefault="006F5A90" w:rsidP="006F5A90">
            <w:pPr>
              <w:jc w:val="center"/>
              <w:rPr>
                <w:sz w:val="28"/>
                <w:szCs w:val="28"/>
              </w:rPr>
            </w:pPr>
            <w:r w:rsidRPr="00E95199">
              <w:rPr>
                <w:sz w:val="28"/>
                <w:szCs w:val="28"/>
                <w:lang w:eastAsia="uk-UA"/>
              </w:rPr>
              <w:t>19,5</w:t>
            </w:r>
          </w:p>
        </w:tc>
      </w:tr>
      <w:tr w:rsidR="006F5A90" w:rsidRPr="00E95199" w:rsidTr="006F5A90">
        <w:tc>
          <w:tcPr>
            <w:tcW w:w="2790" w:type="dxa"/>
            <w:gridSpan w:val="2"/>
          </w:tcPr>
          <w:p w:rsidR="006F5A90" w:rsidRPr="00E95199" w:rsidRDefault="006F5A90" w:rsidP="006F5A90">
            <w:pPr>
              <w:rPr>
                <w:sz w:val="28"/>
                <w:szCs w:val="28"/>
              </w:rPr>
            </w:pPr>
            <w:r w:rsidRPr="00E95199">
              <w:rPr>
                <w:sz w:val="28"/>
                <w:szCs w:val="28"/>
              </w:rPr>
              <w:t>Кондитерські вироби</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18,1</w:t>
            </w:r>
          </w:p>
        </w:tc>
        <w:tc>
          <w:tcPr>
            <w:tcW w:w="1402" w:type="dxa"/>
            <w:vAlign w:val="bottom"/>
          </w:tcPr>
          <w:p w:rsidR="006F5A90" w:rsidRPr="00E95199" w:rsidRDefault="006F5A90" w:rsidP="006F5A90">
            <w:pPr>
              <w:jc w:val="center"/>
              <w:rPr>
                <w:color w:val="000000"/>
                <w:sz w:val="28"/>
                <w:szCs w:val="28"/>
              </w:rPr>
            </w:pPr>
            <w:r w:rsidRPr="00E95199">
              <w:rPr>
                <w:color w:val="000000"/>
                <w:sz w:val="28"/>
                <w:szCs w:val="28"/>
              </w:rPr>
              <w:t>15,2</w:t>
            </w:r>
          </w:p>
        </w:tc>
        <w:tc>
          <w:tcPr>
            <w:tcW w:w="1217" w:type="dxa"/>
            <w:vAlign w:val="bottom"/>
          </w:tcPr>
          <w:p w:rsidR="006F5A90" w:rsidRPr="00E95199" w:rsidRDefault="006F5A90" w:rsidP="006F5A90">
            <w:pPr>
              <w:jc w:val="center"/>
              <w:rPr>
                <w:color w:val="000000"/>
                <w:sz w:val="28"/>
                <w:szCs w:val="28"/>
              </w:rPr>
            </w:pPr>
            <w:r w:rsidRPr="00E95199">
              <w:rPr>
                <w:color w:val="000000"/>
                <w:sz w:val="28"/>
                <w:szCs w:val="28"/>
              </w:rPr>
              <w:t>13,1</w:t>
            </w:r>
          </w:p>
        </w:tc>
        <w:tc>
          <w:tcPr>
            <w:tcW w:w="1122" w:type="dxa"/>
            <w:vAlign w:val="bottom"/>
          </w:tcPr>
          <w:p w:rsidR="006F5A90" w:rsidRPr="00E95199" w:rsidRDefault="006F5A90" w:rsidP="006F5A90">
            <w:pPr>
              <w:jc w:val="center"/>
              <w:rPr>
                <w:color w:val="000000"/>
                <w:sz w:val="28"/>
                <w:szCs w:val="28"/>
              </w:rPr>
            </w:pPr>
            <w:r w:rsidRPr="00E95199">
              <w:rPr>
                <w:color w:val="000000"/>
                <w:sz w:val="28"/>
                <w:szCs w:val="28"/>
              </w:rPr>
              <w:t>15,5</w:t>
            </w:r>
          </w:p>
        </w:tc>
        <w:tc>
          <w:tcPr>
            <w:tcW w:w="1412" w:type="dxa"/>
          </w:tcPr>
          <w:p w:rsidR="006F5A90" w:rsidRPr="00E95199" w:rsidRDefault="006F5A90" w:rsidP="006F5A90">
            <w:pPr>
              <w:jc w:val="center"/>
              <w:textAlignment w:val="baseline"/>
              <w:rPr>
                <w:sz w:val="28"/>
                <w:szCs w:val="28"/>
                <w:lang w:eastAsia="uk-UA"/>
              </w:rPr>
            </w:pPr>
            <w:r w:rsidRPr="00E95199">
              <w:rPr>
                <w:sz w:val="28"/>
                <w:szCs w:val="28"/>
                <w:lang w:eastAsia="uk-UA"/>
              </w:rPr>
              <w:t>35,6</w:t>
            </w:r>
          </w:p>
        </w:tc>
      </w:tr>
      <w:tr w:rsidR="006F5A90" w:rsidRPr="00E95199" w:rsidTr="006F5A90">
        <w:trPr>
          <w:trHeight w:val="489"/>
        </w:trPr>
        <w:tc>
          <w:tcPr>
            <w:tcW w:w="2790" w:type="dxa"/>
            <w:gridSpan w:val="2"/>
          </w:tcPr>
          <w:p w:rsidR="006F5A90" w:rsidRPr="00E95199" w:rsidRDefault="006F5A90" w:rsidP="006F5A90">
            <w:pPr>
              <w:rPr>
                <w:sz w:val="28"/>
                <w:szCs w:val="28"/>
              </w:rPr>
            </w:pPr>
            <w:r w:rsidRPr="00E95199">
              <w:rPr>
                <w:sz w:val="28"/>
                <w:szCs w:val="28"/>
              </w:rPr>
              <w:t xml:space="preserve">Цукор </w:t>
            </w:r>
          </w:p>
        </w:tc>
        <w:tc>
          <w:tcPr>
            <w:tcW w:w="1402" w:type="dxa"/>
          </w:tcPr>
          <w:p w:rsidR="006F5A90" w:rsidRPr="00E95199" w:rsidRDefault="006F5A90" w:rsidP="006F5A90">
            <w:pPr>
              <w:jc w:val="center"/>
              <w:rPr>
                <w:color w:val="000000"/>
                <w:sz w:val="28"/>
                <w:szCs w:val="28"/>
              </w:rPr>
            </w:pPr>
            <w:r w:rsidRPr="00E95199">
              <w:rPr>
                <w:color w:val="000000"/>
                <w:sz w:val="28"/>
                <w:szCs w:val="28"/>
              </w:rPr>
              <w:t>69,4</w:t>
            </w:r>
          </w:p>
        </w:tc>
        <w:tc>
          <w:tcPr>
            <w:tcW w:w="1402" w:type="dxa"/>
          </w:tcPr>
          <w:p w:rsidR="006F5A90" w:rsidRPr="00E95199" w:rsidRDefault="006F5A90" w:rsidP="006F5A90">
            <w:pPr>
              <w:jc w:val="center"/>
              <w:rPr>
                <w:color w:val="000000"/>
                <w:sz w:val="28"/>
                <w:szCs w:val="28"/>
              </w:rPr>
            </w:pPr>
            <w:r w:rsidRPr="00E95199">
              <w:rPr>
                <w:color w:val="000000"/>
                <w:sz w:val="28"/>
                <w:szCs w:val="28"/>
              </w:rPr>
              <w:t>56,1</w:t>
            </w:r>
          </w:p>
        </w:tc>
        <w:tc>
          <w:tcPr>
            <w:tcW w:w="1217" w:type="dxa"/>
          </w:tcPr>
          <w:p w:rsidR="006F5A90" w:rsidRPr="00E95199" w:rsidRDefault="006F5A90" w:rsidP="006F5A90">
            <w:pPr>
              <w:jc w:val="center"/>
              <w:rPr>
                <w:color w:val="000000"/>
                <w:sz w:val="28"/>
                <w:szCs w:val="28"/>
              </w:rPr>
            </w:pPr>
            <w:r w:rsidRPr="00E95199">
              <w:rPr>
                <w:color w:val="000000"/>
                <w:sz w:val="28"/>
                <w:szCs w:val="28"/>
              </w:rPr>
              <w:t>60,3</w:t>
            </w:r>
          </w:p>
        </w:tc>
        <w:tc>
          <w:tcPr>
            <w:tcW w:w="1122" w:type="dxa"/>
          </w:tcPr>
          <w:p w:rsidR="006F5A90" w:rsidRPr="00E95199" w:rsidRDefault="006F5A90" w:rsidP="006F5A90">
            <w:pPr>
              <w:jc w:val="center"/>
              <w:rPr>
                <w:color w:val="000000"/>
                <w:sz w:val="28"/>
                <w:szCs w:val="28"/>
              </w:rPr>
            </w:pPr>
            <w:r w:rsidRPr="00E95199">
              <w:rPr>
                <w:color w:val="000000"/>
                <w:sz w:val="28"/>
                <w:szCs w:val="28"/>
              </w:rPr>
              <w:t>61,9</w:t>
            </w:r>
          </w:p>
        </w:tc>
        <w:tc>
          <w:tcPr>
            <w:tcW w:w="1412" w:type="dxa"/>
          </w:tcPr>
          <w:p w:rsidR="006F5A90" w:rsidRPr="00E95199" w:rsidRDefault="006F5A90" w:rsidP="006F5A90">
            <w:pPr>
              <w:jc w:val="center"/>
              <w:textAlignment w:val="baseline"/>
              <w:rPr>
                <w:sz w:val="28"/>
                <w:szCs w:val="28"/>
                <w:lang w:eastAsia="uk-UA"/>
              </w:rPr>
            </w:pPr>
            <w:r w:rsidRPr="00E95199">
              <w:rPr>
                <w:sz w:val="28"/>
                <w:szCs w:val="28"/>
                <w:lang w:eastAsia="uk-UA"/>
              </w:rPr>
              <w:t>65,8</w:t>
            </w:r>
          </w:p>
        </w:tc>
      </w:tr>
    </w:tbl>
    <w:p w:rsidR="00B1354F" w:rsidRPr="00E95199" w:rsidRDefault="0035755A" w:rsidP="006F5A90">
      <w:pPr>
        <w:pStyle w:val="aa"/>
        <w:spacing w:after="0" w:line="360" w:lineRule="auto"/>
        <w:ind w:left="0"/>
        <w:rPr>
          <w:rFonts w:ascii="Times New Roman" w:hAnsi="Times New Roman" w:cs="Times New Roman"/>
          <w:sz w:val="24"/>
          <w:szCs w:val="24"/>
          <w:lang w:val="uk-UA"/>
        </w:rPr>
      </w:pPr>
      <w:r w:rsidRPr="00E95199">
        <w:rPr>
          <w:rFonts w:ascii="Times New Roman" w:hAnsi="Times New Roman" w:cs="Times New Roman"/>
          <w:sz w:val="24"/>
          <w:szCs w:val="24"/>
          <w:lang w:val="uk-UA"/>
        </w:rPr>
        <w:t xml:space="preserve"> </w:t>
      </w:r>
      <w:r w:rsidR="00B1354F" w:rsidRPr="00E95199">
        <w:rPr>
          <w:rFonts w:ascii="Times New Roman" w:hAnsi="Times New Roman" w:cs="Times New Roman"/>
          <w:sz w:val="24"/>
          <w:szCs w:val="24"/>
          <w:lang w:val="uk-UA"/>
        </w:rPr>
        <w:t xml:space="preserve">Примітка. * Постанова Кабінету Міністрів України від </w:t>
      </w:r>
      <w:r w:rsidR="00B1354F" w:rsidRPr="00E95199">
        <w:rPr>
          <w:rStyle w:val="ae"/>
          <w:rFonts w:ascii="Times New Roman" w:hAnsi="Times New Roman" w:cs="Times New Roman"/>
          <w:b w:val="0"/>
          <w:sz w:val="24"/>
          <w:szCs w:val="24"/>
          <w:shd w:val="clear" w:color="auto" w:fill="FFFFFF"/>
        </w:rPr>
        <w:t>11.11.2016</w:t>
      </w:r>
      <w:r w:rsidR="00B1354F" w:rsidRPr="00E95199">
        <w:rPr>
          <w:rStyle w:val="ae"/>
          <w:rFonts w:ascii="Times New Roman" w:hAnsi="Times New Roman" w:cs="Times New Roman"/>
          <w:sz w:val="24"/>
          <w:szCs w:val="24"/>
          <w:shd w:val="clear" w:color="auto" w:fill="FFFFFF"/>
        </w:rPr>
        <w:t xml:space="preserve"> </w:t>
      </w:r>
      <w:r w:rsidR="00B1354F" w:rsidRPr="00E95199">
        <w:rPr>
          <w:rFonts w:ascii="Times New Roman" w:hAnsi="Times New Roman" w:cs="Times New Roman"/>
          <w:sz w:val="24"/>
          <w:szCs w:val="24"/>
          <w:lang w:val="uk-UA"/>
        </w:rPr>
        <w:t xml:space="preserve">р. № </w:t>
      </w:r>
      <w:r w:rsidR="00B1354F" w:rsidRPr="00E95199">
        <w:rPr>
          <w:rStyle w:val="ae"/>
          <w:rFonts w:ascii="Times New Roman" w:hAnsi="Times New Roman" w:cs="Times New Roman"/>
          <w:b w:val="0"/>
          <w:sz w:val="24"/>
          <w:szCs w:val="24"/>
          <w:shd w:val="clear" w:color="auto" w:fill="FFFFFF"/>
        </w:rPr>
        <w:t>780</w:t>
      </w:r>
      <w:r w:rsidR="00B1354F" w:rsidRPr="00E95199">
        <w:rPr>
          <w:rFonts w:ascii="Times New Roman" w:hAnsi="Times New Roman" w:cs="Times New Roman"/>
          <w:b/>
          <w:sz w:val="24"/>
          <w:szCs w:val="24"/>
          <w:lang w:val="uk-UA"/>
        </w:rPr>
        <w:t xml:space="preserve"> </w:t>
      </w:r>
      <w:r w:rsidR="00B1354F" w:rsidRPr="00E95199">
        <w:rPr>
          <w:rStyle w:val="ae"/>
          <w:rFonts w:ascii="Times New Roman" w:hAnsi="Times New Roman" w:cs="Times New Roman"/>
          <w:sz w:val="24"/>
          <w:szCs w:val="24"/>
          <w:shd w:val="clear" w:color="auto" w:fill="FFFFFF"/>
        </w:rPr>
        <w:t xml:space="preserve"> </w:t>
      </w:r>
    </w:p>
    <w:p w:rsidR="00B1354F" w:rsidRPr="00E95199" w:rsidRDefault="00B1354F" w:rsidP="0035755A">
      <w:pPr>
        <w:spacing w:line="360" w:lineRule="auto"/>
        <w:ind w:firstLine="851"/>
        <w:jc w:val="both"/>
        <w:rPr>
          <w:sz w:val="28"/>
          <w:szCs w:val="28"/>
          <w:lang w:val="uk-UA"/>
        </w:rPr>
      </w:pPr>
    </w:p>
    <w:p w:rsidR="0035755A" w:rsidRPr="00E95199" w:rsidRDefault="0035755A" w:rsidP="0035755A">
      <w:pPr>
        <w:spacing w:line="360" w:lineRule="auto"/>
        <w:ind w:firstLine="851"/>
        <w:jc w:val="both"/>
        <w:rPr>
          <w:color w:val="000000"/>
          <w:sz w:val="28"/>
          <w:szCs w:val="28"/>
          <w:lang w:val="uk-UA"/>
        </w:rPr>
      </w:pPr>
      <w:r w:rsidRPr="00E95199">
        <w:rPr>
          <w:sz w:val="28"/>
          <w:szCs w:val="28"/>
          <w:lang w:val="uk-UA"/>
        </w:rPr>
        <w:t xml:space="preserve">Вживання у цій групі круп та бобових становить </w:t>
      </w:r>
      <w:r w:rsidRPr="00E95199">
        <w:rPr>
          <w:color w:val="000000"/>
          <w:sz w:val="28"/>
          <w:szCs w:val="28"/>
          <w:lang w:val="uk-UA"/>
        </w:rPr>
        <w:t>87,8-95,9г</w:t>
      </w:r>
      <w:r w:rsidRPr="00E95199">
        <w:rPr>
          <w:bCs/>
          <w:iCs/>
          <w:sz w:val="28"/>
          <w:lang w:val="uk-UA"/>
        </w:rPr>
        <w:t>/добу</w:t>
      </w:r>
      <w:r w:rsidRPr="00E95199">
        <w:rPr>
          <w:color w:val="000000"/>
          <w:sz w:val="28"/>
          <w:szCs w:val="28"/>
          <w:lang w:val="uk-UA"/>
        </w:rPr>
        <w:t xml:space="preserve">, що значно </w:t>
      </w:r>
      <w:r w:rsidRPr="00E95199">
        <w:rPr>
          <w:sz w:val="28"/>
          <w:szCs w:val="28"/>
          <w:lang w:val="uk-UA"/>
        </w:rPr>
        <w:t xml:space="preserve">перевищує нормативні рівні в 3,6-3,9 разів та майже не відрізняється від середніх значень мешканців м. Дніпро. Така ж ситуація стосується і макаронних виробів, маса яких у досліджуваних середньодобових наборах харчових продуктів мешканців контрольного міста більша за рекомендовану в 4,1-4,8 рази та дорівнює  </w:t>
      </w:r>
      <w:r w:rsidRPr="00E95199">
        <w:rPr>
          <w:color w:val="000000"/>
          <w:sz w:val="28"/>
          <w:szCs w:val="28"/>
          <w:lang w:val="uk-UA"/>
        </w:rPr>
        <w:t>45,9-53,1г</w:t>
      </w:r>
      <w:r w:rsidRPr="00E95199">
        <w:rPr>
          <w:bCs/>
          <w:iCs/>
          <w:sz w:val="28"/>
          <w:lang w:val="uk-UA"/>
        </w:rPr>
        <w:t>/добу</w:t>
      </w:r>
      <w:r w:rsidRPr="00E95199">
        <w:rPr>
          <w:color w:val="000000"/>
          <w:sz w:val="28"/>
          <w:szCs w:val="28"/>
          <w:lang w:val="uk-UA"/>
        </w:rPr>
        <w:t xml:space="preserve">. У цій групі має місце перевищене надходження з добовим раціоном </w:t>
      </w:r>
      <w:r w:rsidRPr="00E95199">
        <w:rPr>
          <w:sz w:val="28"/>
          <w:szCs w:val="28"/>
          <w:lang w:val="uk-UA"/>
        </w:rPr>
        <w:t>тваринних жирів</w:t>
      </w:r>
      <w:r w:rsidRPr="00E95199">
        <w:rPr>
          <w:color w:val="000000"/>
          <w:sz w:val="28"/>
          <w:szCs w:val="28"/>
          <w:lang w:val="uk-UA"/>
        </w:rPr>
        <w:t xml:space="preserve"> у 1,5-1,9 рази, рівень споживання яких також майже відповідає показникам промислового міста.</w:t>
      </w:r>
    </w:p>
    <w:p w:rsidR="0035755A" w:rsidRPr="00E95199" w:rsidRDefault="0035755A" w:rsidP="0035755A">
      <w:pPr>
        <w:spacing w:line="360" w:lineRule="auto"/>
        <w:ind w:firstLine="851"/>
        <w:jc w:val="both"/>
        <w:rPr>
          <w:bCs/>
          <w:iCs/>
          <w:sz w:val="28"/>
          <w:lang w:val="uk-UA"/>
        </w:rPr>
      </w:pPr>
      <w:r w:rsidRPr="00E95199">
        <w:rPr>
          <w:color w:val="000000"/>
          <w:sz w:val="28"/>
          <w:szCs w:val="28"/>
          <w:lang w:val="uk-UA"/>
        </w:rPr>
        <w:lastRenderedPageBreak/>
        <w:t xml:space="preserve">На жаль, при вивченні рівня </w:t>
      </w:r>
      <w:r w:rsidRPr="00E95199">
        <w:rPr>
          <w:color w:val="000000"/>
          <w:sz w:val="28"/>
          <w:lang w:val="uk-UA"/>
        </w:rPr>
        <w:t>споживання продуктів харчування тваринного походження, було виявлено значний дефіцит</w:t>
      </w:r>
      <w:r w:rsidRPr="00E95199">
        <w:rPr>
          <w:bCs/>
          <w:iCs/>
          <w:sz w:val="28"/>
          <w:szCs w:val="28"/>
          <w:lang w:val="uk-UA"/>
        </w:rPr>
        <w:t xml:space="preserve"> молока та кисломолочних продуктів у раціонах чоловіків обох міст спостережень, особливо м. Новомосковськ</w:t>
      </w:r>
      <w:r w:rsidRPr="00E95199">
        <w:rPr>
          <w:color w:val="000000"/>
          <w:sz w:val="28"/>
          <w:lang w:val="uk-UA"/>
        </w:rPr>
        <w:t>, у порівнянні із середніми показниками чоловіків м. Дніпро</w:t>
      </w:r>
      <w:r w:rsidRPr="00E95199">
        <w:rPr>
          <w:bCs/>
          <w:iCs/>
          <w:sz w:val="28"/>
          <w:szCs w:val="28"/>
          <w:lang w:val="uk-UA"/>
        </w:rPr>
        <w:t xml:space="preserve">, які становлять 54,5% і 57,7% </w:t>
      </w:r>
      <w:r w:rsidRPr="00E95199">
        <w:rPr>
          <w:sz w:val="28"/>
          <w:szCs w:val="28"/>
          <w:lang w:val="uk-UA"/>
        </w:rPr>
        <w:t>від добової потреби відповідно</w:t>
      </w:r>
      <w:r w:rsidRPr="00E95199">
        <w:rPr>
          <w:bCs/>
          <w:iCs/>
          <w:sz w:val="28"/>
          <w:szCs w:val="28"/>
          <w:lang w:val="uk-UA"/>
        </w:rPr>
        <w:t>.</w:t>
      </w:r>
    </w:p>
    <w:p w:rsidR="0035755A" w:rsidRPr="00E95199" w:rsidRDefault="0035755A" w:rsidP="0035755A">
      <w:pPr>
        <w:spacing w:line="360" w:lineRule="auto"/>
        <w:ind w:firstLine="851"/>
        <w:jc w:val="both"/>
        <w:rPr>
          <w:bCs/>
          <w:iCs/>
          <w:sz w:val="28"/>
          <w:lang w:val="uk-UA"/>
        </w:rPr>
      </w:pPr>
      <w:r w:rsidRPr="00E95199">
        <w:rPr>
          <w:bCs/>
          <w:iCs/>
          <w:sz w:val="28"/>
          <w:lang w:val="uk-UA"/>
        </w:rPr>
        <w:t xml:space="preserve">Середня кількість вживання м’яса та </w:t>
      </w:r>
      <w:r w:rsidRPr="00E95199">
        <w:rPr>
          <w:sz w:val="28"/>
          <w:szCs w:val="28"/>
          <w:lang w:val="uk-UA"/>
        </w:rPr>
        <w:t>ковбасних виробів,</w:t>
      </w:r>
      <w:r w:rsidRPr="00E95199">
        <w:rPr>
          <w:bCs/>
          <w:iCs/>
          <w:sz w:val="28"/>
          <w:lang w:val="uk-UA"/>
        </w:rPr>
        <w:t xml:space="preserve"> яка характерна для чоловіків контрольного міста, становить </w:t>
      </w:r>
      <w:r w:rsidRPr="00E95199">
        <w:rPr>
          <w:color w:val="000000"/>
          <w:sz w:val="28"/>
          <w:szCs w:val="28"/>
          <w:lang w:val="uk-UA"/>
        </w:rPr>
        <w:t xml:space="preserve">92,9 </w:t>
      </w:r>
      <w:r w:rsidRPr="00E95199">
        <w:rPr>
          <w:bCs/>
          <w:iCs/>
          <w:sz w:val="28"/>
          <w:lang w:val="uk-UA"/>
        </w:rPr>
        <w:t xml:space="preserve">г/добу, що складає 64% від добової потреби, риби – </w:t>
      </w:r>
      <w:r w:rsidRPr="00E95199">
        <w:rPr>
          <w:color w:val="000000"/>
          <w:sz w:val="28"/>
          <w:szCs w:val="28"/>
          <w:lang w:val="uk-UA"/>
        </w:rPr>
        <w:t xml:space="preserve">27,0 </w:t>
      </w:r>
      <w:r w:rsidRPr="00E95199">
        <w:rPr>
          <w:bCs/>
          <w:iCs/>
          <w:sz w:val="28"/>
          <w:lang w:val="uk-UA"/>
        </w:rPr>
        <w:t xml:space="preserve">г/добу, тобто 75,8% від рекомендованої норми. Отримані результати дещо нижчі за середні показники мешканців чоловічої статі </w:t>
      </w:r>
      <w:r w:rsidRPr="00E95199">
        <w:rPr>
          <w:bCs/>
          <w:iCs/>
          <w:sz w:val="28"/>
          <w:szCs w:val="28"/>
          <w:lang w:val="uk-UA"/>
        </w:rPr>
        <w:t>м. Дніпро</w:t>
      </w:r>
      <w:r w:rsidRPr="00E95199">
        <w:rPr>
          <w:bCs/>
          <w:iCs/>
          <w:sz w:val="28"/>
          <w:lang w:val="uk-UA"/>
        </w:rPr>
        <w:t xml:space="preserve"> на </w:t>
      </w:r>
      <w:r w:rsidRPr="00E95199">
        <w:rPr>
          <w:bCs/>
          <w:iCs/>
          <w:sz w:val="28"/>
          <w:szCs w:val="28"/>
          <w:lang w:val="uk-UA"/>
        </w:rPr>
        <w:t xml:space="preserve">2,2% і 9,6% </w:t>
      </w:r>
      <w:r w:rsidRPr="00E95199">
        <w:rPr>
          <w:bCs/>
          <w:iCs/>
          <w:sz w:val="28"/>
          <w:lang w:val="uk-UA"/>
        </w:rPr>
        <w:t>відповідно.</w:t>
      </w:r>
      <w:r w:rsidRPr="00E95199">
        <w:rPr>
          <w:bCs/>
          <w:iCs/>
          <w:sz w:val="28"/>
          <w:szCs w:val="28"/>
          <w:lang w:val="uk-UA"/>
        </w:rPr>
        <w:t xml:space="preserve"> Кількість добового </w:t>
      </w:r>
      <w:r w:rsidRPr="00E95199">
        <w:rPr>
          <w:bCs/>
          <w:iCs/>
          <w:sz w:val="28"/>
          <w:lang w:val="uk-UA"/>
        </w:rPr>
        <w:t>вживання яєць відповідає рекомендованій нормі і практично не відрізняється в групах обох міст.</w:t>
      </w:r>
    </w:p>
    <w:p w:rsidR="0035755A" w:rsidRPr="00E95199" w:rsidRDefault="0035755A" w:rsidP="0035755A">
      <w:pPr>
        <w:spacing w:line="360" w:lineRule="auto"/>
        <w:ind w:firstLine="851"/>
        <w:jc w:val="both"/>
        <w:rPr>
          <w:sz w:val="28"/>
          <w:szCs w:val="28"/>
          <w:lang w:val="uk-UA"/>
        </w:rPr>
      </w:pPr>
      <w:r w:rsidRPr="00E95199">
        <w:rPr>
          <w:sz w:val="28"/>
          <w:szCs w:val="28"/>
          <w:lang w:val="uk-UA"/>
        </w:rPr>
        <w:t xml:space="preserve">При оцінці кількості вживання свіжих овочів і фруктів мешканцями контрольного міста, було виявлено, що середні рівні цих показників сягають </w:t>
      </w:r>
      <w:r w:rsidRPr="00E95199">
        <w:rPr>
          <w:color w:val="000000"/>
          <w:sz w:val="28"/>
          <w:szCs w:val="28"/>
          <w:lang w:val="uk-UA"/>
        </w:rPr>
        <w:t xml:space="preserve">82,8 </w:t>
      </w:r>
      <w:r w:rsidRPr="00E95199">
        <w:rPr>
          <w:sz w:val="28"/>
          <w:szCs w:val="28"/>
          <w:lang w:val="uk-UA"/>
        </w:rPr>
        <w:t xml:space="preserve">г/добу (32,2%) та </w:t>
      </w:r>
      <w:r w:rsidRPr="00E95199">
        <w:rPr>
          <w:color w:val="000000"/>
          <w:sz w:val="28"/>
          <w:szCs w:val="28"/>
          <w:lang w:val="uk-UA"/>
        </w:rPr>
        <w:t>107,8</w:t>
      </w:r>
      <w:r w:rsidRPr="00E95199">
        <w:rPr>
          <w:sz w:val="28"/>
          <w:szCs w:val="28"/>
          <w:lang w:val="uk-UA"/>
        </w:rPr>
        <w:t xml:space="preserve">г/добу (49,2%) від рекомендованої норми відповідно, які у порівнянні із рівнем споживання мешканцями м. Дніпро, дещо вищі на 4% і 2,1% відповідно. Вживання картоплі чоловіками               м. Новомосковськ становить </w:t>
      </w:r>
      <w:r w:rsidRPr="00E95199">
        <w:rPr>
          <w:color w:val="000000"/>
          <w:sz w:val="28"/>
          <w:szCs w:val="28"/>
        </w:rPr>
        <w:t>234,5</w:t>
      </w:r>
      <w:r w:rsidRPr="00E95199">
        <w:rPr>
          <w:sz w:val="28"/>
          <w:szCs w:val="28"/>
          <w:lang w:val="uk-UA"/>
        </w:rPr>
        <w:t xml:space="preserve"> г/добу або 90,1 % від нормативного рівня. Отримані результати практично збігаються з аналогічними для мешканців   </w:t>
      </w:r>
      <w:r w:rsidR="00E822F2" w:rsidRPr="00E95199">
        <w:rPr>
          <w:sz w:val="28"/>
          <w:szCs w:val="28"/>
          <w:lang w:val="uk-UA"/>
        </w:rPr>
        <w:t xml:space="preserve">    </w:t>
      </w:r>
      <w:r w:rsidRPr="00E95199">
        <w:rPr>
          <w:sz w:val="28"/>
          <w:szCs w:val="28"/>
          <w:lang w:val="uk-UA"/>
        </w:rPr>
        <w:t>м. Дніпро.</w:t>
      </w:r>
    </w:p>
    <w:p w:rsidR="0035755A" w:rsidRPr="00E95199" w:rsidRDefault="0035755A" w:rsidP="0035755A">
      <w:pPr>
        <w:spacing w:line="360" w:lineRule="auto"/>
        <w:ind w:firstLine="851"/>
        <w:jc w:val="both"/>
        <w:rPr>
          <w:sz w:val="28"/>
          <w:szCs w:val="28"/>
          <w:lang w:val="uk-UA"/>
        </w:rPr>
      </w:pPr>
      <w:r w:rsidRPr="00E95199">
        <w:rPr>
          <w:sz w:val="28"/>
          <w:szCs w:val="28"/>
          <w:lang w:val="uk-UA"/>
        </w:rPr>
        <w:t xml:space="preserve">Споживання кондитерських виробів та цукру чоловічим населенням обох міст спостереження характеризується їх дефіцитом відносно добових норм - 57,0% ( </w:t>
      </w:r>
      <w:r w:rsidRPr="00E95199">
        <w:rPr>
          <w:color w:val="000000"/>
          <w:sz w:val="28"/>
          <w:szCs w:val="28"/>
          <w:lang w:val="uk-UA"/>
        </w:rPr>
        <w:t>15,3</w:t>
      </w:r>
      <w:r w:rsidRPr="00E95199">
        <w:rPr>
          <w:sz w:val="28"/>
          <w:szCs w:val="28"/>
          <w:lang w:val="uk-UA"/>
        </w:rPr>
        <w:t xml:space="preserve">г/добу) та 7,8% ( </w:t>
      </w:r>
      <w:r w:rsidRPr="00E95199">
        <w:rPr>
          <w:color w:val="000000"/>
          <w:sz w:val="28"/>
          <w:szCs w:val="28"/>
          <w:lang w:val="uk-UA"/>
        </w:rPr>
        <w:t xml:space="preserve">60,7 </w:t>
      </w:r>
      <w:r w:rsidRPr="00E95199">
        <w:rPr>
          <w:sz w:val="28"/>
          <w:szCs w:val="28"/>
          <w:lang w:val="uk-UA"/>
        </w:rPr>
        <w:t xml:space="preserve">г/добу) відповідно, на відміну від їх вживання спеціальними групами населення Дніпропетровської області, яким притаманний перевищений їх аліментарний рівень, </w:t>
      </w:r>
      <w:r w:rsidR="00D823D4" w:rsidRPr="00E95199">
        <w:rPr>
          <w:sz w:val="28"/>
          <w:szCs w:val="28"/>
          <w:lang w:val="uk-UA"/>
        </w:rPr>
        <w:t>що досліджено іншими авторами [91</w:t>
      </w:r>
      <w:r w:rsidRPr="00E95199">
        <w:rPr>
          <w:sz w:val="28"/>
          <w:szCs w:val="28"/>
          <w:lang w:val="uk-UA"/>
        </w:rPr>
        <w:t>].</w:t>
      </w:r>
    </w:p>
    <w:p w:rsidR="0035755A" w:rsidRPr="00E95199" w:rsidRDefault="0035755A" w:rsidP="0035755A">
      <w:pPr>
        <w:spacing w:line="360" w:lineRule="auto"/>
        <w:ind w:firstLine="840"/>
        <w:jc w:val="both"/>
        <w:rPr>
          <w:sz w:val="28"/>
          <w:szCs w:val="28"/>
        </w:rPr>
      </w:pPr>
      <w:r w:rsidRPr="00E95199">
        <w:rPr>
          <w:sz w:val="28"/>
          <w:szCs w:val="28"/>
          <w:lang w:val="uk-UA"/>
        </w:rPr>
        <w:t xml:space="preserve">Підсумовуючи отримані результати, слід зазначити, що чоловіки       </w:t>
      </w:r>
      <w:r w:rsidR="00E822F2" w:rsidRPr="00E95199">
        <w:rPr>
          <w:sz w:val="28"/>
          <w:szCs w:val="28"/>
          <w:lang w:val="uk-UA"/>
        </w:rPr>
        <w:t xml:space="preserve">     </w:t>
      </w:r>
      <w:r w:rsidRPr="00E95199">
        <w:rPr>
          <w:sz w:val="28"/>
          <w:szCs w:val="28"/>
          <w:lang w:val="uk-UA"/>
        </w:rPr>
        <w:t xml:space="preserve">м. Дніпро мають найбільш негативні та суттєві тенденції відхилення у харчуванні від рекомендованих норм середньодобового продуктового набору у порівнянні із мешканцями м. Новомосковськ, у більшій мірі за рахунок </w:t>
      </w:r>
      <w:r w:rsidRPr="00E95199">
        <w:rPr>
          <w:sz w:val="28"/>
          <w:szCs w:val="28"/>
          <w:lang w:val="uk-UA"/>
        </w:rPr>
        <w:lastRenderedPageBreak/>
        <w:t>нестачі продуктів, які містять біологічно цінні речовини. Разом з тим, нами встановлена певна закономірність, що вікова категорія населення чоловіків 30-39 років має найбільш виражені відхилення від рекомендованих норм середньодобового продуктового набору, що характерно як для промислового, так і для контрольного міст.</w:t>
      </w:r>
    </w:p>
    <w:p w:rsidR="0035755A" w:rsidRPr="00E95199" w:rsidRDefault="0035755A" w:rsidP="0035755A">
      <w:pPr>
        <w:spacing w:line="360" w:lineRule="auto"/>
        <w:ind w:firstLine="840"/>
        <w:jc w:val="both"/>
        <w:rPr>
          <w:sz w:val="28"/>
          <w:szCs w:val="28"/>
          <w:lang w:val="uk-UA"/>
        </w:rPr>
      </w:pPr>
      <w:r w:rsidRPr="00E95199">
        <w:rPr>
          <w:sz w:val="28"/>
          <w:szCs w:val="28"/>
          <w:lang w:val="uk-UA"/>
        </w:rPr>
        <w:t>Фізіолого-гігієнічна оцінка середньодобового набору харчових продуктів жінок досліджуваних міст (табл. 3.</w:t>
      </w:r>
      <w:r w:rsidR="00887236" w:rsidRPr="00E95199">
        <w:rPr>
          <w:sz w:val="28"/>
          <w:szCs w:val="28"/>
          <w:lang w:val="uk-UA"/>
        </w:rPr>
        <w:t>2.</w:t>
      </w:r>
      <w:r w:rsidRPr="00E95199">
        <w:rPr>
          <w:sz w:val="28"/>
          <w:szCs w:val="28"/>
          <w:lang w:val="uk-UA"/>
        </w:rPr>
        <w:t>3, 3.</w:t>
      </w:r>
      <w:r w:rsidR="00887236" w:rsidRPr="00E95199">
        <w:rPr>
          <w:sz w:val="28"/>
          <w:szCs w:val="28"/>
          <w:lang w:val="uk-UA"/>
        </w:rPr>
        <w:t>2.</w:t>
      </w:r>
      <w:r w:rsidRPr="00E95199">
        <w:rPr>
          <w:sz w:val="28"/>
          <w:szCs w:val="28"/>
          <w:lang w:val="uk-UA"/>
        </w:rPr>
        <w:t>4) свідчить про відсутність суттєвої різниці у споживанні продуктів жінками, що мешкають у промисловому та контрольному містах, за винятком  хлібобулочних виробів.</w:t>
      </w:r>
    </w:p>
    <w:p w:rsidR="0035755A" w:rsidRPr="00E95199" w:rsidRDefault="0035755A" w:rsidP="0035755A">
      <w:pPr>
        <w:spacing w:line="360" w:lineRule="auto"/>
        <w:ind w:firstLine="840"/>
        <w:jc w:val="both"/>
        <w:rPr>
          <w:bCs/>
          <w:iCs/>
          <w:sz w:val="28"/>
          <w:szCs w:val="28"/>
          <w:lang w:val="uk-UA"/>
        </w:rPr>
      </w:pPr>
      <w:r w:rsidRPr="00E95199">
        <w:rPr>
          <w:sz w:val="28"/>
          <w:szCs w:val="28"/>
          <w:lang w:val="uk-UA"/>
        </w:rPr>
        <w:t xml:space="preserve">Так, </w:t>
      </w:r>
      <w:r w:rsidRPr="00E95199">
        <w:rPr>
          <w:sz w:val="28"/>
          <w:szCs w:val="28"/>
        </w:rPr>
        <w:t xml:space="preserve">пшеничного </w:t>
      </w:r>
      <w:r w:rsidRPr="00E95199">
        <w:rPr>
          <w:bCs/>
          <w:iCs/>
          <w:sz w:val="28"/>
          <w:szCs w:val="28"/>
          <w:lang w:val="uk-UA"/>
        </w:rPr>
        <w:t xml:space="preserve">хліба у середньому жінки м. Дніпро вживають     </w:t>
      </w:r>
      <w:r w:rsidR="00E822F2" w:rsidRPr="00E95199">
        <w:rPr>
          <w:bCs/>
          <w:iCs/>
          <w:sz w:val="28"/>
          <w:szCs w:val="28"/>
          <w:lang w:val="uk-UA"/>
        </w:rPr>
        <w:t xml:space="preserve">       </w:t>
      </w:r>
      <w:r w:rsidR="00093FB7" w:rsidRPr="00E95199">
        <w:rPr>
          <w:bCs/>
          <w:iCs/>
          <w:sz w:val="28"/>
          <w:szCs w:val="28"/>
          <w:lang w:val="uk-UA"/>
        </w:rPr>
        <w:t xml:space="preserve">        </w:t>
      </w:r>
      <w:r w:rsidRPr="00E95199">
        <w:rPr>
          <w:sz w:val="28"/>
          <w:szCs w:val="28"/>
        </w:rPr>
        <w:t>99,5</w:t>
      </w:r>
      <w:r w:rsidRPr="00E95199">
        <w:rPr>
          <w:sz w:val="28"/>
          <w:szCs w:val="28"/>
          <w:lang w:val="uk-UA"/>
        </w:rPr>
        <w:t xml:space="preserve"> </w:t>
      </w:r>
      <w:r w:rsidRPr="00E95199">
        <w:rPr>
          <w:bCs/>
          <w:iCs/>
          <w:sz w:val="28"/>
          <w:szCs w:val="28"/>
          <w:lang w:val="uk-UA"/>
        </w:rPr>
        <w:t xml:space="preserve">г/добу, що становить 93,1 %, а жінки м. Новомосковськ -  </w:t>
      </w:r>
      <w:r w:rsidRPr="00E95199">
        <w:rPr>
          <w:sz w:val="28"/>
          <w:szCs w:val="28"/>
        </w:rPr>
        <w:t>123,4</w:t>
      </w:r>
      <w:r w:rsidRPr="00E95199">
        <w:rPr>
          <w:sz w:val="28"/>
          <w:szCs w:val="28"/>
          <w:lang w:val="uk-UA"/>
        </w:rPr>
        <w:t xml:space="preserve"> </w:t>
      </w:r>
      <w:r w:rsidRPr="00E95199">
        <w:rPr>
          <w:bCs/>
          <w:iCs/>
          <w:sz w:val="28"/>
          <w:szCs w:val="28"/>
          <w:lang w:val="uk-UA"/>
        </w:rPr>
        <w:t>г/добу, що відповідає 115,4% від рекомендованої потреби.</w:t>
      </w:r>
    </w:p>
    <w:p w:rsidR="0035755A" w:rsidRPr="00E95199" w:rsidRDefault="0035755A" w:rsidP="0035755A">
      <w:pPr>
        <w:spacing w:line="360" w:lineRule="auto"/>
        <w:ind w:firstLine="840"/>
        <w:jc w:val="both"/>
        <w:rPr>
          <w:bCs/>
          <w:iCs/>
          <w:sz w:val="28"/>
          <w:szCs w:val="28"/>
          <w:lang w:val="uk-UA"/>
        </w:rPr>
      </w:pPr>
      <w:r w:rsidRPr="00E95199">
        <w:rPr>
          <w:color w:val="000000"/>
          <w:sz w:val="28"/>
          <w:szCs w:val="28"/>
          <w:lang w:val="uk-UA"/>
        </w:rPr>
        <w:t>Гігієнічна оцінка споживання важливих для організму продуктів харчування тваринного походження свідчить, щ</w:t>
      </w:r>
      <w:r w:rsidRPr="00E95199">
        <w:rPr>
          <w:sz w:val="28"/>
          <w:szCs w:val="28"/>
          <w:lang w:val="uk-UA"/>
        </w:rPr>
        <w:t>о д</w:t>
      </w:r>
      <w:r w:rsidRPr="00E95199">
        <w:rPr>
          <w:bCs/>
          <w:iCs/>
          <w:sz w:val="28"/>
          <w:szCs w:val="28"/>
          <w:lang w:val="uk-UA"/>
        </w:rPr>
        <w:t>ефіцит молока та кисломолочних продуктів у раціоні жінок Дніпропетровської області сягає  43,3 %. Вживання м’яса та м’ясних продуктів мешканками обох міст спостереження характеризується нестачею та складає 83,5-101,5г/добу, що відповідає 57,5-69,9% від добової потреби, риби – 26,3-</w:t>
      </w:r>
      <w:r w:rsidRPr="00E95199">
        <w:rPr>
          <w:sz w:val="28"/>
          <w:szCs w:val="28"/>
          <w:lang w:val="uk-UA"/>
        </w:rPr>
        <w:t>31,5</w:t>
      </w:r>
      <w:r w:rsidRPr="00E95199">
        <w:rPr>
          <w:bCs/>
          <w:iCs/>
          <w:sz w:val="28"/>
          <w:szCs w:val="28"/>
          <w:lang w:val="uk-UA"/>
        </w:rPr>
        <w:t>г/добу, тобто  73,9-88,5% від рекомендованої норми. Також виявлено, що рівень вживання м</w:t>
      </w:r>
      <w:r w:rsidRPr="00E95199">
        <w:rPr>
          <w:bCs/>
          <w:iCs/>
          <w:sz w:val="28"/>
          <w:szCs w:val="28"/>
        </w:rPr>
        <w:t>’</w:t>
      </w:r>
      <w:r w:rsidRPr="00E95199">
        <w:rPr>
          <w:bCs/>
          <w:iCs/>
          <w:sz w:val="28"/>
          <w:szCs w:val="28"/>
          <w:lang w:val="uk-UA"/>
        </w:rPr>
        <w:t>яса та риби жінками м. Дніпро нижче на 6,9% та 4,5% відповідно за показник жінок контрольного міста. У  харчуванні дорослих жінок обох міст має місце дефіцит вживання яєць – на 16,7 % від добової потреби.</w:t>
      </w:r>
    </w:p>
    <w:p w:rsidR="0035755A" w:rsidRPr="00E95199" w:rsidRDefault="0035755A" w:rsidP="0035755A">
      <w:pPr>
        <w:spacing w:line="360" w:lineRule="auto"/>
        <w:ind w:firstLine="851"/>
        <w:jc w:val="both"/>
        <w:rPr>
          <w:bCs/>
          <w:iCs/>
          <w:sz w:val="28"/>
          <w:szCs w:val="28"/>
          <w:lang w:val="uk-UA"/>
        </w:rPr>
      </w:pPr>
    </w:p>
    <w:p w:rsidR="00180297" w:rsidRPr="00E95199" w:rsidRDefault="00180297" w:rsidP="0035755A">
      <w:pPr>
        <w:spacing w:line="360" w:lineRule="auto"/>
        <w:ind w:firstLine="851"/>
        <w:jc w:val="both"/>
        <w:rPr>
          <w:bCs/>
          <w:iCs/>
          <w:sz w:val="28"/>
          <w:szCs w:val="28"/>
          <w:lang w:val="uk-UA"/>
        </w:rPr>
      </w:pPr>
    </w:p>
    <w:p w:rsidR="00180297" w:rsidRPr="00E95199" w:rsidRDefault="00180297" w:rsidP="0035755A">
      <w:pPr>
        <w:spacing w:line="360" w:lineRule="auto"/>
        <w:ind w:firstLine="851"/>
        <w:jc w:val="both"/>
        <w:rPr>
          <w:bCs/>
          <w:iCs/>
          <w:sz w:val="28"/>
          <w:szCs w:val="28"/>
          <w:lang w:val="uk-UA"/>
        </w:rPr>
      </w:pPr>
    </w:p>
    <w:p w:rsidR="00180297" w:rsidRPr="00E95199" w:rsidRDefault="00180297" w:rsidP="0035755A">
      <w:pPr>
        <w:spacing w:line="360" w:lineRule="auto"/>
        <w:ind w:firstLine="851"/>
        <w:jc w:val="both"/>
        <w:rPr>
          <w:bCs/>
          <w:iCs/>
          <w:sz w:val="28"/>
          <w:szCs w:val="28"/>
          <w:lang w:val="uk-UA"/>
        </w:rPr>
      </w:pPr>
    </w:p>
    <w:p w:rsidR="00180297" w:rsidRPr="00E95199" w:rsidRDefault="00180297" w:rsidP="0035755A">
      <w:pPr>
        <w:spacing w:line="360" w:lineRule="auto"/>
        <w:ind w:firstLine="851"/>
        <w:jc w:val="both"/>
        <w:rPr>
          <w:bCs/>
          <w:iCs/>
          <w:sz w:val="28"/>
          <w:szCs w:val="28"/>
          <w:lang w:val="uk-UA"/>
        </w:rPr>
      </w:pPr>
    </w:p>
    <w:p w:rsidR="00180297" w:rsidRPr="00E95199" w:rsidRDefault="00180297" w:rsidP="0035755A">
      <w:pPr>
        <w:spacing w:line="360" w:lineRule="auto"/>
        <w:ind w:firstLine="851"/>
        <w:jc w:val="both"/>
        <w:rPr>
          <w:bCs/>
          <w:iCs/>
          <w:sz w:val="28"/>
          <w:szCs w:val="28"/>
          <w:lang w:val="uk-UA"/>
        </w:rPr>
      </w:pPr>
    </w:p>
    <w:p w:rsidR="00180297" w:rsidRPr="00E95199" w:rsidRDefault="00180297" w:rsidP="0035755A">
      <w:pPr>
        <w:spacing w:line="360" w:lineRule="auto"/>
        <w:ind w:firstLine="851"/>
        <w:jc w:val="both"/>
        <w:rPr>
          <w:bCs/>
          <w:iCs/>
          <w:sz w:val="28"/>
          <w:szCs w:val="28"/>
          <w:lang w:val="uk-UA"/>
        </w:rPr>
      </w:pPr>
    </w:p>
    <w:p w:rsidR="00D922D3" w:rsidRPr="00E95199" w:rsidRDefault="00D922D3" w:rsidP="0035755A">
      <w:pPr>
        <w:jc w:val="right"/>
        <w:rPr>
          <w:i/>
          <w:sz w:val="28"/>
          <w:szCs w:val="28"/>
          <w:lang w:val="uk-UA"/>
        </w:rPr>
      </w:pPr>
    </w:p>
    <w:p w:rsidR="00887236" w:rsidRPr="00E95199" w:rsidRDefault="00887236" w:rsidP="00887236">
      <w:pPr>
        <w:spacing w:line="360" w:lineRule="auto"/>
        <w:jc w:val="right"/>
        <w:rPr>
          <w:i/>
          <w:sz w:val="28"/>
          <w:szCs w:val="28"/>
          <w:lang w:val="uk-UA"/>
        </w:rPr>
      </w:pPr>
      <w:r w:rsidRPr="00E95199">
        <w:rPr>
          <w:i/>
          <w:sz w:val="28"/>
          <w:szCs w:val="28"/>
          <w:lang w:val="uk-UA"/>
        </w:rPr>
        <w:lastRenderedPageBreak/>
        <w:t>Таблиця 3.3</w:t>
      </w:r>
    </w:p>
    <w:p w:rsidR="00887236" w:rsidRPr="00E95199" w:rsidRDefault="00887236" w:rsidP="00887236">
      <w:pPr>
        <w:spacing w:line="360" w:lineRule="auto"/>
        <w:jc w:val="center"/>
        <w:rPr>
          <w:b/>
          <w:sz w:val="28"/>
          <w:szCs w:val="28"/>
          <w:lang w:val="uk-UA"/>
        </w:rPr>
      </w:pPr>
      <w:r w:rsidRPr="00E95199">
        <w:rPr>
          <w:b/>
          <w:sz w:val="28"/>
          <w:szCs w:val="28"/>
          <w:lang w:val="uk-UA"/>
        </w:rPr>
        <w:t>Середньодобовий продуктовий набір дорослого населення жіночої статі</w:t>
      </w:r>
    </w:p>
    <w:p w:rsidR="00D922D3" w:rsidRPr="00E95199" w:rsidRDefault="00887236" w:rsidP="00887236">
      <w:pPr>
        <w:jc w:val="center"/>
        <w:rPr>
          <w:i/>
          <w:sz w:val="28"/>
          <w:szCs w:val="28"/>
          <w:lang w:val="uk-UA"/>
        </w:rPr>
      </w:pPr>
      <w:r w:rsidRPr="00E95199">
        <w:rPr>
          <w:b/>
          <w:sz w:val="28"/>
          <w:szCs w:val="28"/>
          <w:lang w:val="uk-UA"/>
        </w:rPr>
        <w:t>м. Дніпро (г)</w:t>
      </w:r>
    </w:p>
    <w:p w:rsidR="00D922D3" w:rsidRPr="00E95199" w:rsidRDefault="00D922D3" w:rsidP="0035755A">
      <w:pPr>
        <w:jc w:val="right"/>
        <w:rPr>
          <w:i/>
          <w:sz w:val="28"/>
          <w:szCs w:val="28"/>
          <w:lang w:val="uk-UA"/>
        </w:rPr>
      </w:pPr>
    </w:p>
    <w:tbl>
      <w:tblPr>
        <w:tblpPr w:leftFromText="180" w:rightFromText="180" w:vertAnchor="page" w:horzAnchor="margin" w:tblpY="28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2"/>
        <w:gridCol w:w="1605"/>
        <w:gridCol w:w="1331"/>
        <w:gridCol w:w="1331"/>
        <w:gridCol w:w="1172"/>
        <w:gridCol w:w="1386"/>
        <w:gridCol w:w="1398"/>
      </w:tblGrid>
      <w:tr w:rsidR="00887236" w:rsidRPr="00E95199" w:rsidTr="00887236">
        <w:tc>
          <w:tcPr>
            <w:tcW w:w="2727" w:type="dxa"/>
            <w:gridSpan w:val="2"/>
            <w:vMerge w:val="restart"/>
          </w:tcPr>
          <w:p w:rsidR="00887236" w:rsidRPr="00E95199" w:rsidRDefault="00887236" w:rsidP="00887236">
            <w:pPr>
              <w:rPr>
                <w:sz w:val="28"/>
                <w:szCs w:val="28"/>
              </w:rPr>
            </w:pPr>
            <w:r w:rsidRPr="00E95199">
              <w:rPr>
                <w:sz w:val="28"/>
                <w:szCs w:val="28"/>
              </w:rPr>
              <w:t>Групи харчових продуктів</w:t>
            </w:r>
          </w:p>
        </w:tc>
        <w:tc>
          <w:tcPr>
            <w:tcW w:w="5220" w:type="dxa"/>
            <w:gridSpan w:val="4"/>
          </w:tcPr>
          <w:p w:rsidR="00887236" w:rsidRPr="00E95199" w:rsidRDefault="00887236" w:rsidP="00887236">
            <w:pPr>
              <w:jc w:val="center"/>
              <w:rPr>
                <w:sz w:val="28"/>
                <w:szCs w:val="28"/>
              </w:rPr>
            </w:pPr>
            <w:r w:rsidRPr="00E95199">
              <w:rPr>
                <w:sz w:val="28"/>
                <w:szCs w:val="28"/>
              </w:rPr>
              <w:t>Вікова група, роки</w:t>
            </w:r>
          </w:p>
        </w:tc>
        <w:tc>
          <w:tcPr>
            <w:tcW w:w="1398" w:type="dxa"/>
            <w:vMerge w:val="restart"/>
          </w:tcPr>
          <w:p w:rsidR="00887236" w:rsidRPr="00E95199" w:rsidRDefault="00887236" w:rsidP="00887236">
            <w:pPr>
              <w:jc w:val="center"/>
              <w:rPr>
                <w:sz w:val="28"/>
                <w:szCs w:val="28"/>
              </w:rPr>
            </w:pPr>
            <w:r w:rsidRPr="00E95199">
              <w:rPr>
                <w:sz w:val="28"/>
                <w:szCs w:val="28"/>
              </w:rPr>
              <w:t>Рекомен-дована</w:t>
            </w:r>
          </w:p>
          <w:p w:rsidR="00887236" w:rsidRPr="00E95199" w:rsidRDefault="00887236" w:rsidP="00887236">
            <w:pPr>
              <w:jc w:val="center"/>
              <w:rPr>
                <w:sz w:val="28"/>
                <w:szCs w:val="28"/>
              </w:rPr>
            </w:pPr>
            <w:r w:rsidRPr="00E95199">
              <w:rPr>
                <w:sz w:val="28"/>
                <w:szCs w:val="28"/>
              </w:rPr>
              <w:t>норма, г*</w:t>
            </w:r>
          </w:p>
        </w:tc>
      </w:tr>
      <w:tr w:rsidR="00887236" w:rsidRPr="00E95199" w:rsidTr="00887236">
        <w:tc>
          <w:tcPr>
            <w:tcW w:w="2727" w:type="dxa"/>
            <w:gridSpan w:val="2"/>
            <w:vMerge/>
          </w:tcPr>
          <w:p w:rsidR="00887236" w:rsidRPr="00E95199" w:rsidRDefault="00887236" w:rsidP="00887236">
            <w:pPr>
              <w:rPr>
                <w:sz w:val="28"/>
                <w:szCs w:val="28"/>
              </w:rPr>
            </w:pPr>
          </w:p>
        </w:tc>
        <w:tc>
          <w:tcPr>
            <w:tcW w:w="1331" w:type="dxa"/>
          </w:tcPr>
          <w:p w:rsidR="00887236" w:rsidRPr="00E95199" w:rsidRDefault="00887236" w:rsidP="00887236">
            <w:pPr>
              <w:jc w:val="center"/>
              <w:rPr>
                <w:sz w:val="28"/>
                <w:szCs w:val="28"/>
              </w:rPr>
            </w:pPr>
            <w:r w:rsidRPr="00E95199">
              <w:rPr>
                <w:sz w:val="28"/>
                <w:szCs w:val="28"/>
              </w:rPr>
              <w:t>18-29</w:t>
            </w:r>
          </w:p>
        </w:tc>
        <w:tc>
          <w:tcPr>
            <w:tcW w:w="1331" w:type="dxa"/>
          </w:tcPr>
          <w:p w:rsidR="00887236" w:rsidRPr="00E95199" w:rsidRDefault="00887236" w:rsidP="00887236">
            <w:pPr>
              <w:jc w:val="center"/>
              <w:rPr>
                <w:sz w:val="28"/>
                <w:szCs w:val="28"/>
              </w:rPr>
            </w:pPr>
            <w:r w:rsidRPr="00E95199">
              <w:rPr>
                <w:sz w:val="28"/>
                <w:szCs w:val="28"/>
              </w:rPr>
              <w:t>30-39</w:t>
            </w:r>
          </w:p>
        </w:tc>
        <w:tc>
          <w:tcPr>
            <w:tcW w:w="1172" w:type="dxa"/>
          </w:tcPr>
          <w:p w:rsidR="00887236" w:rsidRPr="00E95199" w:rsidRDefault="00887236" w:rsidP="00887236">
            <w:pPr>
              <w:jc w:val="center"/>
              <w:rPr>
                <w:sz w:val="28"/>
                <w:szCs w:val="28"/>
              </w:rPr>
            </w:pPr>
            <w:r w:rsidRPr="00E95199">
              <w:rPr>
                <w:sz w:val="28"/>
                <w:szCs w:val="28"/>
              </w:rPr>
              <w:t>40-59</w:t>
            </w:r>
          </w:p>
        </w:tc>
        <w:tc>
          <w:tcPr>
            <w:tcW w:w="1386" w:type="dxa"/>
          </w:tcPr>
          <w:p w:rsidR="00887236" w:rsidRPr="00E95199" w:rsidRDefault="00887236" w:rsidP="00887236">
            <w:pPr>
              <w:jc w:val="center"/>
              <w:rPr>
                <w:sz w:val="28"/>
                <w:szCs w:val="28"/>
              </w:rPr>
            </w:pPr>
            <w:r w:rsidRPr="00E95199">
              <w:rPr>
                <w:sz w:val="28"/>
                <w:szCs w:val="28"/>
              </w:rPr>
              <w:t>18-59</w:t>
            </w:r>
          </w:p>
        </w:tc>
        <w:tc>
          <w:tcPr>
            <w:tcW w:w="1398" w:type="dxa"/>
            <w:vMerge/>
          </w:tcPr>
          <w:p w:rsidR="00887236" w:rsidRPr="00E95199" w:rsidRDefault="00887236" w:rsidP="00887236">
            <w:pPr>
              <w:jc w:val="center"/>
              <w:rPr>
                <w:sz w:val="28"/>
                <w:szCs w:val="28"/>
              </w:rPr>
            </w:pPr>
          </w:p>
        </w:tc>
      </w:tr>
      <w:tr w:rsidR="00887236" w:rsidRPr="00E95199" w:rsidTr="00887236">
        <w:tc>
          <w:tcPr>
            <w:tcW w:w="1122" w:type="dxa"/>
            <w:vMerge w:val="restart"/>
          </w:tcPr>
          <w:p w:rsidR="00887236" w:rsidRPr="00E95199" w:rsidRDefault="00887236" w:rsidP="00887236">
            <w:pPr>
              <w:rPr>
                <w:sz w:val="28"/>
                <w:szCs w:val="28"/>
              </w:rPr>
            </w:pPr>
            <w:r w:rsidRPr="00E95199">
              <w:rPr>
                <w:sz w:val="28"/>
                <w:szCs w:val="28"/>
              </w:rPr>
              <w:t>Хліб</w:t>
            </w:r>
          </w:p>
        </w:tc>
        <w:tc>
          <w:tcPr>
            <w:tcW w:w="1605" w:type="dxa"/>
          </w:tcPr>
          <w:p w:rsidR="00887236" w:rsidRPr="00E95199" w:rsidRDefault="00887236" w:rsidP="00887236">
            <w:pPr>
              <w:rPr>
                <w:sz w:val="28"/>
                <w:szCs w:val="28"/>
              </w:rPr>
            </w:pPr>
            <w:r w:rsidRPr="00E95199">
              <w:rPr>
                <w:sz w:val="28"/>
                <w:szCs w:val="28"/>
              </w:rPr>
              <w:t>пшеничний</w:t>
            </w:r>
          </w:p>
        </w:tc>
        <w:tc>
          <w:tcPr>
            <w:tcW w:w="1331" w:type="dxa"/>
          </w:tcPr>
          <w:p w:rsidR="00887236" w:rsidRPr="00E95199" w:rsidRDefault="00887236" w:rsidP="00887236">
            <w:pPr>
              <w:jc w:val="center"/>
              <w:rPr>
                <w:sz w:val="28"/>
                <w:szCs w:val="28"/>
              </w:rPr>
            </w:pPr>
            <w:r w:rsidRPr="00E95199">
              <w:rPr>
                <w:sz w:val="28"/>
                <w:szCs w:val="28"/>
              </w:rPr>
              <w:t>94,3</w:t>
            </w:r>
          </w:p>
        </w:tc>
        <w:tc>
          <w:tcPr>
            <w:tcW w:w="1331" w:type="dxa"/>
          </w:tcPr>
          <w:p w:rsidR="00887236" w:rsidRPr="00E95199" w:rsidRDefault="00887236" w:rsidP="00887236">
            <w:pPr>
              <w:jc w:val="center"/>
              <w:rPr>
                <w:sz w:val="28"/>
                <w:szCs w:val="28"/>
              </w:rPr>
            </w:pPr>
            <w:r w:rsidRPr="00E95199">
              <w:rPr>
                <w:sz w:val="28"/>
                <w:szCs w:val="28"/>
              </w:rPr>
              <w:t>98,2</w:t>
            </w:r>
          </w:p>
        </w:tc>
        <w:tc>
          <w:tcPr>
            <w:tcW w:w="1172" w:type="dxa"/>
          </w:tcPr>
          <w:p w:rsidR="00887236" w:rsidRPr="00E95199" w:rsidRDefault="00887236" w:rsidP="00887236">
            <w:pPr>
              <w:jc w:val="center"/>
              <w:rPr>
                <w:sz w:val="28"/>
                <w:szCs w:val="28"/>
              </w:rPr>
            </w:pPr>
            <w:r w:rsidRPr="00E95199">
              <w:rPr>
                <w:sz w:val="28"/>
                <w:szCs w:val="28"/>
              </w:rPr>
              <w:t>106,1</w:t>
            </w:r>
          </w:p>
        </w:tc>
        <w:tc>
          <w:tcPr>
            <w:tcW w:w="1386" w:type="dxa"/>
          </w:tcPr>
          <w:p w:rsidR="00887236" w:rsidRPr="00E95199" w:rsidRDefault="00887236" w:rsidP="00887236">
            <w:pPr>
              <w:jc w:val="center"/>
              <w:rPr>
                <w:sz w:val="28"/>
                <w:szCs w:val="28"/>
              </w:rPr>
            </w:pPr>
            <w:r w:rsidRPr="00E95199">
              <w:rPr>
                <w:sz w:val="28"/>
                <w:szCs w:val="28"/>
              </w:rPr>
              <w:t>99,5</w:t>
            </w:r>
          </w:p>
        </w:tc>
        <w:tc>
          <w:tcPr>
            <w:tcW w:w="1398" w:type="dxa"/>
          </w:tcPr>
          <w:p w:rsidR="00887236" w:rsidRPr="00E95199" w:rsidRDefault="00887236" w:rsidP="00887236">
            <w:pPr>
              <w:jc w:val="center"/>
              <w:rPr>
                <w:sz w:val="28"/>
                <w:szCs w:val="28"/>
              </w:rPr>
            </w:pPr>
            <w:r w:rsidRPr="00E95199">
              <w:rPr>
                <w:sz w:val="28"/>
                <w:szCs w:val="28"/>
              </w:rPr>
              <w:t>106,9</w:t>
            </w:r>
          </w:p>
        </w:tc>
      </w:tr>
      <w:tr w:rsidR="00887236" w:rsidRPr="00E95199" w:rsidTr="00887236">
        <w:tc>
          <w:tcPr>
            <w:tcW w:w="1122" w:type="dxa"/>
            <w:vMerge/>
          </w:tcPr>
          <w:p w:rsidR="00887236" w:rsidRPr="00E95199" w:rsidRDefault="00887236" w:rsidP="00887236">
            <w:pPr>
              <w:rPr>
                <w:sz w:val="28"/>
                <w:szCs w:val="28"/>
              </w:rPr>
            </w:pPr>
          </w:p>
        </w:tc>
        <w:tc>
          <w:tcPr>
            <w:tcW w:w="1605" w:type="dxa"/>
          </w:tcPr>
          <w:p w:rsidR="00887236" w:rsidRPr="00E95199" w:rsidRDefault="00887236" w:rsidP="00887236">
            <w:pPr>
              <w:rPr>
                <w:sz w:val="28"/>
                <w:szCs w:val="28"/>
              </w:rPr>
            </w:pPr>
            <w:r w:rsidRPr="00E95199">
              <w:rPr>
                <w:sz w:val="28"/>
                <w:szCs w:val="28"/>
              </w:rPr>
              <w:t>житній</w:t>
            </w:r>
          </w:p>
        </w:tc>
        <w:tc>
          <w:tcPr>
            <w:tcW w:w="1331" w:type="dxa"/>
          </w:tcPr>
          <w:p w:rsidR="00887236" w:rsidRPr="00E95199" w:rsidRDefault="00887236" w:rsidP="00887236">
            <w:pPr>
              <w:jc w:val="center"/>
              <w:rPr>
                <w:sz w:val="28"/>
                <w:szCs w:val="28"/>
              </w:rPr>
            </w:pPr>
            <w:r w:rsidRPr="00E95199">
              <w:rPr>
                <w:sz w:val="28"/>
                <w:szCs w:val="28"/>
              </w:rPr>
              <w:t>65,6</w:t>
            </w:r>
          </w:p>
        </w:tc>
        <w:tc>
          <w:tcPr>
            <w:tcW w:w="1331" w:type="dxa"/>
          </w:tcPr>
          <w:p w:rsidR="00887236" w:rsidRPr="00E95199" w:rsidRDefault="00887236" w:rsidP="00887236">
            <w:pPr>
              <w:jc w:val="center"/>
              <w:rPr>
                <w:sz w:val="28"/>
                <w:szCs w:val="28"/>
              </w:rPr>
            </w:pPr>
            <w:r w:rsidRPr="00E95199">
              <w:rPr>
                <w:sz w:val="28"/>
                <w:szCs w:val="28"/>
              </w:rPr>
              <w:t>71,1</w:t>
            </w:r>
          </w:p>
        </w:tc>
        <w:tc>
          <w:tcPr>
            <w:tcW w:w="1172" w:type="dxa"/>
          </w:tcPr>
          <w:p w:rsidR="00887236" w:rsidRPr="00E95199" w:rsidRDefault="00887236" w:rsidP="00887236">
            <w:pPr>
              <w:jc w:val="center"/>
              <w:rPr>
                <w:sz w:val="28"/>
                <w:szCs w:val="28"/>
              </w:rPr>
            </w:pPr>
            <w:r w:rsidRPr="00E95199">
              <w:rPr>
                <w:sz w:val="28"/>
                <w:szCs w:val="28"/>
              </w:rPr>
              <w:t>68,9</w:t>
            </w:r>
          </w:p>
        </w:tc>
        <w:tc>
          <w:tcPr>
            <w:tcW w:w="1386" w:type="dxa"/>
          </w:tcPr>
          <w:p w:rsidR="00887236" w:rsidRPr="00E95199" w:rsidRDefault="00887236" w:rsidP="00887236">
            <w:pPr>
              <w:jc w:val="center"/>
              <w:rPr>
                <w:sz w:val="28"/>
                <w:szCs w:val="28"/>
              </w:rPr>
            </w:pPr>
            <w:r w:rsidRPr="00E95199">
              <w:rPr>
                <w:sz w:val="28"/>
                <w:szCs w:val="28"/>
              </w:rPr>
              <w:t>68,5</w:t>
            </w:r>
          </w:p>
        </w:tc>
        <w:tc>
          <w:tcPr>
            <w:tcW w:w="1398" w:type="dxa"/>
          </w:tcPr>
          <w:p w:rsidR="00887236" w:rsidRPr="00E95199" w:rsidRDefault="00887236" w:rsidP="00887236">
            <w:pPr>
              <w:jc w:val="center"/>
              <w:rPr>
                <w:sz w:val="28"/>
                <w:szCs w:val="28"/>
              </w:rPr>
            </w:pPr>
            <w:r w:rsidRPr="00E95199">
              <w:rPr>
                <w:sz w:val="28"/>
                <w:szCs w:val="28"/>
              </w:rPr>
              <w:t>169,9</w:t>
            </w:r>
          </w:p>
        </w:tc>
      </w:tr>
      <w:tr w:rsidR="00887236" w:rsidRPr="00E95199" w:rsidTr="00887236">
        <w:tc>
          <w:tcPr>
            <w:tcW w:w="2727" w:type="dxa"/>
            <w:gridSpan w:val="2"/>
          </w:tcPr>
          <w:p w:rsidR="00887236" w:rsidRPr="00E95199" w:rsidRDefault="00887236" w:rsidP="00887236">
            <w:pPr>
              <w:rPr>
                <w:sz w:val="28"/>
                <w:szCs w:val="28"/>
              </w:rPr>
            </w:pPr>
            <w:r w:rsidRPr="00E95199">
              <w:rPr>
                <w:sz w:val="28"/>
                <w:szCs w:val="28"/>
              </w:rPr>
              <w:t>Крупа, бобові</w:t>
            </w:r>
          </w:p>
        </w:tc>
        <w:tc>
          <w:tcPr>
            <w:tcW w:w="1331" w:type="dxa"/>
          </w:tcPr>
          <w:p w:rsidR="00887236" w:rsidRPr="00E95199" w:rsidRDefault="00887236" w:rsidP="00887236">
            <w:pPr>
              <w:jc w:val="center"/>
              <w:rPr>
                <w:sz w:val="28"/>
                <w:szCs w:val="28"/>
              </w:rPr>
            </w:pPr>
            <w:r w:rsidRPr="00E95199">
              <w:rPr>
                <w:sz w:val="28"/>
                <w:szCs w:val="28"/>
              </w:rPr>
              <w:t>78,9</w:t>
            </w:r>
          </w:p>
        </w:tc>
        <w:tc>
          <w:tcPr>
            <w:tcW w:w="1331" w:type="dxa"/>
          </w:tcPr>
          <w:p w:rsidR="00887236" w:rsidRPr="00E95199" w:rsidRDefault="00887236" w:rsidP="00887236">
            <w:pPr>
              <w:jc w:val="center"/>
              <w:rPr>
                <w:sz w:val="28"/>
                <w:szCs w:val="28"/>
              </w:rPr>
            </w:pPr>
            <w:r w:rsidRPr="00E95199">
              <w:rPr>
                <w:sz w:val="28"/>
                <w:szCs w:val="28"/>
              </w:rPr>
              <w:t>89,3</w:t>
            </w:r>
          </w:p>
        </w:tc>
        <w:tc>
          <w:tcPr>
            <w:tcW w:w="1172" w:type="dxa"/>
          </w:tcPr>
          <w:p w:rsidR="00887236" w:rsidRPr="00E95199" w:rsidRDefault="00887236" w:rsidP="00887236">
            <w:pPr>
              <w:jc w:val="center"/>
              <w:rPr>
                <w:sz w:val="28"/>
                <w:szCs w:val="28"/>
              </w:rPr>
            </w:pPr>
            <w:r w:rsidRPr="00E95199">
              <w:rPr>
                <w:sz w:val="28"/>
                <w:szCs w:val="28"/>
              </w:rPr>
              <w:t>80,9</w:t>
            </w:r>
          </w:p>
        </w:tc>
        <w:tc>
          <w:tcPr>
            <w:tcW w:w="1386" w:type="dxa"/>
          </w:tcPr>
          <w:p w:rsidR="00887236" w:rsidRPr="00E95199" w:rsidRDefault="00887236" w:rsidP="00887236">
            <w:pPr>
              <w:jc w:val="center"/>
              <w:rPr>
                <w:sz w:val="28"/>
                <w:szCs w:val="28"/>
              </w:rPr>
            </w:pPr>
            <w:r w:rsidRPr="00E95199">
              <w:rPr>
                <w:sz w:val="28"/>
                <w:szCs w:val="28"/>
              </w:rPr>
              <w:t>83,0</w:t>
            </w:r>
          </w:p>
        </w:tc>
        <w:tc>
          <w:tcPr>
            <w:tcW w:w="1398" w:type="dxa"/>
          </w:tcPr>
          <w:p w:rsidR="00887236" w:rsidRPr="00E95199" w:rsidRDefault="00887236" w:rsidP="00887236">
            <w:pPr>
              <w:jc w:val="center"/>
              <w:rPr>
                <w:sz w:val="28"/>
                <w:szCs w:val="28"/>
              </w:rPr>
            </w:pPr>
            <w:r w:rsidRPr="00E95199">
              <w:rPr>
                <w:sz w:val="28"/>
                <w:szCs w:val="28"/>
              </w:rPr>
              <w:t>24,7</w:t>
            </w:r>
          </w:p>
        </w:tc>
      </w:tr>
      <w:tr w:rsidR="00887236" w:rsidRPr="00E95199" w:rsidTr="00887236">
        <w:tc>
          <w:tcPr>
            <w:tcW w:w="2727" w:type="dxa"/>
            <w:gridSpan w:val="2"/>
          </w:tcPr>
          <w:p w:rsidR="00887236" w:rsidRPr="00E95199" w:rsidRDefault="00887236" w:rsidP="00887236">
            <w:pPr>
              <w:rPr>
                <w:sz w:val="28"/>
                <w:szCs w:val="28"/>
              </w:rPr>
            </w:pPr>
            <w:r w:rsidRPr="00E95199">
              <w:rPr>
                <w:sz w:val="28"/>
                <w:szCs w:val="28"/>
              </w:rPr>
              <w:t>Макаронні вироби</w:t>
            </w:r>
          </w:p>
        </w:tc>
        <w:tc>
          <w:tcPr>
            <w:tcW w:w="1331" w:type="dxa"/>
          </w:tcPr>
          <w:p w:rsidR="00887236" w:rsidRPr="00E95199" w:rsidRDefault="00887236" w:rsidP="00887236">
            <w:pPr>
              <w:jc w:val="center"/>
              <w:rPr>
                <w:sz w:val="28"/>
                <w:szCs w:val="28"/>
              </w:rPr>
            </w:pPr>
            <w:r w:rsidRPr="00E95199">
              <w:rPr>
                <w:sz w:val="28"/>
                <w:szCs w:val="28"/>
              </w:rPr>
              <w:t>36,9</w:t>
            </w:r>
          </w:p>
        </w:tc>
        <w:tc>
          <w:tcPr>
            <w:tcW w:w="1331" w:type="dxa"/>
          </w:tcPr>
          <w:p w:rsidR="00887236" w:rsidRPr="00E95199" w:rsidRDefault="00887236" w:rsidP="00887236">
            <w:pPr>
              <w:jc w:val="center"/>
              <w:rPr>
                <w:sz w:val="28"/>
                <w:szCs w:val="28"/>
              </w:rPr>
            </w:pPr>
            <w:r w:rsidRPr="00E95199">
              <w:rPr>
                <w:sz w:val="28"/>
                <w:szCs w:val="28"/>
              </w:rPr>
              <w:t>40,9</w:t>
            </w:r>
          </w:p>
        </w:tc>
        <w:tc>
          <w:tcPr>
            <w:tcW w:w="1172" w:type="dxa"/>
          </w:tcPr>
          <w:p w:rsidR="00887236" w:rsidRPr="00E95199" w:rsidRDefault="00887236" w:rsidP="00887236">
            <w:pPr>
              <w:jc w:val="center"/>
              <w:rPr>
                <w:sz w:val="28"/>
                <w:szCs w:val="28"/>
              </w:rPr>
            </w:pPr>
            <w:r w:rsidRPr="00E95199">
              <w:rPr>
                <w:sz w:val="28"/>
                <w:szCs w:val="28"/>
              </w:rPr>
              <w:t>38,1</w:t>
            </w:r>
          </w:p>
        </w:tc>
        <w:tc>
          <w:tcPr>
            <w:tcW w:w="1386" w:type="dxa"/>
          </w:tcPr>
          <w:p w:rsidR="00887236" w:rsidRPr="00E95199" w:rsidRDefault="00887236" w:rsidP="00887236">
            <w:pPr>
              <w:jc w:val="center"/>
              <w:rPr>
                <w:sz w:val="28"/>
                <w:szCs w:val="28"/>
              </w:rPr>
            </w:pPr>
            <w:r w:rsidRPr="00E95199">
              <w:rPr>
                <w:sz w:val="28"/>
                <w:szCs w:val="28"/>
              </w:rPr>
              <w:t>38,6</w:t>
            </w:r>
          </w:p>
        </w:tc>
        <w:tc>
          <w:tcPr>
            <w:tcW w:w="1398" w:type="dxa"/>
          </w:tcPr>
          <w:p w:rsidR="00887236" w:rsidRPr="00E95199" w:rsidRDefault="00887236" w:rsidP="00887236">
            <w:pPr>
              <w:jc w:val="center"/>
              <w:rPr>
                <w:sz w:val="28"/>
                <w:szCs w:val="28"/>
              </w:rPr>
            </w:pPr>
            <w:r w:rsidRPr="00E95199">
              <w:rPr>
                <w:sz w:val="28"/>
                <w:szCs w:val="28"/>
              </w:rPr>
              <w:t>11,0</w:t>
            </w:r>
          </w:p>
        </w:tc>
      </w:tr>
      <w:tr w:rsidR="00887236" w:rsidRPr="00E95199" w:rsidTr="00887236">
        <w:tc>
          <w:tcPr>
            <w:tcW w:w="2727" w:type="dxa"/>
            <w:gridSpan w:val="2"/>
          </w:tcPr>
          <w:p w:rsidR="00887236" w:rsidRPr="00E95199" w:rsidRDefault="00887236" w:rsidP="00887236">
            <w:pPr>
              <w:rPr>
                <w:sz w:val="28"/>
                <w:szCs w:val="28"/>
              </w:rPr>
            </w:pPr>
            <w:r w:rsidRPr="00E95199">
              <w:rPr>
                <w:sz w:val="28"/>
                <w:szCs w:val="28"/>
              </w:rPr>
              <w:t>М’ясо,ковбасні вироби</w:t>
            </w:r>
          </w:p>
        </w:tc>
        <w:tc>
          <w:tcPr>
            <w:tcW w:w="1331" w:type="dxa"/>
          </w:tcPr>
          <w:p w:rsidR="00887236" w:rsidRPr="00E95199" w:rsidRDefault="00887236" w:rsidP="00887236">
            <w:pPr>
              <w:jc w:val="center"/>
              <w:rPr>
                <w:sz w:val="28"/>
                <w:szCs w:val="28"/>
              </w:rPr>
            </w:pPr>
            <w:r w:rsidRPr="00E95199">
              <w:rPr>
                <w:sz w:val="28"/>
                <w:szCs w:val="28"/>
              </w:rPr>
              <w:t>83,5</w:t>
            </w:r>
          </w:p>
        </w:tc>
        <w:tc>
          <w:tcPr>
            <w:tcW w:w="1331" w:type="dxa"/>
          </w:tcPr>
          <w:p w:rsidR="00887236" w:rsidRPr="00E95199" w:rsidRDefault="00887236" w:rsidP="00887236">
            <w:pPr>
              <w:jc w:val="center"/>
              <w:rPr>
                <w:sz w:val="28"/>
                <w:szCs w:val="28"/>
              </w:rPr>
            </w:pPr>
            <w:r w:rsidRPr="00E95199">
              <w:rPr>
                <w:sz w:val="28"/>
                <w:szCs w:val="28"/>
              </w:rPr>
              <w:t>87,1</w:t>
            </w:r>
          </w:p>
        </w:tc>
        <w:tc>
          <w:tcPr>
            <w:tcW w:w="1172" w:type="dxa"/>
          </w:tcPr>
          <w:p w:rsidR="00887236" w:rsidRPr="00E95199" w:rsidRDefault="00887236" w:rsidP="00887236">
            <w:pPr>
              <w:jc w:val="center"/>
              <w:rPr>
                <w:sz w:val="28"/>
                <w:szCs w:val="28"/>
              </w:rPr>
            </w:pPr>
            <w:r w:rsidRPr="00E95199">
              <w:rPr>
                <w:sz w:val="28"/>
                <w:szCs w:val="28"/>
              </w:rPr>
              <w:t>93,5</w:t>
            </w:r>
          </w:p>
        </w:tc>
        <w:tc>
          <w:tcPr>
            <w:tcW w:w="1386" w:type="dxa"/>
          </w:tcPr>
          <w:p w:rsidR="00887236" w:rsidRPr="00E95199" w:rsidRDefault="00887236" w:rsidP="00887236">
            <w:pPr>
              <w:jc w:val="center"/>
              <w:rPr>
                <w:sz w:val="28"/>
                <w:szCs w:val="28"/>
              </w:rPr>
            </w:pPr>
            <w:r w:rsidRPr="00E95199">
              <w:rPr>
                <w:sz w:val="28"/>
                <w:szCs w:val="28"/>
              </w:rPr>
              <w:t>88,0</w:t>
            </w:r>
          </w:p>
        </w:tc>
        <w:tc>
          <w:tcPr>
            <w:tcW w:w="1398" w:type="dxa"/>
          </w:tcPr>
          <w:p w:rsidR="00887236" w:rsidRPr="00E95199" w:rsidRDefault="00887236" w:rsidP="00887236">
            <w:pPr>
              <w:jc w:val="center"/>
              <w:rPr>
                <w:sz w:val="28"/>
                <w:szCs w:val="28"/>
              </w:rPr>
            </w:pPr>
            <w:r w:rsidRPr="00E95199">
              <w:rPr>
                <w:sz w:val="28"/>
                <w:szCs w:val="28"/>
              </w:rPr>
              <w:t>145,2</w:t>
            </w:r>
          </w:p>
        </w:tc>
      </w:tr>
      <w:tr w:rsidR="00887236" w:rsidRPr="00E95199" w:rsidTr="00887236">
        <w:tc>
          <w:tcPr>
            <w:tcW w:w="2727" w:type="dxa"/>
            <w:gridSpan w:val="2"/>
          </w:tcPr>
          <w:p w:rsidR="00887236" w:rsidRPr="00E95199" w:rsidRDefault="00887236" w:rsidP="00887236">
            <w:pPr>
              <w:rPr>
                <w:sz w:val="28"/>
                <w:szCs w:val="28"/>
              </w:rPr>
            </w:pPr>
            <w:r w:rsidRPr="00E95199">
              <w:rPr>
                <w:sz w:val="28"/>
                <w:szCs w:val="28"/>
              </w:rPr>
              <w:t>Риба</w:t>
            </w:r>
          </w:p>
        </w:tc>
        <w:tc>
          <w:tcPr>
            <w:tcW w:w="1331" w:type="dxa"/>
          </w:tcPr>
          <w:p w:rsidR="00887236" w:rsidRPr="00E95199" w:rsidRDefault="00887236" w:rsidP="00887236">
            <w:pPr>
              <w:jc w:val="center"/>
              <w:rPr>
                <w:sz w:val="28"/>
                <w:szCs w:val="28"/>
              </w:rPr>
            </w:pPr>
            <w:r w:rsidRPr="00E95199">
              <w:rPr>
                <w:sz w:val="28"/>
                <w:szCs w:val="28"/>
              </w:rPr>
              <w:t>30,2</w:t>
            </w:r>
          </w:p>
        </w:tc>
        <w:tc>
          <w:tcPr>
            <w:tcW w:w="1331" w:type="dxa"/>
          </w:tcPr>
          <w:p w:rsidR="00887236" w:rsidRPr="00E95199" w:rsidRDefault="00887236" w:rsidP="00887236">
            <w:pPr>
              <w:jc w:val="center"/>
              <w:rPr>
                <w:sz w:val="28"/>
                <w:szCs w:val="28"/>
              </w:rPr>
            </w:pPr>
            <w:r w:rsidRPr="00E95199">
              <w:rPr>
                <w:sz w:val="28"/>
                <w:szCs w:val="28"/>
              </w:rPr>
              <w:t>27,9</w:t>
            </w:r>
          </w:p>
        </w:tc>
        <w:tc>
          <w:tcPr>
            <w:tcW w:w="1172" w:type="dxa"/>
          </w:tcPr>
          <w:p w:rsidR="00887236" w:rsidRPr="00E95199" w:rsidRDefault="00887236" w:rsidP="00887236">
            <w:pPr>
              <w:jc w:val="center"/>
              <w:rPr>
                <w:sz w:val="28"/>
                <w:szCs w:val="28"/>
              </w:rPr>
            </w:pPr>
            <w:r w:rsidRPr="00E95199">
              <w:rPr>
                <w:sz w:val="28"/>
                <w:szCs w:val="28"/>
              </w:rPr>
              <w:t>26,3</w:t>
            </w:r>
          </w:p>
        </w:tc>
        <w:tc>
          <w:tcPr>
            <w:tcW w:w="1386" w:type="dxa"/>
          </w:tcPr>
          <w:p w:rsidR="00887236" w:rsidRPr="00E95199" w:rsidRDefault="00887236" w:rsidP="00887236">
            <w:pPr>
              <w:jc w:val="center"/>
              <w:rPr>
                <w:sz w:val="28"/>
                <w:szCs w:val="28"/>
              </w:rPr>
            </w:pPr>
            <w:r w:rsidRPr="00E95199">
              <w:rPr>
                <w:sz w:val="28"/>
                <w:szCs w:val="28"/>
              </w:rPr>
              <w:t>28,1</w:t>
            </w:r>
          </w:p>
        </w:tc>
        <w:tc>
          <w:tcPr>
            <w:tcW w:w="1398" w:type="dxa"/>
          </w:tcPr>
          <w:p w:rsidR="00887236" w:rsidRPr="00E95199" w:rsidRDefault="00887236" w:rsidP="00887236">
            <w:pPr>
              <w:jc w:val="center"/>
              <w:rPr>
                <w:sz w:val="28"/>
                <w:szCs w:val="28"/>
              </w:rPr>
            </w:pPr>
            <w:r w:rsidRPr="00E95199">
              <w:rPr>
                <w:sz w:val="28"/>
                <w:szCs w:val="28"/>
              </w:rPr>
              <w:t>35,6</w:t>
            </w:r>
          </w:p>
        </w:tc>
      </w:tr>
      <w:tr w:rsidR="00887236" w:rsidRPr="00E95199" w:rsidTr="00887236">
        <w:tc>
          <w:tcPr>
            <w:tcW w:w="2727" w:type="dxa"/>
            <w:gridSpan w:val="2"/>
          </w:tcPr>
          <w:p w:rsidR="00887236" w:rsidRPr="00E95199" w:rsidRDefault="00887236" w:rsidP="00887236">
            <w:pPr>
              <w:rPr>
                <w:sz w:val="28"/>
                <w:szCs w:val="28"/>
              </w:rPr>
            </w:pPr>
            <w:r w:rsidRPr="00E95199">
              <w:rPr>
                <w:sz w:val="28"/>
                <w:szCs w:val="28"/>
              </w:rPr>
              <w:t>Молоко, кисломолочні продукти</w:t>
            </w:r>
          </w:p>
        </w:tc>
        <w:tc>
          <w:tcPr>
            <w:tcW w:w="1331" w:type="dxa"/>
          </w:tcPr>
          <w:p w:rsidR="00887236" w:rsidRPr="00E95199" w:rsidRDefault="00887236" w:rsidP="00887236">
            <w:pPr>
              <w:jc w:val="center"/>
              <w:rPr>
                <w:sz w:val="28"/>
                <w:szCs w:val="28"/>
              </w:rPr>
            </w:pPr>
            <w:r w:rsidRPr="00E95199">
              <w:rPr>
                <w:sz w:val="28"/>
                <w:szCs w:val="28"/>
              </w:rPr>
              <w:t>221,3</w:t>
            </w:r>
          </w:p>
        </w:tc>
        <w:tc>
          <w:tcPr>
            <w:tcW w:w="1331" w:type="dxa"/>
          </w:tcPr>
          <w:p w:rsidR="00887236" w:rsidRPr="00E95199" w:rsidRDefault="00887236" w:rsidP="00887236">
            <w:pPr>
              <w:jc w:val="center"/>
              <w:rPr>
                <w:sz w:val="28"/>
                <w:szCs w:val="28"/>
              </w:rPr>
            </w:pPr>
            <w:r w:rsidRPr="00E95199">
              <w:rPr>
                <w:sz w:val="28"/>
                <w:szCs w:val="28"/>
              </w:rPr>
              <w:t>205,9</w:t>
            </w:r>
          </w:p>
        </w:tc>
        <w:tc>
          <w:tcPr>
            <w:tcW w:w="1172" w:type="dxa"/>
          </w:tcPr>
          <w:p w:rsidR="00887236" w:rsidRPr="00E95199" w:rsidRDefault="00887236" w:rsidP="00887236">
            <w:pPr>
              <w:jc w:val="center"/>
              <w:rPr>
                <w:sz w:val="28"/>
                <w:szCs w:val="28"/>
              </w:rPr>
            </w:pPr>
            <w:r w:rsidRPr="00E95199">
              <w:rPr>
                <w:sz w:val="28"/>
                <w:szCs w:val="28"/>
              </w:rPr>
              <w:t>216,4</w:t>
            </w:r>
          </w:p>
        </w:tc>
        <w:tc>
          <w:tcPr>
            <w:tcW w:w="1386" w:type="dxa"/>
          </w:tcPr>
          <w:p w:rsidR="00887236" w:rsidRPr="00E95199" w:rsidRDefault="00887236" w:rsidP="00887236">
            <w:pPr>
              <w:jc w:val="center"/>
              <w:rPr>
                <w:sz w:val="28"/>
                <w:szCs w:val="28"/>
              </w:rPr>
            </w:pPr>
            <w:r w:rsidRPr="00E95199">
              <w:rPr>
                <w:sz w:val="28"/>
                <w:szCs w:val="28"/>
              </w:rPr>
              <w:t>214,5</w:t>
            </w:r>
          </w:p>
        </w:tc>
        <w:tc>
          <w:tcPr>
            <w:tcW w:w="1398" w:type="dxa"/>
          </w:tcPr>
          <w:p w:rsidR="00887236" w:rsidRPr="00E95199" w:rsidRDefault="00887236" w:rsidP="00887236">
            <w:pPr>
              <w:jc w:val="center"/>
              <w:rPr>
                <w:sz w:val="28"/>
                <w:szCs w:val="28"/>
              </w:rPr>
            </w:pPr>
            <w:r w:rsidRPr="00E95199">
              <w:rPr>
                <w:sz w:val="28"/>
                <w:szCs w:val="28"/>
              </w:rPr>
              <w:t>379,5</w:t>
            </w:r>
          </w:p>
        </w:tc>
      </w:tr>
      <w:tr w:rsidR="00887236" w:rsidRPr="00E95199" w:rsidTr="00887236">
        <w:tc>
          <w:tcPr>
            <w:tcW w:w="2727" w:type="dxa"/>
            <w:gridSpan w:val="2"/>
          </w:tcPr>
          <w:p w:rsidR="00887236" w:rsidRPr="00E95199" w:rsidRDefault="00887236" w:rsidP="00887236">
            <w:pPr>
              <w:rPr>
                <w:sz w:val="28"/>
                <w:szCs w:val="28"/>
              </w:rPr>
            </w:pPr>
            <w:r w:rsidRPr="00E95199">
              <w:rPr>
                <w:sz w:val="28"/>
                <w:szCs w:val="28"/>
              </w:rPr>
              <w:t xml:space="preserve">Яйце </w:t>
            </w:r>
          </w:p>
        </w:tc>
        <w:tc>
          <w:tcPr>
            <w:tcW w:w="1331" w:type="dxa"/>
          </w:tcPr>
          <w:p w:rsidR="00887236" w:rsidRPr="00E95199" w:rsidRDefault="00887236" w:rsidP="00887236">
            <w:pPr>
              <w:jc w:val="center"/>
              <w:rPr>
                <w:sz w:val="28"/>
                <w:szCs w:val="28"/>
              </w:rPr>
            </w:pPr>
            <w:r w:rsidRPr="00E95199">
              <w:rPr>
                <w:sz w:val="28"/>
                <w:szCs w:val="28"/>
              </w:rPr>
              <w:t>0,5</w:t>
            </w:r>
          </w:p>
        </w:tc>
        <w:tc>
          <w:tcPr>
            <w:tcW w:w="1331" w:type="dxa"/>
          </w:tcPr>
          <w:p w:rsidR="00887236" w:rsidRPr="00E95199" w:rsidRDefault="00887236" w:rsidP="00887236">
            <w:pPr>
              <w:jc w:val="center"/>
              <w:rPr>
                <w:sz w:val="28"/>
                <w:szCs w:val="28"/>
              </w:rPr>
            </w:pPr>
            <w:r w:rsidRPr="00E95199">
              <w:rPr>
                <w:sz w:val="28"/>
                <w:szCs w:val="28"/>
              </w:rPr>
              <w:t>0,5</w:t>
            </w:r>
          </w:p>
        </w:tc>
        <w:tc>
          <w:tcPr>
            <w:tcW w:w="1172" w:type="dxa"/>
          </w:tcPr>
          <w:p w:rsidR="00887236" w:rsidRPr="00E95199" w:rsidRDefault="00887236" w:rsidP="00887236">
            <w:pPr>
              <w:jc w:val="center"/>
              <w:rPr>
                <w:sz w:val="28"/>
                <w:szCs w:val="28"/>
              </w:rPr>
            </w:pPr>
            <w:r w:rsidRPr="00E95199">
              <w:rPr>
                <w:sz w:val="28"/>
                <w:szCs w:val="28"/>
              </w:rPr>
              <w:t>0,52</w:t>
            </w:r>
          </w:p>
        </w:tc>
        <w:tc>
          <w:tcPr>
            <w:tcW w:w="1386" w:type="dxa"/>
          </w:tcPr>
          <w:p w:rsidR="00887236" w:rsidRPr="00E95199" w:rsidRDefault="00887236" w:rsidP="00887236">
            <w:pPr>
              <w:jc w:val="center"/>
              <w:rPr>
                <w:sz w:val="28"/>
                <w:szCs w:val="28"/>
              </w:rPr>
            </w:pPr>
            <w:r w:rsidRPr="00E95199">
              <w:rPr>
                <w:sz w:val="28"/>
                <w:szCs w:val="28"/>
              </w:rPr>
              <w:t>0,5</w:t>
            </w:r>
          </w:p>
        </w:tc>
        <w:tc>
          <w:tcPr>
            <w:tcW w:w="1398" w:type="dxa"/>
          </w:tcPr>
          <w:p w:rsidR="00887236" w:rsidRPr="00E95199" w:rsidRDefault="00887236" w:rsidP="00887236">
            <w:pPr>
              <w:jc w:val="center"/>
              <w:rPr>
                <w:sz w:val="28"/>
                <w:szCs w:val="28"/>
              </w:rPr>
            </w:pPr>
            <w:r w:rsidRPr="00E95199">
              <w:rPr>
                <w:sz w:val="28"/>
                <w:szCs w:val="28"/>
              </w:rPr>
              <w:t>0,6</w:t>
            </w:r>
          </w:p>
        </w:tc>
      </w:tr>
      <w:tr w:rsidR="00887236" w:rsidRPr="00E95199" w:rsidTr="00887236">
        <w:tc>
          <w:tcPr>
            <w:tcW w:w="2727" w:type="dxa"/>
            <w:gridSpan w:val="2"/>
          </w:tcPr>
          <w:p w:rsidR="00887236" w:rsidRPr="00E95199" w:rsidRDefault="00887236" w:rsidP="00887236">
            <w:pPr>
              <w:rPr>
                <w:sz w:val="28"/>
                <w:szCs w:val="28"/>
              </w:rPr>
            </w:pPr>
            <w:r w:rsidRPr="00E95199">
              <w:rPr>
                <w:sz w:val="28"/>
                <w:szCs w:val="28"/>
              </w:rPr>
              <w:t>Картопля</w:t>
            </w:r>
          </w:p>
        </w:tc>
        <w:tc>
          <w:tcPr>
            <w:tcW w:w="1331" w:type="dxa"/>
          </w:tcPr>
          <w:p w:rsidR="00887236" w:rsidRPr="00E95199" w:rsidRDefault="00887236" w:rsidP="00887236">
            <w:pPr>
              <w:jc w:val="center"/>
              <w:rPr>
                <w:sz w:val="28"/>
                <w:szCs w:val="28"/>
              </w:rPr>
            </w:pPr>
            <w:r w:rsidRPr="00E95199">
              <w:rPr>
                <w:sz w:val="28"/>
                <w:szCs w:val="28"/>
              </w:rPr>
              <w:t>194,7</w:t>
            </w:r>
          </w:p>
        </w:tc>
        <w:tc>
          <w:tcPr>
            <w:tcW w:w="1331" w:type="dxa"/>
          </w:tcPr>
          <w:p w:rsidR="00887236" w:rsidRPr="00E95199" w:rsidRDefault="00887236" w:rsidP="00887236">
            <w:pPr>
              <w:jc w:val="center"/>
              <w:rPr>
                <w:sz w:val="28"/>
                <w:szCs w:val="28"/>
              </w:rPr>
            </w:pPr>
            <w:r w:rsidRPr="00E95199">
              <w:rPr>
                <w:sz w:val="28"/>
                <w:szCs w:val="28"/>
              </w:rPr>
              <w:t>204,3</w:t>
            </w:r>
          </w:p>
        </w:tc>
        <w:tc>
          <w:tcPr>
            <w:tcW w:w="1172" w:type="dxa"/>
          </w:tcPr>
          <w:p w:rsidR="00887236" w:rsidRPr="00E95199" w:rsidRDefault="00887236" w:rsidP="00887236">
            <w:pPr>
              <w:jc w:val="center"/>
              <w:rPr>
                <w:sz w:val="28"/>
                <w:szCs w:val="28"/>
              </w:rPr>
            </w:pPr>
            <w:r w:rsidRPr="00E95199">
              <w:rPr>
                <w:sz w:val="28"/>
                <w:szCs w:val="28"/>
              </w:rPr>
              <w:t>193,7</w:t>
            </w:r>
          </w:p>
        </w:tc>
        <w:tc>
          <w:tcPr>
            <w:tcW w:w="1386" w:type="dxa"/>
          </w:tcPr>
          <w:p w:rsidR="00887236" w:rsidRPr="00E95199" w:rsidRDefault="00887236" w:rsidP="00887236">
            <w:pPr>
              <w:jc w:val="center"/>
              <w:rPr>
                <w:sz w:val="28"/>
                <w:szCs w:val="28"/>
              </w:rPr>
            </w:pPr>
            <w:r w:rsidRPr="00E95199">
              <w:rPr>
                <w:sz w:val="28"/>
                <w:szCs w:val="28"/>
              </w:rPr>
              <w:t>197,6</w:t>
            </w:r>
          </w:p>
        </w:tc>
        <w:tc>
          <w:tcPr>
            <w:tcW w:w="1398" w:type="dxa"/>
          </w:tcPr>
          <w:p w:rsidR="00887236" w:rsidRPr="00E95199" w:rsidRDefault="00887236" w:rsidP="00887236">
            <w:pPr>
              <w:jc w:val="center"/>
              <w:rPr>
                <w:sz w:val="28"/>
                <w:szCs w:val="28"/>
              </w:rPr>
            </w:pPr>
            <w:r w:rsidRPr="00E95199">
              <w:rPr>
                <w:sz w:val="28"/>
                <w:szCs w:val="28"/>
              </w:rPr>
              <w:t>260,3</w:t>
            </w:r>
          </w:p>
        </w:tc>
      </w:tr>
      <w:tr w:rsidR="00887236" w:rsidRPr="00E95199" w:rsidTr="00887236">
        <w:tc>
          <w:tcPr>
            <w:tcW w:w="2727" w:type="dxa"/>
            <w:gridSpan w:val="2"/>
          </w:tcPr>
          <w:p w:rsidR="00887236" w:rsidRPr="00E95199" w:rsidRDefault="00887236" w:rsidP="00887236">
            <w:pPr>
              <w:rPr>
                <w:sz w:val="28"/>
                <w:szCs w:val="28"/>
              </w:rPr>
            </w:pPr>
            <w:r w:rsidRPr="00E95199">
              <w:rPr>
                <w:sz w:val="28"/>
                <w:szCs w:val="28"/>
              </w:rPr>
              <w:t>Овочі</w:t>
            </w:r>
          </w:p>
        </w:tc>
        <w:tc>
          <w:tcPr>
            <w:tcW w:w="1331" w:type="dxa"/>
          </w:tcPr>
          <w:p w:rsidR="00887236" w:rsidRPr="00E95199" w:rsidRDefault="00887236" w:rsidP="00887236">
            <w:pPr>
              <w:jc w:val="center"/>
              <w:rPr>
                <w:sz w:val="28"/>
                <w:szCs w:val="28"/>
              </w:rPr>
            </w:pPr>
            <w:r w:rsidRPr="00E95199">
              <w:rPr>
                <w:sz w:val="28"/>
                <w:szCs w:val="28"/>
              </w:rPr>
              <w:t>95,4</w:t>
            </w:r>
          </w:p>
        </w:tc>
        <w:tc>
          <w:tcPr>
            <w:tcW w:w="1331" w:type="dxa"/>
          </w:tcPr>
          <w:p w:rsidR="00887236" w:rsidRPr="00E95199" w:rsidRDefault="00887236" w:rsidP="00887236">
            <w:pPr>
              <w:jc w:val="center"/>
              <w:rPr>
                <w:sz w:val="28"/>
                <w:szCs w:val="28"/>
              </w:rPr>
            </w:pPr>
            <w:r w:rsidRPr="00E95199">
              <w:rPr>
                <w:sz w:val="28"/>
                <w:szCs w:val="28"/>
              </w:rPr>
              <w:t>82,4</w:t>
            </w:r>
          </w:p>
        </w:tc>
        <w:tc>
          <w:tcPr>
            <w:tcW w:w="1172" w:type="dxa"/>
          </w:tcPr>
          <w:p w:rsidR="00887236" w:rsidRPr="00E95199" w:rsidRDefault="00887236" w:rsidP="00887236">
            <w:pPr>
              <w:jc w:val="center"/>
              <w:rPr>
                <w:sz w:val="28"/>
                <w:szCs w:val="28"/>
              </w:rPr>
            </w:pPr>
            <w:r w:rsidRPr="00E95199">
              <w:rPr>
                <w:sz w:val="28"/>
                <w:szCs w:val="28"/>
              </w:rPr>
              <w:t>80,1</w:t>
            </w:r>
          </w:p>
        </w:tc>
        <w:tc>
          <w:tcPr>
            <w:tcW w:w="1386" w:type="dxa"/>
          </w:tcPr>
          <w:p w:rsidR="00887236" w:rsidRPr="00E95199" w:rsidRDefault="00887236" w:rsidP="00887236">
            <w:pPr>
              <w:jc w:val="center"/>
              <w:rPr>
                <w:sz w:val="28"/>
                <w:szCs w:val="28"/>
              </w:rPr>
            </w:pPr>
            <w:r w:rsidRPr="00E95199">
              <w:rPr>
                <w:sz w:val="28"/>
                <w:szCs w:val="28"/>
              </w:rPr>
              <w:t>86,0</w:t>
            </w:r>
          </w:p>
        </w:tc>
        <w:tc>
          <w:tcPr>
            <w:tcW w:w="1398" w:type="dxa"/>
          </w:tcPr>
          <w:p w:rsidR="00887236" w:rsidRPr="00E95199" w:rsidRDefault="00887236" w:rsidP="00887236">
            <w:pPr>
              <w:jc w:val="center"/>
              <w:rPr>
                <w:sz w:val="28"/>
                <w:szCs w:val="28"/>
              </w:rPr>
            </w:pPr>
            <w:r w:rsidRPr="00E95199">
              <w:rPr>
                <w:sz w:val="28"/>
                <w:szCs w:val="28"/>
              </w:rPr>
              <w:t>257,5</w:t>
            </w:r>
          </w:p>
        </w:tc>
      </w:tr>
      <w:tr w:rsidR="00887236" w:rsidRPr="00E95199" w:rsidTr="00887236">
        <w:tc>
          <w:tcPr>
            <w:tcW w:w="2727" w:type="dxa"/>
            <w:gridSpan w:val="2"/>
          </w:tcPr>
          <w:p w:rsidR="00887236" w:rsidRPr="00E95199" w:rsidRDefault="00887236" w:rsidP="00887236">
            <w:pPr>
              <w:rPr>
                <w:sz w:val="28"/>
                <w:szCs w:val="28"/>
              </w:rPr>
            </w:pPr>
            <w:r w:rsidRPr="00E95199">
              <w:rPr>
                <w:sz w:val="28"/>
                <w:szCs w:val="28"/>
              </w:rPr>
              <w:t>Фрукти</w:t>
            </w:r>
          </w:p>
        </w:tc>
        <w:tc>
          <w:tcPr>
            <w:tcW w:w="1331" w:type="dxa"/>
          </w:tcPr>
          <w:p w:rsidR="00887236" w:rsidRPr="00E95199" w:rsidRDefault="00887236" w:rsidP="00887236">
            <w:pPr>
              <w:jc w:val="center"/>
              <w:rPr>
                <w:sz w:val="28"/>
                <w:szCs w:val="28"/>
              </w:rPr>
            </w:pPr>
            <w:r w:rsidRPr="00E95199">
              <w:rPr>
                <w:sz w:val="28"/>
                <w:szCs w:val="28"/>
              </w:rPr>
              <w:t>115,8</w:t>
            </w:r>
          </w:p>
        </w:tc>
        <w:tc>
          <w:tcPr>
            <w:tcW w:w="1331" w:type="dxa"/>
          </w:tcPr>
          <w:p w:rsidR="00887236" w:rsidRPr="00E95199" w:rsidRDefault="00887236" w:rsidP="00887236">
            <w:pPr>
              <w:jc w:val="center"/>
              <w:rPr>
                <w:sz w:val="28"/>
                <w:szCs w:val="28"/>
              </w:rPr>
            </w:pPr>
            <w:r w:rsidRPr="00E95199">
              <w:rPr>
                <w:sz w:val="28"/>
                <w:szCs w:val="28"/>
              </w:rPr>
              <w:t>111,1</w:t>
            </w:r>
          </w:p>
        </w:tc>
        <w:tc>
          <w:tcPr>
            <w:tcW w:w="1172" w:type="dxa"/>
          </w:tcPr>
          <w:p w:rsidR="00887236" w:rsidRPr="00E95199" w:rsidRDefault="00887236" w:rsidP="00887236">
            <w:pPr>
              <w:jc w:val="center"/>
              <w:rPr>
                <w:sz w:val="28"/>
                <w:szCs w:val="28"/>
              </w:rPr>
            </w:pPr>
            <w:r w:rsidRPr="00E95199">
              <w:rPr>
                <w:sz w:val="28"/>
                <w:szCs w:val="28"/>
              </w:rPr>
              <w:t>109,9</w:t>
            </w:r>
          </w:p>
        </w:tc>
        <w:tc>
          <w:tcPr>
            <w:tcW w:w="1386" w:type="dxa"/>
          </w:tcPr>
          <w:p w:rsidR="00887236" w:rsidRPr="00E95199" w:rsidRDefault="00887236" w:rsidP="00887236">
            <w:pPr>
              <w:jc w:val="center"/>
              <w:rPr>
                <w:sz w:val="28"/>
                <w:szCs w:val="28"/>
              </w:rPr>
            </w:pPr>
            <w:r w:rsidRPr="00E95199">
              <w:rPr>
                <w:sz w:val="28"/>
                <w:szCs w:val="28"/>
              </w:rPr>
              <w:t>112,3</w:t>
            </w:r>
          </w:p>
        </w:tc>
        <w:tc>
          <w:tcPr>
            <w:tcW w:w="1398" w:type="dxa"/>
          </w:tcPr>
          <w:p w:rsidR="00887236" w:rsidRPr="00E95199" w:rsidRDefault="00887236" w:rsidP="00887236">
            <w:pPr>
              <w:jc w:val="center"/>
              <w:rPr>
                <w:sz w:val="28"/>
                <w:szCs w:val="28"/>
              </w:rPr>
            </w:pPr>
            <w:r w:rsidRPr="00E95199">
              <w:rPr>
                <w:sz w:val="28"/>
                <w:szCs w:val="28"/>
              </w:rPr>
              <w:t>219,2</w:t>
            </w:r>
          </w:p>
        </w:tc>
      </w:tr>
      <w:tr w:rsidR="00887236" w:rsidRPr="00E95199" w:rsidTr="00887236">
        <w:tc>
          <w:tcPr>
            <w:tcW w:w="1122" w:type="dxa"/>
            <w:vMerge w:val="restart"/>
          </w:tcPr>
          <w:p w:rsidR="00887236" w:rsidRPr="00E95199" w:rsidRDefault="00887236" w:rsidP="00887236">
            <w:pPr>
              <w:rPr>
                <w:sz w:val="28"/>
                <w:szCs w:val="28"/>
              </w:rPr>
            </w:pPr>
            <w:r w:rsidRPr="00E95199">
              <w:rPr>
                <w:sz w:val="28"/>
                <w:szCs w:val="28"/>
              </w:rPr>
              <w:t>Масло</w:t>
            </w:r>
          </w:p>
        </w:tc>
        <w:tc>
          <w:tcPr>
            <w:tcW w:w="1605" w:type="dxa"/>
          </w:tcPr>
          <w:p w:rsidR="00887236" w:rsidRPr="00E95199" w:rsidRDefault="00887236" w:rsidP="00887236">
            <w:pPr>
              <w:rPr>
                <w:sz w:val="28"/>
                <w:szCs w:val="28"/>
              </w:rPr>
            </w:pPr>
            <w:r w:rsidRPr="00E95199">
              <w:rPr>
                <w:sz w:val="28"/>
                <w:szCs w:val="28"/>
              </w:rPr>
              <w:t>вершкове</w:t>
            </w:r>
          </w:p>
        </w:tc>
        <w:tc>
          <w:tcPr>
            <w:tcW w:w="1331" w:type="dxa"/>
          </w:tcPr>
          <w:p w:rsidR="00887236" w:rsidRPr="00E95199" w:rsidRDefault="00887236" w:rsidP="00887236">
            <w:pPr>
              <w:jc w:val="center"/>
              <w:rPr>
                <w:sz w:val="28"/>
                <w:szCs w:val="28"/>
              </w:rPr>
            </w:pPr>
            <w:r w:rsidRPr="00E95199">
              <w:rPr>
                <w:sz w:val="28"/>
                <w:szCs w:val="28"/>
              </w:rPr>
              <w:t>23,1</w:t>
            </w:r>
          </w:p>
        </w:tc>
        <w:tc>
          <w:tcPr>
            <w:tcW w:w="1331" w:type="dxa"/>
          </w:tcPr>
          <w:p w:rsidR="00887236" w:rsidRPr="00E95199" w:rsidRDefault="00887236" w:rsidP="00887236">
            <w:pPr>
              <w:jc w:val="center"/>
              <w:rPr>
                <w:sz w:val="28"/>
                <w:szCs w:val="28"/>
              </w:rPr>
            </w:pPr>
            <w:r w:rsidRPr="00E95199">
              <w:rPr>
                <w:sz w:val="28"/>
                <w:szCs w:val="28"/>
              </w:rPr>
              <w:t>25,7</w:t>
            </w:r>
          </w:p>
        </w:tc>
        <w:tc>
          <w:tcPr>
            <w:tcW w:w="1172" w:type="dxa"/>
          </w:tcPr>
          <w:p w:rsidR="00887236" w:rsidRPr="00E95199" w:rsidRDefault="00887236" w:rsidP="00887236">
            <w:pPr>
              <w:jc w:val="center"/>
              <w:rPr>
                <w:sz w:val="28"/>
                <w:szCs w:val="28"/>
              </w:rPr>
            </w:pPr>
            <w:r w:rsidRPr="00E95199">
              <w:rPr>
                <w:sz w:val="28"/>
                <w:szCs w:val="28"/>
              </w:rPr>
              <w:t>23,2</w:t>
            </w:r>
          </w:p>
        </w:tc>
        <w:tc>
          <w:tcPr>
            <w:tcW w:w="1386" w:type="dxa"/>
          </w:tcPr>
          <w:p w:rsidR="00887236" w:rsidRPr="00E95199" w:rsidRDefault="00887236" w:rsidP="00887236">
            <w:pPr>
              <w:jc w:val="center"/>
              <w:rPr>
                <w:sz w:val="28"/>
                <w:szCs w:val="28"/>
              </w:rPr>
            </w:pPr>
            <w:r w:rsidRPr="00E95199">
              <w:rPr>
                <w:sz w:val="28"/>
                <w:szCs w:val="28"/>
              </w:rPr>
              <w:t>24,0</w:t>
            </w:r>
          </w:p>
        </w:tc>
        <w:tc>
          <w:tcPr>
            <w:tcW w:w="1398" w:type="dxa"/>
          </w:tcPr>
          <w:p w:rsidR="00887236" w:rsidRPr="00E95199" w:rsidRDefault="00887236" w:rsidP="00887236">
            <w:pPr>
              <w:jc w:val="center"/>
              <w:rPr>
                <w:sz w:val="28"/>
                <w:szCs w:val="28"/>
              </w:rPr>
            </w:pPr>
            <w:r w:rsidRPr="00E95199">
              <w:rPr>
                <w:sz w:val="28"/>
                <w:szCs w:val="28"/>
              </w:rPr>
              <w:t>13,7</w:t>
            </w:r>
          </w:p>
        </w:tc>
      </w:tr>
      <w:tr w:rsidR="00887236" w:rsidRPr="00E95199" w:rsidTr="00887236">
        <w:tc>
          <w:tcPr>
            <w:tcW w:w="1122" w:type="dxa"/>
            <w:vMerge/>
          </w:tcPr>
          <w:p w:rsidR="00887236" w:rsidRPr="00E95199" w:rsidRDefault="00887236" w:rsidP="00887236">
            <w:pPr>
              <w:rPr>
                <w:sz w:val="28"/>
                <w:szCs w:val="28"/>
              </w:rPr>
            </w:pPr>
          </w:p>
        </w:tc>
        <w:tc>
          <w:tcPr>
            <w:tcW w:w="1605" w:type="dxa"/>
          </w:tcPr>
          <w:p w:rsidR="00887236" w:rsidRPr="00E95199" w:rsidRDefault="00887236" w:rsidP="00887236">
            <w:pPr>
              <w:rPr>
                <w:sz w:val="28"/>
                <w:szCs w:val="28"/>
              </w:rPr>
            </w:pPr>
            <w:r w:rsidRPr="00E95199">
              <w:rPr>
                <w:sz w:val="28"/>
                <w:szCs w:val="28"/>
              </w:rPr>
              <w:t>рослинне</w:t>
            </w:r>
          </w:p>
        </w:tc>
        <w:tc>
          <w:tcPr>
            <w:tcW w:w="1331" w:type="dxa"/>
          </w:tcPr>
          <w:p w:rsidR="00887236" w:rsidRPr="00E95199" w:rsidRDefault="00887236" w:rsidP="00887236">
            <w:pPr>
              <w:jc w:val="center"/>
              <w:rPr>
                <w:sz w:val="28"/>
                <w:szCs w:val="28"/>
              </w:rPr>
            </w:pPr>
            <w:r w:rsidRPr="00E95199">
              <w:rPr>
                <w:sz w:val="28"/>
                <w:szCs w:val="28"/>
              </w:rPr>
              <w:t>11,5</w:t>
            </w:r>
          </w:p>
        </w:tc>
        <w:tc>
          <w:tcPr>
            <w:tcW w:w="1331" w:type="dxa"/>
          </w:tcPr>
          <w:p w:rsidR="00887236" w:rsidRPr="00E95199" w:rsidRDefault="00887236" w:rsidP="00887236">
            <w:pPr>
              <w:jc w:val="center"/>
              <w:rPr>
                <w:sz w:val="28"/>
                <w:szCs w:val="28"/>
              </w:rPr>
            </w:pPr>
            <w:r w:rsidRPr="00E95199">
              <w:rPr>
                <w:sz w:val="28"/>
                <w:szCs w:val="28"/>
              </w:rPr>
              <w:t>8,5</w:t>
            </w:r>
          </w:p>
        </w:tc>
        <w:tc>
          <w:tcPr>
            <w:tcW w:w="1172" w:type="dxa"/>
          </w:tcPr>
          <w:p w:rsidR="00887236" w:rsidRPr="00E95199" w:rsidRDefault="00887236" w:rsidP="00887236">
            <w:pPr>
              <w:jc w:val="center"/>
              <w:rPr>
                <w:sz w:val="28"/>
                <w:szCs w:val="28"/>
              </w:rPr>
            </w:pPr>
            <w:r w:rsidRPr="00E95199">
              <w:rPr>
                <w:sz w:val="28"/>
                <w:szCs w:val="28"/>
              </w:rPr>
              <w:t>11,2</w:t>
            </w:r>
          </w:p>
        </w:tc>
        <w:tc>
          <w:tcPr>
            <w:tcW w:w="1386" w:type="dxa"/>
          </w:tcPr>
          <w:p w:rsidR="00887236" w:rsidRPr="00E95199" w:rsidRDefault="00887236" w:rsidP="00887236">
            <w:pPr>
              <w:jc w:val="center"/>
              <w:rPr>
                <w:sz w:val="28"/>
                <w:szCs w:val="28"/>
              </w:rPr>
            </w:pPr>
            <w:r w:rsidRPr="00E95199">
              <w:rPr>
                <w:sz w:val="28"/>
                <w:szCs w:val="28"/>
              </w:rPr>
              <w:t>10,4</w:t>
            </w:r>
          </w:p>
        </w:tc>
        <w:tc>
          <w:tcPr>
            <w:tcW w:w="1398" w:type="dxa"/>
          </w:tcPr>
          <w:p w:rsidR="00887236" w:rsidRPr="00E95199" w:rsidRDefault="00887236" w:rsidP="00887236">
            <w:pPr>
              <w:jc w:val="center"/>
              <w:rPr>
                <w:sz w:val="28"/>
                <w:szCs w:val="28"/>
              </w:rPr>
            </w:pPr>
            <w:r w:rsidRPr="00E95199">
              <w:rPr>
                <w:sz w:val="28"/>
                <w:szCs w:val="28"/>
              </w:rPr>
              <w:t>19,5</w:t>
            </w:r>
          </w:p>
        </w:tc>
      </w:tr>
      <w:tr w:rsidR="00887236" w:rsidRPr="00E95199" w:rsidTr="00887236">
        <w:tc>
          <w:tcPr>
            <w:tcW w:w="2727" w:type="dxa"/>
            <w:gridSpan w:val="2"/>
          </w:tcPr>
          <w:p w:rsidR="00887236" w:rsidRPr="00E95199" w:rsidRDefault="00887236" w:rsidP="00887236">
            <w:pPr>
              <w:rPr>
                <w:sz w:val="28"/>
                <w:szCs w:val="28"/>
              </w:rPr>
            </w:pPr>
            <w:r w:rsidRPr="00E95199">
              <w:rPr>
                <w:sz w:val="28"/>
                <w:szCs w:val="28"/>
              </w:rPr>
              <w:t>Кондитерські вироби</w:t>
            </w:r>
          </w:p>
        </w:tc>
        <w:tc>
          <w:tcPr>
            <w:tcW w:w="1331" w:type="dxa"/>
          </w:tcPr>
          <w:p w:rsidR="00887236" w:rsidRPr="00E95199" w:rsidRDefault="00887236" w:rsidP="00887236">
            <w:pPr>
              <w:jc w:val="center"/>
              <w:rPr>
                <w:sz w:val="28"/>
                <w:szCs w:val="28"/>
              </w:rPr>
            </w:pPr>
            <w:r w:rsidRPr="00E95199">
              <w:rPr>
                <w:sz w:val="28"/>
                <w:szCs w:val="28"/>
              </w:rPr>
              <w:t>14,9</w:t>
            </w:r>
          </w:p>
        </w:tc>
        <w:tc>
          <w:tcPr>
            <w:tcW w:w="1331" w:type="dxa"/>
          </w:tcPr>
          <w:p w:rsidR="00887236" w:rsidRPr="00E95199" w:rsidRDefault="00887236" w:rsidP="00887236">
            <w:pPr>
              <w:jc w:val="center"/>
              <w:rPr>
                <w:sz w:val="28"/>
                <w:szCs w:val="28"/>
              </w:rPr>
            </w:pPr>
            <w:r w:rsidRPr="00E95199">
              <w:rPr>
                <w:sz w:val="28"/>
                <w:szCs w:val="28"/>
              </w:rPr>
              <w:t>15,4</w:t>
            </w:r>
          </w:p>
        </w:tc>
        <w:tc>
          <w:tcPr>
            <w:tcW w:w="1172" w:type="dxa"/>
          </w:tcPr>
          <w:p w:rsidR="00887236" w:rsidRPr="00E95199" w:rsidRDefault="00887236" w:rsidP="00887236">
            <w:pPr>
              <w:jc w:val="center"/>
              <w:rPr>
                <w:sz w:val="28"/>
                <w:szCs w:val="28"/>
              </w:rPr>
            </w:pPr>
            <w:r w:rsidRPr="00E95199">
              <w:rPr>
                <w:sz w:val="28"/>
                <w:szCs w:val="28"/>
              </w:rPr>
              <w:t>14,7</w:t>
            </w:r>
          </w:p>
        </w:tc>
        <w:tc>
          <w:tcPr>
            <w:tcW w:w="1386" w:type="dxa"/>
          </w:tcPr>
          <w:p w:rsidR="00887236" w:rsidRPr="00E95199" w:rsidRDefault="00887236" w:rsidP="00887236">
            <w:pPr>
              <w:jc w:val="center"/>
              <w:rPr>
                <w:sz w:val="28"/>
                <w:szCs w:val="28"/>
              </w:rPr>
            </w:pPr>
            <w:r w:rsidRPr="00E95199">
              <w:rPr>
                <w:sz w:val="28"/>
                <w:szCs w:val="28"/>
              </w:rPr>
              <w:t>15</w:t>
            </w:r>
          </w:p>
        </w:tc>
        <w:tc>
          <w:tcPr>
            <w:tcW w:w="1398" w:type="dxa"/>
          </w:tcPr>
          <w:p w:rsidR="00887236" w:rsidRPr="00E95199" w:rsidRDefault="00887236" w:rsidP="00887236">
            <w:pPr>
              <w:jc w:val="center"/>
              <w:rPr>
                <w:sz w:val="28"/>
                <w:szCs w:val="28"/>
              </w:rPr>
            </w:pPr>
            <w:r w:rsidRPr="00E95199">
              <w:rPr>
                <w:sz w:val="28"/>
                <w:szCs w:val="28"/>
              </w:rPr>
              <w:t>35,6</w:t>
            </w:r>
          </w:p>
        </w:tc>
      </w:tr>
      <w:tr w:rsidR="00887236" w:rsidRPr="00E95199" w:rsidTr="00887236">
        <w:trPr>
          <w:trHeight w:val="586"/>
        </w:trPr>
        <w:tc>
          <w:tcPr>
            <w:tcW w:w="2727" w:type="dxa"/>
            <w:gridSpan w:val="2"/>
          </w:tcPr>
          <w:p w:rsidR="00887236" w:rsidRPr="00E95199" w:rsidRDefault="00887236" w:rsidP="00887236">
            <w:pPr>
              <w:rPr>
                <w:sz w:val="28"/>
                <w:szCs w:val="28"/>
              </w:rPr>
            </w:pPr>
            <w:r w:rsidRPr="00E95199">
              <w:rPr>
                <w:sz w:val="28"/>
                <w:szCs w:val="28"/>
              </w:rPr>
              <w:t xml:space="preserve">Цукор </w:t>
            </w:r>
          </w:p>
        </w:tc>
        <w:tc>
          <w:tcPr>
            <w:tcW w:w="1331" w:type="dxa"/>
          </w:tcPr>
          <w:p w:rsidR="00887236" w:rsidRPr="00E95199" w:rsidRDefault="00887236" w:rsidP="00887236">
            <w:pPr>
              <w:jc w:val="center"/>
              <w:rPr>
                <w:sz w:val="28"/>
                <w:szCs w:val="28"/>
              </w:rPr>
            </w:pPr>
            <w:r w:rsidRPr="00E95199">
              <w:rPr>
                <w:sz w:val="28"/>
                <w:szCs w:val="28"/>
              </w:rPr>
              <w:t>60,2</w:t>
            </w:r>
          </w:p>
        </w:tc>
        <w:tc>
          <w:tcPr>
            <w:tcW w:w="1331" w:type="dxa"/>
          </w:tcPr>
          <w:p w:rsidR="00887236" w:rsidRPr="00E95199" w:rsidRDefault="00887236" w:rsidP="00887236">
            <w:pPr>
              <w:jc w:val="center"/>
              <w:rPr>
                <w:sz w:val="28"/>
                <w:szCs w:val="28"/>
              </w:rPr>
            </w:pPr>
            <w:r w:rsidRPr="00E95199">
              <w:rPr>
                <w:sz w:val="28"/>
                <w:szCs w:val="28"/>
              </w:rPr>
              <w:t>59,8</w:t>
            </w:r>
          </w:p>
        </w:tc>
        <w:tc>
          <w:tcPr>
            <w:tcW w:w="1172" w:type="dxa"/>
          </w:tcPr>
          <w:p w:rsidR="00887236" w:rsidRPr="00E95199" w:rsidRDefault="00887236" w:rsidP="00887236">
            <w:pPr>
              <w:jc w:val="center"/>
              <w:rPr>
                <w:sz w:val="28"/>
                <w:szCs w:val="28"/>
              </w:rPr>
            </w:pPr>
            <w:r w:rsidRPr="00E95199">
              <w:rPr>
                <w:sz w:val="28"/>
                <w:szCs w:val="28"/>
              </w:rPr>
              <w:t>63,9</w:t>
            </w:r>
          </w:p>
        </w:tc>
        <w:tc>
          <w:tcPr>
            <w:tcW w:w="1386" w:type="dxa"/>
          </w:tcPr>
          <w:p w:rsidR="00887236" w:rsidRPr="00E95199" w:rsidRDefault="00887236" w:rsidP="00887236">
            <w:pPr>
              <w:jc w:val="center"/>
              <w:rPr>
                <w:sz w:val="28"/>
                <w:szCs w:val="28"/>
              </w:rPr>
            </w:pPr>
            <w:r w:rsidRPr="00E95199">
              <w:rPr>
                <w:sz w:val="28"/>
                <w:szCs w:val="28"/>
              </w:rPr>
              <w:t>61,3</w:t>
            </w:r>
          </w:p>
        </w:tc>
        <w:tc>
          <w:tcPr>
            <w:tcW w:w="1398" w:type="dxa"/>
          </w:tcPr>
          <w:p w:rsidR="00887236" w:rsidRPr="00E95199" w:rsidRDefault="00887236" w:rsidP="00887236">
            <w:pPr>
              <w:jc w:val="center"/>
              <w:rPr>
                <w:sz w:val="28"/>
                <w:szCs w:val="28"/>
              </w:rPr>
            </w:pPr>
            <w:r w:rsidRPr="00E95199">
              <w:rPr>
                <w:sz w:val="28"/>
                <w:szCs w:val="28"/>
              </w:rPr>
              <w:t>65,8</w:t>
            </w:r>
          </w:p>
        </w:tc>
      </w:tr>
    </w:tbl>
    <w:p w:rsidR="0035755A" w:rsidRPr="00E95199" w:rsidRDefault="0035755A" w:rsidP="0035755A">
      <w:pPr>
        <w:pStyle w:val="aa"/>
        <w:spacing w:after="0" w:line="360" w:lineRule="auto"/>
        <w:ind w:left="0"/>
        <w:rPr>
          <w:rFonts w:ascii="Times New Roman" w:hAnsi="Times New Roman" w:cs="Times New Roman"/>
          <w:b/>
          <w:sz w:val="24"/>
          <w:szCs w:val="24"/>
          <w:lang w:val="uk-UA"/>
        </w:rPr>
      </w:pPr>
      <w:r w:rsidRPr="00E95199">
        <w:rPr>
          <w:rFonts w:ascii="Times New Roman" w:hAnsi="Times New Roman" w:cs="Times New Roman"/>
          <w:sz w:val="24"/>
          <w:szCs w:val="24"/>
          <w:lang w:val="uk-UA"/>
        </w:rPr>
        <w:t xml:space="preserve">Примітка. * Постанова Кабінету Міністрів України від </w:t>
      </w:r>
      <w:r w:rsidRPr="00E95199">
        <w:rPr>
          <w:rStyle w:val="ae"/>
          <w:rFonts w:ascii="Times New Roman" w:hAnsi="Times New Roman" w:cs="Times New Roman"/>
          <w:b w:val="0"/>
          <w:sz w:val="24"/>
          <w:szCs w:val="24"/>
          <w:shd w:val="clear" w:color="auto" w:fill="FFFFFF"/>
        </w:rPr>
        <w:t>11.11.2016</w:t>
      </w:r>
      <w:r w:rsidRPr="00E95199">
        <w:rPr>
          <w:rStyle w:val="ae"/>
          <w:rFonts w:ascii="Times New Roman" w:hAnsi="Times New Roman" w:cs="Times New Roman"/>
          <w:sz w:val="24"/>
          <w:szCs w:val="24"/>
          <w:shd w:val="clear" w:color="auto" w:fill="FFFFFF"/>
        </w:rPr>
        <w:t xml:space="preserve"> </w:t>
      </w:r>
      <w:r w:rsidRPr="00E95199">
        <w:rPr>
          <w:rFonts w:ascii="Times New Roman" w:hAnsi="Times New Roman" w:cs="Times New Roman"/>
          <w:sz w:val="24"/>
          <w:szCs w:val="24"/>
          <w:lang w:val="uk-UA"/>
        </w:rPr>
        <w:t xml:space="preserve">р. № </w:t>
      </w:r>
      <w:r w:rsidRPr="00E95199">
        <w:rPr>
          <w:rStyle w:val="ae"/>
          <w:rFonts w:ascii="Times New Roman" w:hAnsi="Times New Roman" w:cs="Times New Roman"/>
          <w:b w:val="0"/>
          <w:sz w:val="24"/>
          <w:szCs w:val="24"/>
          <w:shd w:val="clear" w:color="auto" w:fill="FFFFFF"/>
        </w:rPr>
        <w:t>780</w:t>
      </w:r>
      <w:r w:rsidRPr="00E95199">
        <w:rPr>
          <w:rFonts w:ascii="Times New Roman" w:hAnsi="Times New Roman" w:cs="Times New Roman"/>
          <w:sz w:val="24"/>
          <w:szCs w:val="24"/>
          <w:lang w:val="uk-UA"/>
        </w:rPr>
        <w:t xml:space="preserve"> </w:t>
      </w:r>
      <w:r w:rsidRPr="00E95199">
        <w:rPr>
          <w:rStyle w:val="ae"/>
          <w:rFonts w:ascii="Times New Roman" w:hAnsi="Times New Roman" w:cs="Times New Roman"/>
          <w:sz w:val="24"/>
          <w:szCs w:val="24"/>
          <w:shd w:val="clear" w:color="auto" w:fill="FFFFFF"/>
        </w:rPr>
        <w:t xml:space="preserve"> </w:t>
      </w:r>
    </w:p>
    <w:p w:rsidR="00887236" w:rsidRPr="00E95199" w:rsidRDefault="00887236" w:rsidP="00887236">
      <w:pPr>
        <w:tabs>
          <w:tab w:val="left" w:pos="1273"/>
        </w:tabs>
        <w:spacing w:line="360" w:lineRule="auto"/>
        <w:ind w:firstLine="851"/>
        <w:jc w:val="both"/>
        <w:rPr>
          <w:sz w:val="28"/>
          <w:szCs w:val="28"/>
          <w:lang w:val="uk-UA"/>
        </w:rPr>
      </w:pPr>
    </w:p>
    <w:p w:rsidR="0035755A" w:rsidRPr="00E95199" w:rsidRDefault="0035755A" w:rsidP="0035755A">
      <w:pPr>
        <w:spacing w:line="360" w:lineRule="auto"/>
        <w:ind w:firstLine="840"/>
        <w:jc w:val="both"/>
        <w:rPr>
          <w:sz w:val="28"/>
          <w:szCs w:val="28"/>
          <w:lang w:val="uk-UA"/>
        </w:rPr>
      </w:pPr>
      <w:r w:rsidRPr="00E95199">
        <w:rPr>
          <w:bCs/>
          <w:iCs/>
          <w:sz w:val="28"/>
          <w:szCs w:val="28"/>
          <w:lang w:val="uk-UA"/>
        </w:rPr>
        <w:t>Споживання свіжих овочів та фруктів у середньому для жінок обох міст також дефіцитне на 66% та 50% відповідно відносно фізіологічної потреби. Недостатнє вживання картоплі жіночим населенням Дніпропетровської області також має місце, з більш вираженим дефіцитом у жінок промислового міста – на 8,6%. Аліментарне надходження</w:t>
      </w:r>
      <w:r w:rsidRPr="00E95199">
        <w:rPr>
          <w:sz w:val="28"/>
          <w:szCs w:val="28"/>
          <w:lang w:val="uk-UA"/>
        </w:rPr>
        <w:t xml:space="preserve"> цукру та кондитерських виробів до організму жіночого населення м. Дніпро в середньому складає 67,7% від добової потреби, в </w:t>
      </w:r>
      <w:r w:rsidR="00E822F2" w:rsidRPr="00E95199">
        <w:rPr>
          <w:sz w:val="28"/>
          <w:szCs w:val="28"/>
          <w:lang w:val="uk-UA"/>
        </w:rPr>
        <w:t xml:space="preserve">той час жінки </w:t>
      </w:r>
      <w:r w:rsidRPr="00E95199">
        <w:rPr>
          <w:sz w:val="28"/>
          <w:szCs w:val="28"/>
          <w:lang w:val="uk-UA"/>
        </w:rPr>
        <w:t xml:space="preserve">м. Новомосковськ вживають цукор практично на рівні рекомендованої норми, але кондитерських виробів у порівнянні із нормативним рівнем - на 59% </w:t>
      </w:r>
      <w:r w:rsidRPr="00E95199">
        <w:rPr>
          <w:sz w:val="28"/>
          <w:szCs w:val="28"/>
          <w:lang w:val="uk-UA"/>
        </w:rPr>
        <w:lastRenderedPageBreak/>
        <w:t>нижче, на відміну від їх вживання спеціальними групами населення Дніпропетровської області, яким притаманний перевищений їх аліментарний рівень, що досліджено іншими авторами [</w:t>
      </w:r>
      <w:r w:rsidR="00D823D4" w:rsidRPr="00E95199">
        <w:rPr>
          <w:sz w:val="28"/>
          <w:szCs w:val="28"/>
          <w:lang w:val="uk-UA"/>
        </w:rPr>
        <w:t>91</w:t>
      </w:r>
      <w:r w:rsidRPr="00E95199">
        <w:rPr>
          <w:sz w:val="28"/>
          <w:szCs w:val="28"/>
          <w:lang w:val="uk-UA"/>
        </w:rPr>
        <w:t>].</w:t>
      </w:r>
    </w:p>
    <w:p w:rsidR="00887236" w:rsidRPr="00E95199" w:rsidRDefault="00887236" w:rsidP="00887236">
      <w:pPr>
        <w:spacing w:line="360" w:lineRule="auto"/>
        <w:jc w:val="right"/>
        <w:rPr>
          <w:i/>
          <w:sz w:val="28"/>
          <w:szCs w:val="28"/>
          <w:lang w:val="uk-UA"/>
        </w:rPr>
      </w:pPr>
      <w:r w:rsidRPr="00E95199">
        <w:rPr>
          <w:i/>
          <w:sz w:val="28"/>
          <w:szCs w:val="28"/>
          <w:lang w:val="uk-UA"/>
        </w:rPr>
        <w:t>Таблиця 3.2.4</w:t>
      </w:r>
    </w:p>
    <w:p w:rsidR="00887236" w:rsidRPr="00E95199" w:rsidRDefault="00887236" w:rsidP="00887236">
      <w:pPr>
        <w:spacing w:line="360" w:lineRule="auto"/>
        <w:jc w:val="center"/>
        <w:rPr>
          <w:b/>
          <w:sz w:val="28"/>
          <w:szCs w:val="28"/>
          <w:lang w:val="uk-UA"/>
        </w:rPr>
      </w:pPr>
      <w:r w:rsidRPr="00E95199">
        <w:rPr>
          <w:b/>
          <w:sz w:val="28"/>
          <w:szCs w:val="28"/>
          <w:lang w:val="uk-UA"/>
        </w:rPr>
        <w:t>Середньодобовий продуктовий набір дорослого населення жіночої статі</w:t>
      </w:r>
    </w:p>
    <w:p w:rsidR="00887236" w:rsidRPr="00E95199" w:rsidRDefault="00887236" w:rsidP="00887236">
      <w:pPr>
        <w:spacing w:line="360" w:lineRule="auto"/>
        <w:ind w:firstLine="840"/>
        <w:jc w:val="center"/>
        <w:rPr>
          <w:sz w:val="28"/>
          <w:szCs w:val="28"/>
          <w:lang w:val="uk-UA"/>
        </w:rPr>
      </w:pPr>
      <w:r w:rsidRPr="00E95199">
        <w:rPr>
          <w:b/>
          <w:sz w:val="28"/>
          <w:szCs w:val="28"/>
          <w:lang w:val="uk-UA"/>
        </w:rPr>
        <w:t>м. Новомосковськ (г)</w:t>
      </w:r>
    </w:p>
    <w:tbl>
      <w:tblPr>
        <w:tblpPr w:leftFromText="180" w:rightFromText="180" w:vertAnchor="page" w:horzAnchor="margin" w:tblpY="4231"/>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1596"/>
        <w:gridCol w:w="1254"/>
        <w:gridCol w:w="1254"/>
        <w:gridCol w:w="1118"/>
        <w:gridCol w:w="1314"/>
        <w:gridCol w:w="1858"/>
      </w:tblGrid>
      <w:tr w:rsidR="003801DB" w:rsidRPr="00E95199" w:rsidTr="003801DB">
        <w:tc>
          <w:tcPr>
            <w:tcW w:w="2699" w:type="dxa"/>
            <w:gridSpan w:val="2"/>
            <w:vMerge w:val="restart"/>
          </w:tcPr>
          <w:p w:rsidR="003801DB" w:rsidRPr="00E95199" w:rsidRDefault="003801DB" w:rsidP="003801DB">
            <w:pPr>
              <w:rPr>
                <w:sz w:val="28"/>
                <w:szCs w:val="28"/>
              </w:rPr>
            </w:pPr>
            <w:r w:rsidRPr="00E95199">
              <w:rPr>
                <w:sz w:val="28"/>
                <w:szCs w:val="28"/>
              </w:rPr>
              <w:t>Групи харчових продуктів</w:t>
            </w:r>
          </w:p>
        </w:tc>
        <w:tc>
          <w:tcPr>
            <w:tcW w:w="4940" w:type="dxa"/>
            <w:gridSpan w:val="4"/>
          </w:tcPr>
          <w:p w:rsidR="003801DB" w:rsidRPr="00E95199" w:rsidRDefault="003801DB" w:rsidP="003801DB">
            <w:pPr>
              <w:jc w:val="center"/>
              <w:rPr>
                <w:sz w:val="28"/>
                <w:szCs w:val="28"/>
              </w:rPr>
            </w:pPr>
            <w:r w:rsidRPr="00E95199">
              <w:rPr>
                <w:sz w:val="28"/>
                <w:szCs w:val="28"/>
              </w:rPr>
              <w:t>Вікова група, роки</w:t>
            </w:r>
          </w:p>
        </w:tc>
        <w:tc>
          <w:tcPr>
            <w:tcW w:w="1858" w:type="dxa"/>
            <w:vMerge w:val="restart"/>
          </w:tcPr>
          <w:p w:rsidR="003801DB" w:rsidRPr="00E95199" w:rsidRDefault="003801DB" w:rsidP="003801DB">
            <w:pPr>
              <w:jc w:val="center"/>
              <w:rPr>
                <w:sz w:val="28"/>
                <w:szCs w:val="28"/>
              </w:rPr>
            </w:pPr>
            <w:r w:rsidRPr="00E95199">
              <w:rPr>
                <w:sz w:val="28"/>
                <w:szCs w:val="28"/>
              </w:rPr>
              <w:t>Рекомен-дована</w:t>
            </w:r>
          </w:p>
          <w:p w:rsidR="003801DB" w:rsidRPr="00E95199" w:rsidRDefault="003801DB" w:rsidP="003801DB">
            <w:pPr>
              <w:jc w:val="center"/>
              <w:rPr>
                <w:sz w:val="28"/>
                <w:szCs w:val="28"/>
              </w:rPr>
            </w:pPr>
            <w:r w:rsidRPr="00E95199">
              <w:rPr>
                <w:sz w:val="28"/>
                <w:szCs w:val="28"/>
              </w:rPr>
              <w:t>норма, г*</w:t>
            </w:r>
          </w:p>
        </w:tc>
      </w:tr>
      <w:tr w:rsidR="003801DB" w:rsidRPr="00E95199" w:rsidTr="003801DB">
        <w:tc>
          <w:tcPr>
            <w:tcW w:w="2699" w:type="dxa"/>
            <w:gridSpan w:val="2"/>
            <w:vMerge/>
          </w:tcPr>
          <w:p w:rsidR="003801DB" w:rsidRPr="00E95199" w:rsidRDefault="003801DB" w:rsidP="003801DB">
            <w:pPr>
              <w:rPr>
                <w:sz w:val="28"/>
                <w:szCs w:val="28"/>
              </w:rPr>
            </w:pPr>
          </w:p>
        </w:tc>
        <w:tc>
          <w:tcPr>
            <w:tcW w:w="1254" w:type="dxa"/>
          </w:tcPr>
          <w:p w:rsidR="003801DB" w:rsidRPr="00E95199" w:rsidRDefault="003801DB" w:rsidP="003801DB">
            <w:pPr>
              <w:jc w:val="center"/>
              <w:rPr>
                <w:sz w:val="28"/>
                <w:szCs w:val="28"/>
              </w:rPr>
            </w:pPr>
            <w:r w:rsidRPr="00E95199">
              <w:rPr>
                <w:sz w:val="28"/>
                <w:szCs w:val="28"/>
              </w:rPr>
              <w:t>18-29</w:t>
            </w:r>
          </w:p>
        </w:tc>
        <w:tc>
          <w:tcPr>
            <w:tcW w:w="1254" w:type="dxa"/>
          </w:tcPr>
          <w:p w:rsidR="003801DB" w:rsidRPr="00E95199" w:rsidRDefault="003801DB" w:rsidP="003801DB">
            <w:pPr>
              <w:jc w:val="center"/>
              <w:rPr>
                <w:sz w:val="28"/>
                <w:szCs w:val="28"/>
              </w:rPr>
            </w:pPr>
            <w:r w:rsidRPr="00E95199">
              <w:rPr>
                <w:sz w:val="28"/>
                <w:szCs w:val="28"/>
              </w:rPr>
              <w:t>30-39</w:t>
            </w:r>
          </w:p>
        </w:tc>
        <w:tc>
          <w:tcPr>
            <w:tcW w:w="1118" w:type="dxa"/>
          </w:tcPr>
          <w:p w:rsidR="003801DB" w:rsidRPr="00E95199" w:rsidRDefault="003801DB" w:rsidP="003801DB">
            <w:pPr>
              <w:jc w:val="center"/>
              <w:rPr>
                <w:sz w:val="28"/>
                <w:szCs w:val="28"/>
              </w:rPr>
            </w:pPr>
            <w:r w:rsidRPr="00E95199">
              <w:rPr>
                <w:sz w:val="28"/>
                <w:szCs w:val="28"/>
              </w:rPr>
              <w:t>40-59</w:t>
            </w:r>
          </w:p>
        </w:tc>
        <w:tc>
          <w:tcPr>
            <w:tcW w:w="1314" w:type="dxa"/>
          </w:tcPr>
          <w:p w:rsidR="003801DB" w:rsidRPr="00E95199" w:rsidRDefault="003801DB" w:rsidP="003801DB">
            <w:pPr>
              <w:jc w:val="center"/>
              <w:rPr>
                <w:sz w:val="28"/>
                <w:szCs w:val="28"/>
              </w:rPr>
            </w:pPr>
            <w:r w:rsidRPr="00E95199">
              <w:rPr>
                <w:sz w:val="28"/>
                <w:szCs w:val="28"/>
              </w:rPr>
              <w:t>18-59</w:t>
            </w:r>
          </w:p>
        </w:tc>
        <w:tc>
          <w:tcPr>
            <w:tcW w:w="1858" w:type="dxa"/>
            <w:vMerge/>
          </w:tcPr>
          <w:p w:rsidR="003801DB" w:rsidRPr="00E95199" w:rsidRDefault="003801DB" w:rsidP="003801DB">
            <w:pPr>
              <w:jc w:val="center"/>
              <w:rPr>
                <w:sz w:val="28"/>
                <w:szCs w:val="28"/>
              </w:rPr>
            </w:pPr>
          </w:p>
        </w:tc>
      </w:tr>
      <w:tr w:rsidR="003801DB" w:rsidRPr="00E95199" w:rsidTr="003801DB">
        <w:tc>
          <w:tcPr>
            <w:tcW w:w="1103" w:type="dxa"/>
            <w:vMerge w:val="restart"/>
          </w:tcPr>
          <w:p w:rsidR="003801DB" w:rsidRPr="00E95199" w:rsidRDefault="003801DB" w:rsidP="003801DB">
            <w:pPr>
              <w:rPr>
                <w:sz w:val="28"/>
                <w:szCs w:val="28"/>
              </w:rPr>
            </w:pPr>
            <w:r w:rsidRPr="00E95199">
              <w:rPr>
                <w:sz w:val="28"/>
                <w:szCs w:val="28"/>
              </w:rPr>
              <w:t>Хліб</w:t>
            </w:r>
          </w:p>
        </w:tc>
        <w:tc>
          <w:tcPr>
            <w:tcW w:w="1596" w:type="dxa"/>
          </w:tcPr>
          <w:p w:rsidR="003801DB" w:rsidRPr="00E95199" w:rsidRDefault="003801DB" w:rsidP="003801DB">
            <w:pPr>
              <w:rPr>
                <w:sz w:val="28"/>
                <w:szCs w:val="28"/>
              </w:rPr>
            </w:pPr>
            <w:r w:rsidRPr="00E95199">
              <w:rPr>
                <w:sz w:val="28"/>
                <w:szCs w:val="28"/>
              </w:rPr>
              <w:t>пшеничний</w:t>
            </w:r>
          </w:p>
        </w:tc>
        <w:tc>
          <w:tcPr>
            <w:tcW w:w="1254" w:type="dxa"/>
          </w:tcPr>
          <w:p w:rsidR="003801DB" w:rsidRPr="00E95199" w:rsidRDefault="003801DB" w:rsidP="003801DB">
            <w:pPr>
              <w:jc w:val="center"/>
              <w:rPr>
                <w:sz w:val="28"/>
                <w:szCs w:val="28"/>
              </w:rPr>
            </w:pPr>
            <w:r w:rsidRPr="00E95199">
              <w:rPr>
                <w:sz w:val="28"/>
                <w:szCs w:val="28"/>
              </w:rPr>
              <w:t>117,4</w:t>
            </w:r>
          </w:p>
        </w:tc>
        <w:tc>
          <w:tcPr>
            <w:tcW w:w="1254" w:type="dxa"/>
          </w:tcPr>
          <w:p w:rsidR="003801DB" w:rsidRPr="00E95199" w:rsidRDefault="003801DB" w:rsidP="003801DB">
            <w:pPr>
              <w:jc w:val="center"/>
              <w:rPr>
                <w:sz w:val="28"/>
                <w:szCs w:val="28"/>
              </w:rPr>
            </w:pPr>
            <w:r w:rsidRPr="00E95199">
              <w:rPr>
                <w:sz w:val="28"/>
                <w:szCs w:val="28"/>
              </w:rPr>
              <w:t>125,7</w:t>
            </w:r>
          </w:p>
        </w:tc>
        <w:tc>
          <w:tcPr>
            <w:tcW w:w="1118" w:type="dxa"/>
          </w:tcPr>
          <w:p w:rsidR="003801DB" w:rsidRPr="00E95199" w:rsidRDefault="003801DB" w:rsidP="003801DB">
            <w:pPr>
              <w:jc w:val="center"/>
              <w:rPr>
                <w:sz w:val="28"/>
                <w:szCs w:val="28"/>
              </w:rPr>
            </w:pPr>
            <w:r w:rsidRPr="00E95199">
              <w:rPr>
                <w:sz w:val="28"/>
                <w:szCs w:val="28"/>
              </w:rPr>
              <w:t>127,1</w:t>
            </w:r>
          </w:p>
        </w:tc>
        <w:tc>
          <w:tcPr>
            <w:tcW w:w="1314" w:type="dxa"/>
          </w:tcPr>
          <w:p w:rsidR="003801DB" w:rsidRPr="00E95199" w:rsidRDefault="003801DB" w:rsidP="003801DB">
            <w:pPr>
              <w:jc w:val="center"/>
              <w:rPr>
                <w:sz w:val="28"/>
                <w:szCs w:val="28"/>
              </w:rPr>
            </w:pPr>
            <w:r w:rsidRPr="00E95199">
              <w:rPr>
                <w:sz w:val="28"/>
                <w:szCs w:val="28"/>
              </w:rPr>
              <w:t>123,4</w:t>
            </w:r>
          </w:p>
        </w:tc>
        <w:tc>
          <w:tcPr>
            <w:tcW w:w="1858" w:type="dxa"/>
          </w:tcPr>
          <w:p w:rsidR="003801DB" w:rsidRPr="00E95199" w:rsidRDefault="003801DB" w:rsidP="003801DB">
            <w:pPr>
              <w:jc w:val="center"/>
              <w:rPr>
                <w:sz w:val="28"/>
                <w:szCs w:val="28"/>
              </w:rPr>
            </w:pPr>
            <w:r w:rsidRPr="00E95199">
              <w:rPr>
                <w:sz w:val="28"/>
                <w:szCs w:val="28"/>
              </w:rPr>
              <w:t>106,9</w:t>
            </w:r>
          </w:p>
        </w:tc>
      </w:tr>
      <w:tr w:rsidR="003801DB" w:rsidRPr="00E95199" w:rsidTr="003801DB">
        <w:tc>
          <w:tcPr>
            <w:tcW w:w="1103" w:type="dxa"/>
            <w:vMerge/>
          </w:tcPr>
          <w:p w:rsidR="003801DB" w:rsidRPr="00E95199" w:rsidRDefault="003801DB" w:rsidP="003801DB">
            <w:pPr>
              <w:rPr>
                <w:sz w:val="28"/>
                <w:szCs w:val="28"/>
              </w:rPr>
            </w:pPr>
          </w:p>
        </w:tc>
        <w:tc>
          <w:tcPr>
            <w:tcW w:w="1596" w:type="dxa"/>
          </w:tcPr>
          <w:p w:rsidR="003801DB" w:rsidRPr="00E95199" w:rsidRDefault="003801DB" w:rsidP="003801DB">
            <w:pPr>
              <w:rPr>
                <w:sz w:val="28"/>
                <w:szCs w:val="28"/>
              </w:rPr>
            </w:pPr>
            <w:r w:rsidRPr="00E95199">
              <w:rPr>
                <w:sz w:val="28"/>
                <w:szCs w:val="28"/>
              </w:rPr>
              <w:t>житній</w:t>
            </w:r>
          </w:p>
        </w:tc>
        <w:tc>
          <w:tcPr>
            <w:tcW w:w="1254" w:type="dxa"/>
          </w:tcPr>
          <w:p w:rsidR="003801DB" w:rsidRPr="00E95199" w:rsidRDefault="003801DB" w:rsidP="003801DB">
            <w:pPr>
              <w:jc w:val="center"/>
              <w:rPr>
                <w:sz w:val="28"/>
                <w:szCs w:val="28"/>
              </w:rPr>
            </w:pPr>
            <w:r w:rsidRPr="00E95199">
              <w:rPr>
                <w:sz w:val="28"/>
                <w:szCs w:val="28"/>
              </w:rPr>
              <w:t>72,9</w:t>
            </w:r>
          </w:p>
        </w:tc>
        <w:tc>
          <w:tcPr>
            <w:tcW w:w="1254" w:type="dxa"/>
          </w:tcPr>
          <w:p w:rsidR="003801DB" w:rsidRPr="00E95199" w:rsidRDefault="003801DB" w:rsidP="003801DB">
            <w:pPr>
              <w:jc w:val="center"/>
              <w:rPr>
                <w:sz w:val="28"/>
                <w:szCs w:val="28"/>
              </w:rPr>
            </w:pPr>
            <w:r w:rsidRPr="00E95199">
              <w:rPr>
                <w:sz w:val="28"/>
                <w:szCs w:val="28"/>
              </w:rPr>
              <w:t>74,3</w:t>
            </w:r>
          </w:p>
        </w:tc>
        <w:tc>
          <w:tcPr>
            <w:tcW w:w="1118" w:type="dxa"/>
          </w:tcPr>
          <w:p w:rsidR="003801DB" w:rsidRPr="00E95199" w:rsidRDefault="003801DB" w:rsidP="003801DB">
            <w:pPr>
              <w:jc w:val="center"/>
              <w:rPr>
                <w:sz w:val="28"/>
                <w:szCs w:val="28"/>
              </w:rPr>
            </w:pPr>
            <w:r w:rsidRPr="00E95199">
              <w:rPr>
                <w:sz w:val="28"/>
                <w:szCs w:val="28"/>
              </w:rPr>
              <w:t>68,1</w:t>
            </w:r>
          </w:p>
        </w:tc>
        <w:tc>
          <w:tcPr>
            <w:tcW w:w="1314" w:type="dxa"/>
          </w:tcPr>
          <w:p w:rsidR="003801DB" w:rsidRPr="00E95199" w:rsidRDefault="003801DB" w:rsidP="003801DB">
            <w:pPr>
              <w:jc w:val="center"/>
              <w:rPr>
                <w:sz w:val="28"/>
                <w:szCs w:val="28"/>
              </w:rPr>
            </w:pPr>
            <w:r w:rsidRPr="00E95199">
              <w:rPr>
                <w:sz w:val="28"/>
                <w:szCs w:val="28"/>
              </w:rPr>
              <w:t>71,8</w:t>
            </w:r>
          </w:p>
        </w:tc>
        <w:tc>
          <w:tcPr>
            <w:tcW w:w="1858" w:type="dxa"/>
          </w:tcPr>
          <w:p w:rsidR="003801DB" w:rsidRPr="00E95199" w:rsidRDefault="003801DB" w:rsidP="003801DB">
            <w:pPr>
              <w:jc w:val="center"/>
              <w:rPr>
                <w:sz w:val="28"/>
                <w:szCs w:val="28"/>
              </w:rPr>
            </w:pPr>
            <w:r w:rsidRPr="00E95199">
              <w:rPr>
                <w:sz w:val="28"/>
                <w:szCs w:val="28"/>
              </w:rPr>
              <w:t>169,9</w:t>
            </w:r>
          </w:p>
        </w:tc>
      </w:tr>
      <w:tr w:rsidR="003801DB" w:rsidRPr="00E95199" w:rsidTr="003801DB">
        <w:tc>
          <w:tcPr>
            <w:tcW w:w="2699" w:type="dxa"/>
            <w:gridSpan w:val="2"/>
          </w:tcPr>
          <w:p w:rsidR="003801DB" w:rsidRPr="00E95199" w:rsidRDefault="003801DB" w:rsidP="003801DB">
            <w:pPr>
              <w:rPr>
                <w:sz w:val="28"/>
                <w:szCs w:val="28"/>
              </w:rPr>
            </w:pPr>
            <w:r w:rsidRPr="00E95199">
              <w:rPr>
                <w:sz w:val="28"/>
                <w:szCs w:val="28"/>
              </w:rPr>
              <w:t>Крупа, бобові</w:t>
            </w:r>
          </w:p>
        </w:tc>
        <w:tc>
          <w:tcPr>
            <w:tcW w:w="1254" w:type="dxa"/>
          </w:tcPr>
          <w:p w:rsidR="003801DB" w:rsidRPr="00E95199" w:rsidRDefault="003801DB" w:rsidP="003801DB">
            <w:pPr>
              <w:jc w:val="center"/>
              <w:rPr>
                <w:sz w:val="28"/>
                <w:szCs w:val="28"/>
              </w:rPr>
            </w:pPr>
            <w:r w:rsidRPr="00E95199">
              <w:rPr>
                <w:sz w:val="28"/>
                <w:szCs w:val="28"/>
              </w:rPr>
              <w:t>83,1</w:t>
            </w:r>
          </w:p>
        </w:tc>
        <w:tc>
          <w:tcPr>
            <w:tcW w:w="1254" w:type="dxa"/>
          </w:tcPr>
          <w:p w:rsidR="003801DB" w:rsidRPr="00E95199" w:rsidRDefault="003801DB" w:rsidP="003801DB">
            <w:pPr>
              <w:jc w:val="center"/>
              <w:rPr>
                <w:sz w:val="28"/>
                <w:szCs w:val="28"/>
              </w:rPr>
            </w:pPr>
            <w:r w:rsidRPr="00E95199">
              <w:rPr>
                <w:sz w:val="28"/>
                <w:szCs w:val="28"/>
              </w:rPr>
              <w:t>85,5</w:t>
            </w:r>
          </w:p>
        </w:tc>
        <w:tc>
          <w:tcPr>
            <w:tcW w:w="1118" w:type="dxa"/>
          </w:tcPr>
          <w:p w:rsidR="003801DB" w:rsidRPr="00E95199" w:rsidRDefault="003801DB" w:rsidP="003801DB">
            <w:pPr>
              <w:jc w:val="center"/>
              <w:rPr>
                <w:sz w:val="28"/>
                <w:szCs w:val="28"/>
              </w:rPr>
            </w:pPr>
            <w:r w:rsidRPr="00E95199">
              <w:rPr>
                <w:sz w:val="28"/>
                <w:szCs w:val="28"/>
              </w:rPr>
              <w:t>93,1</w:t>
            </w:r>
          </w:p>
        </w:tc>
        <w:tc>
          <w:tcPr>
            <w:tcW w:w="1314" w:type="dxa"/>
          </w:tcPr>
          <w:p w:rsidR="003801DB" w:rsidRPr="00E95199" w:rsidRDefault="003801DB" w:rsidP="003801DB">
            <w:pPr>
              <w:jc w:val="center"/>
              <w:rPr>
                <w:sz w:val="28"/>
                <w:szCs w:val="28"/>
              </w:rPr>
            </w:pPr>
            <w:r w:rsidRPr="00E95199">
              <w:rPr>
                <w:sz w:val="28"/>
                <w:szCs w:val="28"/>
              </w:rPr>
              <w:t>87,2</w:t>
            </w:r>
          </w:p>
        </w:tc>
        <w:tc>
          <w:tcPr>
            <w:tcW w:w="1858" w:type="dxa"/>
          </w:tcPr>
          <w:p w:rsidR="003801DB" w:rsidRPr="00E95199" w:rsidRDefault="003801DB" w:rsidP="003801DB">
            <w:pPr>
              <w:jc w:val="center"/>
              <w:rPr>
                <w:sz w:val="28"/>
                <w:szCs w:val="28"/>
              </w:rPr>
            </w:pPr>
            <w:r w:rsidRPr="00E95199">
              <w:rPr>
                <w:sz w:val="28"/>
                <w:szCs w:val="28"/>
              </w:rPr>
              <w:t>24,7</w:t>
            </w:r>
          </w:p>
        </w:tc>
      </w:tr>
      <w:tr w:rsidR="003801DB" w:rsidRPr="00E95199" w:rsidTr="003801DB">
        <w:tc>
          <w:tcPr>
            <w:tcW w:w="2699" w:type="dxa"/>
            <w:gridSpan w:val="2"/>
          </w:tcPr>
          <w:p w:rsidR="003801DB" w:rsidRPr="00E95199" w:rsidRDefault="003801DB" w:rsidP="003801DB">
            <w:pPr>
              <w:rPr>
                <w:sz w:val="28"/>
                <w:szCs w:val="28"/>
              </w:rPr>
            </w:pPr>
            <w:r w:rsidRPr="00E95199">
              <w:rPr>
                <w:sz w:val="28"/>
                <w:szCs w:val="28"/>
              </w:rPr>
              <w:t>Макаронні вироби</w:t>
            </w:r>
          </w:p>
        </w:tc>
        <w:tc>
          <w:tcPr>
            <w:tcW w:w="1254" w:type="dxa"/>
          </w:tcPr>
          <w:p w:rsidR="003801DB" w:rsidRPr="00E95199" w:rsidRDefault="003801DB" w:rsidP="003801DB">
            <w:pPr>
              <w:jc w:val="center"/>
              <w:rPr>
                <w:sz w:val="28"/>
                <w:szCs w:val="28"/>
              </w:rPr>
            </w:pPr>
            <w:r w:rsidRPr="00E95199">
              <w:rPr>
                <w:sz w:val="28"/>
                <w:szCs w:val="28"/>
              </w:rPr>
              <w:t>44,2</w:t>
            </w:r>
          </w:p>
        </w:tc>
        <w:tc>
          <w:tcPr>
            <w:tcW w:w="1254" w:type="dxa"/>
          </w:tcPr>
          <w:p w:rsidR="003801DB" w:rsidRPr="00E95199" w:rsidRDefault="003801DB" w:rsidP="003801DB">
            <w:pPr>
              <w:jc w:val="center"/>
              <w:rPr>
                <w:sz w:val="28"/>
                <w:szCs w:val="28"/>
              </w:rPr>
            </w:pPr>
            <w:r w:rsidRPr="00E95199">
              <w:rPr>
                <w:sz w:val="28"/>
                <w:szCs w:val="28"/>
              </w:rPr>
              <w:t>46,8</w:t>
            </w:r>
          </w:p>
        </w:tc>
        <w:tc>
          <w:tcPr>
            <w:tcW w:w="1118" w:type="dxa"/>
          </w:tcPr>
          <w:p w:rsidR="003801DB" w:rsidRPr="00E95199" w:rsidRDefault="003801DB" w:rsidP="003801DB">
            <w:pPr>
              <w:jc w:val="center"/>
              <w:rPr>
                <w:sz w:val="28"/>
                <w:szCs w:val="28"/>
              </w:rPr>
            </w:pPr>
            <w:r w:rsidRPr="00E95199">
              <w:rPr>
                <w:sz w:val="28"/>
                <w:szCs w:val="28"/>
              </w:rPr>
              <w:t>44,7</w:t>
            </w:r>
          </w:p>
        </w:tc>
        <w:tc>
          <w:tcPr>
            <w:tcW w:w="1314" w:type="dxa"/>
          </w:tcPr>
          <w:p w:rsidR="003801DB" w:rsidRPr="00E95199" w:rsidRDefault="003801DB" w:rsidP="003801DB">
            <w:pPr>
              <w:jc w:val="center"/>
              <w:rPr>
                <w:sz w:val="28"/>
                <w:szCs w:val="28"/>
              </w:rPr>
            </w:pPr>
            <w:r w:rsidRPr="00E95199">
              <w:rPr>
                <w:sz w:val="28"/>
                <w:szCs w:val="28"/>
              </w:rPr>
              <w:t>45,2</w:t>
            </w:r>
          </w:p>
        </w:tc>
        <w:tc>
          <w:tcPr>
            <w:tcW w:w="1858" w:type="dxa"/>
          </w:tcPr>
          <w:p w:rsidR="003801DB" w:rsidRPr="00E95199" w:rsidRDefault="003801DB" w:rsidP="003801DB">
            <w:pPr>
              <w:jc w:val="center"/>
              <w:rPr>
                <w:sz w:val="28"/>
                <w:szCs w:val="28"/>
              </w:rPr>
            </w:pPr>
            <w:r w:rsidRPr="00E95199">
              <w:rPr>
                <w:sz w:val="28"/>
                <w:szCs w:val="28"/>
              </w:rPr>
              <w:t>11,0</w:t>
            </w:r>
          </w:p>
        </w:tc>
      </w:tr>
      <w:tr w:rsidR="003801DB" w:rsidRPr="00E95199" w:rsidTr="003801DB">
        <w:tc>
          <w:tcPr>
            <w:tcW w:w="2699" w:type="dxa"/>
            <w:gridSpan w:val="2"/>
          </w:tcPr>
          <w:p w:rsidR="003801DB" w:rsidRPr="00E95199" w:rsidRDefault="003801DB" w:rsidP="003801DB">
            <w:pPr>
              <w:rPr>
                <w:sz w:val="28"/>
                <w:szCs w:val="28"/>
              </w:rPr>
            </w:pPr>
            <w:r w:rsidRPr="00E95199">
              <w:rPr>
                <w:sz w:val="28"/>
                <w:szCs w:val="28"/>
              </w:rPr>
              <w:t>М’ясо,ковбасні вироби</w:t>
            </w:r>
          </w:p>
        </w:tc>
        <w:tc>
          <w:tcPr>
            <w:tcW w:w="1254" w:type="dxa"/>
          </w:tcPr>
          <w:p w:rsidR="003801DB" w:rsidRPr="00E95199" w:rsidRDefault="003801DB" w:rsidP="003801DB">
            <w:pPr>
              <w:jc w:val="center"/>
              <w:rPr>
                <w:sz w:val="28"/>
                <w:szCs w:val="28"/>
              </w:rPr>
            </w:pPr>
            <w:r w:rsidRPr="00E95199">
              <w:rPr>
                <w:sz w:val="28"/>
                <w:szCs w:val="28"/>
              </w:rPr>
              <w:t>101,5</w:t>
            </w:r>
          </w:p>
        </w:tc>
        <w:tc>
          <w:tcPr>
            <w:tcW w:w="1254" w:type="dxa"/>
          </w:tcPr>
          <w:p w:rsidR="003801DB" w:rsidRPr="00E95199" w:rsidRDefault="003801DB" w:rsidP="003801DB">
            <w:pPr>
              <w:jc w:val="center"/>
              <w:rPr>
                <w:sz w:val="28"/>
                <w:szCs w:val="28"/>
              </w:rPr>
            </w:pPr>
            <w:r w:rsidRPr="00E95199">
              <w:rPr>
                <w:sz w:val="28"/>
                <w:szCs w:val="28"/>
              </w:rPr>
              <w:t>95,2</w:t>
            </w:r>
          </w:p>
        </w:tc>
        <w:tc>
          <w:tcPr>
            <w:tcW w:w="1118" w:type="dxa"/>
          </w:tcPr>
          <w:p w:rsidR="003801DB" w:rsidRPr="00E95199" w:rsidRDefault="003801DB" w:rsidP="003801DB">
            <w:pPr>
              <w:jc w:val="center"/>
              <w:rPr>
                <w:sz w:val="28"/>
                <w:szCs w:val="28"/>
              </w:rPr>
            </w:pPr>
            <w:r w:rsidRPr="00E95199">
              <w:rPr>
                <w:sz w:val="28"/>
                <w:szCs w:val="28"/>
              </w:rPr>
              <w:t>97,3</w:t>
            </w:r>
          </w:p>
        </w:tc>
        <w:tc>
          <w:tcPr>
            <w:tcW w:w="1314" w:type="dxa"/>
          </w:tcPr>
          <w:p w:rsidR="003801DB" w:rsidRPr="00E95199" w:rsidRDefault="003801DB" w:rsidP="003801DB">
            <w:pPr>
              <w:jc w:val="center"/>
              <w:rPr>
                <w:sz w:val="28"/>
                <w:szCs w:val="28"/>
              </w:rPr>
            </w:pPr>
            <w:r w:rsidRPr="00E95199">
              <w:rPr>
                <w:sz w:val="28"/>
                <w:szCs w:val="28"/>
              </w:rPr>
              <w:t>98,0</w:t>
            </w:r>
          </w:p>
        </w:tc>
        <w:tc>
          <w:tcPr>
            <w:tcW w:w="1858" w:type="dxa"/>
          </w:tcPr>
          <w:p w:rsidR="003801DB" w:rsidRPr="00E95199" w:rsidRDefault="003801DB" w:rsidP="003801DB">
            <w:pPr>
              <w:jc w:val="center"/>
              <w:rPr>
                <w:sz w:val="28"/>
                <w:szCs w:val="28"/>
              </w:rPr>
            </w:pPr>
            <w:r w:rsidRPr="00E95199">
              <w:rPr>
                <w:sz w:val="28"/>
                <w:szCs w:val="28"/>
              </w:rPr>
              <w:t>145,2</w:t>
            </w:r>
          </w:p>
        </w:tc>
      </w:tr>
      <w:tr w:rsidR="003801DB" w:rsidRPr="00E95199" w:rsidTr="003801DB">
        <w:tc>
          <w:tcPr>
            <w:tcW w:w="2699" w:type="dxa"/>
            <w:gridSpan w:val="2"/>
          </w:tcPr>
          <w:p w:rsidR="003801DB" w:rsidRPr="00E95199" w:rsidRDefault="003801DB" w:rsidP="003801DB">
            <w:pPr>
              <w:rPr>
                <w:sz w:val="28"/>
                <w:szCs w:val="28"/>
              </w:rPr>
            </w:pPr>
            <w:r w:rsidRPr="00E95199">
              <w:rPr>
                <w:sz w:val="28"/>
                <w:szCs w:val="28"/>
              </w:rPr>
              <w:t>Риба</w:t>
            </w:r>
          </w:p>
        </w:tc>
        <w:tc>
          <w:tcPr>
            <w:tcW w:w="1254" w:type="dxa"/>
          </w:tcPr>
          <w:p w:rsidR="003801DB" w:rsidRPr="00E95199" w:rsidRDefault="003801DB" w:rsidP="003801DB">
            <w:pPr>
              <w:jc w:val="center"/>
              <w:rPr>
                <w:sz w:val="28"/>
                <w:szCs w:val="28"/>
              </w:rPr>
            </w:pPr>
            <w:r w:rsidRPr="00E95199">
              <w:rPr>
                <w:sz w:val="28"/>
                <w:szCs w:val="28"/>
              </w:rPr>
              <w:t>28,8</w:t>
            </w:r>
          </w:p>
        </w:tc>
        <w:tc>
          <w:tcPr>
            <w:tcW w:w="1254" w:type="dxa"/>
          </w:tcPr>
          <w:p w:rsidR="003801DB" w:rsidRPr="00E95199" w:rsidRDefault="003801DB" w:rsidP="003801DB">
            <w:pPr>
              <w:jc w:val="center"/>
              <w:rPr>
                <w:sz w:val="28"/>
                <w:szCs w:val="28"/>
              </w:rPr>
            </w:pPr>
            <w:r w:rsidRPr="00E95199">
              <w:rPr>
                <w:sz w:val="28"/>
                <w:szCs w:val="28"/>
              </w:rPr>
              <w:t>31,5</w:t>
            </w:r>
          </w:p>
        </w:tc>
        <w:tc>
          <w:tcPr>
            <w:tcW w:w="1118" w:type="dxa"/>
          </w:tcPr>
          <w:p w:rsidR="003801DB" w:rsidRPr="00E95199" w:rsidRDefault="003801DB" w:rsidP="003801DB">
            <w:pPr>
              <w:jc w:val="center"/>
              <w:rPr>
                <w:sz w:val="28"/>
                <w:szCs w:val="28"/>
              </w:rPr>
            </w:pPr>
            <w:r w:rsidRPr="00E95199">
              <w:rPr>
                <w:sz w:val="28"/>
                <w:szCs w:val="28"/>
              </w:rPr>
              <w:t>28,9</w:t>
            </w:r>
          </w:p>
        </w:tc>
        <w:tc>
          <w:tcPr>
            <w:tcW w:w="1314" w:type="dxa"/>
          </w:tcPr>
          <w:p w:rsidR="003801DB" w:rsidRPr="00E95199" w:rsidRDefault="003801DB" w:rsidP="003801DB">
            <w:pPr>
              <w:jc w:val="center"/>
              <w:rPr>
                <w:sz w:val="28"/>
                <w:szCs w:val="28"/>
              </w:rPr>
            </w:pPr>
            <w:r w:rsidRPr="00E95199">
              <w:rPr>
                <w:sz w:val="28"/>
                <w:szCs w:val="28"/>
              </w:rPr>
              <w:t>29,7</w:t>
            </w:r>
          </w:p>
        </w:tc>
        <w:tc>
          <w:tcPr>
            <w:tcW w:w="1858" w:type="dxa"/>
          </w:tcPr>
          <w:p w:rsidR="003801DB" w:rsidRPr="00E95199" w:rsidRDefault="003801DB" w:rsidP="003801DB">
            <w:pPr>
              <w:jc w:val="center"/>
              <w:rPr>
                <w:sz w:val="28"/>
                <w:szCs w:val="28"/>
              </w:rPr>
            </w:pPr>
            <w:r w:rsidRPr="00E95199">
              <w:rPr>
                <w:sz w:val="28"/>
                <w:szCs w:val="28"/>
              </w:rPr>
              <w:t>35,6</w:t>
            </w:r>
          </w:p>
        </w:tc>
      </w:tr>
      <w:tr w:rsidR="003801DB" w:rsidRPr="00E95199" w:rsidTr="003801DB">
        <w:tc>
          <w:tcPr>
            <w:tcW w:w="2699" w:type="dxa"/>
            <w:gridSpan w:val="2"/>
          </w:tcPr>
          <w:p w:rsidR="003801DB" w:rsidRPr="00E95199" w:rsidRDefault="003801DB" w:rsidP="003801DB">
            <w:pPr>
              <w:rPr>
                <w:sz w:val="28"/>
                <w:szCs w:val="28"/>
              </w:rPr>
            </w:pPr>
            <w:r w:rsidRPr="00E95199">
              <w:rPr>
                <w:sz w:val="28"/>
                <w:szCs w:val="28"/>
              </w:rPr>
              <w:t>Молоко, кисломолочні продукти</w:t>
            </w:r>
          </w:p>
        </w:tc>
        <w:tc>
          <w:tcPr>
            <w:tcW w:w="1254" w:type="dxa"/>
          </w:tcPr>
          <w:p w:rsidR="003801DB" w:rsidRPr="00E95199" w:rsidRDefault="003801DB" w:rsidP="003801DB">
            <w:pPr>
              <w:jc w:val="center"/>
              <w:rPr>
                <w:sz w:val="28"/>
                <w:szCs w:val="28"/>
              </w:rPr>
            </w:pPr>
            <w:r w:rsidRPr="00E95199">
              <w:rPr>
                <w:sz w:val="28"/>
                <w:szCs w:val="28"/>
              </w:rPr>
              <w:t>223,9</w:t>
            </w:r>
          </w:p>
        </w:tc>
        <w:tc>
          <w:tcPr>
            <w:tcW w:w="1254" w:type="dxa"/>
          </w:tcPr>
          <w:p w:rsidR="003801DB" w:rsidRPr="00E95199" w:rsidRDefault="003801DB" w:rsidP="003801DB">
            <w:pPr>
              <w:jc w:val="center"/>
              <w:rPr>
                <w:sz w:val="28"/>
                <w:szCs w:val="28"/>
              </w:rPr>
            </w:pPr>
            <w:r w:rsidRPr="00E95199">
              <w:rPr>
                <w:sz w:val="28"/>
                <w:szCs w:val="28"/>
              </w:rPr>
              <w:t>207,6</w:t>
            </w:r>
          </w:p>
        </w:tc>
        <w:tc>
          <w:tcPr>
            <w:tcW w:w="1118" w:type="dxa"/>
          </w:tcPr>
          <w:p w:rsidR="003801DB" w:rsidRPr="00E95199" w:rsidRDefault="003801DB" w:rsidP="003801DB">
            <w:pPr>
              <w:jc w:val="center"/>
              <w:rPr>
                <w:sz w:val="28"/>
                <w:szCs w:val="28"/>
              </w:rPr>
            </w:pPr>
            <w:r w:rsidRPr="00E95199">
              <w:rPr>
                <w:sz w:val="28"/>
                <w:szCs w:val="28"/>
              </w:rPr>
              <w:t>216,4</w:t>
            </w:r>
          </w:p>
        </w:tc>
        <w:tc>
          <w:tcPr>
            <w:tcW w:w="1314" w:type="dxa"/>
          </w:tcPr>
          <w:p w:rsidR="003801DB" w:rsidRPr="00E95199" w:rsidRDefault="003801DB" w:rsidP="003801DB">
            <w:pPr>
              <w:jc w:val="center"/>
              <w:rPr>
                <w:sz w:val="28"/>
                <w:szCs w:val="28"/>
              </w:rPr>
            </w:pPr>
            <w:r w:rsidRPr="00E95199">
              <w:rPr>
                <w:sz w:val="28"/>
                <w:szCs w:val="28"/>
              </w:rPr>
              <w:t>216,0</w:t>
            </w:r>
          </w:p>
        </w:tc>
        <w:tc>
          <w:tcPr>
            <w:tcW w:w="1858" w:type="dxa"/>
          </w:tcPr>
          <w:p w:rsidR="003801DB" w:rsidRPr="00E95199" w:rsidRDefault="003801DB" w:rsidP="003801DB">
            <w:pPr>
              <w:jc w:val="center"/>
              <w:rPr>
                <w:sz w:val="28"/>
                <w:szCs w:val="28"/>
              </w:rPr>
            </w:pPr>
            <w:r w:rsidRPr="00E95199">
              <w:rPr>
                <w:sz w:val="28"/>
                <w:szCs w:val="28"/>
              </w:rPr>
              <w:t>379,5</w:t>
            </w:r>
          </w:p>
        </w:tc>
      </w:tr>
      <w:tr w:rsidR="003801DB" w:rsidRPr="00E95199" w:rsidTr="003801DB">
        <w:tc>
          <w:tcPr>
            <w:tcW w:w="2699" w:type="dxa"/>
            <w:gridSpan w:val="2"/>
          </w:tcPr>
          <w:p w:rsidR="003801DB" w:rsidRPr="00E95199" w:rsidRDefault="003801DB" w:rsidP="003801DB">
            <w:pPr>
              <w:rPr>
                <w:sz w:val="28"/>
                <w:szCs w:val="28"/>
              </w:rPr>
            </w:pPr>
            <w:r w:rsidRPr="00E95199">
              <w:rPr>
                <w:sz w:val="28"/>
                <w:szCs w:val="28"/>
              </w:rPr>
              <w:t xml:space="preserve">Яйце </w:t>
            </w:r>
          </w:p>
        </w:tc>
        <w:tc>
          <w:tcPr>
            <w:tcW w:w="1254" w:type="dxa"/>
          </w:tcPr>
          <w:p w:rsidR="003801DB" w:rsidRPr="00E95199" w:rsidRDefault="003801DB" w:rsidP="003801DB">
            <w:pPr>
              <w:jc w:val="center"/>
              <w:rPr>
                <w:sz w:val="28"/>
                <w:szCs w:val="28"/>
              </w:rPr>
            </w:pPr>
            <w:r w:rsidRPr="00E95199">
              <w:rPr>
                <w:sz w:val="28"/>
                <w:szCs w:val="28"/>
              </w:rPr>
              <w:t>0,5</w:t>
            </w:r>
          </w:p>
        </w:tc>
        <w:tc>
          <w:tcPr>
            <w:tcW w:w="1254" w:type="dxa"/>
          </w:tcPr>
          <w:p w:rsidR="003801DB" w:rsidRPr="00E95199" w:rsidRDefault="003801DB" w:rsidP="003801DB">
            <w:pPr>
              <w:jc w:val="center"/>
              <w:rPr>
                <w:sz w:val="28"/>
                <w:szCs w:val="28"/>
              </w:rPr>
            </w:pPr>
            <w:r w:rsidRPr="00E95199">
              <w:rPr>
                <w:sz w:val="28"/>
                <w:szCs w:val="28"/>
              </w:rPr>
              <w:t>0,5</w:t>
            </w:r>
          </w:p>
        </w:tc>
        <w:tc>
          <w:tcPr>
            <w:tcW w:w="1118" w:type="dxa"/>
          </w:tcPr>
          <w:p w:rsidR="003801DB" w:rsidRPr="00E95199" w:rsidRDefault="003801DB" w:rsidP="003801DB">
            <w:pPr>
              <w:jc w:val="center"/>
              <w:rPr>
                <w:sz w:val="28"/>
                <w:szCs w:val="28"/>
              </w:rPr>
            </w:pPr>
            <w:r w:rsidRPr="00E95199">
              <w:rPr>
                <w:sz w:val="28"/>
                <w:szCs w:val="28"/>
              </w:rPr>
              <w:t>0,5</w:t>
            </w:r>
          </w:p>
        </w:tc>
        <w:tc>
          <w:tcPr>
            <w:tcW w:w="1314" w:type="dxa"/>
          </w:tcPr>
          <w:p w:rsidR="003801DB" w:rsidRPr="00E95199" w:rsidRDefault="003801DB" w:rsidP="003801DB">
            <w:pPr>
              <w:jc w:val="center"/>
              <w:rPr>
                <w:sz w:val="28"/>
                <w:szCs w:val="28"/>
              </w:rPr>
            </w:pPr>
            <w:r w:rsidRPr="00E95199">
              <w:rPr>
                <w:sz w:val="28"/>
                <w:szCs w:val="28"/>
              </w:rPr>
              <w:t>0,5</w:t>
            </w:r>
          </w:p>
        </w:tc>
        <w:tc>
          <w:tcPr>
            <w:tcW w:w="1858" w:type="dxa"/>
          </w:tcPr>
          <w:p w:rsidR="003801DB" w:rsidRPr="00E95199" w:rsidRDefault="003801DB" w:rsidP="003801DB">
            <w:pPr>
              <w:jc w:val="center"/>
              <w:rPr>
                <w:sz w:val="28"/>
                <w:szCs w:val="28"/>
              </w:rPr>
            </w:pPr>
            <w:r w:rsidRPr="00E95199">
              <w:rPr>
                <w:sz w:val="28"/>
                <w:szCs w:val="28"/>
              </w:rPr>
              <w:t>0,6</w:t>
            </w:r>
          </w:p>
        </w:tc>
      </w:tr>
      <w:tr w:rsidR="003801DB" w:rsidRPr="00E95199" w:rsidTr="003801DB">
        <w:tc>
          <w:tcPr>
            <w:tcW w:w="2699" w:type="dxa"/>
            <w:gridSpan w:val="2"/>
          </w:tcPr>
          <w:p w:rsidR="003801DB" w:rsidRPr="00E95199" w:rsidRDefault="003801DB" w:rsidP="003801DB">
            <w:pPr>
              <w:rPr>
                <w:sz w:val="28"/>
                <w:szCs w:val="28"/>
              </w:rPr>
            </w:pPr>
            <w:r w:rsidRPr="00E95199">
              <w:rPr>
                <w:sz w:val="28"/>
                <w:szCs w:val="28"/>
              </w:rPr>
              <w:t>Картопля</w:t>
            </w:r>
          </w:p>
        </w:tc>
        <w:tc>
          <w:tcPr>
            <w:tcW w:w="1254" w:type="dxa"/>
          </w:tcPr>
          <w:p w:rsidR="003801DB" w:rsidRPr="00E95199" w:rsidRDefault="003801DB" w:rsidP="003801DB">
            <w:pPr>
              <w:jc w:val="center"/>
              <w:rPr>
                <w:sz w:val="28"/>
                <w:szCs w:val="28"/>
              </w:rPr>
            </w:pPr>
            <w:r w:rsidRPr="00E95199">
              <w:rPr>
                <w:sz w:val="28"/>
                <w:szCs w:val="28"/>
              </w:rPr>
              <w:t>226,4</w:t>
            </w:r>
          </w:p>
        </w:tc>
        <w:tc>
          <w:tcPr>
            <w:tcW w:w="1254" w:type="dxa"/>
          </w:tcPr>
          <w:p w:rsidR="003801DB" w:rsidRPr="00E95199" w:rsidRDefault="003801DB" w:rsidP="003801DB">
            <w:pPr>
              <w:jc w:val="center"/>
              <w:rPr>
                <w:sz w:val="28"/>
                <w:szCs w:val="28"/>
              </w:rPr>
            </w:pPr>
            <w:r w:rsidRPr="00E95199">
              <w:rPr>
                <w:sz w:val="28"/>
                <w:szCs w:val="28"/>
              </w:rPr>
              <w:t>219,2</w:t>
            </w:r>
          </w:p>
        </w:tc>
        <w:tc>
          <w:tcPr>
            <w:tcW w:w="1118" w:type="dxa"/>
          </w:tcPr>
          <w:p w:rsidR="003801DB" w:rsidRPr="00E95199" w:rsidRDefault="003801DB" w:rsidP="003801DB">
            <w:pPr>
              <w:jc w:val="center"/>
              <w:rPr>
                <w:sz w:val="28"/>
                <w:szCs w:val="28"/>
              </w:rPr>
            </w:pPr>
            <w:r w:rsidRPr="00E95199">
              <w:rPr>
                <w:sz w:val="28"/>
                <w:szCs w:val="28"/>
              </w:rPr>
              <w:t>214,2</w:t>
            </w:r>
          </w:p>
        </w:tc>
        <w:tc>
          <w:tcPr>
            <w:tcW w:w="1314" w:type="dxa"/>
          </w:tcPr>
          <w:p w:rsidR="003801DB" w:rsidRPr="00E95199" w:rsidRDefault="003801DB" w:rsidP="003801DB">
            <w:pPr>
              <w:jc w:val="center"/>
              <w:rPr>
                <w:sz w:val="28"/>
                <w:szCs w:val="28"/>
              </w:rPr>
            </w:pPr>
            <w:r w:rsidRPr="00E95199">
              <w:rPr>
                <w:sz w:val="28"/>
                <w:szCs w:val="28"/>
              </w:rPr>
              <w:t>219,9</w:t>
            </w:r>
          </w:p>
        </w:tc>
        <w:tc>
          <w:tcPr>
            <w:tcW w:w="1858" w:type="dxa"/>
          </w:tcPr>
          <w:p w:rsidR="003801DB" w:rsidRPr="00E95199" w:rsidRDefault="003801DB" w:rsidP="003801DB">
            <w:pPr>
              <w:jc w:val="center"/>
              <w:rPr>
                <w:sz w:val="28"/>
                <w:szCs w:val="28"/>
              </w:rPr>
            </w:pPr>
            <w:r w:rsidRPr="00E95199">
              <w:rPr>
                <w:sz w:val="28"/>
                <w:szCs w:val="28"/>
              </w:rPr>
              <w:t>260,3</w:t>
            </w:r>
          </w:p>
        </w:tc>
      </w:tr>
      <w:tr w:rsidR="003801DB" w:rsidRPr="00E95199" w:rsidTr="003801DB">
        <w:tc>
          <w:tcPr>
            <w:tcW w:w="2699" w:type="dxa"/>
            <w:gridSpan w:val="2"/>
          </w:tcPr>
          <w:p w:rsidR="003801DB" w:rsidRPr="00E95199" w:rsidRDefault="003801DB" w:rsidP="003801DB">
            <w:pPr>
              <w:rPr>
                <w:sz w:val="28"/>
                <w:szCs w:val="28"/>
              </w:rPr>
            </w:pPr>
            <w:r w:rsidRPr="00E95199">
              <w:rPr>
                <w:sz w:val="28"/>
                <w:szCs w:val="28"/>
              </w:rPr>
              <w:t>Овочі</w:t>
            </w:r>
          </w:p>
        </w:tc>
        <w:tc>
          <w:tcPr>
            <w:tcW w:w="1254" w:type="dxa"/>
          </w:tcPr>
          <w:p w:rsidR="003801DB" w:rsidRPr="00E95199" w:rsidRDefault="003801DB" w:rsidP="003801DB">
            <w:pPr>
              <w:jc w:val="center"/>
              <w:rPr>
                <w:sz w:val="28"/>
                <w:szCs w:val="28"/>
              </w:rPr>
            </w:pPr>
            <w:r w:rsidRPr="00E95199">
              <w:rPr>
                <w:sz w:val="28"/>
                <w:szCs w:val="28"/>
              </w:rPr>
              <w:t>83,8</w:t>
            </w:r>
          </w:p>
        </w:tc>
        <w:tc>
          <w:tcPr>
            <w:tcW w:w="1254" w:type="dxa"/>
          </w:tcPr>
          <w:p w:rsidR="003801DB" w:rsidRPr="00E95199" w:rsidRDefault="003801DB" w:rsidP="003801DB">
            <w:pPr>
              <w:jc w:val="center"/>
              <w:rPr>
                <w:sz w:val="28"/>
                <w:szCs w:val="28"/>
              </w:rPr>
            </w:pPr>
            <w:r w:rsidRPr="00E95199">
              <w:rPr>
                <w:sz w:val="28"/>
                <w:szCs w:val="28"/>
              </w:rPr>
              <w:t>95,6</w:t>
            </w:r>
          </w:p>
        </w:tc>
        <w:tc>
          <w:tcPr>
            <w:tcW w:w="1118" w:type="dxa"/>
          </w:tcPr>
          <w:p w:rsidR="003801DB" w:rsidRPr="00E95199" w:rsidRDefault="003801DB" w:rsidP="003801DB">
            <w:pPr>
              <w:jc w:val="center"/>
              <w:rPr>
                <w:sz w:val="28"/>
                <w:szCs w:val="28"/>
              </w:rPr>
            </w:pPr>
            <w:r w:rsidRPr="00E95199">
              <w:rPr>
                <w:sz w:val="28"/>
                <w:szCs w:val="28"/>
              </w:rPr>
              <w:t>87,5</w:t>
            </w:r>
          </w:p>
        </w:tc>
        <w:tc>
          <w:tcPr>
            <w:tcW w:w="1314" w:type="dxa"/>
          </w:tcPr>
          <w:p w:rsidR="003801DB" w:rsidRPr="00E95199" w:rsidRDefault="003801DB" w:rsidP="003801DB">
            <w:pPr>
              <w:jc w:val="center"/>
              <w:rPr>
                <w:sz w:val="28"/>
                <w:szCs w:val="28"/>
              </w:rPr>
            </w:pPr>
            <w:r w:rsidRPr="00E95199">
              <w:rPr>
                <w:sz w:val="28"/>
                <w:szCs w:val="28"/>
              </w:rPr>
              <w:t>89,0</w:t>
            </w:r>
          </w:p>
        </w:tc>
        <w:tc>
          <w:tcPr>
            <w:tcW w:w="1858" w:type="dxa"/>
          </w:tcPr>
          <w:p w:rsidR="003801DB" w:rsidRPr="00E95199" w:rsidRDefault="003801DB" w:rsidP="003801DB">
            <w:pPr>
              <w:jc w:val="center"/>
              <w:rPr>
                <w:sz w:val="28"/>
                <w:szCs w:val="28"/>
              </w:rPr>
            </w:pPr>
            <w:r w:rsidRPr="00E95199">
              <w:rPr>
                <w:sz w:val="28"/>
                <w:szCs w:val="28"/>
              </w:rPr>
              <w:t>257,5</w:t>
            </w:r>
          </w:p>
        </w:tc>
      </w:tr>
      <w:tr w:rsidR="003801DB" w:rsidRPr="00E95199" w:rsidTr="003801DB">
        <w:tc>
          <w:tcPr>
            <w:tcW w:w="2699" w:type="dxa"/>
            <w:gridSpan w:val="2"/>
          </w:tcPr>
          <w:p w:rsidR="003801DB" w:rsidRPr="00E95199" w:rsidRDefault="003801DB" w:rsidP="003801DB">
            <w:pPr>
              <w:rPr>
                <w:sz w:val="28"/>
                <w:szCs w:val="28"/>
              </w:rPr>
            </w:pPr>
            <w:r w:rsidRPr="00E95199">
              <w:rPr>
                <w:sz w:val="28"/>
                <w:szCs w:val="28"/>
              </w:rPr>
              <w:t>Фрукти</w:t>
            </w:r>
          </w:p>
        </w:tc>
        <w:tc>
          <w:tcPr>
            <w:tcW w:w="1254" w:type="dxa"/>
          </w:tcPr>
          <w:p w:rsidR="003801DB" w:rsidRPr="00E95199" w:rsidRDefault="003801DB" w:rsidP="003801DB">
            <w:pPr>
              <w:jc w:val="center"/>
              <w:rPr>
                <w:sz w:val="28"/>
                <w:szCs w:val="28"/>
              </w:rPr>
            </w:pPr>
            <w:r w:rsidRPr="00E95199">
              <w:rPr>
                <w:sz w:val="28"/>
                <w:szCs w:val="28"/>
              </w:rPr>
              <w:t>103,8</w:t>
            </w:r>
          </w:p>
        </w:tc>
        <w:tc>
          <w:tcPr>
            <w:tcW w:w="1254" w:type="dxa"/>
          </w:tcPr>
          <w:p w:rsidR="003801DB" w:rsidRPr="00E95199" w:rsidRDefault="003801DB" w:rsidP="003801DB">
            <w:pPr>
              <w:jc w:val="center"/>
              <w:rPr>
                <w:sz w:val="28"/>
                <w:szCs w:val="28"/>
              </w:rPr>
            </w:pPr>
            <w:r w:rsidRPr="00E95199">
              <w:rPr>
                <w:sz w:val="28"/>
                <w:szCs w:val="28"/>
              </w:rPr>
              <w:t>119,5</w:t>
            </w:r>
          </w:p>
        </w:tc>
        <w:tc>
          <w:tcPr>
            <w:tcW w:w="1118" w:type="dxa"/>
          </w:tcPr>
          <w:p w:rsidR="003801DB" w:rsidRPr="00E95199" w:rsidRDefault="003801DB" w:rsidP="003801DB">
            <w:pPr>
              <w:jc w:val="center"/>
              <w:rPr>
                <w:sz w:val="28"/>
                <w:szCs w:val="28"/>
              </w:rPr>
            </w:pPr>
            <w:r w:rsidRPr="00E95199">
              <w:rPr>
                <w:sz w:val="28"/>
                <w:szCs w:val="28"/>
              </w:rPr>
              <w:t>110,8</w:t>
            </w:r>
          </w:p>
        </w:tc>
        <w:tc>
          <w:tcPr>
            <w:tcW w:w="1314" w:type="dxa"/>
          </w:tcPr>
          <w:p w:rsidR="003801DB" w:rsidRPr="00E95199" w:rsidRDefault="003801DB" w:rsidP="003801DB">
            <w:pPr>
              <w:jc w:val="center"/>
              <w:rPr>
                <w:sz w:val="28"/>
                <w:szCs w:val="28"/>
              </w:rPr>
            </w:pPr>
            <w:r w:rsidRPr="00E95199">
              <w:rPr>
                <w:sz w:val="28"/>
                <w:szCs w:val="28"/>
              </w:rPr>
              <w:t>111,4</w:t>
            </w:r>
          </w:p>
        </w:tc>
        <w:tc>
          <w:tcPr>
            <w:tcW w:w="1858" w:type="dxa"/>
          </w:tcPr>
          <w:p w:rsidR="003801DB" w:rsidRPr="00E95199" w:rsidRDefault="003801DB" w:rsidP="003801DB">
            <w:pPr>
              <w:jc w:val="center"/>
              <w:rPr>
                <w:sz w:val="28"/>
                <w:szCs w:val="28"/>
              </w:rPr>
            </w:pPr>
            <w:r w:rsidRPr="00E95199">
              <w:rPr>
                <w:sz w:val="28"/>
                <w:szCs w:val="28"/>
              </w:rPr>
              <w:t>219,2</w:t>
            </w:r>
          </w:p>
        </w:tc>
      </w:tr>
      <w:tr w:rsidR="003801DB" w:rsidRPr="00E95199" w:rsidTr="003801DB">
        <w:tc>
          <w:tcPr>
            <w:tcW w:w="1103" w:type="dxa"/>
            <w:vMerge w:val="restart"/>
          </w:tcPr>
          <w:p w:rsidR="003801DB" w:rsidRPr="00E95199" w:rsidRDefault="003801DB" w:rsidP="003801DB">
            <w:pPr>
              <w:rPr>
                <w:sz w:val="28"/>
                <w:szCs w:val="28"/>
              </w:rPr>
            </w:pPr>
            <w:r w:rsidRPr="00E95199">
              <w:rPr>
                <w:sz w:val="28"/>
                <w:szCs w:val="28"/>
              </w:rPr>
              <w:t>Масло</w:t>
            </w:r>
          </w:p>
        </w:tc>
        <w:tc>
          <w:tcPr>
            <w:tcW w:w="1596" w:type="dxa"/>
          </w:tcPr>
          <w:p w:rsidR="003801DB" w:rsidRPr="00E95199" w:rsidRDefault="003801DB" w:rsidP="003801DB">
            <w:pPr>
              <w:rPr>
                <w:sz w:val="28"/>
                <w:szCs w:val="28"/>
              </w:rPr>
            </w:pPr>
            <w:r w:rsidRPr="00E95199">
              <w:rPr>
                <w:sz w:val="28"/>
                <w:szCs w:val="28"/>
              </w:rPr>
              <w:t>вершкове</w:t>
            </w:r>
          </w:p>
        </w:tc>
        <w:tc>
          <w:tcPr>
            <w:tcW w:w="1254" w:type="dxa"/>
          </w:tcPr>
          <w:p w:rsidR="003801DB" w:rsidRPr="00E95199" w:rsidRDefault="003801DB" w:rsidP="003801DB">
            <w:pPr>
              <w:jc w:val="center"/>
              <w:rPr>
                <w:sz w:val="28"/>
                <w:szCs w:val="28"/>
              </w:rPr>
            </w:pPr>
            <w:r w:rsidRPr="00E95199">
              <w:rPr>
                <w:sz w:val="28"/>
                <w:szCs w:val="28"/>
              </w:rPr>
              <w:t>22,3</w:t>
            </w:r>
          </w:p>
        </w:tc>
        <w:tc>
          <w:tcPr>
            <w:tcW w:w="1254" w:type="dxa"/>
          </w:tcPr>
          <w:p w:rsidR="003801DB" w:rsidRPr="00E95199" w:rsidRDefault="003801DB" w:rsidP="003801DB">
            <w:pPr>
              <w:jc w:val="center"/>
              <w:rPr>
                <w:sz w:val="28"/>
                <w:szCs w:val="28"/>
              </w:rPr>
            </w:pPr>
            <w:r w:rsidRPr="00E95199">
              <w:rPr>
                <w:sz w:val="28"/>
                <w:szCs w:val="28"/>
              </w:rPr>
              <w:t>24,9</w:t>
            </w:r>
          </w:p>
        </w:tc>
        <w:tc>
          <w:tcPr>
            <w:tcW w:w="1118" w:type="dxa"/>
          </w:tcPr>
          <w:p w:rsidR="003801DB" w:rsidRPr="00E95199" w:rsidRDefault="003801DB" w:rsidP="003801DB">
            <w:pPr>
              <w:jc w:val="center"/>
              <w:rPr>
                <w:sz w:val="28"/>
                <w:szCs w:val="28"/>
              </w:rPr>
            </w:pPr>
            <w:r w:rsidRPr="00E95199">
              <w:rPr>
                <w:sz w:val="28"/>
                <w:szCs w:val="28"/>
              </w:rPr>
              <w:t>23,5</w:t>
            </w:r>
          </w:p>
        </w:tc>
        <w:tc>
          <w:tcPr>
            <w:tcW w:w="1314" w:type="dxa"/>
          </w:tcPr>
          <w:p w:rsidR="003801DB" w:rsidRPr="00E95199" w:rsidRDefault="003801DB" w:rsidP="003801DB">
            <w:pPr>
              <w:jc w:val="center"/>
              <w:rPr>
                <w:sz w:val="28"/>
                <w:szCs w:val="28"/>
              </w:rPr>
            </w:pPr>
            <w:r w:rsidRPr="00E95199">
              <w:rPr>
                <w:sz w:val="28"/>
                <w:szCs w:val="28"/>
              </w:rPr>
              <w:t>23,6</w:t>
            </w:r>
          </w:p>
        </w:tc>
        <w:tc>
          <w:tcPr>
            <w:tcW w:w="1858" w:type="dxa"/>
          </w:tcPr>
          <w:p w:rsidR="003801DB" w:rsidRPr="00E95199" w:rsidRDefault="003801DB" w:rsidP="003801DB">
            <w:pPr>
              <w:jc w:val="center"/>
              <w:rPr>
                <w:sz w:val="28"/>
                <w:szCs w:val="28"/>
              </w:rPr>
            </w:pPr>
            <w:r w:rsidRPr="00E95199">
              <w:rPr>
                <w:sz w:val="28"/>
                <w:szCs w:val="28"/>
              </w:rPr>
              <w:t>13,7</w:t>
            </w:r>
          </w:p>
        </w:tc>
      </w:tr>
      <w:tr w:rsidR="003801DB" w:rsidRPr="00E95199" w:rsidTr="003801DB">
        <w:tc>
          <w:tcPr>
            <w:tcW w:w="1103" w:type="dxa"/>
            <w:vMerge/>
          </w:tcPr>
          <w:p w:rsidR="003801DB" w:rsidRPr="00E95199" w:rsidRDefault="003801DB" w:rsidP="003801DB">
            <w:pPr>
              <w:rPr>
                <w:sz w:val="28"/>
                <w:szCs w:val="28"/>
              </w:rPr>
            </w:pPr>
          </w:p>
        </w:tc>
        <w:tc>
          <w:tcPr>
            <w:tcW w:w="1596" w:type="dxa"/>
          </w:tcPr>
          <w:p w:rsidR="003801DB" w:rsidRPr="00E95199" w:rsidRDefault="003801DB" w:rsidP="003801DB">
            <w:pPr>
              <w:rPr>
                <w:sz w:val="28"/>
                <w:szCs w:val="28"/>
              </w:rPr>
            </w:pPr>
            <w:r w:rsidRPr="00E95199">
              <w:rPr>
                <w:sz w:val="28"/>
                <w:szCs w:val="28"/>
              </w:rPr>
              <w:t>рослинне</w:t>
            </w:r>
          </w:p>
        </w:tc>
        <w:tc>
          <w:tcPr>
            <w:tcW w:w="1254" w:type="dxa"/>
          </w:tcPr>
          <w:p w:rsidR="003801DB" w:rsidRPr="00E95199" w:rsidRDefault="003801DB" w:rsidP="003801DB">
            <w:pPr>
              <w:jc w:val="center"/>
              <w:rPr>
                <w:sz w:val="28"/>
                <w:szCs w:val="28"/>
              </w:rPr>
            </w:pPr>
            <w:r w:rsidRPr="00E95199">
              <w:rPr>
                <w:sz w:val="28"/>
                <w:szCs w:val="28"/>
              </w:rPr>
              <w:t>12,8</w:t>
            </w:r>
          </w:p>
        </w:tc>
        <w:tc>
          <w:tcPr>
            <w:tcW w:w="1254" w:type="dxa"/>
          </w:tcPr>
          <w:p w:rsidR="003801DB" w:rsidRPr="00E95199" w:rsidRDefault="003801DB" w:rsidP="003801DB">
            <w:pPr>
              <w:jc w:val="center"/>
              <w:rPr>
                <w:sz w:val="28"/>
                <w:szCs w:val="28"/>
              </w:rPr>
            </w:pPr>
            <w:r w:rsidRPr="00E95199">
              <w:rPr>
                <w:sz w:val="28"/>
                <w:szCs w:val="28"/>
              </w:rPr>
              <w:t>11,9</w:t>
            </w:r>
          </w:p>
        </w:tc>
        <w:tc>
          <w:tcPr>
            <w:tcW w:w="1118" w:type="dxa"/>
          </w:tcPr>
          <w:p w:rsidR="003801DB" w:rsidRPr="00E95199" w:rsidRDefault="003801DB" w:rsidP="003801DB">
            <w:pPr>
              <w:jc w:val="center"/>
              <w:rPr>
                <w:sz w:val="28"/>
                <w:szCs w:val="28"/>
              </w:rPr>
            </w:pPr>
            <w:r w:rsidRPr="00E95199">
              <w:rPr>
                <w:sz w:val="28"/>
                <w:szCs w:val="28"/>
              </w:rPr>
              <w:t>9,5</w:t>
            </w:r>
          </w:p>
        </w:tc>
        <w:tc>
          <w:tcPr>
            <w:tcW w:w="1314" w:type="dxa"/>
          </w:tcPr>
          <w:p w:rsidR="003801DB" w:rsidRPr="00E95199" w:rsidRDefault="003801DB" w:rsidP="003801DB">
            <w:pPr>
              <w:jc w:val="center"/>
              <w:rPr>
                <w:sz w:val="28"/>
                <w:szCs w:val="28"/>
              </w:rPr>
            </w:pPr>
            <w:r w:rsidRPr="00E95199">
              <w:rPr>
                <w:sz w:val="28"/>
                <w:szCs w:val="28"/>
              </w:rPr>
              <w:t>11,4</w:t>
            </w:r>
          </w:p>
        </w:tc>
        <w:tc>
          <w:tcPr>
            <w:tcW w:w="1858" w:type="dxa"/>
          </w:tcPr>
          <w:p w:rsidR="003801DB" w:rsidRPr="00E95199" w:rsidRDefault="003801DB" w:rsidP="003801DB">
            <w:pPr>
              <w:jc w:val="center"/>
              <w:rPr>
                <w:sz w:val="28"/>
                <w:szCs w:val="28"/>
              </w:rPr>
            </w:pPr>
            <w:r w:rsidRPr="00E95199">
              <w:rPr>
                <w:sz w:val="28"/>
                <w:szCs w:val="28"/>
              </w:rPr>
              <w:t>19,5</w:t>
            </w:r>
          </w:p>
        </w:tc>
      </w:tr>
      <w:tr w:rsidR="003801DB" w:rsidRPr="00E95199" w:rsidTr="003801DB">
        <w:tc>
          <w:tcPr>
            <w:tcW w:w="2699" w:type="dxa"/>
            <w:gridSpan w:val="2"/>
          </w:tcPr>
          <w:p w:rsidR="003801DB" w:rsidRPr="00E95199" w:rsidRDefault="003801DB" w:rsidP="003801DB">
            <w:pPr>
              <w:rPr>
                <w:sz w:val="28"/>
                <w:szCs w:val="28"/>
              </w:rPr>
            </w:pPr>
            <w:r w:rsidRPr="00E95199">
              <w:rPr>
                <w:sz w:val="28"/>
                <w:szCs w:val="28"/>
              </w:rPr>
              <w:t>Кондитерські вироби</w:t>
            </w:r>
          </w:p>
        </w:tc>
        <w:tc>
          <w:tcPr>
            <w:tcW w:w="1254" w:type="dxa"/>
          </w:tcPr>
          <w:p w:rsidR="003801DB" w:rsidRPr="00E95199" w:rsidRDefault="003801DB" w:rsidP="003801DB">
            <w:pPr>
              <w:jc w:val="center"/>
              <w:rPr>
                <w:sz w:val="28"/>
                <w:szCs w:val="28"/>
              </w:rPr>
            </w:pPr>
            <w:r w:rsidRPr="00E95199">
              <w:rPr>
                <w:sz w:val="28"/>
                <w:szCs w:val="28"/>
              </w:rPr>
              <w:t>14,2</w:t>
            </w:r>
          </w:p>
        </w:tc>
        <w:tc>
          <w:tcPr>
            <w:tcW w:w="1254" w:type="dxa"/>
          </w:tcPr>
          <w:p w:rsidR="003801DB" w:rsidRPr="00E95199" w:rsidRDefault="003801DB" w:rsidP="003801DB">
            <w:pPr>
              <w:jc w:val="center"/>
              <w:rPr>
                <w:sz w:val="28"/>
                <w:szCs w:val="28"/>
              </w:rPr>
            </w:pPr>
            <w:r w:rsidRPr="00E95199">
              <w:rPr>
                <w:sz w:val="28"/>
                <w:szCs w:val="28"/>
              </w:rPr>
              <w:t>15,9</w:t>
            </w:r>
          </w:p>
        </w:tc>
        <w:tc>
          <w:tcPr>
            <w:tcW w:w="1118" w:type="dxa"/>
          </w:tcPr>
          <w:p w:rsidR="003801DB" w:rsidRPr="00E95199" w:rsidRDefault="003801DB" w:rsidP="003801DB">
            <w:pPr>
              <w:jc w:val="center"/>
              <w:rPr>
                <w:sz w:val="28"/>
                <w:szCs w:val="28"/>
              </w:rPr>
            </w:pPr>
            <w:r w:rsidRPr="00E95199">
              <w:rPr>
                <w:sz w:val="28"/>
                <w:szCs w:val="28"/>
              </w:rPr>
              <w:t>13,7</w:t>
            </w:r>
          </w:p>
        </w:tc>
        <w:tc>
          <w:tcPr>
            <w:tcW w:w="1314" w:type="dxa"/>
          </w:tcPr>
          <w:p w:rsidR="003801DB" w:rsidRPr="00E95199" w:rsidRDefault="003801DB" w:rsidP="003801DB">
            <w:pPr>
              <w:jc w:val="center"/>
              <w:rPr>
                <w:sz w:val="28"/>
                <w:szCs w:val="28"/>
              </w:rPr>
            </w:pPr>
            <w:r w:rsidRPr="00E95199">
              <w:rPr>
                <w:sz w:val="28"/>
                <w:szCs w:val="28"/>
              </w:rPr>
              <w:t>14,6</w:t>
            </w:r>
          </w:p>
        </w:tc>
        <w:tc>
          <w:tcPr>
            <w:tcW w:w="1858" w:type="dxa"/>
          </w:tcPr>
          <w:p w:rsidR="003801DB" w:rsidRPr="00E95199" w:rsidRDefault="003801DB" w:rsidP="003801DB">
            <w:pPr>
              <w:jc w:val="center"/>
              <w:rPr>
                <w:sz w:val="28"/>
                <w:szCs w:val="28"/>
              </w:rPr>
            </w:pPr>
            <w:r w:rsidRPr="00E95199">
              <w:rPr>
                <w:sz w:val="28"/>
                <w:szCs w:val="28"/>
              </w:rPr>
              <w:t>35,6</w:t>
            </w:r>
          </w:p>
        </w:tc>
      </w:tr>
      <w:tr w:rsidR="003801DB" w:rsidRPr="00E95199" w:rsidTr="003801DB">
        <w:trPr>
          <w:trHeight w:val="631"/>
        </w:trPr>
        <w:tc>
          <w:tcPr>
            <w:tcW w:w="2699" w:type="dxa"/>
            <w:gridSpan w:val="2"/>
          </w:tcPr>
          <w:p w:rsidR="003801DB" w:rsidRPr="00E95199" w:rsidRDefault="003801DB" w:rsidP="003801DB">
            <w:pPr>
              <w:rPr>
                <w:sz w:val="28"/>
                <w:szCs w:val="28"/>
              </w:rPr>
            </w:pPr>
            <w:r w:rsidRPr="00E95199">
              <w:rPr>
                <w:sz w:val="28"/>
                <w:szCs w:val="28"/>
              </w:rPr>
              <w:t xml:space="preserve">Цукор </w:t>
            </w:r>
          </w:p>
        </w:tc>
        <w:tc>
          <w:tcPr>
            <w:tcW w:w="1254" w:type="dxa"/>
          </w:tcPr>
          <w:p w:rsidR="003801DB" w:rsidRPr="00E95199" w:rsidRDefault="003801DB" w:rsidP="003801DB">
            <w:pPr>
              <w:jc w:val="center"/>
              <w:rPr>
                <w:sz w:val="28"/>
                <w:szCs w:val="28"/>
              </w:rPr>
            </w:pPr>
            <w:r w:rsidRPr="00E95199">
              <w:rPr>
                <w:sz w:val="28"/>
                <w:szCs w:val="28"/>
              </w:rPr>
              <w:t>66,8</w:t>
            </w:r>
          </w:p>
        </w:tc>
        <w:tc>
          <w:tcPr>
            <w:tcW w:w="1254" w:type="dxa"/>
          </w:tcPr>
          <w:p w:rsidR="003801DB" w:rsidRPr="00E95199" w:rsidRDefault="003801DB" w:rsidP="003801DB">
            <w:pPr>
              <w:jc w:val="center"/>
              <w:rPr>
                <w:sz w:val="28"/>
                <w:szCs w:val="28"/>
              </w:rPr>
            </w:pPr>
            <w:r w:rsidRPr="00E95199">
              <w:rPr>
                <w:sz w:val="28"/>
                <w:szCs w:val="28"/>
              </w:rPr>
              <w:t>72,1</w:t>
            </w:r>
          </w:p>
        </w:tc>
        <w:tc>
          <w:tcPr>
            <w:tcW w:w="1118" w:type="dxa"/>
          </w:tcPr>
          <w:p w:rsidR="003801DB" w:rsidRPr="00E95199" w:rsidRDefault="003801DB" w:rsidP="003801DB">
            <w:pPr>
              <w:jc w:val="center"/>
              <w:rPr>
                <w:sz w:val="28"/>
                <w:szCs w:val="28"/>
              </w:rPr>
            </w:pPr>
            <w:r w:rsidRPr="00E95199">
              <w:rPr>
                <w:sz w:val="28"/>
                <w:szCs w:val="28"/>
              </w:rPr>
              <w:t>68,9</w:t>
            </w:r>
          </w:p>
        </w:tc>
        <w:tc>
          <w:tcPr>
            <w:tcW w:w="1314" w:type="dxa"/>
          </w:tcPr>
          <w:p w:rsidR="003801DB" w:rsidRPr="00E95199" w:rsidRDefault="003801DB" w:rsidP="003801DB">
            <w:pPr>
              <w:jc w:val="center"/>
              <w:rPr>
                <w:sz w:val="28"/>
                <w:szCs w:val="28"/>
              </w:rPr>
            </w:pPr>
            <w:r w:rsidRPr="00E95199">
              <w:rPr>
                <w:sz w:val="28"/>
                <w:szCs w:val="28"/>
              </w:rPr>
              <w:t>69,3</w:t>
            </w:r>
          </w:p>
        </w:tc>
        <w:tc>
          <w:tcPr>
            <w:tcW w:w="1858" w:type="dxa"/>
          </w:tcPr>
          <w:p w:rsidR="003801DB" w:rsidRPr="00E95199" w:rsidRDefault="003801DB" w:rsidP="003801DB">
            <w:pPr>
              <w:jc w:val="center"/>
              <w:rPr>
                <w:sz w:val="28"/>
                <w:szCs w:val="28"/>
              </w:rPr>
            </w:pPr>
            <w:r w:rsidRPr="00E95199">
              <w:rPr>
                <w:sz w:val="28"/>
                <w:szCs w:val="28"/>
              </w:rPr>
              <w:t>65,8</w:t>
            </w:r>
          </w:p>
        </w:tc>
      </w:tr>
    </w:tbl>
    <w:p w:rsidR="003801DB" w:rsidRPr="00E95199" w:rsidRDefault="005E077A" w:rsidP="003801DB">
      <w:pPr>
        <w:ind w:left="-284"/>
        <w:rPr>
          <w:rStyle w:val="ae"/>
          <w:bCs w:val="0"/>
          <w:lang w:val="uk-UA"/>
        </w:rPr>
      </w:pPr>
      <w:r w:rsidRPr="00E95199">
        <w:rPr>
          <w:lang w:val="uk-UA"/>
        </w:rPr>
        <w:t xml:space="preserve">   </w:t>
      </w:r>
      <w:r w:rsidR="003801DB" w:rsidRPr="00E95199">
        <w:rPr>
          <w:lang w:val="uk-UA"/>
        </w:rPr>
        <w:t>Примітка</w:t>
      </w:r>
      <w:r w:rsidR="003801DB" w:rsidRPr="00E95199">
        <w:t>.</w:t>
      </w:r>
      <w:r w:rsidR="003801DB" w:rsidRPr="00E95199">
        <w:rPr>
          <w:lang w:val="uk-UA"/>
        </w:rPr>
        <w:t xml:space="preserve"> * Постанова Кабінету Міністрів України від </w:t>
      </w:r>
      <w:r w:rsidR="003801DB" w:rsidRPr="00E95199">
        <w:rPr>
          <w:rStyle w:val="ae"/>
          <w:b w:val="0"/>
          <w:shd w:val="clear" w:color="auto" w:fill="FFFFFF"/>
        </w:rPr>
        <w:t>11.11.2016</w:t>
      </w:r>
      <w:r w:rsidR="003801DB" w:rsidRPr="00E95199">
        <w:rPr>
          <w:rStyle w:val="ae"/>
          <w:shd w:val="clear" w:color="auto" w:fill="FFFFFF"/>
        </w:rPr>
        <w:t xml:space="preserve"> </w:t>
      </w:r>
      <w:r w:rsidR="003801DB" w:rsidRPr="00E95199">
        <w:rPr>
          <w:lang w:val="uk-UA"/>
        </w:rPr>
        <w:t xml:space="preserve">р. № </w:t>
      </w:r>
      <w:r w:rsidR="003801DB" w:rsidRPr="00E95199">
        <w:rPr>
          <w:rStyle w:val="ae"/>
          <w:b w:val="0"/>
          <w:shd w:val="clear" w:color="auto" w:fill="FFFFFF"/>
        </w:rPr>
        <w:t>780</w:t>
      </w:r>
    </w:p>
    <w:p w:rsidR="003801DB" w:rsidRDefault="003801DB" w:rsidP="003801DB">
      <w:pPr>
        <w:ind w:left="-284"/>
        <w:rPr>
          <w:lang w:val="uk-UA"/>
        </w:rPr>
      </w:pPr>
    </w:p>
    <w:p w:rsidR="003801DB" w:rsidRPr="00E95199" w:rsidRDefault="003801DB" w:rsidP="003801DB">
      <w:pPr>
        <w:ind w:left="-284"/>
        <w:rPr>
          <w:bCs/>
          <w:iCs/>
          <w:sz w:val="28"/>
          <w:szCs w:val="28"/>
          <w:lang w:val="uk-UA"/>
        </w:rPr>
      </w:pPr>
    </w:p>
    <w:p w:rsidR="0035755A" w:rsidRPr="00E95199" w:rsidRDefault="0035755A" w:rsidP="0035755A">
      <w:pPr>
        <w:spacing w:line="360" w:lineRule="auto"/>
        <w:ind w:firstLine="851"/>
        <w:jc w:val="both"/>
        <w:rPr>
          <w:sz w:val="28"/>
          <w:szCs w:val="28"/>
          <w:lang w:val="uk-UA"/>
        </w:rPr>
      </w:pPr>
      <w:r w:rsidRPr="00E95199">
        <w:rPr>
          <w:bCs/>
          <w:iCs/>
          <w:sz w:val="28"/>
          <w:szCs w:val="28"/>
          <w:lang w:val="uk-UA"/>
        </w:rPr>
        <w:t xml:space="preserve">Кількість споживання жирів </w:t>
      </w:r>
      <w:r w:rsidRPr="00E95199">
        <w:rPr>
          <w:sz w:val="28"/>
          <w:szCs w:val="28"/>
          <w:lang w:val="uk-UA"/>
        </w:rPr>
        <w:t>тваринного</w:t>
      </w:r>
      <w:r w:rsidRPr="00E95199">
        <w:rPr>
          <w:sz w:val="28"/>
          <w:szCs w:val="28"/>
        </w:rPr>
        <w:t xml:space="preserve"> походження</w:t>
      </w:r>
      <w:r w:rsidRPr="00E95199">
        <w:rPr>
          <w:sz w:val="28"/>
          <w:szCs w:val="28"/>
          <w:lang w:val="uk-UA"/>
        </w:rPr>
        <w:t xml:space="preserve"> </w:t>
      </w:r>
      <w:r w:rsidRPr="00E95199">
        <w:rPr>
          <w:bCs/>
          <w:iCs/>
          <w:sz w:val="28"/>
          <w:szCs w:val="28"/>
          <w:lang w:val="uk-UA"/>
        </w:rPr>
        <w:t xml:space="preserve">жінками обох міст спостереження вища </w:t>
      </w:r>
      <w:r w:rsidRPr="00E95199">
        <w:rPr>
          <w:sz w:val="28"/>
          <w:szCs w:val="28"/>
          <w:lang w:val="uk-UA"/>
        </w:rPr>
        <w:t xml:space="preserve">від рекомендованої норми на </w:t>
      </w:r>
      <w:r w:rsidRPr="00E95199">
        <w:rPr>
          <w:bCs/>
          <w:iCs/>
          <w:sz w:val="28"/>
          <w:szCs w:val="28"/>
          <w:lang w:val="uk-UA"/>
        </w:rPr>
        <w:t>73,7%.</w:t>
      </w:r>
      <w:r w:rsidRPr="00E95199">
        <w:rPr>
          <w:sz w:val="28"/>
          <w:szCs w:val="28"/>
          <w:lang w:val="uk-UA"/>
        </w:rPr>
        <w:t xml:space="preserve"> Виявлені дані щодо надходження жирів рослинного походження свідчать про їх дефіцит на 46,9% від добової потреби</w:t>
      </w:r>
      <w:r w:rsidRPr="00E95199">
        <w:rPr>
          <w:bCs/>
          <w:iCs/>
          <w:sz w:val="28"/>
          <w:szCs w:val="28"/>
          <w:lang w:val="uk-UA"/>
        </w:rPr>
        <w:t xml:space="preserve"> серед жіночого населення Дніпропетровської області.</w:t>
      </w:r>
      <w:r w:rsidRPr="00E95199">
        <w:rPr>
          <w:sz w:val="28"/>
          <w:szCs w:val="28"/>
          <w:lang w:val="uk-UA"/>
        </w:rPr>
        <w:t xml:space="preserve"> </w:t>
      </w:r>
    </w:p>
    <w:p w:rsidR="0035755A" w:rsidRPr="00E95199" w:rsidRDefault="0035755A" w:rsidP="0035755A">
      <w:pPr>
        <w:spacing w:line="360" w:lineRule="auto"/>
        <w:ind w:firstLine="840"/>
        <w:jc w:val="both"/>
        <w:rPr>
          <w:sz w:val="28"/>
          <w:szCs w:val="28"/>
          <w:lang w:val="uk-UA"/>
        </w:rPr>
      </w:pPr>
      <w:r w:rsidRPr="00E95199">
        <w:rPr>
          <w:bCs/>
          <w:iCs/>
          <w:sz w:val="28"/>
          <w:szCs w:val="28"/>
          <w:lang w:val="uk-UA"/>
        </w:rPr>
        <w:t xml:space="preserve">При узагальнені вище викладеного, виявлено, що жінкам м. Дніпро характерні </w:t>
      </w:r>
      <w:r w:rsidRPr="00E95199">
        <w:rPr>
          <w:sz w:val="28"/>
          <w:szCs w:val="28"/>
          <w:lang w:val="uk-UA"/>
        </w:rPr>
        <w:t xml:space="preserve">більш негативні та суттєві тенденції відхилення у харчуванні від </w:t>
      </w:r>
      <w:r w:rsidRPr="00E95199">
        <w:rPr>
          <w:sz w:val="28"/>
          <w:szCs w:val="28"/>
          <w:lang w:val="uk-UA"/>
        </w:rPr>
        <w:lastRenderedPageBreak/>
        <w:t>рекомендованих норм середньодобового продуктового набору у порівнянні із мешканками м. Новомосковськ, у більшій мірі за рахунок нестачі продуктів, які містять біологічно цінні речовини. Знайдена нами закономірність серед населення чоловічої статі у віковій категорії 30-39 років, які мають найбільші відхилення від рекомендованих норм, не ототожнюються з результатами вивчення харчування жіночого населення.</w:t>
      </w:r>
    </w:p>
    <w:p w:rsidR="009D5A25" w:rsidRPr="00E95199" w:rsidRDefault="009D5A25" w:rsidP="0035755A">
      <w:pPr>
        <w:spacing w:line="360" w:lineRule="auto"/>
        <w:ind w:firstLine="840"/>
        <w:jc w:val="both"/>
        <w:rPr>
          <w:sz w:val="28"/>
          <w:szCs w:val="28"/>
          <w:lang w:val="uk-UA"/>
        </w:rPr>
      </w:pPr>
    </w:p>
    <w:p w:rsidR="009D5A25" w:rsidRPr="00E95199" w:rsidRDefault="009D5A25" w:rsidP="009D5A25">
      <w:pPr>
        <w:spacing w:line="360" w:lineRule="auto"/>
        <w:ind w:firstLine="840"/>
        <w:jc w:val="center"/>
        <w:rPr>
          <w:sz w:val="28"/>
          <w:szCs w:val="28"/>
          <w:lang w:val="uk-UA"/>
        </w:rPr>
      </w:pPr>
      <w:r w:rsidRPr="00E95199">
        <w:rPr>
          <w:sz w:val="28"/>
          <w:szCs w:val="28"/>
          <w:lang w:val="uk-UA"/>
        </w:rPr>
        <w:t>3.3. Гігієнічна оцінка аліментарного макро- та мікроелементного забезпечення населення Дніпропетровської області</w:t>
      </w:r>
    </w:p>
    <w:p w:rsidR="009D5A25" w:rsidRPr="00E95199" w:rsidRDefault="009D5A25" w:rsidP="0035755A">
      <w:pPr>
        <w:spacing w:line="360" w:lineRule="auto"/>
        <w:ind w:firstLine="840"/>
        <w:jc w:val="both"/>
        <w:rPr>
          <w:sz w:val="28"/>
          <w:szCs w:val="28"/>
          <w:lang w:val="uk-UA"/>
        </w:rPr>
      </w:pPr>
    </w:p>
    <w:p w:rsidR="0035755A" w:rsidRPr="00E95199" w:rsidRDefault="0035755A" w:rsidP="0035755A">
      <w:pPr>
        <w:spacing w:line="360" w:lineRule="auto"/>
        <w:ind w:firstLine="567"/>
        <w:jc w:val="both"/>
        <w:rPr>
          <w:sz w:val="28"/>
          <w:szCs w:val="28"/>
          <w:lang w:val="uk-UA"/>
        </w:rPr>
      </w:pPr>
      <w:r w:rsidRPr="00E95199">
        <w:rPr>
          <w:sz w:val="28"/>
          <w:szCs w:val="28"/>
          <w:lang w:val="uk-UA"/>
        </w:rPr>
        <w:t>Деформація фактичного харчування населення</w:t>
      </w:r>
      <w:r w:rsidRPr="00E95199">
        <w:rPr>
          <w:spacing w:val="-6"/>
          <w:sz w:val="28"/>
          <w:szCs w:val="28"/>
          <w:lang w:val="uk-UA"/>
        </w:rPr>
        <w:t xml:space="preserve"> промислового міста виявлена і при вивченні макронутрієнтного складу  раціонів харчування чоловіків. Необхідно відмітити чітку різницю між фактичними даними нутрієнтних складових харчового раціону та фізіологічною їх потребою. Згідно з розрахованими даними добового харчового раціону у всіх трьох вікових групах чоловіків м. Дніпро має місце зниження кількості білків порівняно із нормою в </w:t>
      </w:r>
      <w:r w:rsidRPr="00E95199">
        <w:rPr>
          <w:sz w:val="28"/>
          <w:szCs w:val="28"/>
          <w:lang w:val="uk-UA"/>
        </w:rPr>
        <w:t>1,57</w:t>
      </w:r>
      <w:r w:rsidRPr="00E95199">
        <w:rPr>
          <w:spacing w:val="-6"/>
          <w:sz w:val="28"/>
          <w:szCs w:val="28"/>
          <w:lang w:val="uk-UA"/>
        </w:rPr>
        <w:t>-</w:t>
      </w:r>
      <w:r w:rsidRPr="00E95199">
        <w:rPr>
          <w:sz w:val="28"/>
          <w:szCs w:val="28"/>
          <w:lang w:val="uk-UA"/>
        </w:rPr>
        <w:t>1,79</w:t>
      </w:r>
      <w:r w:rsidRPr="00E95199">
        <w:rPr>
          <w:b/>
          <w:sz w:val="28"/>
          <w:szCs w:val="28"/>
          <w:lang w:val="uk-UA"/>
        </w:rPr>
        <w:t xml:space="preserve"> </w:t>
      </w:r>
      <w:r w:rsidRPr="00E95199">
        <w:rPr>
          <w:spacing w:val="-6"/>
          <w:sz w:val="28"/>
          <w:szCs w:val="28"/>
          <w:lang w:val="uk-UA"/>
        </w:rPr>
        <w:t xml:space="preserve">рази, а серед чоловіків контрольного міста - в </w:t>
      </w:r>
      <w:r w:rsidRPr="00E95199">
        <w:rPr>
          <w:sz w:val="28"/>
          <w:szCs w:val="28"/>
          <w:lang w:val="uk-UA"/>
        </w:rPr>
        <w:t xml:space="preserve">1,61-1,79 </w:t>
      </w:r>
      <w:r w:rsidRPr="00E95199">
        <w:rPr>
          <w:spacing w:val="-6"/>
          <w:sz w:val="28"/>
          <w:szCs w:val="28"/>
          <w:lang w:val="uk-UA"/>
        </w:rPr>
        <w:t xml:space="preserve">рази </w:t>
      </w:r>
      <w:r w:rsidR="009D5A25" w:rsidRPr="00E95199">
        <w:rPr>
          <w:spacing w:val="-6"/>
          <w:sz w:val="28"/>
          <w:szCs w:val="28"/>
          <w:lang w:val="uk-UA"/>
        </w:rPr>
        <w:t xml:space="preserve">           </w:t>
      </w:r>
      <w:r w:rsidRPr="00E95199">
        <w:rPr>
          <w:spacing w:val="-6"/>
          <w:sz w:val="28"/>
          <w:szCs w:val="28"/>
          <w:lang w:val="uk-UA"/>
        </w:rPr>
        <w:t>(табл. 3.</w:t>
      </w:r>
      <w:r w:rsidR="009D5A25" w:rsidRPr="00E95199">
        <w:rPr>
          <w:spacing w:val="-6"/>
          <w:sz w:val="28"/>
          <w:szCs w:val="28"/>
          <w:lang w:val="uk-UA"/>
        </w:rPr>
        <w:t>3.1</w:t>
      </w:r>
      <w:r w:rsidRPr="00E95199">
        <w:rPr>
          <w:spacing w:val="-6"/>
          <w:sz w:val="28"/>
          <w:szCs w:val="28"/>
          <w:lang w:val="uk-UA"/>
        </w:rPr>
        <w:t xml:space="preserve">). Найбільші </w:t>
      </w:r>
      <w:r w:rsidRPr="00E95199">
        <w:rPr>
          <w:sz w:val="28"/>
          <w:szCs w:val="28"/>
          <w:lang w:val="uk-UA"/>
        </w:rPr>
        <w:t xml:space="preserve">відхилення від  фізіологічних норм відмічаються у молодших вікових групах чоловіків Дніпропетровської області. </w:t>
      </w:r>
    </w:p>
    <w:p w:rsidR="0035755A" w:rsidRPr="00E95199" w:rsidRDefault="0035755A" w:rsidP="0035755A">
      <w:pPr>
        <w:spacing w:line="360" w:lineRule="auto"/>
        <w:ind w:firstLine="567"/>
        <w:jc w:val="both"/>
        <w:rPr>
          <w:sz w:val="28"/>
          <w:szCs w:val="28"/>
          <w:lang w:val="uk-UA"/>
        </w:rPr>
      </w:pPr>
      <w:r w:rsidRPr="00E95199">
        <w:rPr>
          <w:spacing w:val="-6"/>
          <w:sz w:val="28"/>
          <w:szCs w:val="28"/>
          <w:lang w:val="uk-UA"/>
        </w:rPr>
        <w:t>На фоні дефіциту білка у раціонах відзначається надлишок вживання жирів на 16,17-20,08% чоловіками промислового міста та на 15,0</w:t>
      </w:r>
      <w:r w:rsidR="00887236" w:rsidRPr="00E95199">
        <w:rPr>
          <w:spacing w:val="-6"/>
          <w:sz w:val="28"/>
          <w:szCs w:val="28"/>
          <w:lang w:val="uk-UA"/>
        </w:rPr>
        <w:t xml:space="preserve">-19,2% </w:t>
      </w:r>
      <w:r w:rsidRPr="00E95199">
        <w:rPr>
          <w:spacing w:val="-6"/>
          <w:sz w:val="28"/>
          <w:szCs w:val="28"/>
          <w:lang w:val="uk-UA"/>
        </w:rPr>
        <w:t>– чоловіками контрольного міста порівняно з фізіологічною потребою.</w:t>
      </w:r>
      <w:r w:rsidRPr="00E95199">
        <w:rPr>
          <w:sz w:val="28"/>
          <w:szCs w:val="28"/>
          <w:lang w:val="uk-UA"/>
        </w:rPr>
        <w:t xml:space="preserve"> Виявлено, що негативні відхилення від рекомендованого рівня мають місце лише серед середньої та старшої вікової категорії обох міст спостереження.</w:t>
      </w:r>
    </w:p>
    <w:p w:rsidR="0035755A" w:rsidRPr="00E95199" w:rsidRDefault="0035755A" w:rsidP="0035755A">
      <w:pPr>
        <w:spacing w:line="360" w:lineRule="auto"/>
        <w:ind w:firstLine="567"/>
        <w:jc w:val="both"/>
        <w:rPr>
          <w:spacing w:val="-6"/>
          <w:sz w:val="28"/>
          <w:szCs w:val="28"/>
          <w:lang w:val="uk-UA"/>
        </w:rPr>
      </w:pPr>
      <w:r w:rsidRPr="00E95199">
        <w:rPr>
          <w:sz w:val="28"/>
          <w:szCs w:val="28"/>
          <w:lang w:val="uk-UA"/>
        </w:rPr>
        <w:t>Рівень споживання вуглеводів, як і жирів, характеризується надмірністю – на 24,73-28,01% серед мешканців м. Дніпро та на 26,8</w:t>
      </w:r>
      <w:r w:rsidR="00887236" w:rsidRPr="00E95199">
        <w:rPr>
          <w:sz w:val="28"/>
          <w:szCs w:val="28"/>
          <w:lang w:val="uk-UA"/>
        </w:rPr>
        <w:t xml:space="preserve">-30,88% </w:t>
      </w:r>
      <w:r w:rsidRPr="00E95199">
        <w:rPr>
          <w:spacing w:val="-6"/>
          <w:sz w:val="28"/>
          <w:szCs w:val="28"/>
          <w:lang w:val="uk-UA"/>
        </w:rPr>
        <w:t xml:space="preserve">– </w:t>
      </w:r>
      <w:r w:rsidRPr="00E95199">
        <w:rPr>
          <w:sz w:val="28"/>
          <w:szCs w:val="28"/>
          <w:lang w:val="uk-UA"/>
        </w:rPr>
        <w:t xml:space="preserve">серед мешканців м. Новомосковськ порівняно з фізіологічною потребою. </w:t>
      </w:r>
      <w:r w:rsidRPr="00E95199">
        <w:rPr>
          <w:spacing w:val="-6"/>
          <w:sz w:val="28"/>
          <w:szCs w:val="28"/>
          <w:lang w:val="uk-UA"/>
        </w:rPr>
        <w:t xml:space="preserve">Максимальна кількість вуглеводів у раціонах відмічається переважно у респондентів </w:t>
      </w:r>
      <w:r w:rsidRPr="00E95199">
        <w:rPr>
          <w:sz w:val="28"/>
          <w:szCs w:val="28"/>
          <w:lang w:val="uk-UA"/>
        </w:rPr>
        <w:t>30-49 років</w:t>
      </w:r>
      <w:r w:rsidRPr="00E95199">
        <w:rPr>
          <w:spacing w:val="-6"/>
          <w:sz w:val="28"/>
          <w:szCs w:val="28"/>
          <w:lang w:val="uk-UA"/>
        </w:rPr>
        <w:t xml:space="preserve"> обох міст спостереження.</w:t>
      </w:r>
    </w:p>
    <w:p w:rsidR="0035755A" w:rsidRPr="00E95199" w:rsidRDefault="0035755A" w:rsidP="0035755A">
      <w:pPr>
        <w:spacing w:line="360" w:lineRule="auto"/>
        <w:ind w:firstLine="567"/>
        <w:jc w:val="both"/>
        <w:rPr>
          <w:spacing w:val="-6"/>
          <w:sz w:val="28"/>
          <w:szCs w:val="28"/>
          <w:lang w:val="uk-UA"/>
        </w:rPr>
      </w:pPr>
      <w:r w:rsidRPr="00E95199">
        <w:rPr>
          <w:spacing w:val="-6"/>
          <w:sz w:val="28"/>
          <w:szCs w:val="28"/>
          <w:lang w:val="uk-UA"/>
        </w:rPr>
        <w:lastRenderedPageBreak/>
        <w:t xml:space="preserve">Така ситуація зумовлює порушення співвідношення макронутрієнтів між собою, що сприяє зниженню їх засвоєння та транспортування. Так, співвідношення Б:Ж:В у раціоні харчування чоловіків м. Дніпро становить </w:t>
      </w:r>
      <w:r w:rsidRPr="00E95199">
        <w:rPr>
          <w:sz w:val="28"/>
          <w:szCs w:val="28"/>
          <w:lang w:val="uk-UA"/>
        </w:rPr>
        <w:t>1:1,2:7,5</w:t>
      </w:r>
      <w:r w:rsidRPr="00E95199">
        <w:rPr>
          <w:spacing w:val="-6"/>
          <w:sz w:val="28"/>
          <w:szCs w:val="28"/>
          <w:lang w:val="uk-UA"/>
        </w:rPr>
        <w:t xml:space="preserve">, чоловіків м. Новомосковськ – </w:t>
      </w:r>
      <w:r w:rsidRPr="00E95199">
        <w:rPr>
          <w:sz w:val="28"/>
          <w:szCs w:val="28"/>
          <w:lang w:val="uk-UA"/>
        </w:rPr>
        <w:t>1:1,3:7,8</w:t>
      </w:r>
      <w:r w:rsidRPr="00E95199">
        <w:rPr>
          <w:spacing w:val="-6"/>
          <w:sz w:val="28"/>
          <w:szCs w:val="28"/>
          <w:lang w:val="uk-UA"/>
        </w:rPr>
        <w:t xml:space="preserve"> за норми 1:1:5,8 </w:t>
      </w:r>
      <w:r w:rsidRPr="00E95199">
        <w:rPr>
          <w:sz w:val="28"/>
          <w:szCs w:val="28"/>
          <w:lang w:val="uk-UA"/>
        </w:rPr>
        <w:t>[</w:t>
      </w:r>
      <w:r w:rsidR="00D823D4" w:rsidRPr="00E95199">
        <w:rPr>
          <w:sz w:val="28"/>
          <w:szCs w:val="28"/>
        </w:rPr>
        <w:t>85</w:t>
      </w:r>
      <w:r w:rsidRPr="00E95199">
        <w:rPr>
          <w:sz w:val="28"/>
          <w:szCs w:val="28"/>
          <w:lang w:val="uk-UA"/>
        </w:rPr>
        <w:t>]</w:t>
      </w:r>
      <w:r w:rsidRPr="00E95199">
        <w:rPr>
          <w:spacing w:val="-6"/>
          <w:sz w:val="28"/>
          <w:szCs w:val="28"/>
          <w:lang w:val="uk-UA"/>
        </w:rPr>
        <w:t xml:space="preserve">.  </w:t>
      </w:r>
    </w:p>
    <w:p w:rsidR="00E51BCA" w:rsidRPr="00E95199" w:rsidRDefault="00E51BCA" w:rsidP="0035755A">
      <w:pPr>
        <w:spacing w:line="360" w:lineRule="auto"/>
        <w:jc w:val="right"/>
        <w:rPr>
          <w:bCs/>
          <w:i/>
          <w:sz w:val="28"/>
          <w:szCs w:val="28"/>
          <w:lang w:val="uk-UA"/>
        </w:rPr>
      </w:pPr>
    </w:p>
    <w:p w:rsidR="0035755A" w:rsidRPr="00E95199" w:rsidRDefault="0035755A" w:rsidP="0035755A">
      <w:pPr>
        <w:spacing w:line="360" w:lineRule="auto"/>
        <w:jc w:val="right"/>
        <w:rPr>
          <w:bCs/>
          <w:i/>
          <w:sz w:val="28"/>
          <w:szCs w:val="28"/>
          <w:lang w:val="uk-UA"/>
        </w:rPr>
      </w:pPr>
      <w:r w:rsidRPr="00E95199">
        <w:rPr>
          <w:bCs/>
          <w:i/>
          <w:sz w:val="28"/>
          <w:szCs w:val="28"/>
          <w:lang w:val="uk-UA"/>
        </w:rPr>
        <w:t>Таблиця 3.</w:t>
      </w:r>
      <w:r w:rsidR="009D5A25" w:rsidRPr="00E95199">
        <w:rPr>
          <w:bCs/>
          <w:i/>
          <w:sz w:val="28"/>
          <w:szCs w:val="28"/>
          <w:lang w:val="uk-UA"/>
        </w:rPr>
        <w:t>3</w:t>
      </w:r>
      <w:r w:rsidR="00887236" w:rsidRPr="00E95199">
        <w:rPr>
          <w:bCs/>
          <w:i/>
          <w:sz w:val="28"/>
          <w:szCs w:val="28"/>
          <w:lang w:val="uk-UA"/>
        </w:rPr>
        <w:t>.</w:t>
      </w:r>
      <w:r w:rsidR="009D5A25" w:rsidRPr="00E95199">
        <w:rPr>
          <w:bCs/>
          <w:i/>
          <w:sz w:val="28"/>
          <w:szCs w:val="28"/>
          <w:lang w:val="uk-UA"/>
        </w:rPr>
        <w:t>1</w:t>
      </w:r>
    </w:p>
    <w:p w:rsidR="0035755A" w:rsidRPr="00E95199" w:rsidRDefault="0035755A" w:rsidP="0035755A">
      <w:pPr>
        <w:spacing w:line="360" w:lineRule="auto"/>
        <w:jc w:val="center"/>
        <w:rPr>
          <w:b/>
          <w:bCs/>
          <w:sz w:val="28"/>
          <w:szCs w:val="28"/>
        </w:rPr>
      </w:pPr>
      <w:r w:rsidRPr="00E95199">
        <w:rPr>
          <w:b/>
          <w:bCs/>
          <w:sz w:val="28"/>
          <w:szCs w:val="28"/>
        </w:rPr>
        <w:t>Макронутрієнтний склад раціонів обстежених чоловіків (</w:t>
      </w:r>
      <w:r w:rsidRPr="00E95199">
        <w:rPr>
          <w:b/>
          <w:bCs/>
          <w:sz w:val="28"/>
          <w:szCs w:val="28"/>
          <w:lang w:val="en-US"/>
        </w:rPr>
        <w:t>M</w:t>
      </w:r>
      <w:r w:rsidRPr="00E95199">
        <w:rPr>
          <w:b/>
          <w:bCs/>
          <w:sz w:val="28"/>
          <w:szCs w:val="28"/>
        </w:rPr>
        <w:t>±</w:t>
      </w:r>
      <w:r w:rsidRPr="00E95199">
        <w:rPr>
          <w:b/>
          <w:bCs/>
          <w:sz w:val="28"/>
          <w:szCs w:val="28"/>
          <w:lang w:val="en-US"/>
        </w:rPr>
        <w:t>m</w:t>
      </w:r>
      <w:r w:rsidRPr="00E95199">
        <w:rPr>
          <w:b/>
          <w:bCs/>
          <w:sz w:val="28"/>
          <w:szCs w:val="28"/>
        </w:rPr>
        <w:t>)</w:t>
      </w: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6"/>
        <w:gridCol w:w="1406"/>
        <w:gridCol w:w="1406"/>
        <w:gridCol w:w="1406"/>
        <w:gridCol w:w="1266"/>
        <w:gridCol w:w="1406"/>
        <w:gridCol w:w="1406"/>
      </w:tblGrid>
      <w:tr w:rsidR="0035755A" w:rsidRPr="00E95199" w:rsidTr="002070EB">
        <w:trPr>
          <w:trHeight w:val="253"/>
          <w:jc w:val="center"/>
        </w:trPr>
        <w:tc>
          <w:tcPr>
            <w:tcW w:w="1980" w:type="dxa"/>
            <w:vMerge w:val="restart"/>
            <w:vAlign w:val="center"/>
          </w:tcPr>
          <w:p w:rsidR="0035755A" w:rsidRPr="00E95199" w:rsidRDefault="0035755A" w:rsidP="002070EB">
            <w:pPr>
              <w:rPr>
                <w:sz w:val="28"/>
                <w:szCs w:val="28"/>
              </w:rPr>
            </w:pPr>
            <w:r w:rsidRPr="00E95199">
              <w:rPr>
                <w:sz w:val="28"/>
                <w:szCs w:val="28"/>
              </w:rPr>
              <w:t>Показники</w:t>
            </w:r>
          </w:p>
          <w:p w:rsidR="0035755A" w:rsidRPr="00E95199" w:rsidRDefault="0035755A" w:rsidP="002070EB">
            <w:pPr>
              <w:rPr>
                <w:sz w:val="28"/>
                <w:szCs w:val="28"/>
              </w:rPr>
            </w:pPr>
            <w:r w:rsidRPr="00E95199">
              <w:rPr>
                <w:sz w:val="28"/>
                <w:szCs w:val="28"/>
              </w:rPr>
              <w:t>ккал/добу</w:t>
            </w:r>
          </w:p>
          <w:p w:rsidR="0035755A" w:rsidRPr="00E95199" w:rsidRDefault="0035755A" w:rsidP="002070EB">
            <w:pPr>
              <w:rPr>
                <w:sz w:val="28"/>
                <w:szCs w:val="28"/>
              </w:rPr>
            </w:pPr>
            <w:r w:rsidRPr="00E95199">
              <w:rPr>
                <w:sz w:val="28"/>
                <w:szCs w:val="28"/>
              </w:rPr>
              <w:t>(г/добу)</w:t>
            </w:r>
          </w:p>
        </w:tc>
        <w:tc>
          <w:tcPr>
            <w:tcW w:w="8125" w:type="dxa"/>
            <w:gridSpan w:val="6"/>
          </w:tcPr>
          <w:p w:rsidR="0035755A" w:rsidRPr="00E95199" w:rsidRDefault="0035755A" w:rsidP="002070EB">
            <w:pPr>
              <w:jc w:val="center"/>
              <w:rPr>
                <w:sz w:val="28"/>
                <w:szCs w:val="28"/>
              </w:rPr>
            </w:pPr>
            <w:r w:rsidRPr="00E95199">
              <w:rPr>
                <w:sz w:val="28"/>
                <w:szCs w:val="28"/>
              </w:rPr>
              <w:t>Міста спостереження</w:t>
            </w:r>
          </w:p>
        </w:tc>
      </w:tr>
      <w:tr w:rsidR="0035755A" w:rsidRPr="00E95199" w:rsidTr="002070EB">
        <w:trPr>
          <w:trHeight w:val="389"/>
          <w:jc w:val="center"/>
        </w:trPr>
        <w:tc>
          <w:tcPr>
            <w:tcW w:w="1980" w:type="dxa"/>
            <w:vMerge/>
            <w:textDirection w:val="btLr"/>
            <w:vAlign w:val="center"/>
          </w:tcPr>
          <w:p w:rsidR="0035755A" w:rsidRPr="00E95199" w:rsidRDefault="0035755A" w:rsidP="002070EB">
            <w:pPr>
              <w:rPr>
                <w:sz w:val="28"/>
                <w:szCs w:val="28"/>
              </w:rPr>
            </w:pPr>
          </w:p>
        </w:tc>
        <w:tc>
          <w:tcPr>
            <w:tcW w:w="4131" w:type="dxa"/>
            <w:gridSpan w:val="3"/>
          </w:tcPr>
          <w:p w:rsidR="0035755A" w:rsidRPr="00E95199" w:rsidRDefault="0035755A" w:rsidP="002070EB">
            <w:pPr>
              <w:jc w:val="center"/>
              <w:rPr>
                <w:sz w:val="28"/>
                <w:szCs w:val="28"/>
              </w:rPr>
            </w:pPr>
            <w:r w:rsidRPr="00E95199">
              <w:rPr>
                <w:sz w:val="28"/>
                <w:szCs w:val="28"/>
              </w:rPr>
              <w:t>Дніпро</w:t>
            </w:r>
          </w:p>
        </w:tc>
        <w:tc>
          <w:tcPr>
            <w:tcW w:w="3994" w:type="dxa"/>
            <w:gridSpan w:val="3"/>
          </w:tcPr>
          <w:p w:rsidR="0035755A" w:rsidRPr="00E95199" w:rsidRDefault="0035755A" w:rsidP="002070EB">
            <w:pPr>
              <w:jc w:val="center"/>
              <w:rPr>
                <w:sz w:val="28"/>
                <w:szCs w:val="28"/>
              </w:rPr>
            </w:pPr>
            <w:r w:rsidRPr="00E95199">
              <w:rPr>
                <w:sz w:val="28"/>
                <w:szCs w:val="28"/>
              </w:rPr>
              <w:t>Новомосковськ</w:t>
            </w:r>
          </w:p>
        </w:tc>
      </w:tr>
      <w:tr w:rsidR="0035755A" w:rsidRPr="00E95199" w:rsidTr="002070EB">
        <w:trPr>
          <w:trHeight w:val="783"/>
          <w:jc w:val="center"/>
        </w:trPr>
        <w:tc>
          <w:tcPr>
            <w:tcW w:w="1980" w:type="dxa"/>
            <w:vMerge/>
          </w:tcPr>
          <w:p w:rsidR="0035755A" w:rsidRPr="00E95199" w:rsidRDefault="0035755A" w:rsidP="002070EB">
            <w:pPr>
              <w:rPr>
                <w:sz w:val="28"/>
                <w:szCs w:val="28"/>
              </w:rPr>
            </w:pPr>
          </w:p>
        </w:tc>
        <w:tc>
          <w:tcPr>
            <w:tcW w:w="1377" w:type="dxa"/>
          </w:tcPr>
          <w:p w:rsidR="0035755A" w:rsidRPr="00E95199" w:rsidRDefault="0035755A" w:rsidP="002070EB">
            <w:pPr>
              <w:jc w:val="center"/>
              <w:rPr>
                <w:sz w:val="28"/>
                <w:szCs w:val="28"/>
              </w:rPr>
            </w:pPr>
            <w:r w:rsidRPr="00E95199">
              <w:rPr>
                <w:sz w:val="28"/>
                <w:szCs w:val="28"/>
              </w:rPr>
              <w:t>18-29 років</w:t>
            </w:r>
          </w:p>
        </w:tc>
        <w:tc>
          <w:tcPr>
            <w:tcW w:w="1377" w:type="dxa"/>
          </w:tcPr>
          <w:p w:rsidR="0035755A" w:rsidRPr="00E95199" w:rsidRDefault="0035755A" w:rsidP="002070EB">
            <w:pPr>
              <w:jc w:val="center"/>
              <w:rPr>
                <w:sz w:val="28"/>
                <w:szCs w:val="28"/>
              </w:rPr>
            </w:pPr>
            <w:r w:rsidRPr="00E95199">
              <w:rPr>
                <w:sz w:val="28"/>
                <w:szCs w:val="28"/>
              </w:rPr>
              <w:t>30-39 років</w:t>
            </w:r>
          </w:p>
        </w:tc>
        <w:tc>
          <w:tcPr>
            <w:tcW w:w="1377" w:type="dxa"/>
          </w:tcPr>
          <w:p w:rsidR="0035755A" w:rsidRPr="00E95199" w:rsidRDefault="0035755A" w:rsidP="002070EB">
            <w:pPr>
              <w:jc w:val="center"/>
              <w:rPr>
                <w:sz w:val="28"/>
                <w:szCs w:val="28"/>
              </w:rPr>
            </w:pPr>
            <w:r w:rsidRPr="00E95199">
              <w:rPr>
                <w:sz w:val="28"/>
                <w:szCs w:val="28"/>
              </w:rPr>
              <w:t>40-59 років</w:t>
            </w:r>
          </w:p>
        </w:tc>
        <w:tc>
          <w:tcPr>
            <w:tcW w:w="1240" w:type="dxa"/>
          </w:tcPr>
          <w:p w:rsidR="0035755A" w:rsidRPr="00E95199" w:rsidRDefault="0035755A" w:rsidP="002070EB">
            <w:pPr>
              <w:jc w:val="center"/>
              <w:rPr>
                <w:sz w:val="28"/>
                <w:szCs w:val="28"/>
              </w:rPr>
            </w:pPr>
            <w:r w:rsidRPr="00E95199">
              <w:rPr>
                <w:sz w:val="28"/>
                <w:szCs w:val="28"/>
              </w:rPr>
              <w:t>18-29 років</w:t>
            </w:r>
          </w:p>
        </w:tc>
        <w:tc>
          <w:tcPr>
            <w:tcW w:w="1377" w:type="dxa"/>
          </w:tcPr>
          <w:p w:rsidR="0035755A" w:rsidRPr="00E95199" w:rsidRDefault="0035755A" w:rsidP="002070EB">
            <w:pPr>
              <w:jc w:val="center"/>
              <w:rPr>
                <w:sz w:val="28"/>
                <w:szCs w:val="28"/>
              </w:rPr>
            </w:pPr>
            <w:r w:rsidRPr="00E95199">
              <w:rPr>
                <w:sz w:val="28"/>
                <w:szCs w:val="28"/>
              </w:rPr>
              <w:t>30-39 років</w:t>
            </w:r>
          </w:p>
        </w:tc>
        <w:tc>
          <w:tcPr>
            <w:tcW w:w="1377" w:type="dxa"/>
          </w:tcPr>
          <w:p w:rsidR="0035755A" w:rsidRPr="00E95199" w:rsidRDefault="0035755A" w:rsidP="002070EB">
            <w:pPr>
              <w:jc w:val="center"/>
              <w:rPr>
                <w:sz w:val="28"/>
                <w:szCs w:val="28"/>
              </w:rPr>
            </w:pPr>
            <w:r w:rsidRPr="00E95199">
              <w:rPr>
                <w:sz w:val="28"/>
                <w:szCs w:val="28"/>
              </w:rPr>
              <w:t>40-59 років</w:t>
            </w:r>
          </w:p>
        </w:tc>
      </w:tr>
      <w:tr w:rsidR="0035755A" w:rsidRPr="00E95199" w:rsidTr="002070EB">
        <w:trPr>
          <w:trHeight w:val="1328"/>
          <w:jc w:val="center"/>
        </w:trPr>
        <w:tc>
          <w:tcPr>
            <w:tcW w:w="1980" w:type="dxa"/>
          </w:tcPr>
          <w:p w:rsidR="0035755A" w:rsidRPr="00E95199" w:rsidRDefault="0035755A" w:rsidP="002070EB">
            <w:pPr>
              <w:rPr>
                <w:sz w:val="28"/>
                <w:szCs w:val="28"/>
              </w:rPr>
            </w:pPr>
            <w:r w:rsidRPr="00E95199">
              <w:rPr>
                <w:sz w:val="28"/>
                <w:szCs w:val="28"/>
              </w:rPr>
              <w:t>Енергетична цінність</w:t>
            </w:r>
          </w:p>
          <w:p w:rsidR="0035755A" w:rsidRPr="00E95199" w:rsidRDefault="0035755A" w:rsidP="002070EB">
            <w:pPr>
              <w:rPr>
                <w:b/>
                <w:sz w:val="28"/>
                <w:szCs w:val="28"/>
              </w:rPr>
            </w:pPr>
            <w:r w:rsidRPr="00E95199">
              <w:rPr>
                <w:b/>
                <w:sz w:val="28"/>
                <w:szCs w:val="28"/>
              </w:rPr>
              <w:t>Фізіологічна потреба*</w:t>
            </w:r>
          </w:p>
        </w:tc>
        <w:tc>
          <w:tcPr>
            <w:tcW w:w="1377" w:type="dxa"/>
          </w:tcPr>
          <w:p w:rsidR="0035755A" w:rsidRPr="00E95199" w:rsidRDefault="0035755A" w:rsidP="002070EB">
            <w:pPr>
              <w:jc w:val="center"/>
              <w:rPr>
                <w:sz w:val="28"/>
                <w:szCs w:val="28"/>
              </w:rPr>
            </w:pPr>
            <w:r w:rsidRPr="00E95199">
              <w:rPr>
                <w:sz w:val="28"/>
                <w:szCs w:val="28"/>
              </w:rPr>
              <w:t>3011,42**</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2800</w:t>
            </w:r>
          </w:p>
        </w:tc>
        <w:tc>
          <w:tcPr>
            <w:tcW w:w="1377" w:type="dxa"/>
          </w:tcPr>
          <w:p w:rsidR="0035755A" w:rsidRPr="00E95199" w:rsidRDefault="0035755A" w:rsidP="002070EB">
            <w:pPr>
              <w:jc w:val="center"/>
              <w:rPr>
                <w:sz w:val="28"/>
                <w:szCs w:val="28"/>
              </w:rPr>
            </w:pPr>
            <w:r w:rsidRPr="00E95199">
              <w:rPr>
                <w:sz w:val="28"/>
                <w:szCs w:val="28"/>
              </w:rPr>
              <w:t>3263,83**</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2650</w:t>
            </w:r>
          </w:p>
        </w:tc>
        <w:tc>
          <w:tcPr>
            <w:tcW w:w="1377" w:type="dxa"/>
          </w:tcPr>
          <w:p w:rsidR="0035755A" w:rsidRPr="00E95199" w:rsidRDefault="0035755A" w:rsidP="002070EB">
            <w:pPr>
              <w:jc w:val="center"/>
              <w:rPr>
                <w:sz w:val="28"/>
                <w:szCs w:val="28"/>
              </w:rPr>
            </w:pPr>
            <w:r w:rsidRPr="00E95199">
              <w:rPr>
                <w:sz w:val="28"/>
                <w:szCs w:val="28"/>
              </w:rPr>
              <w:t>2983,52**</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2500</w:t>
            </w:r>
          </w:p>
        </w:tc>
        <w:tc>
          <w:tcPr>
            <w:tcW w:w="1240" w:type="dxa"/>
          </w:tcPr>
          <w:p w:rsidR="0035755A" w:rsidRPr="00E95199" w:rsidRDefault="0035755A" w:rsidP="002070EB">
            <w:pPr>
              <w:jc w:val="center"/>
              <w:rPr>
                <w:sz w:val="28"/>
                <w:szCs w:val="28"/>
              </w:rPr>
            </w:pPr>
            <w:r w:rsidRPr="00E95199">
              <w:rPr>
                <w:sz w:val="28"/>
                <w:szCs w:val="28"/>
              </w:rPr>
              <w:t>3069,8**</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2800</w:t>
            </w:r>
          </w:p>
        </w:tc>
        <w:tc>
          <w:tcPr>
            <w:tcW w:w="1377" w:type="dxa"/>
          </w:tcPr>
          <w:p w:rsidR="0035755A" w:rsidRPr="00E95199" w:rsidRDefault="0035755A" w:rsidP="002070EB">
            <w:pPr>
              <w:jc w:val="center"/>
              <w:rPr>
                <w:sz w:val="28"/>
                <w:szCs w:val="28"/>
              </w:rPr>
            </w:pPr>
            <w:r w:rsidRPr="00E95199">
              <w:rPr>
                <w:sz w:val="28"/>
                <w:szCs w:val="28"/>
              </w:rPr>
              <w:t>3278,33**</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2650</w:t>
            </w:r>
          </w:p>
        </w:tc>
        <w:tc>
          <w:tcPr>
            <w:tcW w:w="1377" w:type="dxa"/>
          </w:tcPr>
          <w:p w:rsidR="0035755A" w:rsidRPr="00E95199" w:rsidRDefault="0035755A" w:rsidP="002070EB">
            <w:pPr>
              <w:jc w:val="center"/>
              <w:rPr>
                <w:sz w:val="28"/>
                <w:szCs w:val="28"/>
              </w:rPr>
            </w:pPr>
            <w:r w:rsidRPr="00E95199">
              <w:rPr>
                <w:sz w:val="28"/>
                <w:szCs w:val="28"/>
              </w:rPr>
              <w:t>3009,09**</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2500</w:t>
            </w:r>
          </w:p>
        </w:tc>
      </w:tr>
      <w:tr w:rsidR="0035755A" w:rsidRPr="00E95199" w:rsidTr="002070EB">
        <w:trPr>
          <w:jc w:val="center"/>
        </w:trPr>
        <w:tc>
          <w:tcPr>
            <w:tcW w:w="1980" w:type="dxa"/>
          </w:tcPr>
          <w:p w:rsidR="0035755A" w:rsidRPr="00E95199" w:rsidRDefault="0035755A" w:rsidP="002070EB">
            <w:pPr>
              <w:rPr>
                <w:sz w:val="28"/>
                <w:szCs w:val="28"/>
              </w:rPr>
            </w:pPr>
            <w:r w:rsidRPr="00E95199">
              <w:rPr>
                <w:sz w:val="28"/>
                <w:szCs w:val="28"/>
              </w:rPr>
              <w:t>Білки</w:t>
            </w:r>
          </w:p>
          <w:p w:rsidR="0035755A" w:rsidRPr="00E95199" w:rsidRDefault="0035755A" w:rsidP="002070EB">
            <w:pPr>
              <w:rPr>
                <w:sz w:val="28"/>
                <w:szCs w:val="28"/>
              </w:rPr>
            </w:pPr>
          </w:p>
          <w:p w:rsidR="0035755A" w:rsidRPr="00E95199" w:rsidRDefault="0035755A" w:rsidP="002070EB">
            <w:pPr>
              <w:rPr>
                <w:b/>
                <w:sz w:val="28"/>
                <w:szCs w:val="28"/>
              </w:rPr>
            </w:pPr>
            <w:r w:rsidRPr="00E95199">
              <w:rPr>
                <w:b/>
                <w:sz w:val="28"/>
                <w:szCs w:val="28"/>
              </w:rPr>
              <w:t>Фізіологічна потреба*</w:t>
            </w:r>
          </w:p>
        </w:tc>
        <w:tc>
          <w:tcPr>
            <w:tcW w:w="1377" w:type="dxa"/>
          </w:tcPr>
          <w:p w:rsidR="0035755A" w:rsidRPr="00E95199" w:rsidRDefault="0035755A" w:rsidP="002070EB">
            <w:pPr>
              <w:jc w:val="center"/>
              <w:rPr>
                <w:sz w:val="28"/>
                <w:szCs w:val="28"/>
              </w:rPr>
            </w:pPr>
            <w:r w:rsidRPr="00E95199">
              <w:rPr>
                <w:sz w:val="28"/>
                <w:szCs w:val="28"/>
              </w:rPr>
              <w:t>66,41**</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119</w:t>
            </w:r>
          </w:p>
        </w:tc>
        <w:tc>
          <w:tcPr>
            <w:tcW w:w="1377" w:type="dxa"/>
          </w:tcPr>
          <w:p w:rsidR="0035755A" w:rsidRPr="00E95199" w:rsidRDefault="0035755A" w:rsidP="002070EB">
            <w:pPr>
              <w:jc w:val="center"/>
              <w:rPr>
                <w:sz w:val="28"/>
                <w:szCs w:val="28"/>
              </w:rPr>
            </w:pPr>
            <w:r w:rsidRPr="00E95199">
              <w:rPr>
                <w:sz w:val="28"/>
                <w:szCs w:val="28"/>
              </w:rPr>
              <w:t>72,07**</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113</w:t>
            </w:r>
          </w:p>
        </w:tc>
        <w:tc>
          <w:tcPr>
            <w:tcW w:w="1377" w:type="dxa"/>
          </w:tcPr>
          <w:p w:rsidR="0035755A" w:rsidRPr="00E95199" w:rsidRDefault="0035755A" w:rsidP="002070EB">
            <w:pPr>
              <w:jc w:val="center"/>
              <w:rPr>
                <w:sz w:val="28"/>
                <w:szCs w:val="28"/>
              </w:rPr>
            </w:pPr>
            <w:r w:rsidRPr="00E95199">
              <w:rPr>
                <w:sz w:val="28"/>
                <w:szCs w:val="28"/>
              </w:rPr>
              <w:t>66,59**</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107</w:t>
            </w:r>
          </w:p>
        </w:tc>
        <w:tc>
          <w:tcPr>
            <w:tcW w:w="1240" w:type="dxa"/>
          </w:tcPr>
          <w:p w:rsidR="0035755A" w:rsidRPr="00E95199" w:rsidRDefault="0035755A" w:rsidP="002070EB">
            <w:pPr>
              <w:jc w:val="center"/>
              <w:rPr>
                <w:sz w:val="28"/>
                <w:szCs w:val="28"/>
              </w:rPr>
            </w:pPr>
            <w:r w:rsidRPr="00E95199">
              <w:rPr>
                <w:sz w:val="28"/>
                <w:szCs w:val="28"/>
              </w:rPr>
              <w:t>66,38**</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119</w:t>
            </w:r>
          </w:p>
        </w:tc>
        <w:tc>
          <w:tcPr>
            <w:tcW w:w="1377" w:type="dxa"/>
          </w:tcPr>
          <w:p w:rsidR="0035755A" w:rsidRPr="00E95199" w:rsidRDefault="0035755A" w:rsidP="002070EB">
            <w:pPr>
              <w:jc w:val="center"/>
              <w:rPr>
                <w:sz w:val="28"/>
                <w:szCs w:val="28"/>
              </w:rPr>
            </w:pPr>
            <w:r w:rsidRPr="00E95199">
              <w:rPr>
                <w:sz w:val="28"/>
                <w:szCs w:val="28"/>
              </w:rPr>
              <w:t>66,18**</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113</w:t>
            </w:r>
          </w:p>
        </w:tc>
        <w:tc>
          <w:tcPr>
            <w:tcW w:w="1377" w:type="dxa"/>
          </w:tcPr>
          <w:p w:rsidR="0035755A" w:rsidRPr="00E95199" w:rsidRDefault="0035755A" w:rsidP="002070EB">
            <w:pPr>
              <w:jc w:val="center"/>
              <w:rPr>
                <w:sz w:val="28"/>
                <w:szCs w:val="28"/>
              </w:rPr>
            </w:pPr>
            <w:r w:rsidRPr="00E95199">
              <w:rPr>
                <w:sz w:val="28"/>
                <w:szCs w:val="28"/>
              </w:rPr>
              <w:t>66,58**</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107</w:t>
            </w:r>
          </w:p>
        </w:tc>
      </w:tr>
      <w:tr w:rsidR="0035755A" w:rsidRPr="00E95199" w:rsidTr="002070EB">
        <w:trPr>
          <w:jc w:val="center"/>
        </w:trPr>
        <w:tc>
          <w:tcPr>
            <w:tcW w:w="1980" w:type="dxa"/>
          </w:tcPr>
          <w:p w:rsidR="0035755A" w:rsidRPr="00E95199" w:rsidRDefault="0035755A" w:rsidP="002070EB">
            <w:pPr>
              <w:rPr>
                <w:sz w:val="28"/>
                <w:szCs w:val="28"/>
              </w:rPr>
            </w:pPr>
            <w:r w:rsidRPr="00E95199">
              <w:rPr>
                <w:sz w:val="28"/>
                <w:szCs w:val="28"/>
              </w:rPr>
              <w:t>Жири</w:t>
            </w:r>
          </w:p>
          <w:p w:rsidR="0035755A" w:rsidRPr="00E95199" w:rsidRDefault="0035755A" w:rsidP="002070EB">
            <w:pPr>
              <w:rPr>
                <w:sz w:val="28"/>
                <w:szCs w:val="28"/>
              </w:rPr>
            </w:pPr>
          </w:p>
          <w:p w:rsidR="0035755A" w:rsidRPr="00E95199" w:rsidRDefault="0035755A" w:rsidP="002070EB">
            <w:pPr>
              <w:rPr>
                <w:b/>
                <w:sz w:val="28"/>
                <w:szCs w:val="28"/>
              </w:rPr>
            </w:pPr>
            <w:r w:rsidRPr="00E95199">
              <w:rPr>
                <w:b/>
                <w:sz w:val="28"/>
                <w:szCs w:val="28"/>
              </w:rPr>
              <w:t>Фізіологічна потреба*</w:t>
            </w:r>
          </w:p>
        </w:tc>
        <w:tc>
          <w:tcPr>
            <w:tcW w:w="1377" w:type="dxa"/>
          </w:tcPr>
          <w:p w:rsidR="0035755A" w:rsidRPr="00E95199" w:rsidRDefault="0035755A" w:rsidP="002070EB">
            <w:pPr>
              <w:jc w:val="center"/>
              <w:rPr>
                <w:sz w:val="28"/>
                <w:szCs w:val="28"/>
              </w:rPr>
            </w:pPr>
            <w:r w:rsidRPr="00E95199">
              <w:rPr>
                <w:sz w:val="28"/>
                <w:szCs w:val="28"/>
              </w:rPr>
              <w:t>80,26</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78</w:t>
            </w:r>
          </w:p>
        </w:tc>
        <w:tc>
          <w:tcPr>
            <w:tcW w:w="1377" w:type="dxa"/>
          </w:tcPr>
          <w:p w:rsidR="0035755A" w:rsidRPr="00E95199" w:rsidRDefault="0035755A" w:rsidP="002070EB">
            <w:pPr>
              <w:jc w:val="center"/>
              <w:rPr>
                <w:sz w:val="28"/>
                <w:szCs w:val="28"/>
              </w:rPr>
            </w:pPr>
            <w:r w:rsidRPr="00E95199">
              <w:rPr>
                <w:sz w:val="28"/>
                <w:szCs w:val="28"/>
              </w:rPr>
              <w:t>89,39**</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74</w:t>
            </w:r>
          </w:p>
        </w:tc>
        <w:tc>
          <w:tcPr>
            <w:tcW w:w="1377" w:type="dxa"/>
          </w:tcPr>
          <w:p w:rsidR="0035755A" w:rsidRPr="00E95199" w:rsidRDefault="0035755A" w:rsidP="002070EB">
            <w:pPr>
              <w:jc w:val="center"/>
              <w:rPr>
                <w:sz w:val="28"/>
                <w:szCs w:val="28"/>
              </w:rPr>
            </w:pPr>
            <w:r w:rsidRPr="00E95199">
              <w:rPr>
                <w:sz w:val="28"/>
                <w:szCs w:val="28"/>
              </w:rPr>
              <w:t>80,16**</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69</w:t>
            </w:r>
          </w:p>
        </w:tc>
        <w:tc>
          <w:tcPr>
            <w:tcW w:w="1240" w:type="dxa"/>
          </w:tcPr>
          <w:p w:rsidR="0035755A" w:rsidRPr="00E95199" w:rsidRDefault="0035755A" w:rsidP="002070EB">
            <w:pPr>
              <w:jc w:val="center"/>
              <w:rPr>
                <w:sz w:val="28"/>
                <w:szCs w:val="28"/>
              </w:rPr>
            </w:pPr>
            <w:r w:rsidRPr="00E95199">
              <w:rPr>
                <w:sz w:val="28"/>
                <w:szCs w:val="28"/>
              </w:rPr>
              <w:t>83,36</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78</w:t>
            </w:r>
          </w:p>
        </w:tc>
        <w:tc>
          <w:tcPr>
            <w:tcW w:w="1377" w:type="dxa"/>
          </w:tcPr>
          <w:p w:rsidR="0035755A" w:rsidRPr="00E95199" w:rsidRDefault="0035755A" w:rsidP="002070EB">
            <w:pPr>
              <w:jc w:val="center"/>
              <w:rPr>
                <w:sz w:val="28"/>
                <w:szCs w:val="28"/>
              </w:rPr>
            </w:pPr>
            <w:r w:rsidRPr="00E95199">
              <w:rPr>
                <w:sz w:val="28"/>
                <w:szCs w:val="28"/>
              </w:rPr>
              <w:t>88,21**</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74</w:t>
            </w:r>
          </w:p>
        </w:tc>
        <w:tc>
          <w:tcPr>
            <w:tcW w:w="1377" w:type="dxa"/>
          </w:tcPr>
          <w:p w:rsidR="0035755A" w:rsidRPr="00E95199" w:rsidRDefault="0035755A" w:rsidP="002070EB">
            <w:pPr>
              <w:jc w:val="center"/>
              <w:rPr>
                <w:sz w:val="28"/>
                <w:szCs w:val="28"/>
              </w:rPr>
            </w:pPr>
            <w:r w:rsidRPr="00E95199">
              <w:rPr>
                <w:sz w:val="28"/>
                <w:szCs w:val="28"/>
              </w:rPr>
              <w:t>79,33**</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69</w:t>
            </w:r>
          </w:p>
        </w:tc>
      </w:tr>
      <w:tr w:rsidR="0035755A" w:rsidRPr="00E95199" w:rsidTr="002070EB">
        <w:trPr>
          <w:jc w:val="center"/>
        </w:trPr>
        <w:tc>
          <w:tcPr>
            <w:tcW w:w="1980" w:type="dxa"/>
          </w:tcPr>
          <w:p w:rsidR="0035755A" w:rsidRPr="00E95199" w:rsidRDefault="0035755A" w:rsidP="002070EB">
            <w:pPr>
              <w:rPr>
                <w:sz w:val="28"/>
                <w:szCs w:val="28"/>
              </w:rPr>
            </w:pPr>
            <w:r w:rsidRPr="00E95199">
              <w:rPr>
                <w:sz w:val="28"/>
                <w:szCs w:val="28"/>
              </w:rPr>
              <w:t>Вуглеводи</w:t>
            </w:r>
          </w:p>
          <w:p w:rsidR="0035755A" w:rsidRPr="00E95199" w:rsidRDefault="0035755A" w:rsidP="002070EB">
            <w:pPr>
              <w:rPr>
                <w:sz w:val="28"/>
                <w:szCs w:val="28"/>
              </w:rPr>
            </w:pPr>
          </w:p>
          <w:p w:rsidR="0035755A" w:rsidRPr="00E95199" w:rsidRDefault="0035755A" w:rsidP="002070EB">
            <w:pPr>
              <w:rPr>
                <w:sz w:val="28"/>
                <w:szCs w:val="28"/>
              </w:rPr>
            </w:pPr>
            <w:r w:rsidRPr="00E95199">
              <w:rPr>
                <w:sz w:val="28"/>
                <w:szCs w:val="28"/>
              </w:rPr>
              <w:t>Фізіологічна потреба*</w:t>
            </w:r>
          </w:p>
        </w:tc>
        <w:tc>
          <w:tcPr>
            <w:tcW w:w="1377" w:type="dxa"/>
          </w:tcPr>
          <w:p w:rsidR="0035755A" w:rsidRPr="00E95199" w:rsidRDefault="0035755A" w:rsidP="002070EB">
            <w:pPr>
              <w:jc w:val="center"/>
              <w:rPr>
                <w:sz w:val="28"/>
                <w:szCs w:val="28"/>
              </w:rPr>
            </w:pPr>
            <w:r w:rsidRPr="00E95199">
              <w:rPr>
                <w:sz w:val="28"/>
                <w:szCs w:val="28"/>
              </w:rPr>
              <w:t>505,86**</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448</w:t>
            </w:r>
          </w:p>
        </w:tc>
        <w:tc>
          <w:tcPr>
            <w:tcW w:w="1377" w:type="dxa"/>
          </w:tcPr>
          <w:p w:rsidR="0035755A" w:rsidRPr="00E95199" w:rsidRDefault="0035755A" w:rsidP="002070EB">
            <w:pPr>
              <w:jc w:val="center"/>
              <w:rPr>
                <w:sz w:val="28"/>
                <w:szCs w:val="28"/>
              </w:rPr>
            </w:pPr>
            <w:r w:rsidRPr="00E95199">
              <w:rPr>
                <w:sz w:val="28"/>
                <w:szCs w:val="28"/>
              </w:rPr>
              <w:t>542,76**</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424</w:t>
            </w:r>
          </w:p>
        </w:tc>
        <w:tc>
          <w:tcPr>
            <w:tcW w:w="1377" w:type="dxa"/>
          </w:tcPr>
          <w:p w:rsidR="0035755A" w:rsidRPr="00E95199" w:rsidRDefault="0035755A" w:rsidP="002070EB">
            <w:pPr>
              <w:jc w:val="center"/>
              <w:rPr>
                <w:sz w:val="28"/>
                <w:szCs w:val="28"/>
              </w:rPr>
            </w:pPr>
            <w:r w:rsidRPr="00E95199">
              <w:rPr>
                <w:sz w:val="28"/>
                <w:szCs w:val="28"/>
              </w:rPr>
              <w:t>498,93**</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400</w:t>
            </w:r>
          </w:p>
        </w:tc>
        <w:tc>
          <w:tcPr>
            <w:tcW w:w="1240" w:type="dxa"/>
          </w:tcPr>
          <w:p w:rsidR="0035755A" w:rsidRPr="00E95199" w:rsidRDefault="0035755A" w:rsidP="002070EB">
            <w:pPr>
              <w:jc w:val="center"/>
              <w:rPr>
                <w:sz w:val="28"/>
                <w:szCs w:val="28"/>
              </w:rPr>
            </w:pPr>
            <w:r w:rsidRPr="00E95199">
              <w:rPr>
                <w:sz w:val="28"/>
                <w:szCs w:val="28"/>
              </w:rPr>
              <w:t>513,51**</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448</w:t>
            </w:r>
          </w:p>
        </w:tc>
        <w:tc>
          <w:tcPr>
            <w:tcW w:w="1377" w:type="dxa"/>
          </w:tcPr>
          <w:p w:rsidR="0035755A" w:rsidRPr="00E95199" w:rsidRDefault="0035755A" w:rsidP="002070EB">
            <w:pPr>
              <w:jc w:val="center"/>
              <w:rPr>
                <w:sz w:val="28"/>
                <w:szCs w:val="28"/>
              </w:rPr>
            </w:pPr>
            <w:r w:rsidRPr="00E95199">
              <w:rPr>
                <w:sz w:val="28"/>
                <w:szCs w:val="28"/>
              </w:rPr>
              <w:t>554,93**</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424</w:t>
            </w:r>
          </w:p>
        </w:tc>
        <w:tc>
          <w:tcPr>
            <w:tcW w:w="1377" w:type="dxa"/>
          </w:tcPr>
          <w:p w:rsidR="0035755A" w:rsidRPr="00E95199" w:rsidRDefault="0035755A" w:rsidP="002070EB">
            <w:pPr>
              <w:jc w:val="center"/>
              <w:rPr>
                <w:sz w:val="28"/>
                <w:szCs w:val="28"/>
              </w:rPr>
            </w:pPr>
            <w:r w:rsidRPr="00E95199">
              <w:rPr>
                <w:sz w:val="28"/>
                <w:szCs w:val="28"/>
              </w:rPr>
              <w:t>480,2**</w:t>
            </w:r>
          </w:p>
          <w:p w:rsidR="0035755A" w:rsidRPr="00E95199" w:rsidRDefault="0035755A" w:rsidP="002070EB">
            <w:pPr>
              <w:jc w:val="center"/>
              <w:rPr>
                <w:sz w:val="28"/>
                <w:szCs w:val="28"/>
              </w:rPr>
            </w:pPr>
          </w:p>
          <w:p w:rsidR="0035755A" w:rsidRPr="00E95199" w:rsidRDefault="0035755A" w:rsidP="002070EB">
            <w:pPr>
              <w:jc w:val="center"/>
              <w:rPr>
                <w:sz w:val="28"/>
                <w:szCs w:val="28"/>
              </w:rPr>
            </w:pPr>
            <w:r w:rsidRPr="00E95199">
              <w:rPr>
                <w:sz w:val="28"/>
                <w:szCs w:val="28"/>
              </w:rPr>
              <w:t>400</w:t>
            </w:r>
          </w:p>
        </w:tc>
      </w:tr>
    </w:tbl>
    <w:p w:rsidR="0035755A" w:rsidRPr="00E95199" w:rsidRDefault="0035755A" w:rsidP="00466C22">
      <w:pPr>
        <w:tabs>
          <w:tab w:val="left" w:pos="180"/>
        </w:tabs>
        <w:ind w:firstLine="540"/>
        <w:rPr>
          <w:lang w:val="uk-UA"/>
        </w:rPr>
      </w:pPr>
      <w:r w:rsidRPr="00E95199">
        <w:rPr>
          <w:lang w:val="uk-UA"/>
        </w:rPr>
        <w:t xml:space="preserve">Примітки: * – </w:t>
      </w:r>
      <w:r w:rsidR="00DA336A" w:rsidRPr="00E95199">
        <w:rPr>
          <w:lang w:val="uk-UA"/>
        </w:rPr>
        <w:t>Норми фізіологічних потреб населення України в основних харчових речовинах і енергії: наказ МОЗ України №1073 від 03.09.2017 р.</w:t>
      </w:r>
      <w:r w:rsidRPr="00E95199">
        <w:rPr>
          <w:lang w:val="uk-UA"/>
        </w:rPr>
        <w:t xml:space="preserve">; ** – відхилення від  фізіологічних норм ± 7 % та більше </w:t>
      </w:r>
      <w:r w:rsidR="00466C22" w:rsidRPr="00E95199">
        <w:t>[</w:t>
      </w:r>
      <w:r w:rsidR="00D823D4" w:rsidRPr="00E95199">
        <w:t>173</w:t>
      </w:r>
      <w:r w:rsidRPr="00E95199">
        <w:t>]</w:t>
      </w:r>
      <w:r w:rsidRPr="00E95199">
        <w:rPr>
          <w:lang w:val="uk-UA"/>
        </w:rPr>
        <w:t>.</w:t>
      </w:r>
    </w:p>
    <w:p w:rsidR="009D5A25" w:rsidRPr="00E95199" w:rsidRDefault="009D5A25" w:rsidP="0035755A">
      <w:pPr>
        <w:tabs>
          <w:tab w:val="left" w:pos="180"/>
        </w:tabs>
        <w:spacing w:line="360" w:lineRule="auto"/>
        <w:ind w:firstLine="540"/>
        <w:rPr>
          <w:lang w:val="uk-UA"/>
        </w:rPr>
      </w:pPr>
    </w:p>
    <w:p w:rsidR="003801DB" w:rsidRDefault="003801DB" w:rsidP="009D5A25">
      <w:pPr>
        <w:spacing w:line="360" w:lineRule="auto"/>
        <w:ind w:firstLine="567"/>
        <w:jc w:val="both"/>
        <w:rPr>
          <w:spacing w:val="-6"/>
          <w:sz w:val="28"/>
          <w:szCs w:val="28"/>
          <w:lang w:val="uk-UA"/>
        </w:rPr>
      </w:pPr>
    </w:p>
    <w:p w:rsidR="009D5A25" w:rsidRPr="00E95199" w:rsidRDefault="009D5A25" w:rsidP="009D5A25">
      <w:pPr>
        <w:spacing w:line="360" w:lineRule="auto"/>
        <w:ind w:firstLine="567"/>
        <w:jc w:val="both"/>
        <w:rPr>
          <w:spacing w:val="-6"/>
          <w:sz w:val="28"/>
          <w:szCs w:val="28"/>
          <w:lang w:val="uk-UA"/>
        </w:rPr>
      </w:pPr>
      <w:r w:rsidRPr="00E95199">
        <w:rPr>
          <w:spacing w:val="-6"/>
          <w:sz w:val="28"/>
          <w:szCs w:val="28"/>
          <w:lang w:val="uk-UA"/>
        </w:rPr>
        <w:t>Аналізуючи енергетичну цінність раціонів харчування чоловіків Дніпропетровської області, було виявлено її надмірність на 7,6-23,16% серед мешканців м. Дніпро та на 9,64</w:t>
      </w:r>
      <w:r w:rsidR="00631A02" w:rsidRPr="00E95199">
        <w:rPr>
          <w:spacing w:val="-6"/>
          <w:sz w:val="28"/>
          <w:szCs w:val="28"/>
          <w:lang w:val="uk-UA"/>
        </w:rPr>
        <w:t>-23,71%</w:t>
      </w:r>
      <w:r w:rsidRPr="00E95199">
        <w:rPr>
          <w:spacing w:val="-6"/>
          <w:sz w:val="28"/>
          <w:szCs w:val="28"/>
          <w:lang w:val="uk-UA"/>
        </w:rPr>
        <w:t xml:space="preserve"> – серед респондентів м. Новомосковськ, що особливо характерно у середніх вікових групах населення.</w:t>
      </w:r>
    </w:p>
    <w:p w:rsidR="0035755A" w:rsidRPr="00E95199" w:rsidRDefault="0035755A" w:rsidP="0035755A">
      <w:pPr>
        <w:spacing w:line="360" w:lineRule="auto"/>
        <w:ind w:firstLine="567"/>
        <w:jc w:val="both"/>
        <w:rPr>
          <w:spacing w:val="-4"/>
          <w:sz w:val="28"/>
          <w:szCs w:val="28"/>
          <w:lang w:val="uk-UA"/>
        </w:rPr>
      </w:pPr>
      <w:r w:rsidRPr="00E95199">
        <w:rPr>
          <w:spacing w:val="-4"/>
          <w:sz w:val="28"/>
          <w:szCs w:val="28"/>
          <w:lang w:val="uk-UA"/>
        </w:rPr>
        <w:lastRenderedPageBreak/>
        <w:t xml:space="preserve">При фізіолого-гігієнічній оцінці мінерального складу раціонів харчування чоловіків обох міст </w:t>
      </w:r>
      <w:r w:rsidR="0033280B" w:rsidRPr="00E95199">
        <w:rPr>
          <w:spacing w:val="-4"/>
          <w:sz w:val="28"/>
          <w:szCs w:val="28"/>
          <w:lang w:val="uk-UA"/>
        </w:rPr>
        <w:t>[</w:t>
      </w:r>
      <w:r w:rsidR="00D823D4" w:rsidRPr="00E95199">
        <w:rPr>
          <w:spacing w:val="-4"/>
          <w:sz w:val="28"/>
          <w:szCs w:val="28"/>
          <w:lang w:val="uk-UA"/>
        </w:rPr>
        <w:t>174</w:t>
      </w:r>
      <w:r w:rsidR="0033280B" w:rsidRPr="00E95199">
        <w:rPr>
          <w:spacing w:val="-4"/>
          <w:sz w:val="28"/>
          <w:szCs w:val="28"/>
          <w:lang w:val="uk-UA"/>
        </w:rPr>
        <w:t>-</w:t>
      </w:r>
      <w:r w:rsidR="00D823D4" w:rsidRPr="00E95199">
        <w:rPr>
          <w:spacing w:val="-4"/>
          <w:sz w:val="28"/>
          <w:szCs w:val="28"/>
          <w:lang w:val="uk-UA"/>
        </w:rPr>
        <w:t>175</w:t>
      </w:r>
      <w:r w:rsidR="0033280B" w:rsidRPr="00E95199">
        <w:rPr>
          <w:spacing w:val="-4"/>
          <w:sz w:val="28"/>
          <w:szCs w:val="28"/>
          <w:lang w:val="uk-UA"/>
        </w:rPr>
        <w:t xml:space="preserve">] </w:t>
      </w:r>
      <w:r w:rsidRPr="00E95199">
        <w:rPr>
          <w:spacing w:val="-4"/>
          <w:sz w:val="28"/>
          <w:szCs w:val="28"/>
          <w:lang w:val="uk-UA"/>
        </w:rPr>
        <w:t>нами вия</w:t>
      </w:r>
      <w:r w:rsidR="006909B8" w:rsidRPr="00E95199">
        <w:rPr>
          <w:spacing w:val="-4"/>
          <w:sz w:val="28"/>
          <w:szCs w:val="28"/>
          <w:lang w:val="uk-UA"/>
        </w:rPr>
        <w:t xml:space="preserve">влено, що вміст кальцію складає </w:t>
      </w:r>
      <w:r w:rsidRPr="00E95199">
        <w:rPr>
          <w:spacing w:val="-4"/>
          <w:sz w:val="28"/>
          <w:szCs w:val="28"/>
          <w:lang w:val="uk-UA"/>
        </w:rPr>
        <w:t>440,73-465,3мг/добу для чоловіків м. Дніпро, що становить 36,73-38,76% від</w:t>
      </w:r>
      <w:r w:rsidR="009D5A25" w:rsidRPr="00E95199">
        <w:rPr>
          <w:spacing w:val="-4"/>
          <w:sz w:val="28"/>
          <w:szCs w:val="28"/>
          <w:lang w:val="uk-UA"/>
        </w:rPr>
        <w:t xml:space="preserve"> добової потреби, для чоловіків </w:t>
      </w:r>
      <w:r w:rsidR="006909B8" w:rsidRPr="00E95199">
        <w:rPr>
          <w:spacing w:val="-4"/>
          <w:sz w:val="28"/>
          <w:szCs w:val="28"/>
          <w:lang w:val="uk-UA"/>
        </w:rPr>
        <w:t xml:space="preserve">м. Новомосковськ - </w:t>
      </w:r>
      <w:r w:rsidRPr="00E95199">
        <w:rPr>
          <w:spacing w:val="-4"/>
          <w:sz w:val="28"/>
          <w:szCs w:val="28"/>
          <w:lang w:val="uk-UA"/>
        </w:rPr>
        <w:t xml:space="preserve">422,86-436,15 мг/добу, що відповідає 35,24-36,35% </w:t>
      </w:r>
      <w:r w:rsidRPr="00E95199">
        <w:rPr>
          <w:bCs/>
          <w:iCs/>
          <w:sz w:val="28"/>
          <w:szCs w:val="28"/>
          <w:lang w:val="uk-UA"/>
        </w:rPr>
        <w:t>від рекомендованої норми (табл. 3.</w:t>
      </w:r>
      <w:r w:rsidR="009D5A25" w:rsidRPr="00E95199">
        <w:rPr>
          <w:bCs/>
          <w:iCs/>
          <w:sz w:val="28"/>
          <w:szCs w:val="28"/>
          <w:lang w:val="uk-UA"/>
        </w:rPr>
        <w:t>3.2</w:t>
      </w:r>
      <w:r w:rsidRPr="00E95199">
        <w:rPr>
          <w:bCs/>
          <w:iCs/>
          <w:sz w:val="28"/>
          <w:szCs w:val="28"/>
          <w:lang w:val="uk-UA"/>
        </w:rPr>
        <w:t>), тобто для всіх респондентів притаманна глибока недостатність споживання кальцію (менше 500 мг/добу)</w:t>
      </w:r>
      <w:r w:rsidRPr="00E95199">
        <w:rPr>
          <w:spacing w:val="-4"/>
          <w:sz w:val="28"/>
          <w:szCs w:val="28"/>
          <w:lang w:val="uk-UA"/>
        </w:rPr>
        <w:t>. Більш того, біодоступність кальцію при надходженні через шлунково-кишковий тракт становить лише 20-40%. Ускладнює засвоєння кальцію наявність в їжі великої кількості насичених жирних кислот, дефіцит ненасичених жир</w:t>
      </w:r>
      <w:r w:rsidR="00466C22" w:rsidRPr="00E95199">
        <w:rPr>
          <w:spacing w:val="-4"/>
          <w:sz w:val="28"/>
          <w:szCs w:val="28"/>
          <w:lang w:val="uk-UA"/>
        </w:rPr>
        <w:t>них кислот, овочів та фруктів [</w:t>
      </w:r>
      <w:r w:rsidR="00D823D4" w:rsidRPr="00E95199">
        <w:rPr>
          <w:spacing w:val="-4"/>
          <w:sz w:val="28"/>
          <w:szCs w:val="28"/>
          <w:lang w:val="uk-UA"/>
        </w:rPr>
        <w:t>176</w:t>
      </w:r>
      <w:r w:rsidRPr="00E95199">
        <w:rPr>
          <w:spacing w:val="-4"/>
          <w:sz w:val="28"/>
          <w:szCs w:val="28"/>
          <w:lang w:val="uk-UA"/>
        </w:rPr>
        <w:t>], що має місце у досліджуваних раціонах чоловіків Дніпропетровської області.</w:t>
      </w:r>
    </w:p>
    <w:p w:rsidR="0035755A" w:rsidRPr="00E95199" w:rsidRDefault="0035755A" w:rsidP="0035755A">
      <w:pPr>
        <w:spacing w:line="360" w:lineRule="auto"/>
        <w:ind w:firstLine="540"/>
        <w:jc w:val="right"/>
        <w:rPr>
          <w:bCs/>
          <w:i/>
          <w:sz w:val="28"/>
          <w:szCs w:val="28"/>
          <w:lang w:val="uk-UA"/>
        </w:rPr>
      </w:pPr>
    </w:p>
    <w:p w:rsidR="0035755A" w:rsidRPr="00E95199" w:rsidRDefault="0035755A" w:rsidP="0035755A">
      <w:pPr>
        <w:spacing w:line="360" w:lineRule="auto"/>
        <w:ind w:firstLine="540"/>
        <w:jc w:val="right"/>
        <w:rPr>
          <w:bCs/>
          <w:i/>
          <w:sz w:val="28"/>
          <w:szCs w:val="28"/>
          <w:lang w:val="uk-UA"/>
        </w:rPr>
      </w:pPr>
      <w:r w:rsidRPr="00E95199">
        <w:rPr>
          <w:bCs/>
          <w:i/>
          <w:sz w:val="28"/>
          <w:szCs w:val="28"/>
          <w:lang w:val="uk-UA"/>
        </w:rPr>
        <w:t>Таблиця 3.</w:t>
      </w:r>
      <w:r w:rsidR="009D5A25" w:rsidRPr="00E95199">
        <w:rPr>
          <w:bCs/>
          <w:i/>
          <w:sz w:val="28"/>
          <w:szCs w:val="28"/>
          <w:lang w:val="uk-UA"/>
        </w:rPr>
        <w:t>3.2</w:t>
      </w:r>
    </w:p>
    <w:p w:rsidR="0035755A" w:rsidRPr="00E95199" w:rsidRDefault="0035755A" w:rsidP="0035755A">
      <w:pPr>
        <w:spacing w:line="360" w:lineRule="auto"/>
        <w:jc w:val="center"/>
        <w:rPr>
          <w:b/>
          <w:bCs/>
          <w:sz w:val="28"/>
          <w:szCs w:val="28"/>
        </w:rPr>
      </w:pPr>
      <w:r w:rsidRPr="00E95199">
        <w:rPr>
          <w:b/>
          <w:color w:val="000000"/>
          <w:sz w:val="28"/>
          <w:szCs w:val="28"/>
          <w:lang w:val="uk-UA"/>
        </w:rPr>
        <w:t>М</w:t>
      </w:r>
      <w:r w:rsidRPr="00E95199">
        <w:rPr>
          <w:b/>
          <w:color w:val="000000"/>
          <w:sz w:val="28"/>
          <w:szCs w:val="28"/>
        </w:rPr>
        <w:t>інеральни</w:t>
      </w:r>
      <w:r w:rsidRPr="00E95199">
        <w:rPr>
          <w:b/>
          <w:color w:val="000000"/>
          <w:sz w:val="28"/>
          <w:szCs w:val="28"/>
          <w:lang w:val="uk-UA"/>
        </w:rPr>
        <w:t>й</w:t>
      </w:r>
      <w:r w:rsidRPr="00E95199">
        <w:rPr>
          <w:b/>
          <w:bCs/>
          <w:sz w:val="28"/>
          <w:szCs w:val="28"/>
        </w:rPr>
        <w:t xml:space="preserve"> склад раціонів обстежених чоловіків</w:t>
      </w:r>
    </w:p>
    <w:tbl>
      <w:tblPr>
        <w:tblStyle w:val="a5"/>
        <w:tblW w:w="0" w:type="auto"/>
        <w:tblLayout w:type="fixed"/>
        <w:tblLook w:val="04A0"/>
      </w:tblPr>
      <w:tblGrid>
        <w:gridCol w:w="2376"/>
        <w:gridCol w:w="993"/>
        <w:gridCol w:w="1134"/>
        <w:gridCol w:w="992"/>
        <w:gridCol w:w="1134"/>
        <w:gridCol w:w="1134"/>
        <w:gridCol w:w="992"/>
        <w:gridCol w:w="816"/>
      </w:tblGrid>
      <w:tr w:rsidR="00F65FDD" w:rsidRPr="00E95199" w:rsidTr="00F65FDD">
        <w:trPr>
          <w:cantSplit/>
          <w:trHeight w:val="599"/>
        </w:trPr>
        <w:tc>
          <w:tcPr>
            <w:tcW w:w="2376" w:type="dxa"/>
            <w:vMerge w:val="restart"/>
            <w:vAlign w:val="center"/>
          </w:tcPr>
          <w:p w:rsidR="00F65FDD" w:rsidRPr="00E95199" w:rsidRDefault="00F65FDD" w:rsidP="00F65FDD">
            <w:pPr>
              <w:ind w:left="-107"/>
              <w:jc w:val="center"/>
              <w:rPr>
                <w:sz w:val="28"/>
                <w:szCs w:val="28"/>
              </w:rPr>
            </w:pPr>
            <w:r w:rsidRPr="00E95199">
              <w:rPr>
                <w:bCs/>
                <w:sz w:val="28"/>
                <w:szCs w:val="28"/>
              </w:rPr>
              <w:t>Показники,</w:t>
            </w:r>
            <w:r w:rsidRPr="00E95199">
              <w:rPr>
                <w:sz w:val="28"/>
                <w:szCs w:val="28"/>
              </w:rPr>
              <w:t xml:space="preserve"> мг</w:t>
            </w:r>
          </w:p>
        </w:tc>
        <w:tc>
          <w:tcPr>
            <w:tcW w:w="6379" w:type="dxa"/>
            <w:gridSpan w:val="6"/>
            <w:vAlign w:val="center"/>
          </w:tcPr>
          <w:p w:rsidR="00F65FDD" w:rsidRPr="00E95199" w:rsidRDefault="00F65FDD" w:rsidP="00F65FDD">
            <w:pPr>
              <w:jc w:val="center"/>
              <w:rPr>
                <w:sz w:val="28"/>
                <w:szCs w:val="28"/>
              </w:rPr>
            </w:pPr>
            <w:r w:rsidRPr="00E95199">
              <w:rPr>
                <w:bCs/>
                <w:sz w:val="28"/>
                <w:szCs w:val="28"/>
              </w:rPr>
              <w:t>Міста спостереження</w:t>
            </w:r>
          </w:p>
        </w:tc>
        <w:tc>
          <w:tcPr>
            <w:tcW w:w="816" w:type="dxa"/>
            <w:vMerge w:val="restart"/>
            <w:textDirection w:val="btLr"/>
          </w:tcPr>
          <w:p w:rsidR="00F65FDD" w:rsidRPr="00E95199" w:rsidRDefault="00F65FDD" w:rsidP="00F65FDD">
            <w:pPr>
              <w:ind w:left="33" w:right="113"/>
              <w:jc w:val="center"/>
              <w:rPr>
                <w:b/>
              </w:rPr>
            </w:pPr>
            <w:r w:rsidRPr="00E95199">
              <w:rPr>
                <w:b/>
                <w:bCs/>
              </w:rPr>
              <w:t>Фізіологічна потреба, мг*</w:t>
            </w:r>
          </w:p>
        </w:tc>
      </w:tr>
      <w:tr w:rsidR="00F65FDD" w:rsidRPr="00E95199" w:rsidTr="00F65FDD">
        <w:trPr>
          <w:cantSplit/>
          <w:trHeight w:val="874"/>
        </w:trPr>
        <w:tc>
          <w:tcPr>
            <w:tcW w:w="2376" w:type="dxa"/>
            <w:vMerge/>
            <w:textDirection w:val="btLr"/>
            <w:vAlign w:val="center"/>
          </w:tcPr>
          <w:p w:rsidR="00F65FDD" w:rsidRPr="00E95199" w:rsidRDefault="00F65FDD" w:rsidP="00F65FDD">
            <w:pPr>
              <w:ind w:left="-107"/>
              <w:rPr>
                <w:b/>
                <w:bCs/>
              </w:rPr>
            </w:pPr>
          </w:p>
        </w:tc>
        <w:tc>
          <w:tcPr>
            <w:tcW w:w="3119" w:type="dxa"/>
            <w:gridSpan w:val="3"/>
            <w:vAlign w:val="center"/>
          </w:tcPr>
          <w:p w:rsidR="00F65FDD" w:rsidRPr="00E95199" w:rsidRDefault="00F65FDD" w:rsidP="00F65FDD">
            <w:pPr>
              <w:jc w:val="center"/>
              <w:rPr>
                <w:sz w:val="28"/>
                <w:szCs w:val="28"/>
              </w:rPr>
            </w:pPr>
            <w:r w:rsidRPr="00E95199">
              <w:rPr>
                <w:sz w:val="28"/>
                <w:szCs w:val="28"/>
              </w:rPr>
              <w:t>Дніпро</w:t>
            </w:r>
          </w:p>
        </w:tc>
        <w:tc>
          <w:tcPr>
            <w:tcW w:w="3260" w:type="dxa"/>
            <w:gridSpan w:val="3"/>
            <w:vAlign w:val="center"/>
          </w:tcPr>
          <w:p w:rsidR="00F65FDD" w:rsidRPr="00E95199" w:rsidRDefault="00F65FDD" w:rsidP="00F65FDD">
            <w:pPr>
              <w:jc w:val="center"/>
              <w:rPr>
                <w:sz w:val="28"/>
                <w:szCs w:val="28"/>
              </w:rPr>
            </w:pPr>
            <w:r w:rsidRPr="00E95199">
              <w:rPr>
                <w:sz w:val="28"/>
                <w:szCs w:val="28"/>
              </w:rPr>
              <w:t>Новомосковськ</w:t>
            </w:r>
          </w:p>
        </w:tc>
        <w:tc>
          <w:tcPr>
            <w:tcW w:w="816" w:type="dxa"/>
            <w:vMerge/>
            <w:textDirection w:val="btLr"/>
          </w:tcPr>
          <w:p w:rsidR="00F65FDD" w:rsidRPr="00E95199" w:rsidRDefault="00F65FDD" w:rsidP="00F65FDD">
            <w:pPr>
              <w:ind w:left="33" w:right="113"/>
              <w:jc w:val="center"/>
              <w:rPr>
                <w:b/>
                <w:bCs/>
              </w:rPr>
            </w:pPr>
          </w:p>
        </w:tc>
      </w:tr>
      <w:tr w:rsidR="00F65FDD" w:rsidRPr="00E95199" w:rsidTr="00F65FDD">
        <w:trPr>
          <w:trHeight w:val="509"/>
        </w:trPr>
        <w:tc>
          <w:tcPr>
            <w:tcW w:w="2376" w:type="dxa"/>
            <w:vMerge/>
          </w:tcPr>
          <w:p w:rsidR="00F65FDD" w:rsidRPr="00E95199" w:rsidRDefault="00F65FDD" w:rsidP="00F65FDD">
            <w:pPr>
              <w:ind w:left="-107"/>
            </w:pPr>
          </w:p>
        </w:tc>
        <w:tc>
          <w:tcPr>
            <w:tcW w:w="993" w:type="dxa"/>
          </w:tcPr>
          <w:p w:rsidR="00F65FDD" w:rsidRPr="00E95199" w:rsidRDefault="00F65FDD" w:rsidP="00F65FDD">
            <w:pPr>
              <w:jc w:val="center"/>
            </w:pPr>
            <w:r w:rsidRPr="00E95199">
              <w:t>18-29 років</w:t>
            </w:r>
          </w:p>
        </w:tc>
        <w:tc>
          <w:tcPr>
            <w:tcW w:w="1134" w:type="dxa"/>
          </w:tcPr>
          <w:p w:rsidR="00F65FDD" w:rsidRPr="00E95199" w:rsidRDefault="00F65FDD" w:rsidP="00F65FDD">
            <w:pPr>
              <w:jc w:val="center"/>
            </w:pPr>
            <w:r w:rsidRPr="00E95199">
              <w:t>30-39 років</w:t>
            </w:r>
          </w:p>
        </w:tc>
        <w:tc>
          <w:tcPr>
            <w:tcW w:w="992" w:type="dxa"/>
          </w:tcPr>
          <w:p w:rsidR="00F65FDD" w:rsidRPr="00E95199" w:rsidRDefault="00F65FDD" w:rsidP="00F65FDD">
            <w:pPr>
              <w:jc w:val="center"/>
            </w:pPr>
            <w:r w:rsidRPr="00E95199">
              <w:t>40-59 років</w:t>
            </w:r>
          </w:p>
        </w:tc>
        <w:tc>
          <w:tcPr>
            <w:tcW w:w="1134" w:type="dxa"/>
          </w:tcPr>
          <w:p w:rsidR="00F65FDD" w:rsidRPr="00E95199" w:rsidRDefault="00F65FDD" w:rsidP="00F65FDD">
            <w:pPr>
              <w:jc w:val="center"/>
            </w:pPr>
            <w:r w:rsidRPr="00E95199">
              <w:t>18-29 років</w:t>
            </w:r>
          </w:p>
        </w:tc>
        <w:tc>
          <w:tcPr>
            <w:tcW w:w="1134" w:type="dxa"/>
          </w:tcPr>
          <w:p w:rsidR="00F65FDD" w:rsidRPr="00E95199" w:rsidRDefault="00F65FDD" w:rsidP="00F65FDD">
            <w:pPr>
              <w:jc w:val="center"/>
            </w:pPr>
            <w:r w:rsidRPr="00E95199">
              <w:t>30-39 років</w:t>
            </w:r>
          </w:p>
        </w:tc>
        <w:tc>
          <w:tcPr>
            <w:tcW w:w="992" w:type="dxa"/>
          </w:tcPr>
          <w:p w:rsidR="00F65FDD" w:rsidRPr="00E95199" w:rsidRDefault="00F65FDD" w:rsidP="00F65FDD">
            <w:pPr>
              <w:jc w:val="center"/>
            </w:pPr>
            <w:r w:rsidRPr="00E95199">
              <w:t>40-59 років</w:t>
            </w:r>
          </w:p>
        </w:tc>
        <w:tc>
          <w:tcPr>
            <w:tcW w:w="816" w:type="dxa"/>
          </w:tcPr>
          <w:p w:rsidR="00F65FDD" w:rsidRPr="00E95199" w:rsidRDefault="00F65FDD" w:rsidP="00F65FDD">
            <w:pPr>
              <w:jc w:val="center"/>
              <w:rPr>
                <w:b/>
              </w:rPr>
            </w:pPr>
            <w:r w:rsidRPr="00E95199">
              <w:rPr>
                <w:b/>
              </w:rPr>
              <w:t>18-59 років</w:t>
            </w:r>
          </w:p>
        </w:tc>
      </w:tr>
      <w:tr w:rsidR="00F65FDD" w:rsidRPr="00E95199" w:rsidTr="00F65FDD">
        <w:tc>
          <w:tcPr>
            <w:tcW w:w="2376" w:type="dxa"/>
          </w:tcPr>
          <w:p w:rsidR="00F65FDD" w:rsidRPr="00E95199" w:rsidRDefault="00F65FDD" w:rsidP="00F65FDD">
            <w:pPr>
              <w:rPr>
                <w:sz w:val="28"/>
                <w:szCs w:val="28"/>
              </w:rPr>
            </w:pPr>
            <w:r w:rsidRPr="00E95199">
              <w:rPr>
                <w:sz w:val="28"/>
                <w:szCs w:val="28"/>
              </w:rPr>
              <w:t>Ca</w:t>
            </w:r>
          </w:p>
        </w:tc>
        <w:tc>
          <w:tcPr>
            <w:tcW w:w="993" w:type="dxa"/>
          </w:tcPr>
          <w:p w:rsidR="00F65FDD" w:rsidRPr="00E95199" w:rsidRDefault="00F65FDD" w:rsidP="00F65FDD">
            <w:pPr>
              <w:ind w:left="-101"/>
              <w:jc w:val="center"/>
              <w:rPr>
                <w:color w:val="000000"/>
              </w:rPr>
            </w:pPr>
            <w:r w:rsidRPr="00E95199">
              <w:rPr>
                <w:color w:val="000000"/>
              </w:rPr>
              <w:t>443,26</w:t>
            </w:r>
            <w:r w:rsidRPr="00E95199">
              <w:t>**</w:t>
            </w:r>
          </w:p>
        </w:tc>
        <w:tc>
          <w:tcPr>
            <w:tcW w:w="1134" w:type="dxa"/>
          </w:tcPr>
          <w:p w:rsidR="00F65FDD" w:rsidRPr="00E95199" w:rsidRDefault="00F65FDD" w:rsidP="00F65FDD">
            <w:pPr>
              <w:ind w:left="-113"/>
              <w:jc w:val="center"/>
              <w:rPr>
                <w:color w:val="000000"/>
              </w:rPr>
            </w:pPr>
            <w:r w:rsidRPr="00E95199">
              <w:rPr>
                <w:color w:val="000000"/>
              </w:rPr>
              <w:t>465,3</w:t>
            </w:r>
            <w:r w:rsidRPr="00E95199">
              <w:t>**</w:t>
            </w:r>
          </w:p>
        </w:tc>
        <w:tc>
          <w:tcPr>
            <w:tcW w:w="992" w:type="dxa"/>
          </w:tcPr>
          <w:p w:rsidR="00F65FDD" w:rsidRPr="00E95199" w:rsidRDefault="00F65FDD" w:rsidP="00F65FDD">
            <w:pPr>
              <w:ind w:left="-111"/>
              <w:jc w:val="center"/>
              <w:rPr>
                <w:color w:val="000000"/>
              </w:rPr>
            </w:pPr>
            <w:r w:rsidRPr="00E95199">
              <w:rPr>
                <w:color w:val="000000"/>
              </w:rPr>
              <w:t>440,73</w:t>
            </w:r>
            <w:r w:rsidRPr="00E95199">
              <w:t>**</w:t>
            </w:r>
          </w:p>
        </w:tc>
        <w:tc>
          <w:tcPr>
            <w:tcW w:w="1134" w:type="dxa"/>
          </w:tcPr>
          <w:p w:rsidR="00F65FDD" w:rsidRPr="00E95199" w:rsidRDefault="00F65FDD" w:rsidP="00F65FDD">
            <w:pPr>
              <w:rPr>
                <w:color w:val="000000"/>
              </w:rPr>
            </w:pPr>
            <w:r w:rsidRPr="00E95199">
              <w:rPr>
                <w:color w:val="000000"/>
              </w:rPr>
              <w:t>436,15</w:t>
            </w:r>
            <w:r w:rsidRPr="00E95199">
              <w:t>**</w:t>
            </w:r>
          </w:p>
          <w:p w:rsidR="00F65FDD" w:rsidRPr="00E95199" w:rsidRDefault="00F65FDD" w:rsidP="00F65FDD"/>
        </w:tc>
        <w:tc>
          <w:tcPr>
            <w:tcW w:w="1134" w:type="dxa"/>
          </w:tcPr>
          <w:p w:rsidR="00F65FDD" w:rsidRPr="00E95199" w:rsidRDefault="00F65FDD" w:rsidP="00F65FDD">
            <w:pPr>
              <w:rPr>
                <w:color w:val="000000"/>
              </w:rPr>
            </w:pPr>
            <w:r w:rsidRPr="00E95199">
              <w:rPr>
                <w:color w:val="000000"/>
              </w:rPr>
              <w:t>422,86</w:t>
            </w:r>
            <w:r w:rsidRPr="00E95199">
              <w:t>**</w:t>
            </w:r>
          </w:p>
          <w:p w:rsidR="00F65FDD" w:rsidRPr="00E95199" w:rsidRDefault="00F65FDD" w:rsidP="00F65FDD"/>
        </w:tc>
        <w:tc>
          <w:tcPr>
            <w:tcW w:w="992" w:type="dxa"/>
          </w:tcPr>
          <w:p w:rsidR="00F65FDD" w:rsidRPr="00E95199" w:rsidRDefault="00F65FDD" w:rsidP="00F65FDD">
            <w:pPr>
              <w:ind w:left="-114"/>
              <w:rPr>
                <w:color w:val="000000"/>
              </w:rPr>
            </w:pPr>
            <w:r w:rsidRPr="00E95199">
              <w:rPr>
                <w:color w:val="000000"/>
              </w:rPr>
              <w:t>433,58</w:t>
            </w:r>
            <w:r w:rsidRPr="00E95199">
              <w:t>**</w:t>
            </w:r>
          </w:p>
          <w:p w:rsidR="00F65FDD" w:rsidRPr="00E95199" w:rsidRDefault="00F65FDD" w:rsidP="00F65FDD"/>
        </w:tc>
        <w:tc>
          <w:tcPr>
            <w:tcW w:w="816" w:type="dxa"/>
          </w:tcPr>
          <w:p w:rsidR="00F65FDD" w:rsidRPr="00E95199" w:rsidRDefault="00F65FDD" w:rsidP="00F65FDD">
            <w:pPr>
              <w:spacing w:line="360" w:lineRule="auto"/>
              <w:jc w:val="center"/>
              <w:rPr>
                <w:b/>
                <w:bCs/>
              </w:rPr>
            </w:pPr>
            <w:r w:rsidRPr="00E95199">
              <w:rPr>
                <w:b/>
                <w:bCs/>
              </w:rPr>
              <w:t>1200</w:t>
            </w:r>
          </w:p>
        </w:tc>
      </w:tr>
      <w:tr w:rsidR="00F65FDD" w:rsidRPr="00E95199" w:rsidTr="00F65FDD">
        <w:tc>
          <w:tcPr>
            <w:tcW w:w="2376" w:type="dxa"/>
          </w:tcPr>
          <w:p w:rsidR="00F65FDD" w:rsidRPr="00E95199" w:rsidRDefault="00F65FDD" w:rsidP="00F65FDD">
            <w:pPr>
              <w:rPr>
                <w:sz w:val="28"/>
                <w:szCs w:val="28"/>
              </w:rPr>
            </w:pPr>
            <w:r w:rsidRPr="00E95199">
              <w:rPr>
                <w:sz w:val="28"/>
                <w:szCs w:val="28"/>
              </w:rPr>
              <w:t>Mg</w:t>
            </w:r>
          </w:p>
        </w:tc>
        <w:tc>
          <w:tcPr>
            <w:tcW w:w="993" w:type="dxa"/>
          </w:tcPr>
          <w:p w:rsidR="00F65FDD" w:rsidRPr="00E95199" w:rsidRDefault="00F65FDD" w:rsidP="00F65FDD">
            <w:pPr>
              <w:ind w:left="-101"/>
              <w:jc w:val="center"/>
              <w:rPr>
                <w:color w:val="000000"/>
              </w:rPr>
            </w:pPr>
            <w:r w:rsidRPr="00E95199">
              <w:rPr>
                <w:color w:val="000000"/>
              </w:rPr>
              <w:t>403,93</w:t>
            </w:r>
          </w:p>
        </w:tc>
        <w:tc>
          <w:tcPr>
            <w:tcW w:w="1134" w:type="dxa"/>
          </w:tcPr>
          <w:p w:rsidR="00F65FDD" w:rsidRPr="00E95199" w:rsidRDefault="00F65FDD" w:rsidP="00F65FDD">
            <w:pPr>
              <w:ind w:left="-113"/>
              <w:jc w:val="center"/>
              <w:rPr>
                <w:color w:val="000000"/>
              </w:rPr>
            </w:pPr>
            <w:r w:rsidRPr="00E95199">
              <w:rPr>
                <w:color w:val="000000"/>
              </w:rPr>
              <w:t>430,36</w:t>
            </w:r>
            <w:r w:rsidRPr="00E95199">
              <w:t>**</w:t>
            </w:r>
          </w:p>
        </w:tc>
        <w:tc>
          <w:tcPr>
            <w:tcW w:w="992" w:type="dxa"/>
          </w:tcPr>
          <w:p w:rsidR="00F65FDD" w:rsidRPr="00E95199" w:rsidRDefault="00F65FDD" w:rsidP="00F65FDD">
            <w:pPr>
              <w:ind w:left="-111"/>
              <w:jc w:val="center"/>
              <w:rPr>
                <w:color w:val="000000"/>
              </w:rPr>
            </w:pPr>
            <w:r w:rsidRPr="00E95199">
              <w:rPr>
                <w:color w:val="000000"/>
              </w:rPr>
              <w:t>412,02</w:t>
            </w:r>
          </w:p>
        </w:tc>
        <w:tc>
          <w:tcPr>
            <w:tcW w:w="1134" w:type="dxa"/>
          </w:tcPr>
          <w:p w:rsidR="00F65FDD" w:rsidRPr="00E95199" w:rsidRDefault="00F65FDD" w:rsidP="00F65FDD">
            <w:pPr>
              <w:rPr>
                <w:color w:val="000000"/>
              </w:rPr>
            </w:pPr>
            <w:r w:rsidRPr="00E95199">
              <w:rPr>
                <w:color w:val="000000"/>
              </w:rPr>
              <w:t>413,58</w:t>
            </w:r>
          </w:p>
          <w:p w:rsidR="00F65FDD" w:rsidRPr="00E95199" w:rsidRDefault="00F65FDD" w:rsidP="00F65FDD"/>
        </w:tc>
        <w:tc>
          <w:tcPr>
            <w:tcW w:w="1134" w:type="dxa"/>
          </w:tcPr>
          <w:p w:rsidR="00F65FDD" w:rsidRPr="00E95199" w:rsidRDefault="00F65FDD" w:rsidP="00F65FDD">
            <w:pPr>
              <w:rPr>
                <w:color w:val="000000"/>
              </w:rPr>
            </w:pPr>
            <w:r w:rsidRPr="00E95199">
              <w:rPr>
                <w:color w:val="000000"/>
              </w:rPr>
              <w:t>424,8</w:t>
            </w:r>
          </w:p>
          <w:p w:rsidR="00F65FDD" w:rsidRPr="00E95199" w:rsidRDefault="00F65FDD" w:rsidP="00F65FDD"/>
        </w:tc>
        <w:tc>
          <w:tcPr>
            <w:tcW w:w="992" w:type="dxa"/>
          </w:tcPr>
          <w:p w:rsidR="00F65FDD" w:rsidRPr="00E95199" w:rsidRDefault="00F65FDD" w:rsidP="00F65FDD">
            <w:pPr>
              <w:rPr>
                <w:color w:val="000000"/>
              </w:rPr>
            </w:pPr>
            <w:r w:rsidRPr="00E95199">
              <w:rPr>
                <w:color w:val="000000"/>
              </w:rPr>
              <w:t>409,73</w:t>
            </w:r>
          </w:p>
          <w:p w:rsidR="00F65FDD" w:rsidRPr="00E95199" w:rsidRDefault="00F65FDD" w:rsidP="00F65FDD"/>
        </w:tc>
        <w:tc>
          <w:tcPr>
            <w:tcW w:w="816" w:type="dxa"/>
          </w:tcPr>
          <w:p w:rsidR="00F65FDD" w:rsidRPr="00E95199" w:rsidRDefault="00F65FDD" w:rsidP="00F65FDD">
            <w:pPr>
              <w:spacing w:line="360" w:lineRule="auto"/>
              <w:jc w:val="center"/>
              <w:rPr>
                <w:b/>
                <w:bCs/>
              </w:rPr>
            </w:pPr>
            <w:r w:rsidRPr="00E95199">
              <w:rPr>
                <w:b/>
                <w:bCs/>
              </w:rPr>
              <w:t>400</w:t>
            </w:r>
          </w:p>
        </w:tc>
      </w:tr>
      <w:tr w:rsidR="00F65FDD" w:rsidRPr="00E95199" w:rsidTr="00F65FDD">
        <w:tc>
          <w:tcPr>
            <w:tcW w:w="2376" w:type="dxa"/>
          </w:tcPr>
          <w:p w:rsidR="00F65FDD" w:rsidRPr="00E95199" w:rsidRDefault="00F65FDD" w:rsidP="00F65FDD">
            <w:pPr>
              <w:rPr>
                <w:sz w:val="28"/>
                <w:szCs w:val="28"/>
              </w:rPr>
            </w:pPr>
            <w:r w:rsidRPr="00E95199">
              <w:rPr>
                <w:sz w:val="28"/>
                <w:szCs w:val="28"/>
              </w:rPr>
              <w:t>P</w:t>
            </w:r>
          </w:p>
        </w:tc>
        <w:tc>
          <w:tcPr>
            <w:tcW w:w="993" w:type="dxa"/>
          </w:tcPr>
          <w:p w:rsidR="00F65FDD" w:rsidRPr="00E95199" w:rsidRDefault="00F65FDD" w:rsidP="00F65FDD">
            <w:pPr>
              <w:ind w:left="-101"/>
              <w:jc w:val="center"/>
              <w:rPr>
                <w:color w:val="000000"/>
              </w:rPr>
            </w:pPr>
            <w:r w:rsidRPr="00E95199">
              <w:rPr>
                <w:color w:val="000000"/>
              </w:rPr>
              <w:t>1197,61</w:t>
            </w:r>
          </w:p>
        </w:tc>
        <w:tc>
          <w:tcPr>
            <w:tcW w:w="1134" w:type="dxa"/>
          </w:tcPr>
          <w:p w:rsidR="00F65FDD" w:rsidRPr="00E95199" w:rsidRDefault="00F65FDD" w:rsidP="00F65FDD">
            <w:pPr>
              <w:ind w:left="-113"/>
              <w:jc w:val="center"/>
              <w:rPr>
                <w:color w:val="000000"/>
              </w:rPr>
            </w:pPr>
            <w:r w:rsidRPr="00E95199">
              <w:rPr>
                <w:color w:val="000000"/>
              </w:rPr>
              <w:t>1294,92</w:t>
            </w:r>
            <w:r w:rsidRPr="00E95199">
              <w:t>**</w:t>
            </w:r>
          </w:p>
        </w:tc>
        <w:tc>
          <w:tcPr>
            <w:tcW w:w="992" w:type="dxa"/>
          </w:tcPr>
          <w:p w:rsidR="00F65FDD" w:rsidRPr="00E95199" w:rsidRDefault="00F65FDD" w:rsidP="00F65FDD">
            <w:pPr>
              <w:ind w:left="-111"/>
              <w:jc w:val="center"/>
              <w:rPr>
                <w:color w:val="000000"/>
              </w:rPr>
            </w:pPr>
            <w:r w:rsidRPr="00E95199">
              <w:rPr>
                <w:color w:val="000000"/>
              </w:rPr>
              <w:t>1208,41</w:t>
            </w:r>
          </w:p>
        </w:tc>
        <w:tc>
          <w:tcPr>
            <w:tcW w:w="1134" w:type="dxa"/>
          </w:tcPr>
          <w:p w:rsidR="00F65FDD" w:rsidRPr="00E95199" w:rsidRDefault="00F65FDD" w:rsidP="00F65FDD">
            <w:pPr>
              <w:rPr>
                <w:color w:val="000000"/>
              </w:rPr>
            </w:pPr>
            <w:r w:rsidRPr="00E95199">
              <w:rPr>
                <w:color w:val="000000"/>
              </w:rPr>
              <w:t>1213,74</w:t>
            </w:r>
          </w:p>
          <w:p w:rsidR="00F65FDD" w:rsidRPr="00E95199" w:rsidRDefault="00F65FDD" w:rsidP="00F65FDD"/>
        </w:tc>
        <w:tc>
          <w:tcPr>
            <w:tcW w:w="1134" w:type="dxa"/>
          </w:tcPr>
          <w:p w:rsidR="00F65FDD" w:rsidRPr="00E95199" w:rsidRDefault="00F65FDD" w:rsidP="00F65FDD">
            <w:pPr>
              <w:rPr>
                <w:color w:val="000000"/>
              </w:rPr>
            </w:pPr>
            <w:r w:rsidRPr="00E95199">
              <w:rPr>
                <w:color w:val="000000"/>
              </w:rPr>
              <w:t>1209,84</w:t>
            </w:r>
          </w:p>
          <w:p w:rsidR="00F65FDD" w:rsidRPr="00E95199" w:rsidRDefault="00F65FDD" w:rsidP="00F65FDD"/>
        </w:tc>
        <w:tc>
          <w:tcPr>
            <w:tcW w:w="992" w:type="dxa"/>
          </w:tcPr>
          <w:p w:rsidR="00F65FDD" w:rsidRPr="00E95199" w:rsidRDefault="00F65FDD" w:rsidP="00F65FDD">
            <w:pPr>
              <w:rPr>
                <w:color w:val="000000"/>
              </w:rPr>
            </w:pPr>
            <w:r w:rsidRPr="00E95199">
              <w:rPr>
                <w:color w:val="000000"/>
              </w:rPr>
              <w:t>1195,26</w:t>
            </w:r>
          </w:p>
          <w:p w:rsidR="00F65FDD" w:rsidRPr="00E95199" w:rsidRDefault="00F65FDD" w:rsidP="00F65FDD"/>
        </w:tc>
        <w:tc>
          <w:tcPr>
            <w:tcW w:w="816" w:type="dxa"/>
          </w:tcPr>
          <w:p w:rsidR="00F65FDD" w:rsidRPr="00E95199" w:rsidRDefault="00F65FDD" w:rsidP="00F65FDD">
            <w:pPr>
              <w:spacing w:line="360" w:lineRule="auto"/>
              <w:jc w:val="center"/>
              <w:rPr>
                <w:b/>
                <w:bCs/>
              </w:rPr>
            </w:pPr>
            <w:r w:rsidRPr="00E95199">
              <w:rPr>
                <w:b/>
                <w:bCs/>
              </w:rPr>
              <w:t>1200</w:t>
            </w:r>
          </w:p>
        </w:tc>
      </w:tr>
      <w:tr w:rsidR="00F65FDD" w:rsidRPr="00E95199" w:rsidTr="00F65FDD">
        <w:tc>
          <w:tcPr>
            <w:tcW w:w="2376" w:type="dxa"/>
          </w:tcPr>
          <w:p w:rsidR="00F65FDD" w:rsidRPr="00E95199" w:rsidRDefault="00F65FDD" w:rsidP="00F65FDD">
            <w:pPr>
              <w:rPr>
                <w:sz w:val="28"/>
                <w:szCs w:val="28"/>
                <w:lang w:val="en-US"/>
              </w:rPr>
            </w:pPr>
            <w:r w:rsidRPr="00E95199">
              <w:rPr>
                <w:sz w:val="28"/>
                <w:szCs w:val="28"/>
                <w:lang w:val="en-US"/>
              </w:rPr>
              <w:t>Zn</w:t>
            </w:r>
          </w:p>
        </w:tc>
        <w:tc>
          <w:tcPr>
            <w:tcW w:w="993" w:type="dxa"/>
          </w:tcPr>
          <w:p w:rsidR="00F65FDD" w:rsidRPr="00E95199" w:rsidRDefault="00F65FDD" w:rsidP="00F65FDD">
            <w:pPr>
              <w:ind w:left="-101"/>
              <w:jc w:val="center"/>
              <w:rPr>
                <w:color w:val="000000"/>
              </w:rPr>
            </w:pPr>
            <w:r w:rsidRPr="00E95199">
              <w:rPr>
                <w:color w:val="000000"/>
              </w:rPr>
              <w:t>8,55</w:t>
            </w:r>
            <w:r w:rsidRPr="00E95199">
              <w:t>**</w:t>
            </w:r>
          </w:p>
        </w:tc>
        <w:tc>
          <w:tcPr>
            <w:tcW w:w="1134" w:type="dxa"/>
          </w:tcPr>
          <w:p w:rsidR="00F65FDD" w:rsidRPr="00E95199" w:rsidRDefault="00F65FDD" w:rsidP="00F65FDD">
            <w:pPr>
              <w:ind w:left="-113"/>
              <w:jc w:val="center"/>
              <w:rPr>
                <w:color w:val="000000"/>
              </w:rPr>
            </w:pPr>
            <w:r w:rsidRPr="00E95199">
              <w:rPr>
                <w:color w:val="000000"/>
              </w:rPr>
              <w:t>9,05</w:t>
            </w:r>
            <w:r w:rsidRPr="00E95199">
              <w:t>**</w:t>
            </w:r>
          </w:p>
        </w:tc>
        <w:tc>
          <w:tcPr>
            <w:tcW w:w="992" w:type="dxa"/>
          </w:tcPr>
          <w:p w:rsidR="00F65FDD" w:rsidRPr="00E95199" w:rsidRDefault="00F65FDD" w:rsidP="00F65FDD">
            <w:pPr>
              <w:ind w:left="-111"/>
              <w:jc w:val="center"/>
              <w:rPr>
                <w:color w:val="000000"/>
              </w:rPr>
            </w:pPr>
            <w:r w:rsidRPr="00E95199">
              <w:rPr>
                <w:color w:val="000000"/>
              </w:rPr>
              <w:t>8,58</w:t>
            </w:r>
            <w:r w:rsidRPr="00E95199">
              <w:t>**</w:t>
            </w:r>
          </w:p>
        </w:tc>
        <w:tc>
          <w:tcPr>
            <w:tcW w:w="1134" w:type="dxa"/>
          </w:tcPr>
          <w:p w:rsidR="00F65FDD" w:rsidRPr="00E95199" w:rsidRDefault="00F65FDD" w:rsidP="00F65FDD">
            <w:pPr>
              <w:rPr>
                <w:color w:val="000000"/>
              </w:rPr>
            </w:pPr>
            <w:r w:rsidRPr="00E95199">
              <w:rPr>
                <w:color w:val="000000"/>
              </w:rPr>
              <w:t>8,65</w:t>
            </w:r>
            <w:r w:rsidRPr="00E95199">
              <w:t>**</w:t>
            </w:r>
          </w:p>
        </w:tc>
        <w:tc>
          <w:tcPr>
            <w:tcW w:w="1134" w:type="dxa"/>
          </w:tcPr>
          <w:p w:rsidR="00F65FDD" w:rsidRPr="00E95199" w:rsidRDefault="00F65FDD" w:rsidP="00F65FDD">
            <w:pPr>
              <w:rPr>
                <w:color w:val="000000"/>
              </w:rPr>
            </w:pPr>
            <w:r w:rsidRPr="00E95199">
              <w:rPr>
                <w:color w:val="000000"/>
              </w:rPr>
              <w:t>8,62</w:t>
            </w:r>
            <w:r w:rsidRPr="00E95199">
              <w:t>**</w:t>
            </w:r>
          </w:p>
        </w:tc>
        <w:tc>
          <w:tcPr>
            <w:tcW w:w="992" w:type="dxa"/>
          </w:tcPr>
          <w:p w:rsidR="00F65FDD" w:rsidRPr="00E95199" w:rsidRDefault="00F65FDD" w:rsidP="00F65FDD">
            <w:pPr>
              <w:rPr>
                <w:color w:val="000000"/>
              </w:rPr>
            </w:pPr>
            <w:r w:rsidRPr="00E95199">
              <w:rPr>
                <w:color w:val="000000"/>
              </w:rPr>
              <w:t>8,52</w:t>
            </w:r>
            <w:r w:rsidRPr="00E95199">
              <w:t>**</w:t>
            </w:r>
          </w:p>
        </w:tc>
        <w:tc>
          <w:tcPr>
            <w:tcW w:w="816" w:type="dxa"/>
          </w:tcPr>
          <w:p w:rsidR="00F65FDD" w:rsidRPr="00E95199" w:rsidRDefault="00F65FDD" w:rsidP="00F65FDD">
            <w:pPr>
              <w:spacing w:line="360" w:lineRule="auto"/>
              <w:jc w:val="center"/>
              <w:rPr>
                <w:b/>
                <w:bCs/>
              </w:rPr>
            </w:pPr>
            <w:r w:rsidRPr="00E95199">
              <w:rPr>
                <w:b/>
                <w:bCs/>
                <w:lang w:val="en-US"/>
              </w:rPr>
              <w:t>1</w:t>
            </w:r>
            <w:r w:rsidRPr="00E95199">
              <w:rPr>
                <w:b/>
                <w:bCs/>
              </w:rPr>
              <w:t>5</w:t>
            </w:r>
          </w:p>
        </w:tc>
      </w:tr>
      <w:tr w:rsidR="00F65FDD" w:rsidRPr="00E95199" w:rsidTr="00F65FDD">
        <w:tc>
          <w:tcPr>
            <w:tcW w:w="2376" w:type="dxa"/>
          </w:tcPr>
          <w:p w:rsidR="00F65FDD" w:rsidRPr="00E95199" w:rsidRDefault="00F65FDD" w:rsidP="00F65FDD">
            <w:pPr>
              <w:rPr>
                <w:sz w:val="28"/>
                <w:szCs w:val="28"/>
                <w:lang w:val="en-US"/>
              </w:rPr>
            </w:pPr>
            <w:r w:rsidRPr="00E95199">
              <w:rPr>
                <w:sz w:val="28"/>
                <w:szCs w:val="28"/>
                <w:lang w:val="en-US"/>
              </w:rPr>
              <w:t>Cu</w:t>
            </w:r>
          </w:p>
        </w:tc>
        <w:tc>
          <w:tcPr>
            <w:tcW w:w="993" w:type="dxa"/>
          </w:tcPr>
          <w:p w:rsidR="00F65FDD" w:rsidRPr="00E95199" w:rsidRDefault="00F65FDD" w:rsidP="00F65FDD">
            <w:pPr>
              <w:ind w:left="-101"/>
              <w:jc w:val="center"/>
              <w:rPr>
                <w:color w:val="000000"/>
              </w:rPr>
            </w:pPr>
            <w:r w:rsidRPr="00E95199">
              <w:rPr>
                <w:color w:val="000000"/>
              </w:rPr>
              <w:t>2,02</w:t>
            </w:r>
          </w:p>
        </w:tc>
        <w:tc>
          <w:tcPr>
            <w:tcW w:w="1134" w:type="dxa"/>
          </w:tcPr>
          <w:p w:rsidR="00F65FDD" w:rsidRPr="00E95199" w:rsidRDefault="00F65FDD" w:rsidP="00F65FDD">
            <w:pPr>
              <w:ind w:left="-113"/>
              <w:jc w:val="center"/>
              <w:rPr>
                <w:color w:val="000000"/>
              </w:rPr>
            </w:pPr>
            <w:r w:rsidRPr="00E95199">
              <w:rPr>
                <w:color w:val="000000"/>
              </w:rPr>
              <w:t>2,13</w:t>
            </w:r>
          </w:p>
        </w:tc>
        <w:tc>
          <w:tcPr>
            <w:tcW w:w="992" w:type="dxa"/>
          </w:tcPr>
          <w:p w:rsidR="00F65FDD" w:rsidRPr="00E95199" w:rsidRDefault="00F65FDD" w:rsidP="00F65FDD">
            <w:pPr>
              <w:ind w:left="-111"/>
              <w:jc w:val="center"/>
              <w:rPr>
                <w:color w:val="000000"/>
              </w:rPr>
            </w:pPr>
            <w:r w:rsidRPr="00E95199">
              <w:rPr>
                <w:color w:val="000000"/>
              </w:rPr>
              <w:t>2,03</w:t>
            </w:r>
          </w:p>
        </w:tc>
        <w:tc>
          <w:tcPr>
            <w:tcW w:w="1134" w:type="dxa"/>
          </w:tcPr>
          <w:p w:rsidR="00F65FDD" w:rsidRPr="00E95199" w:rsidRDefault="00F65FDD" w:rsidP="00F65FDD">
            <w:pPr>
              <w:rPr>
                <w:color w:val="000000"/>
              </w:rPr>
            </w:pPr>
            <w:r w:rsidRPr="00E95199">
              <w:rPr>
                <w:color w:val="000000"/>
              </w:rPr>
              <w:t>2,09</w:t>
            </w:r>
          </w:p>
        </w:tc>
        <w:tc>
          <w:tcPr>
            <w:tcW w:w="1134" w:type="dxa"/>
          </w:tcPr>
          <w:p w:rsidR="00F65FDD" w:rsidRPr="00E95199" w:rsidRDefault="00F65FDD" w:rsidP="00F65FDD">
            <w:pPr>
              <w:rPr>
                <w:color w:val="000000"/>
              </w:rPr>
            </w:pPr>
            <w:r w:rsidRPr="00E95199">
              <w:rPr>
                <w:color w:val="000000"/>
              </w:rPr>
              <w:t>2,11</w:t>
            </w:r>
          </w:p>
        </w:tc>
        <w:tc>
          <w:tcPr>
            <w:tcW w:w="992" w:type="dxa"/>
          </w:tcPr>
          <w:p w:rsidR="00F65FDD" w:rsidRPr="00E95199" w:rsidRDefault="00F65FDD" w:rsidP="00F65FDD">
            <w:pPr>
              <w:rPr>
                <w:color w:val="000000"/>
              </w:rPr>
            </w:pPr>
            <w:r w:rsidRPr="00E95199">
              <w:rPr>
                <w:color w:val="000000"/>
              </w:rPr>
              <w:t>2,1</w:t>
            </w:r>
          </w:p>
        </w:tc>
        <w:tc>
          <w:tcPr>
            <w:tcW w:w="816" w:type="dxa"/>
          </w:tcPr>
          <w:p w:rsidR="00F65FDD" w:rsidRPr="00E95199" w:rsidRDefault="00F65FDD" w:rsidP="00F65FDD">
            <w:pPr>
              <w:spacing w:line="360" w:lineRule="auto"/>
              <w:jc w:val="center"/>
              <w:rPr>
                <w:b/>
                <w:bCs/>
                <w:lang w:val="en-US"/>
              </w:rPr>
            </w:pPr>
            <w:r w:rsidRPr="00E95199">
              <w:rPr>
                <w:b/>
                <w:bCs/>
              </w:rPr>
              <w:t>2-3</w:t>
            </w:r>
            <w:r w:rsidRPr="00E95199">
              <w:rPr>
                <w:b/>
                <w:bCs/>
                <w:vertAlign w:val="superscript"/>
                <w:lang w:val="en-US"/>
              </w:rPr>
              <w:t>#</w:t>
            </w:r>
          </w:p>
        </w:tc>
      </w:tr>
    </w:tbl>
    <w:p w:rsidR="0035755A" w:rsidRPr="00E95199" w:rsidRDefault="0035755A" w:rsidP="00466C22">
      <w:pPr>
        <w:tabs>
          <w:tab w:val="left" w:pos="180"/>
        </w:tabs>
        <w:ind w:firstLine="540"/>
        <w:jc w:val="both"/>
        <w:rPr>
          <w:lang w:val="uk-UA"/>
        </w:rPr>
      </w:pPr>
      <w:r w:rsidRPr="00E95199">
        <w:rPr>
          <w:lang w:val="uk-UA"/>
        </w:rPr>
        <w:t xml:space="preserve">Примітки: * – </w:t>
      </w:r>
      <w:r w:rsidR="006909B8" w:rsidRPr="00E95199">
        <w:rPr>
          <w:lang w:val="uk-UA"/>
        </w:rPr>
        <w:t>Норми фізіологічних потреб населення України в основних харчових речовинах і енергії: наказ МОЗ України №1073 від 03.09.2017 р.</w:t>
      </w:r>
      <w:r w:rsidRPr="00E95199">
        <w:rPr>
          <w:lang w:val="uk-UA"/>
        </w:rPr>
        <w:t>; ** – відхилення від  фізіологічних норм ± 7 % та більше [</w:t>
      </w:r>
      <w:r w:rsidR="00D823D4" w:rsidRPr="00E95199">
        <w:t>173</w:t>
      </w:r>
      <w:r w:rsidRPr="00E95199">
        <w:rPr>
          <w:lang w:val="uk-UA"/>
        </w:rPr>
        <w:t>].</w:t>
      </w:r>
    </w:p>
    <w:p w:rsidR="00466C22" w:rsidRPr="00E95199" w:rsidRDefault="00466C22" w:rsidP="00466C22">
      <w:pPr>
        <w:tabs>
          <w:tab w:val="left" w:pos="180"/>
        </w:tabs>
        <w:ind w:firstLine="540"/>
        <w:jc w:val="both"/>
        <w:rPr>
          <w:lang w:val="uk-UA"/>
        </w:rPr>
      </w:pPr>
    </w:p>
    <w:p w:rsidR="003801DB" w:rsidRDefault="003801DB" w:rsidP="0035755A">
      <w:pPr>
        <w:spacing w:line="360" w:lineRule="auto"/>
        <w:ind w:firstLine="540"/>
        <w:jc w:val="both"/>
        <w:rPr>
          <w:bCs/>
          <w:iCs/>
          <w:sz w:val="28"/>
          <w:szCs w:val="28"/>
          <w:lang w:val="uk-UA"/>
        </w:rPr>
      </w:pPr>
    </w:p>
    <w:p w:rsidR="0035755A" w:rsidRPr="00E95199" w:rsidRDefault="0035755A" w:rsidP="0035755A">
      <w:pPr>
        <w:spacing w:line="360" w:lineRule="auto"/>
        <w:ind w:firstLine="540"/>
        <w:jc w:val="both"/>
        <w:rPr>
          <w:bCs/>
          <w:iCs/>
          <w:sz w:val="28"/>
          <w:szCs w:val="28"/>
          <w:lang w:val="uk-UA"/>
        </w:rPr>
      </w:pPr>
      <w:r w:rsidRPr="00E95199">
        <w:rPr>
          <w:bCs/>
          <w:iCs/>
          <w:sz w:val="28"/>
          <w:szCs w:val="28"/>
          <w:lang w:val="uk-UA"/>
        </w:rPr>
        <w:t xml:space="preserve">Вміст </w:t>
      </w:r>
      <w:r w:rsidRPr="00E95199">
        <w:rPr>
          <w:spacing w:val="-4"/>
          <w:sz w:val="28"/>
          <w:szCs w:val="28"/>
          <w:lang w:val="uk-UA"/>
        </w:rPr>
        <w:t>магнію та фосфору</w:t>
      </w:r>
      <w:r w:rsidRPr="00E95199">
        <w:rPr>
          <w:bCs/>
          <w:iCs/>
          <w:sz w:val="28"/>
          <w:szCs w:val="28"/>
          <w:lang w:val="uk-UA"/>
        </w:rPr>
        <w:t xml:space="preserve"> у </w:t>
      </w:r>
      <w:r w:rsidRPr="00E95199">
        <w:rPr>
          <w:spacing w:val="-4"/>
          <w:sz w:val="28"/>
          <w:szCs w:val="28"/>
          <w:lang w:val="uk-UA"/>
        </w:rPr>
        <w:t xml:space="preserve">фактичному харчуванні </w:t>
      </w:r>
      <w:r w:rsidRPr="00E95199">
        <w:rPr>
          <w:bCs/>
          <w:iCs/>
          <w:sz w:val="28"/>
          <w:szCs w:val="28"/>
          <w:lang w:val="uk-UA"/>
        </w:rPr>
        <w:t>чоловіків в середньому відповідає фізіологічній нормі, за винятком середньої вікової групи м. Дніпро, для якої характерно його збільшення на 8% від рекомендованого рівня.</w:t>
      </w:r>
      <w:bookmarkStart w:id="2" w:name="OLE_LINK3"/>
      <w:bookmarkStart w:id="3" w:name="OLE_LINK4"/>
    </w:p>
    <w:p w:rsidR="0035755A" w:rsidRPr="00E95199" w:rsidRDefault="0035755A" w:rsidP="0035755A">
      <w:pPr>
        <w:tabs>
          <w:tab w:val="num" w:pos="426"/>
          <w:tab w:val="num" w:pos="567"/>
          <w:tab w:val="num" w:pos="993"/>
          <w:tab w:val="num" w:pos="1588"/>
        </w:tabs>
        <w:spacing w:line="360" w:lineRule="auto"/>
        <w:ind w:firstLine="567"/>
        <w:jc w:val="both"/>
        <w:rPr>
          <w:sz w:val="28"/>
          <w:szCs w:val="28"/>
          <w:lang w:val="uk-UA"/>
        </w:rPr>
      </w:pPr>
      <w:r w:rsidRPr="00E95199">
        <w:rPr>
          <w:sz w:val="28"/>
          <w:szCs w:val="28"/>
        </w:rPr>
        <w:lastRenderedPageBreak/>
        <w:t xml:space="preserve">Співвідношення між споживанням кальцію і фосфору коливається в межах </w:t>
      </w:r>
      <w:r w:rsidRPr="00E95199">
        <w:rPr>
          <w:sz w:val="28"/>
          <w:szCs w:val="28"/>
          <w:lang w:val="uk-UA"/>
        </w:rPr>
        <w:t xml:space="preserve">1:2,7-2,9 </w:t>
      </w:r>
      <w:r w:rsidRPr="00E95199">
        <w:rPr>
          <w:sz w:val="28"/>
          <w:szCs w:val="28"/>
        </w:rPr>
        <w:t xml:space="preserve">у чоловіків </w:t>
      </w:r>
      <w:r w:rsidRPr="00E95199">
        <w:rPr>
          <w:sz w:val="28"/>
          <w:szCs w:val="28"/>
          <w:lang w:val="uk-UA"/>
        </w:rPr>
        <w:t xml:space="preserve">промислового міста </w:t>
      </w:r>
      <w:r w:rsidRPr="00E95199">
        <w:rPr>
          <w:sz w:val="28"/>
          <w:szCs w:val="28"/>
        </w:rPr>
        <w:t xml:space="preserve">та </w:t>
      </w:r>
      <w:r w:rsidRPr="00E95199">
        <w:rPr>
          <w:sz w:val="28"/>
          <w:szCs w:val="28"/>
          <w:lang w:val="uk-UA"/>
        </w:rPr>
        <w:t xml:space="preserve">1:2,78-2,8 – </w:t>
      </w:r>
      <w:r w:rsidRPr="00E95199">
        <w:rPr>
          <w:sz w:val="28"/>
          <w:szCs w:val="28"/>
        </w:rPr>
        <w:t xml:space="preserve">у чоловіків </w:t>
      </w:r>
      <w:r w:rsidRPr="00E95199">
        <w:rPr>
          <w:sz w:val="28"/>
          <w:szCs w:val="28"/>
          <w:lang w:val="uk-UA"/>
        </w:rPr>
        <w:t>контрольного міста</w:t>
      </w:r>
      <w:r w:rsidRPr="00E95199">
        <w:rPr>
          <w:sz w:val="28"/>
          <w:szCs w:val="28"/>
        </w:rPr>
        <w:t>, проти рекомендованого 1:1. Таке</w:t>
      </w:r>
      <w:r w:rsidRPr="00E95199">
        <w:rPr>
          <w:sz w:val="28"/>
          <w:szCs w:val="28"/>
          <w:lang w:val="uk-UA"/>
        </w:rPr>
        <w:t xml:space="preserve"> </w:t>
      </w:r>
      <w:r w:rsidRPr="00E95199">
        <w:rPr>
          <w:sz w:val="28"/>
          <w:szCs w:val="28"/>
        </w:rPr>
        <w:t>співвідношення призводить до погіршен</w:t>
      </w:r>
      <w:r w:rsidRPr="00E95199">
        <w:rPr>
          <w:sz w:val="28"/>
          <w:szCs w:val="28"/>
          <w:lang w:val="uk-UA"/>
        </w:rPr>
        <w:t>ня</w:t>
      </w:r>
      <w:r w:rsidR="00E51BCA" w:rsidRPr="00E95199">
        <w:rPr>
          <w:sz w:val="28"/>
          <w:szCs w:val="28"/>
        </w:rPr>
        <w:t xml:space="preserve"> засвоєння </w:t>
      </w:r>
      <w:r w:rsidRPr="00E95199">
        <w:rPr>
          <w:sz w:val="28"/>
          <w:szCs w:val="28"/>
        </w:rPr>
        <w:t xml:space="preserve">кальцію організмом. </w:t>
      </w:r>
      <w:r w:rsidRPr="00E95199">
        <w:rPr>
          <w:sz w:val="28"/>
          <w:szCs w:val="28"/>
          <w:lang w:val="uk-UA"/>
        </w:rPr>
        <w:t>Виявлене</w:t>
      </w:r>
      <w:r w:rsidRPr="00E95199">
        <w:rPr>
          <w:sz w:val="28"/>
          <w:szCs w:val="28"/>
        </w:rPr>
        <w:t xml:space="preserve"> </w:t>
      </w:r>
      <w:r w:rsidRPr="00E95199">
        <w:rPr>
          <w:sz w:val="28"/>
          <w:szCs w:val="28"/>
          <w:lang w:val="uk-UA"/>
        </w:rPr>
        <w:t xml:space="preserve">нами </w:t>
      </w:r>
      <w:r w:rsidRPr="00E95199">
        <w:rPr>
          <w:sz w:val="28"/>
          <w:szCs w:val="28"/>
        </w:rPr>
        <w:t xml:space="preserve">співвідношення  Са : Мg для чоловіків </w:t>
      </w:r>
      <w:r w:rsidRPr="00E95199">
        <w:rPr>
          <w:sz w:val="28"/>
          <w:szCs w:val="28"/>
          <w:lang w:val="uk-UA"/>
        </w:rPr>
        <w:t>промислового міста складає 1:0,9-1,0</w:t>
      </w:r>
      <w:r w:rsidRPr="00E95199">
        <w:rPr>
          <w:sz w:val="28"/>
          <w:szCs w:val="28"/>
        </w:rPr>
        <w:t xml:space="preserve">, а для чоловіків </w:t>
      </w:r>
      <w:r w:rsidRPr="00E95199">
        <w:rPr>
          <w:sz w:val="28"/>
          <w:szCs w:val="28"/>
          <w:lang w:val="uk-UA"/>
        </w:rPr>
        <w:t>контрольного міста</w:t>
      </w:r>
      <w:r w:rsidRPr="00E95199">
        <w:rPr>
          <w:sz w:val="28"/>
          <w:szCs w:val="28"/>
        </w:rPr>
        <w:t xml:space="preserve">  - </w:t>
      </w:r>
      <w:r w:rsidRPr="00E95199">
        <w:rPr>
          <w:sz w:val="28"/>
          <w:szCs w:val="28"/>
          <w:lang w:val="uk-UA"/>
        </w:rPr>
        <w:t>1:0,95-0,99</w:t>
      </w:r>
      <w:r w:rsidRPr="00E95199">
        <w:rPr>
          <w:sz w:val="28"/>
          <w:szCs w:val="28"/>
        </w:rPr>
        <w:t xml:space="preserve">, при оптимальному балансі  Са : Мg – 1 : 0,5. Порушення співвідношень Ca:P і Ca:Mg </w:t>
      </w:r>
      <w:r w:rsidRPr="00E95199">
        <w:rPr>
          <w:sz w:val="28"/>
          <w:szCs w:val="28"/>
          <w:lang w:val="uk-UA"/>
        </w:rPr>
        <w:t xml:space="preserve">відбувається </w:t>
      </w:r>
      <w:r w:rsidRPr="00E95199">
        <w:rPr>
          <w:sz w:val="28"/>
          <w:szCs w:val="28"/>
        </w:rPr>
        <w:t>за рахунок значного дефіциту кальцію.</w:t>
      </w:r>
      <w:r w:rsidRPr="00E95199">
        <w:rPr>
          <w:sz w:val="28"/>
          <w:szCs w:val="28"/>
          <w:lang w:val="uk-UA"/>
        </w:rPr>
        <w:t xml:space="preserve"> Слід підкреслити, що така ситуація ще більше поглиблює аліментарний дефіцит кальцію, обумовлюючи погіршення його засвоєння  організмом, внаслідок чого підвищується ризик розвитку остеопатій у населення.</w:t>
      </w:r>
    </w:p>
    <w:p w:rsidR="0035755A" w:rsidRPr="00E95199" w:rsidRDefault="0035755A" w:rsidP="0035755A">
      <w:pPr>
        <w:tabs>
          <w:tab w:val="num" w:pos="426"/>
          <w:tab w:val="num" w:pos="567"/>
          <w:tab w:val="num" w:pos="993"/>
          <w:tab w:val="num" w:pos="1588"/>
        </w:tabs>
        <w:spacing w:line="360" w:lineRule="auto"/>
        <w:ind w:firstLine="567"/>
        <w:jc w:val="both"/>
        <w:rPr>
          <w:sz w:val="28"/>
          <w:szCs w:val="28"/>
          <w:lang w:val="uk-UA"/>
        </w:rPr>
      </w:pPr>
      <w:r w:rsidRPr="00E95199">
        <w:rPr>
          <w:sz w:val="28"/>
          <w:szCs w:val="28"/>
          <w:lang w:val="uk-UA"/>
        </w:rPr>
        <w:t xml:space="preserve">Підсумовуючи отримані результати, можна виявити їх аналогічність за показниками макронутрієнтного складу добових раціонів чоловіків Дніпропетровської області, з найбільшою розбіжністю із нормативним рівнем у середніх вікових категоріях обох міст спостереження. Показники мінерального вмісту раціонів зберігають дану тенденцію, за винятком         30-39 річних чоловіків промислового міста, які, на відміну від мешканців     м. Новомосковськ, вживають фосфор та магній у невідповідних фізіологічним нормам кількостях. </w:t>
      </w:r>
      <w:bookmarkEnd w:id="2"/>
      <w:bookmarkEnd w:id="3"/>
    </w:p>
    <w:p w:rsidR="0035755A" w:rsidRPr="00E95199" w:rsidRDefault="0035755A" w:rsidP="0035755A">
      <w:pPr>
        <w:spacing w:line="360" w:lineRule="auto"/>
        <w:ind w:firstLine="567"/>
        <w:jc w:val="both"/>
        <w:rPr>
          <w:sz w:val="28"/>
          <w:szCs w:val="28"/>
          <w:lang w:val="uk-UA"/>
        </w:rPr>
      </w:pPr>
      <w:r w:rsidRPr="00E95199">
        <w:rPr>
          <w:sz w:val="28"/>
          <w:szCs w:val="28"/>
          <w:lang w:val="uk-UA"/>
        </w:rPr>
        <w:t xml:space="preserve">При вивченні фактичного харчування жіночого населення промислового та контрольного міст також виявлено </w:t>
      </w:r>
      <w:r w:rsidRPr="00E95199">
        <w:rPr>
          <w:spacing w:val="-6"/>
          <w:sz w:val="28"/>
          <w:szCs w:val="28"/>
          <w:lang w:val="uk-UA"/>
        </w:rPr>
        <w:t xml:space="preserve">відхилення фактичних даних від фізіологічної потреби організму. Так, вміст білків у раціонах жінок м. Дніпро менший за рекомендований на 32,39-38,28% та становить </w:t>
      </w:r>
      <w:r w:rsidRPr="00E95199">
        <w:rPr>
          <w:color w:val="000000"/>
          <w:sz w:val="28"/>
          <w:szCs w:val="28"/>
        </w:rPr>
        <w:t>58,63</w:t>
      </w:r>
      <w:r w:rsidRPr="00E95199">
        <w:rPr>
          <w:color w:val="000000"/>
          <w:sz w:val="28"/>
          <w:szCs w:val="28"/>
          <w:lang w:val="uk-UA"/>
        </w:rPr>
        <w:t>-</w:t>
      </w:r>
      <w:r w:rsidRPr="00E95199">
        <w:rPr>
          <w:color w:val="000000"/>
          <w:sz w:val="28"/>
          <w:szCs w:val="28"/>
        </w:rPr>
        <w:t>61,53</w:t>
      </w:r>
      <w:r w:rsidRPr="00E95199">
        <w:rPr>
          <w:color w:val="000000"/>
          <w:sz w:val="28"/>
          <w:szCs w:val="28"/>
          <w:lang w:val="uk-UA"/>
        </w:rPr>
        <w:t xml:space="preserve"> </w:t>
      </w:r>
      <w:r w:rsidRPr="00E95199">
        <w:rPr>
          <w:sz w:val="28"/>
          <w:szCs w:val="28"/>
        </w:rPr>
        <w:t>г/добу</w:t>
      </w:r>
      <w:r w:rsidRPr="00E95199">
        <w:rPr>
          <w:sz w:val="28"/>
          <w:szCs w:val="28"/>
          <w:lang w:val="uk-UA"/>
        </w:rPr>
        <w:t xml:space="preserve"> та серед жінок м. Новомосковськ – на 27,0-31,6%, що складає у середньому 65,46г</w:t>
      </w:r>
      <w:r w:rsidRPr="00E95199">
        <w:rPr>
          <w:sz w:val="28"/>
          <w:szCs w:val="28"/>
        </w:rPr>
        <w:t>/добу</w:t>
      </w:r>
      <w:r w:rsidRPr="00E95199">
        <w:rPr>
          <w:sz w:val="28"/>
          <w:szCs w:val="28"/>
          <w:lang w:val="uk-UA"/>
        </w:rPr>
        <w:t xml:space="preserve"> (табл. 3.</w:t>
      </w:r>
      <w:r w:rsidR="009D5A25" w:rsidRPr="00E95199">
        <w:rPr>
          <w:sz w:val="28"/>
          <w:szCs w:val="28"/>
          <w:lang w:val="uk-UA"/>
        </w:rPr>
        <w:t>3.3</w:t>
      </w:r>
      <w:r w:rsidRPr="00E95199">
        <w:rPr>
          <w:sz w:val="28"/>
          <w:szCs w:val="28"/>
          <w:lang w:val="uk-UA"/>
        </w:rPr>
        <w:t>).</w:t>
      </w:r>
    </w:p>
    <w:p w:rsidR="0035755A" w:rsidRPr="00E95199" w:rsidRDefault="0035755A" w:rsidP="0035755A">
      <w:pPr>
        <w:pStyle w:val="HTML"/>
        <w:shd w:val="clear" w:color="auto" w:fill="FFFFFF"/>
        <w:spacing w:line="360" w:lineRule="auto"/>
        <w:ind w:firstLine="567"/>
        <w:jc w:val="both"/>
        <w:textAlignment w:val="baseline"/>
        <w:rPr>
          <w:rFonts w:ascii="Times New Roman" w:hAnsi="Times New Roman" w:cs="Times New Roman"/>
          <w:sz w:val="28"/>
          <w:szCs w:val="28"/>
          <w:lang w:val="uk-UA"/>
        </w:rPr>
      </w:pPr>
    </w:p>
    <w:p w:rsidR="00631A02" w:rsidRPr="00E95199" w:rsidRDefault="00631A02" w:rsidP="0035755A">
      <w:pPr>
        <w:pStyle w:val="HTML"/>
        <w:shd w:val="clear" w:color="auto" w:fill="FFFFFF"/>
        <w:spacing w:line="360" w:lineRule="auto"/>
        <w:ind w:firstLine="567"/>
        <w:jc w:val="both"/>
        <w:textAlignment w:val="baseline"/>
        <w:rPr>
          <w:rFonts w:ascii="Times New Roman" w:hAnsi="Times New Roman" w:cs="Times New Roman"/>
          <w:sz w:val="28"/>
          <w:szCs w:val="28"/>
          <w:lang w:val="uk-UA"/>
        </w:rPr>
      </w:pPr>
    </w:p>
    <w:p w:rsidR="00631A02" w:rsidRPr="00E95199" w:rsidRDefault="00631A02" w:rsidP="0035755A">
      <w:pPr>
        <w:pStyle w:val="HTML"/>
        <w:shd w:val="clear" w:color="auto" w:fill="FFFFFF"/>
        <w:spacing w:line="360" w:lineRule="auto"/>
        <w:ind w:firstLine="567"/>
        <w:jc w:val="both"/>
        <w:textAlignment w:val="baseline"/>
        <w:rPr>
          <w:rFonts w:ascii="Times New Roman" w:hAnsi="Times New Roman" w:cs="Times New Roman"/>
          <w:sz w:val="28"/>
          <w:szCs w:val="28"/>
          <w:lang w:val="uk-UA"/>
        </w:rPr>
      </w:pPr>
    </w:p>
    <w:p w:rsidR="002B2F3F" w:rsidRPr="00E95199" w:rsidRDefault="002B2F3F" w:rsidP="0035755A">
      <w:pPr>
        <w:pStyle w:val="HTML"/>
        <w:shd w:val="clear" w:color="auto" w:fill="FFFFFF"/>
        <w:spacing w:line="360" w:lineRule="auto"/>
        <w:ind w:firstLine="567"/>
        <w:jc w:val="both"/>
        <w:textAlignment w:val="baseline"/>
        <w:rPr>
          <w:rFonts w:ascii="Times New Roman" w:hAnsi="Times New Roman" w:cs="Times New Roman"/>
          <w:sz w:val="28"/>
          <w:szCs w:val="28"/>
          <w:lang w:val="uk-UA"/>
        </w:rPr>
      </w:pPr>
    </w:p>
    <w:p w:rsidR="002B2F3F" w:rsidRDefault="002B2F3F" w:rsidP="0035755A">
      <w:pPr>
        <w:pStyle w:val="HTML"/>
        <w:shd w:val="clear" w:color="auto" w:fill="FFFFFF"/>
        <w:spacing w:line="360" w:lineRule="auto"/>
        <w:ind w:firstLine="567"/>
        <w:jc w:val="both"/>
        <w:textAlignment w:val="baseline"/>
        <w:rPr>
          <w:rFonts w:ascii="Times New Roman" w:hAnsi="Times New Roman" w:cs="Times New Roman"/>
          <w:sz w:val="28"/>
          <w:szCs w:val="28"/>
          <w:lang w:val="uk-UA"/>
        </w:rPr>
      </w:pPr>
    </w:p>
    <w:p w:rsidR="0035755A" w:rsidRPr="00E95199" w:rsidRDefault="0035755A" w:rsidP="0035755A">
      <w:pPr>
        <w:spacing w:line="360" w:lineRule="auto"/>
        <w:ind w:firstLine="540"/>
        <w:jc w:val="right"/>
        <w:rPr>
          <w:bCs/>
          <w:i/>
          <w:sz w:val="28"/>
          <w:szCs w:val="28"/>
          <w:lang w:val="uk-UA"/>
        </w:rPr>
      </w:pPr>
      <w:r w:rsidRPr="00E95199">
        <w:rPr>
          <w:bCs/>
          <w:i/>
          <w:sz w:val="28"/>
          <w:szCs w:val="28"/>
          <w:lang w:val="uk-UA"/>
        </w:rPr>
        <w:lastRenderedPageBreak/>
        <w:t>Таблиця 3.</w:t>
      </w:r>
      <w:r w:rsidR="009D5A25" w:rsidRPr="00E95199">
        <w:rPr>
          <w:bCs/>
          <w:i/>
          <w:sz w:val="28"/>
          <w:szCs w:val="28"/>
          <w:lang w:val="uk-UA"/>
        </w:rPr>
        <w:t>3.3</w:t>
      </w:r>
    </w:p>
    <w:p w:rsidR="0035755A" w:rsidRPr="00E95199" w:rsidRDefault="0035755A" w:rsidP="0035755A">
      <w:pPr>
        <w:spacing w:line="360" w:lineRule="auto"/>
        <w:jc w:val="center"/>
        <w:rPr>
          <w:b/>
          <w:bCs/>
          <w:sz w:val="28"/>
          <w:szCs w:val="28"/>
        </w:rPr>
      </w:pPr>
      <w:r w:rsidRPr="00E95199">
        <w:rPr>
          <w:b/>
          <w:bCs/>
          <w:sz w:val="28"/>
          <w:szCs w:val="28"/>
        </w:rPr>
        <w:t xml:space="preserve">Макронутрієнтний склад раціонів обстежених </w:t>
      </w:r>
      <w:r w:rsidRPr="00E95199">
        <w:rPr>
          <w:b/>
          <w:bCs/>
          <w:sz w:val="28"/>
          <w:szCs w:val="28"/>
          <w:lang w:val="uk-UA"/>
        </w:rPr>
        <w:t>жінок</w:t>
      </w:r>
      <w:r w:rsidRPr="00E95199">
        <w:rPr>
          <w:b/>
          <w:bCs/>
          <w:sz w:val="28"/>
          <w:szCs w:val="28"/>
        </w:rPr>
        <w:t xml:space="preserve"> (</w:t>
      </w:r>
      <w:r w:rsidRPr="00E95199">
        <w:rPr>
          <w:b/>
          <w:bCs/>
          <w:sz w:val="28"/>
          <w:szCs w:val="28"/>
          <w:lang w:val="en-US"/>
        </w:rPr>
        <w:t>M</w:t>
      </w:r>
      <w:r w:rsidRPr="00E95199">
        <w:rPr>
          <w:b/>
          <w:bCs/>
          <w:sz w:val="28"/>
          <w:szCs w:val="28"/>
        </w:rPr>
        <w:t>±</w:t>
      </w:r>
      <w:r w:rsidRPr="00E95199">
        <w:rPr>
          <w:b/>
          <w:bCs/>
          <w:sz w:val="28"/>
          <w:szCs w:val="28"/>
          <w:lang w:val="en-US"/>
        </w:rPr>
        <w:t>m</w:t>
      </w:r>
      <w:r w:rsidRPr="00E95199">
        <w:rPr>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247"/>
        <w:gridCol w:w="1276"/>
        <w:gridCol w:w="1276"/>
        <w:gridCol w:w="1275"/>
        <w:gridCol w:w="1276"/>
        <w:gridCol w:w="1276"/>
      </w:tblGrid>
      <w:tr w:rsidR="0035755A" w:rsidRPr="00E95199" w:rsidTr="00C728E0">
        <w:tc>
          <w:tcPr>
            <w:tcW w:w="1838" w:type="dxa"/>
            <w:vMerge w:val="restart"/>
            <w:vAlign w:val="center"/>
          </w:tcPr>
          <w:p w:rsidR="0035755A" w:rsidRPr="00E95199" w:rsidRDefault="0035755A" w:rsidP="00E51BCA">
            <w:pPr>
              <w:jc w:val="center"/>
              <w:rPr>
                <w:bCs/>
                <w:sz w:val="28"/>
                <w:szCs w:val="28"/>
              </w:rPr>
            </w:pPr>
            <w:r w:rsidRPr="00E95199">
              <w:rPr>
                <w:bCs/>
                <w:sz w:val="28"/>
                <w:szCs w:val="28"/>
              </w:rPr>
              <w:t>Показники</w:t>
            </w:r>
            <w:r w:rsidRPr="00E95199">
              <w:rPr>
                <w:sz w:val="26"/>
                <w:szCs w:val="26"/>
              </w:rPr>
              <w:t xml:space="preserve"> ккал/добу</w:t>
            </w:r>
            <w:r w:rsidRPr="00E95199">
              <w:rPr>
                <w:b/>
                <w:sz w:val="26"/>
                <w:szCs w:val="26"/>
              </w:rPr>
              <w:t xml:space="preserve"> (</w:t>
            </w:r>
            <w:r w:rsidRPr="00E95199">
              <w:rPr>
                <w:sz w:val="26"/>
                <w:szCs w:val="26"/>
              </w:rPr>
              <w:t>г/добу)</w:t>
            </w:r>
          </w:p>
        </w:tc>
        <w:tc>
          <w:tcPr>
            <w:tcW w:w="7626" w:type="dxa"/>
            <w:gridSpan w:val="6"/>
          </w:tcPr>
          <w:p w:rsidR="0035755A" w:rsidRPr="00E95199" w:rsidRDefault="0035755A" w:rsidP="00E51BCA">
            <w:pPr>
              <w:jc w:val="center"/>
              <w:rPr>
                <w:sz w:val="28"/>
                <w:szCs w:val="28"/>
              </w:rPr>
            </w:pPr>
            <w:r w:rsidRPr="00E95199">
              <w:rPr>
                <w:bCs/>
                <w:sz w:val="28"/>
                <w:szCs w:val="28"/>
              </w:rPr>
              <w:t>Міста спостереження</w:t>
            </w:r>
          </w:p>
        </w:tc>
      </w:tr>
      <w:tr w:rsidR="0035755A" w:rsidRPr="00E95199" w:rsidTr="00C728E0">
        <w:trPr>
          <w:trHeight w:val="495"/>
        </w:trPr>
        <w:tc>
          <w:tcPr>
            <w:tcW w:w="1838" w:type="dxa"/>
            <w:vMerge/>
          </w:tcPr>
          <w:p w:rsidR="0035755A" w:rsidRPr="00E95199" w:rsidRDefault="0035755A" w:rsidP="00E51BCA">
            <w:pPr>
              <w:rPr>
                <w:bCs/>
                <w:sz w:val="28"/>
                <w:szCs w:val="28"/>
              </w:rPr>
            </w:pPr>
          </w:p>
        </w:tc>
        <w:tc>
          <w:tcPr>
            <w:tcW w:w="3799" w:type="dxa"/>
            <w:gridSpan w:val="3"/>
          </w:tcPr>
          <w:p w:rsidR="0035755A" w:rsidRPr="00E95199" w:rsidRDefault="0035755A" w:rsidP="00E51BCA">
            <w:pPr>
              <w:jc w:val="center"/>
              <w:rPr>
                <w:sz w:val="28"/>
                <w:szCs w:val="28"/>
              </w:rPr>
            </w:pPr>
            <w:r w:rsidRPr="00E95199">
              <w:rPr>
                <w:sz w:val="28"/>
                <w:szCs w:val="28"/>
              </w:rPr>
              <w:t>Дніпро</w:t>
            </w:r>
          </w:p>
        </w:tc>
        <w:tc>
          <w:tcPr>
            <w:tcW w:w="3827" w:type="dxa"/>
            <w:gridSpan w:val="3"/>
          </w:tcPr>
          <w:p w:rsidR="0035755A" w:rsidRPr="00E95199" w:rsidRDefault="0035755A" w:rsidP="00E51BCA">
            <w:pPr>
              <w:jc w:val="center"/>
              <w:rPr>
                <w:sz w:val="28"/>
                <w:szCs w:val="28"/>
              </w:rPr>
            </w:pPr>
            <w:r w:rsidRPr="00E95199">
              <w:rPr>
                <w:sz w:val="28"/>
                <w:szCs w:val="28"/>
              </w:rPr>
              <w:t>Новомосковськ</w:t>
            </w:r>
          </w:p>
        </w:tc>
      </w:tr>
      <w:tr w:rsidR="0035755A" w:rsidRPr="00E95199" w:rsidTr="00C728E0">
        <w:tc>
          <w:tcPr>
            <w:tcW w:w="1838" w:type="dxa"/>
            <w:vMerge/>
          </w:tcPr>
          <w:p w:rsidR="0035755A" w:rsidRPr="00E95199" w:rsidRDefault="0035755A" w:rsidP="00E51BCA">
            <w:pPr>
              <w:rPr>
                <w:bCs/>
                <w:sz w:val="28"/>
                <w:szCs w:val="28"/>
              </w:rPr>
            </w:pPr>
          </w:p>
        </w:tc>
        <w:tc>
          <w:tcPr>
            <w:tcW w:w="1247" w:type="dxa"/>
          </w:tcPr>
          <w:p w:rsidR="0035755A" w:rsidRPr="00E95199" w:rsidRDefault="0035755A" w:rsidP="00E51BCA">
            <w:pPr>
              <w:jc w:val="center"/>
              <w:rPr>
                <w:sz w:val="26"/>
                <w:szCs w:val="26"/>
              </w:rPr>
            </w:pPr>
            <w:r w:rsidRPr="00E95199">
              <w:rPr>
                <w:sz w:val="26"/>
                <w:szCs w:val="26"/>
              </w:rPr>
              <w:t>18-29 років</w:t>
            </w:r>
          </w:p>
        </w:tc>
        <w:tc>
          <w:tcPr>
            <w:tcW w:w="1276" w:type="dxa"/>
          </w:tcPr>
          <w:p w:rsidR="0035755A" w:rsidRPr="00E95199" w:rsidRDefault="0035755A" w:rsidP="00E51BCA">
            <w:pPr>
              <w:jc w:val="center"/>
              <w:rPr>
                <w:sz w:val="26"/>
                <w:szCs w:val="26"/>
              </w:rPr>
            </w:pPr>
            <w:r w:rsidRPr="00E95199">
              <w:rPr>
                <w:sz w:val="26"/>
                <w:szCs w:val="26"/>
              </w:rPr>
              <w:t>30-39 років</w:t>
            </w:r>
          </w:p>
        </w:tc>
        <w:tc>
          <w:tcPr>
            <w:tcW w:w="1276" w:type="dxa"/>
          </w:tcPr>
          <w:p w:rsidR="0035755A" w:rsidRPr="00E95199" w:rsidRDefault="0035755A" w:rsidP="00E51BCA">
            <w:pPr>
              <w:jc w:val="center"/>
              <w:rPr>
                <w:sz w:val="26"/>
                <w:szCs w:val="26"/>
              </w:rPr>
            </w:pPr>
            <w:r w:rsidRPr="00E95199">
              <w:rPr>
                <w:sz w:val="26"/>
                <w:szCs w:val="26"/>
              </w:rPr>
              <w:t>40-59 років</w:t>
            </w:r>
          </w:p>
        </w:tc>
        <w:tc>
          <w:tcPr>
            <w:tcW w:w="1275" w:type="dxa"/>
          </w:tcPr>
          <w:p w:rsidR="0035755A" w:rsidRPr="00E95199" w:rsidRDefault="0035755A" w:rsidP="00E51BCA">
            <w:pPr>
              <w:jc w:val="center"/>
              <w:rPr>
                <w:sz w:val="26"/>
                <w:szCs w:val="26"/>
              </w:rPr>
            </w:pPr>
            <w:r w:rsidRPr="00E95199">
              <w:rPr>
                <w:sz w:val="26"/>
                <w:szCs w:val="26"/>
              </w:rPr>
              <w:t>18-29 років</w:t>
            </w:r>
          </w:p>
        </w:tc>
        <w:tc>
          <w:tcPr>
            <w:tcW w:w="1276" w:type="dxa"/>
          </w:tcPr>
          <w:p w:rsidR="0035755A" w:rsidRPr="00E95199" w:rsidRDefault="0035755A" w:rsidP="00E51BCA">
            <w:pPr>
              <w:jc w:val="center"/>
              <w:rPr>
                <w:sz w:val="26"/>
                <w:szCs w:val="26"/>
              </w:rPr>
            </w:pPr>
            <w:r w:rsidRPr="00E95199">
              <w:rPr>
                <w:sz w:val="26"/>
                <w:szCs w:val="26"/>
              </w:rPr>
              <w:t>30-39 років</w:t>
            </w:r>
          </w:p>
        </w:tc>
        <w:tc>
          <w:tcPr>
            <w:tcW w:w="1276" w:type="dxa"/>
          </w:tcPr>
          <w:p w:rsidR="0035755A" w:rsidRPr="00E95199" w:rsidRDefault="0035755A" w:rsidP="00E51BCA">
            <w:pPr>
              <w:jc w:val="center"/>
              <w:rPr>
                <w:sz w:val="26"/>
                <w:szCs w:val="26"/>
              </w:rPr>
            </w:pPr>
            <w:r w:rsidRPr="00E95199">
              <w:rPr>
                <w:sz w:val="26"/>
                <w:szCs w:val="26"/>
              </w:rPr>
              <w:t>40-59 років</w:t>
            </w:r>
          </w:p>
        </w:tc>
      </w:tr>
      <w:tr w:rsidR="0035755A" w:rsidRPr="00E95199" w:rsidTr="00C728E0">
        <w:trPr>
          <w:trHeight w:val="1610"/>
        </w:trPr>
        <w:tc>
          <w:tcPr>
            <w:tcW w:w="1838" w:type="dxa"/>
          </w:tcPr>
          <w:p w:rsidR="0035755A" w:rsidRPr="00E95199" w:rsidRDefault="0035755A" w:rsidP="00E51BCA">
            <w:pPr>
              <w:rPr>
                <w:sz w:val="28"/>
                <w:szCs w:val="28"/>
              </w:rPr>
            </w:pPr>
            <w:r w:rsidRPr="00E95199">
              <w:rPr>
                <w:sz w:val="28"/>
                <w:szCs w:val="28"/>
              </w:rPr>
              <w:t xml:space="preserve">Енергетична цінність </w:t>
            </w:r>
          </w:p>
          <w:p w:rsidR="0035755A" w:rsidRPr="00E95199" w:rsidRDefault="0035755A" w:rsidP="00E51BCA">
            <w:pPr>
              <w:rPr>
                <w:b/>
                <w:sz w:val="28"/>
                <w:szCs w:val="28"/>
              </w:rPr>
            </w:pPr>
          </w:p>
          <w:p w:rsidR="0035755A" w:rsidRPr="00E95199" w:rsidRDefault="0035755A" w:rsidP="00E51BCA">
            <w:pPr>
              <w:rPr>
                <w:sz w:val="26"/>
                <w:szCs w:val="26"/>
              </w:rPr>
            </w:pPr>
            <w:r w:rsidRPr="00E95199">
              <w:rPr>
                <w:b/>
                <w:sz w:val="28"/>
                <w:szCs w:val="28"/>
              </w:rPr>
              <w:t>Фізіологічна потреба*</w:t>
            </w:r>
          </w:p>
        </w:tc>
        <w:tc>
          <w:tcPr>
            <w:tcW w:w="1247" w:type="dxa"/>
          </w:tcPr>
          <w:p w:rsidR="0035755A" w:rsidRPr="00E95199" w:rsidRDefault="0035755A" w:rsidP="00E51BCA">
            <w:pPr>
              <w:jc w:val="center"/>
              <w:rPr>
                <w:color w:val="000000"/>
              </w:rPr>
            </w:pPr>
            <w:r w:rsidRPr="00E95199">
              <w:rPr>
                <w:color w:val="000000"/>
              </w:rPr>
              <w:t>2394,4</w:t>
            </w:r>
            <w:r w:rsidRPr="00E95199">
              <w:t>**</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4"/>
                <w:szCs w:val="24"/>
              </w:rPr>
            </w:pPr>
            <w:r w:rsidRPr="00E95199">
              <w:rPr>
                <w:rFonts w:ascii="Times New Roman" w:hAnsi="Times New Roman" w:cs="Times New Roman"/>
                <w:b/>
                <w:color w:val="000000"/>
                <w:sz w:val="24"/>
                <w:szCs w:val="24"/>
              </w:rPr>
              <w:t>2200</w:t>
            </w: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4"/>
                <w:szCs w:val="24"/>
              </w:rPr>
            </w:pPr>
          </w:p>
        </w:tc>
        <w:tc>
          <w:tcPr>
            <w:tcW w:w="1276" w:type="dxa"/>
          </w:tcPr>
          <w:p w:rsidR="0035755A" w:rsidRPr="00E95199" w:rsidRDefault="0035755A" w:rsidP="00E51BCA">
            <w:pPr>
              <w:jc w:val="center"/>
              <w:rPr>
                <w:color w:val="000000"/>
              </w:rPr>
            </w:pPr>
            <w:r w:rsidRPr="00E95199">
              <w:rPr>
                <w:color w:val="000000"/>
              </w:rPr>
              <w:t>2479,8</w:t>
            </w:r>
            <w:r w:rsidRPr="00E95199">
              <w:t>**</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4"/>
                <w:szCs w:val="24"/>
              </w:rPr>
            </w:pPr>
            <w:r w:rsidRPr="00E95199">
              <w:rPr>
                <w:rFonts w:ascii="Times New Roman" w:hAnsi="Times New Roman" w:cs="Times New Roman"/>
                <w:b/>
                <w:color w:val="000000"/>
                <w:sz w:val="24"/>
                <w:szCs w:val="24"/>
              </w:rPr>
              <w:t>2150</w:t>
            </w:r>
          </w:p>
          <w:p w:rsidR="0035755A" w:rsidRPr="00E95199" w:rsidRDefault="0035755A" w:rsidP="00E51BCA">
            <w:pPr>
              <w:jc w:val="center"/>
            </w:pPr>
          </w:p>
        </w:tc>
        <w:tc>
          <w:tcPr>
            <w:tcW w:w="1276" w:type="dxa"/>
          </w:tcPr>
          <w:p w:rsidR="0035755A" w:rsidRPr="00E95199" w:rsidRDefault="0035755A" w:rsidP="00E51BCA">
            <w:pPr>
              <w:pStyle w:val="HTML"/>
              <w:shd w:val="clear" w:color="auto" w:fill="FFFFFF"/>
              <w:jc w:val="center"/>
              <w:textAlignment w:val="baseline"/>
              <w:rPr>
                <w:rFonts w:ascii="Times New Roman" w:hAnsi="Times New Roman" w:cs="Times New Roman"/>
                <w:color w:val="000000"/>
                <w:sz w:val="24"/>
                <w:szCs w:val="24"/>
              </w:rPr>
            </w:pPr>
            <w:r w:rsidRPr="00E95199">
              <w:rPr>
                <w:rFonts w:ascii="Times New Roman" w:hAnsi="Times New Roman" w:cs="Times New Roman"/>
                <w:color w:val="000000"/>
                <w:sz w:val="24"/>
                <w:szCs w:val="24"/>
              </w:rPr>
              <w:t>2467,4</w:t>
            </w:r>
            <w:r w:rsidRPr="00E95199">
              <w:rPr>
                <w:rFonts w:ascii="Times New Roman" w:hAnsi="Times New Roman" w:cs="Times New Roman"/>
                <w:sz w:val="24"/>
                <w:szCs w:val="24"/>
              </w:rPr>
              <w:t>**</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4"/>
                <w:szCs w:val="24"/>
              </w:rPr>
            </w:pPr>
            <w:r w:rsidRPr="00E95199">
              <w:rPr>
                <w:rFonts w:ascii="Times New Roman" w:hAnsi="Times New Roman" w:cs="Times New Roman"/>
                <w:b/>
                <w:color w:val="000000"/>
                <w:sz w:val="24"/>
                <w:szCs w:val="24"/>
              </w:rPr>
              <w:t>2100</w:t>
            </w:r>
          </w:p>
          <w:p w:rsidR="0035755A" w:rsidRPr="00E95199" w:rsidRDefault="0035755A" w:rsidP="00E51BCA">
            <w:pPr>
              <w:jc w:val="center"/>
            </w:pPr>
          </w:p>
        </w:tc>
        <w:tc>
          <w:tcPr>
            <w:tcW w:w="1275" w:type="dxa"/>
          </w:tcPr>
          <w:p w:rsidR="0035755A" w:rsidRPr="00E95199" w:rsidRDefault="0035755A" w:rsidP="00E51BCA">
            <w:pPr>
              <w:jc w:val="center"/>
              <w:rPr>
                <w:color w:val="000000"/>
              </w:rPr>
            </w:pPr>
            <w:r w:rsidRPr="00E95199">
              <w:rPr>
                <w:color w:val="000000"/>
              </w:rPr>
              <w:t>2616,9</w:t>
            </w:r>
            <w:r w:rsidRPr="00E95199">
              <w:t>**</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4"/>
                <w:szCs w:val="24"/>
              </w:rPr>
            </w:pPr>
            <w:r w:rsidRPr="00E95199">
              <w:rPr>
                <w:rFonts w:ascii="Times New Roman" w:hAnsi="Times New Roman" w:cs="Times New Roman"/>
                <w:b/>
                <w:color w:val="000000"/>
                <w:sz w:val="24"/>
                <w:szCs w:val="24"/>
              </w:rPr>
              <w:t>2200</w:t>
            </w:r>
          </w:p>
          <w:p w:rsidR="0035755A" w:rsidRPr="00E95199" w:rsidRDefault="0035755A" w:rsidP="00E51BCA">
            <w:pPr>
              <w:jc w:val="center"/>
            </w:pPr>
          </w:p>
        </w:tc>
        <w:tc>
          <w:tcPr>
            <w:tcW w:w="1276" w:type="dxa"/>
          </w:tcPr>
          <w:p w:rsidR="0035755A" w:rsidRPr="00E95199" w:rsidRDefault="0035755A" w:rsidP="00E51BCA">
            <w:pPr>
              <w:jc w:val="center"/>
              <w:rPr>
                <w:color w:val="000000"/>
              </w:rPr>
            </w:pPr>
            <w:r w:rsidRPr="00E95199">
              <w:rPr>
                <w:color w:val="000000"/>
              </w:rPr>
              <w:t>2655,6</w:t>
            </w:r>
            <w:r w:rsidRPr="00E95199">
              <w:t>**</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4"/>
                <w:szCs w:val="24"/>
              </w:rPr>
            </w:pPr>
            <w:r w:rsidRPr="00E95199">
              <w:rPr>
                <w:rFonts w:ascii="Times New Roman" w:hAnsi="Times New Roman" w:cs="Times New Roman"/>
                <w:b/>
                <w:color w:val="000000"/>
                <w:sz w:val="24"/>
                <w:szCs w:val="24"/>
              </w:rPr>
              <w:t>2150</w:t>
            </w:r>
          </w:p>
          <w:p w:rsidR="0035755A" w:rsidRPr="00E95199" w:rsidRDefault="0035755A" w:rsidP="00E51BCA">
            <w:pPr>
              <w:jc w:val="center"/>
            </w:pPr>
          </w:p>
        </w:tc>
        <w:tc>
          <w:tcPr>
            <w:tcW w:w="1276" w:type="dxa"/>
          </w:tcPr>
          <w:p w:rsidR="0035755A" w:rsidRPr="00E95199" w:rsidRDefault="0035755A" w:rsidP="00E51BCA">
            <w:pPr>
              <w:jc w:val="center"/>
              <w:rPr>
                <w:color w:val="000000"/>
              </w:rPr>
            </w:pPr>
            <w:r w:rsidRPr="00E95199">
              <w:rPr>
                <w:color w:val="000000"/>
              </w:rPr>
              <w:t>2615,3</w:t>
            </w:r>
            <w:r w:rsidRPr="00E95199">
              <w:t>**</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4"/>
                <w:szCs w:val="24"/>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4"/>
                <w:szCs w:val="24"/>
              </w:rPr>
            </w:pPr>
            <w:r w:rsidRPr="00E95199">
              <w:rPr>
                <w:rFonts w:ascii="Times New Roman" w:hAnsi="Times New Roman" w:cs="Times New Roman"/>
                <w:b/>
                <w:color w:val="000000"/>
                <w:sz w:val="24"/>
                <w:szCs w:val="24"/>
              </w:rPr>
              <w:t>2100</w:t>
            </w:r>
          </w:p>
          <w:p w:rsidR="0035755A" w:rsidRPr="00E95199" w:rsidRDefault="0035755A" w:rsidP="00E51BCA">
            <w:pPr>
              <w:jc w:val="center"/>
            </w:pPr>
          </w:p>
        </w:tc>
      </w:tr>
      <w:tr w:rsidR="0035755A" w:rsidRPr="00E95199" w:rsidTr="00C728E0">
        <w:trPr>
          <w:trHeight w:val="1288"/>
        </w:trPr>
        <w:tc>
          <w:tcPr>
            <w:tcW w:w="1838" w:type="dxa"/>
          </w:tcPr>
          <w:p w:rsidR="0035755A" w:rsidRPr="00E95199" w:rsidRDefault="0035755A" w:rsidP="00E51BCA">
            <w:pPr>
              <w:rPr>
                <w:sz w:val="28"/>
                <w:szCs w:val="28"/>
              </w:rPr>
            </w:pPr>
            <w:r w:rsidRPr="00E95199">
              <w:rPr>
                <w:sz w:val="28"/>
                <w:szCs w:val="28"/>
              </w:rPr>
              <w:t>Білки</w:t>
            </w:r>
          </w:p>
          <w:p w:rsidR="0035755A" w:rsidRPr="00E95199" w:rsidRDefault="0035755A" w:rsidP="00E51BCA">
            <w:pPr>
              <w:rPr>
                <w:b/>
                <w:sz w:val="28"/>
                <w:szCs w:val="28"/>
              </w:rPr>
            </w:pPr>
          </w:p>
          <w:p w:rsidR="0035755A" w:rsidRPr="00E95199" w:rsidRDefault="0035755A" w:rsidP="00E51BCA">
            <w:pPr>
              <w:rPr>
                <w:sz w:val="26"/>
                <w:szCs w:val="26"/>
              </w:rPr>
            </w:pPr>
            <w:r w:rsidRPr="00E95199">
              <w:rPr>
                <w:b/>
                <w:sz w:val="28"/>
                <w:szCs w:val="28"/>
              </w:rPr>
              <w:t>Фізіологічна потреба*</w:t>
            </w:r>
          </w:p>
        </w:tc>
        <w:tc>
          <w:tcPr>
            <w:tcW w:w="1247" w:type="dxa"/>
          </w:tcPr>
          <w:p w:rsidR="0035755A" w:rsidRPr="00E95199" w:rsidRDefault="0035755A" w:rsidP="00E51BCA">
            <w:pPr>
              <w:jc w:val="center"/>
              <w:rPr>
                <w:color w:val="000000"/>
                <w:sz w:val="26"/>
                <w:szCs w:val="26"/>
              </w:rPr>
            </w:pPr>
            <w:r w:rsidRPr="00E95199">
              <w:rPr>
                <w:color w:val="000000"/>
                <w:sz w:val="26"/>
                <w:szCs w:val="26"/>
              </w:rPr>
              <w:t>58,63</w:t>
            </w:r>
            <w:r w:rsidRPr="00E95199">
              <w:rPr>
                <w:sz w:val="26"/>
                <w:szCs w:val="26"/>
              </w:rPr>
              <w:t>**</w:t>
            </w: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6"/>
                <w:szCs w:val="26"/>
              </w:rPr>
            </w:pPr>
          </w:p>
          <w:p w:rsidR="0035755A" w:rsidRPr="00E95199" w:rsidRDefault="0035755A" w:rsidP="00E51BCA">
            <w:pPr>
              <w:pStyle w:val="HTML"/>
              <w:shd w:val="clear" w:color="auto" w:fill="FFFFFF"/>
              <w:jc w:val="center"/>
              <w:textAlignment w:val="baseline"/>
              <w:rPr>
                <w:rFonts w:ascii="Times New Roman" w:hAnsi="Times New Roman" w:cs="Times New Roman"/>
                <w:b/>
                <w:sz w:val="26"/>
                <w:szCs w:val="26"/>
              </w:rPr>
            </w:pPr>
            <w:r w:rsidRPr="00E95199">
              <w:rPr>
                <w:rFonts w:ascii="Times New Roman" w:hAnsi="Times New Roman" w:cs="Times New Roman"/>
                <w:b/>
                <w:color w:val="000000"/>
                <w:sz w:val="26"/>
                <w:szCs w:val="26"/>
              </w:rPr>
              <w:t>95</w:t>
            </w:r>
          </w:p>
        </w:tc>
        <w:tc>
          <w:tcPr>
            <w:tcW w:w="1276" w:type="dxa"/>
          </w:tcPr>
          <w:p w:rsidR="0035755A" w:rsidRPr="00E95199" w:rsidRDefault="0035755A" w:rsidP="00E51BCA">
            <w:pPr>
              <w:jc w:val="center"/>
              <w:rPr>
                <w:color w:val="000000"/>
                <w:sz w:val="26"/>
                <w:szCs w:val="26"/>
              </w:rPr>
            </w:pPr>
            <w:r w:rsidRPr="00E95199">
              <w:rPr>
                <w:color w:val="000000"/>
                <w:sz w:val="26"/>
                <w:szCs w:val="26"/>
              </w:rPr>
              <w:t>61,53</w:t>
            </w:r>
            <w:r w:rsidRPr="00E95199">
              <w:rPr>
                <w:sz w:val="26"/>
                <w:szCs w:val="26"/>
              </w:rPr>
              <w:t>**</w:t>
            </w:r>
          </w:p>
          <w:p w:rsidR="0035755A" w:rsidRPr="00E95199" w:rsidRDefault="0035755A" w:rsidP="00E51BCA">
            <w:pPr>
              <w:jc w:val="center"/>
              <w:rPr>
                <w:b/>
                <w:sz w:val="26"/>
                <w:szCs w:val="26"/>
              </w:rPr>
            </w:pPr>
          </w:p>
          <w:p w:rsidR="0035755A" w:rsidRPr="00E95199" w:rsidRDefault="0035755A" w:rsidP="00E51BCA">
            <w:pPr>
              <w:jc w:val="center"/>
              <w:rPr>
                <w:b/>
                <w:sz w:val="26"/>
                <w:szCs w:val="26"/>
              </w:rPr>
            </w:pPr>
            <w:r w:rsidRPr="00E95199">
              <w:rPr>
                <w:b/>
                <w:sz w:val="26"/>
                <w:szCs w:val="26"/>
              </w:rPr>
              <w:t>91</w:t>
            </w:r>
          </w:p>
        </w:tc>
        <w:tc>
          <w:tcPr>
            <w:tcW w:w="1276" w:type="dxa"/>
          </w:tcPr>
          <w:p w:rsidR="0035755A" w:rsidRPr="00E95199" w:rsidRDefault="0035755A" w:rsidP="00E51BCA">
            <w:pPr>
              <w:jc w:val="center"/>
              <w:rPr>
                <w:color w:val="000000"/>
                <w:sz w:val="26"/>
                <w:szCs w:val="26"/>
              </w:rPr>
            </w:pPr>
            <w:r w:rsidRPr="00E95199">
              <w:rPr>
                <w:color w:val="000000"/>
                <w:sz w:val="26"/>
                <w:szCs w:val="26"/>
              </w:rPr>
              <w:t>60,6</w:t>
            </w:r>
            <w:r w:rsidRPr="00E95199">
              <w:rPr>
                <w:sz w:val="26"/>
                <w:szCs w:val="26"/>
              </w:rPr>
              <w:t>**</w:t>
            </w:r>
          </w:p>
          <w:p w:rsidR="0035755A" w:rsidRPr="00E95199" w:rsidRDefault="0035755A" w:rsidP="00E51BCA">
            <w:pPr>
              <w:jc w:val="center"/>
              <w:rPr>
                <w:b/>
                <w:sz w:val="26"/>
                <w:szCs w:val="26"/>
              </w:rPr>
            </w:pPr>
          </w:p>
          <w:p w:rsidR="0035755A" w:rsidRPr="00E95199" w:rsidRDefault="0035755A" w:rsidP="00E51BCA">
            <w:pPr>
              <w:jc w:val="center"/>
              <w:rPr>
                <w:b/>
                <w:sz w:val="26"/>
                <w:szCs w:val="26"/>
              </w:rPr>
            </w:pPr>
            <w:r w:rsidRPr="00E95199">
              <w:rPr>
                <w:b/>
                <w:sz w:val="26"/>
                <w:szCs w:val="26"/>
              </w:rPr>
              <w:t>90</w:t>
            </w:r>
          </w:p>
        </w:tc>
        <w:tc>
          <w:tcPr>
            <w:tcW w:w="1275" w:type="dxa"/>
          </w:tcPr>
          <w:p w:rsidR="0035755A" w:rsidRPr="00E95199" w:rsidRDefault="0035755A" w:rsidP="00E51BCA">
            <w:pPr>
              <w:jc w:val="center"/>
              <w:rPr>
                <w:color w:val="000000"/>
                <w:sz w:val="26"/>
                <w:szCs w:val="26"/>
              </w:rPr>
            </w:pPr>
            <w:r w:rsidRPr="00E95199">
              <w:rPr>
                <w:color w:val="000000"/>
                <w:sz w:val="26"/>
                <w:szCs w:val="26"/>
              </w:rPr>
              <w:t>65,0</w:t>
            </w:r>
            <w:r w:rsidRPr="00E95199">
              <w:rPr>
                <w:sz w:val="26"/>
                <w:szCs w:val="26"/>
              </w:rPr>
              <w:t>**</w:t>
            </w: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6"/>
                <w:szCs w:val="26"/>
              </w:rPr>
            </w:pPr>
          </w:p>
          <w:p w:rsidR="0035755A" w:rsidRPr="00E95199" w:rsidRDefault="0035755A" w:rsidP="00E51BCA">
            <w:pPr>
              <w:pStyle w:val="HTML"/>
              <w:shd w:val="clear" w:color="auto" w:fill="FFFFFF"/>
              <w:jc w:val="center"/>
              <w:textAlignment w:val="baseline"/>
              <w:rPr>
                <w:rFonts w:ascii="Times New Roman" w:hAnsi="Times New Roman" w:cs="Times New Roman"/>
                <w:b/>
                <w:sz w:val="26"/>
                <w:szCs w:val="26"/>
              </w:rPr>
            </w:pPr>
            <w:r w:rsidRPr="00E95199">
              <w:rPr>
                <w:rFonts w:ascii="Times New Roman" w:hAnsi="Times New Roman" w:cs="Times New Roman"/>
                <w:b/>
                <w:color w:val="000000"/>
                <w:sz w:val="26"/>
                <w:szCs w:val="26"/>
              </w:rPr>
              <w:t>95</w:t>
            </w:r>
          </w:p>
        </w:tc>
        <w:tc>
          <w:tcPr>
            <w:tcW w:w="1276" w:type="dxa"/>
          </w:tcPr>
          <w:p w:rsidR="0035755A" w:rsidRPr="00E95199" w:rsidRDefault="0035755A" w:rsidP="00E51BCA">
            <w:pPr>
              <w:jc w:val="center"/>
              <w:rPr>
                <w:color w:val="000000"/>
                <w:sz w:val="26"/>
                <w:szCs w:val="26"/>
              </w:rPr>
            </w:pPr>
            <w:r w:rsidRPr="00E95199">
              <w:rPr>
                <w:color w:val="000000"/>
                <w:sz w:val="26"/>
                <w:szCs w:val="26"/>
              </w:rPr>
              <w:t>65,68</w:t>
            </w:r>
            <w:r w:rsidRPr="00E95199">
              <w:rPr>
                <w:sz w:val="26"/>
                <w:szCs w:val="26"/>
              </w:rPr>
              <w:t>**</w:t>
            </w:r>
          </w:p>
          <w:p w:rsidR="0035755A" w:rsidRPr="00E95199" w:rsidRDefault="0035755A" w:rsidP="00E51BCA">
            <w:pPr>
              <w:jc w:val="center"/>
              <w:rPr>
                <w:b/>
                <w:sz w:val="26"/>
                <w:szCs w:val="26"/>
              </w:rPr>
            </w:pPr>
          </w:p>
          <w:p w:rsidR="0035755A" w:rsidRPr="00E95199" w:rsidRDefault="0035755A" w:rsidP="00E51BCA">
            <w:pPr>
              <w:jc w:val="center"/>
              <w:rPr>
                <w:b/>
                <w:sz w:val="26"/>
                <w:szCs w:val="26"/>
              </w:rPr>
            </w:pPr>
            <w:r w:rsidRPr="00E95199">
              <w:rPr>
                <w:b/>
                <w:sz w:val="26"/>
                <w:szCs w:val="26"/>
              </w:rPr>
              <w:t>91</w:t>
            </w:r>
          </w:p>
        </w:tc>
        <w:tc>
          <w:tcPr>
            <w:tcW w:w="1276" w:type="dxa"/>
          </w:tcPr>
          <w:p w:rsidR="0035755A" w:rsidRPr="00E95199" w:rsidRDefault="0035755A" w:rsidP="00E51BCA">
            <w:pPr>
              <w:jc w:val="center"/>
              <w:rPr>
                <w:color w:val="000000"/>
                <w:sz w:val="26"/>
                <w:szCs w:val="26"/>
              </w:rPr>
            </w:pPr>
            <w:r w:rsidRPr="00E95199">
              <w:rPr>
                <w:color w:val="000000"/>
                <w:sz w:val="26"/>
                <w:szCs w:val="26"/>
              </w:rPr>
              <w:t>65,7</w:t>
            </w:r>
            <w:r w:rsidRPr="00E95199">
              <w:rPr>
                <w:sz w:val="26"/>
                <w:szCs w:val="26"/>
              </w:rPr>
              <w:t>**</w:t>
            </w:r>
          </w:p>
          <w:p w:rsidR="0035755A" w:rsidRPr="00E95199" w:rsidRDefault="0035755A" w:rsidP="00E51BCA">
            <w:pPr>
              <w:jc w:val="center"/>
              <w:rPr>
                <w:b/>
                <w:sz w:val="26"/>
                <w:szCs w:val="26"/>
              </w:rPr>
            </w:pPr>
          </w:p>
          <w:p w:rsidR="0035755A" w:rsidRPr="00E95199" w:rsidRDefault="0035755A" w:rsidP="00E51BCA">
            <w:pPr>
              <w:jc w:val="center"/>
              <w:rPr>
                <w:b/>
                <w:sz w:val="26"/>
                <w:szCs w:val="26"/>
              </w:rPr>
            </w:pPr>
            <w:r w:rsidRPr="00E95199">
              <w:rPr>
                <w:b/>
                <w:sz w:val="26"/>
                <w:szCs w:val="26"/>
              </w:rPr>
              <w:t>90</w:t>
            </w:r>
          </w:p>
        </w:tc>
      </w:tr>
      <w:tr w:rsidR="0035755A" w:rsidRPr="00E95199" w:rsidTr="00C728E0">
        <w:trPr>
          <w:trHeight w:val="1288"/>
        </w:trPr>
        <w:tc>
          <w:tcPr>
            <w:tcW w:w="1838" w:type="dxa"/>
          </w:tcPr>
          <w:p w:rsidR="0035755A" w:rsidRPr="00E95199" w:rsidRDefault="0035755A" w:rsidP="00E51BCA">
            <w:pPr>
              <w:rPr>
                <w:sz w:val="28"/>
                <w:szCs w:val="28"/>
              </w:rPr>
            </w:pPr>
            <w:r w:rsidRPr="00E95199">
              <w:rPr>
                <w:sz w:val="28"/>
                <w:szCs w:val="28"/>
              </w:rPr>
              <w:t>Жири</w:t>
            </w:r>
          </w:p>
          <w:p w:rsidR="0035755A" w:rsidRPr="00E95199" w:rsidRDefault="0035755A" w:rsidP="00E51BCA">
            <w:pPr>
              <w:rPr>
                <w:b/>
                <w:sz w:val="28"/>
                <w:szCs w:val="28"/>
              </w:rPr>
            </w:pPr>
          </w:p>
          <w:p w:rsidR="0035755A" w:rsidRPr="00E95199" w:rsidRDefault="0035755A" w:rsidP="00E51BCA">
            <w:pPr>
              <w:rPr>
                <w:sz w:val="26"/>
                <w:szCs w:val="26"/>
              </w:rPr>
            </w:pPr>
            <w:r w:rsidRPr="00E95199">
              <w:rPr>
                <w:b/>
                <w:sz w:val="28"/>
                <w:szCs w:val="28"/>
              </w:rPr>
              <w:t>Фізіологічна потреба*</w:t>
            </w:r>
          </w:p>
        </w:tc>
        <w:tc>
          <w:tcPr>
            <w:tcW w:w="1247" w:type="dxa"/>
          </w:tcPr>
          <w:p w:rsidR="0035755A" w:rsidRPr="00E95199" w:rsidRDefault="0035755A" w:rsidP="00E51BCA">
            <w:pPr>
              <w:jc w:val="center"/>
              <w:rPr>
                <w:color w:val="000000"/>
                <w:sz w:val="26"/>
                <w:szCs w:val="26"/>
              </w:rPr>
            </w:pPr>
            <w:r w:rsidRPr="00E95199">
              <w:rPr>
                <w:color w:val="000000"/>
                <w:sz w:val="26"/>
                <w:szCs w:val="26"/>
              </w:rPr>
              <w:t>76,96</w:t>
            </w:r>
            <w:r w:rsidRPr="00E95199">
              <w:rPr>
                <w:sz w:val="26"/>
                <w:szCs w:val="26"/>
              </w:rPr>
              <w:t>**</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6"/>
                <w:szCs w:val="26"/>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6"/>
                <w:szCs w:val="26"/>
              </w:rPr>
            </w:pPr>
            <w:r w:rsidRPr="00E95199">
              <w:rPr>
                <w:rFonts w:ascii="Times New Roman" w:hAnsi="Times New Roman" w:cs="Times New Roman"/>
                <w:b/>
                <w:color w:val="000000"/>
                <w:sz w:val="26"/>
                <w:szCs w:val="26"/>
              </w:rPr>
              <w:t>62</w:t>
            </w:r>
          </w:p>
          <w:p w:rsidR="0035755A" w:rsidRPr="00E95199" w:rsidRDefault="0035755A" w:rsidP="00E51BCA">
            <w:pPr>
              <w:pStyle w:val="HTML"/>
              <w:shd w:val="clear" w:color="auto" w:fill="FFFFFF"/>
              <w:jc w:val="center"/>
              <w:textAlignment w:val="baseline"/>
              <w:rPr>
                <w:rFonts w:ascii="Times New Roman" w:hAnsi="Times New Roman" w:cs="Times New Roman"/>
                <w:sz w:val="26"/>
                <w:szCs w:val="26"/>
              </w:rPr>
            </w:pPr>
          </w:p>
        </w:tc>
        <w:tc>
          <w:tcPr>
            <w:tcW w:w="1276" w:type="dxa"/>
          </w:tcPr>
          <w:p w:rsidR="0035755A" w:rsidRPr="00E95199" w:rsidRDefault="0035755A" w:rsidP="00E51BCA">
            <w:pPr>
              <w:jc w:val="center"/>
              <w:rPr>
                <w:color w:val="000000"/>
                <w:sz w:val="26"/>
                <w:szCs w:val="26"/>
              </w:rPr>
            </w:pPr>
            <w:r w:rsidRPr="00E95199">
              <w:rPr>
                <w:color w:val="000000"/>
                <w:sz w:val="26"/>
                <w:szCs w:val="26"/>
              </w:rPr>
              <w:t>76,96</w:t>
            </w:r>
            <w:r w:rsidRPr="00E95199">
              <w:rPr>
                <w:sz w:val="26"/>
                <w:szCs w:val="26"/>
              </w:rPr>
              <w:t>**</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6"/>
                <w:szCs w:val="26"/>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6"/>
                <w:szCs w:val="26"/>
              </w:rPr>
            </w:pPr>
            <w:r w:rsidRPr="00E95199">
              <w:rPr>
                <w:rFonts w:ascii="Times New Roman" w:hAnsi="Times New Roman" w:cs="Times New Roman"/>
                <w:b/>
                <w:color w:val="000000"/>
                <w:sz w:val="26"/>
                <w:szCs w:val="26"/>
              </w:rPr>
              <w:t>60</w:t>
            </w:r>
          </w:p>
          <w:p w:rsidR="0035755A" w:rsidRPr="00E95199" w:rsidRDefault="0035755A" w:rsidP="00E51BCA">
            <w:pPr>
              <w:pStyle w:val="HTML"/>
              <w:shd w:val="clear" w:color="auto" w:fill="FFFFFF"/>
              <w:jc w:val="center"/>
              <w:textAlignment w:val="baseline"/>
              <w:rPr>
                <w:rFonts w:ascii="Times New Roman" w:hAnsi="Times New Roman" w:cs="Times New Roman"/>
                <w:sz w:val="26"/>
                <w:szCs w:val="26"/>
              </w:rPr>
            </w:pPr>
          </w:p>
        </w:tc>
        <w:tc>
          <w:tcPr>
            <w:tcW w:w="1276" w:type="dxa"/>
          </w:tcPr>
          <w:p w:rsidR="0035755A" w:rsidRPr="00E95199" w:rsidRDefault="0035755A" w:rsidP="00E51BCA">
            <w:pPr>
              <w:jc w:val="center"/>
              <w:rPr>
                <w:color w:val="000000"/>
                <w:sz w:val="26"/>
                <w:szCs w:val="26"/>
              </w:rPr>
            </w:pPr>
            <w:r w:rsidRPr="00E95199">
              <w:rPr>
                <w:color w:val="000000"/>
                <w:sz w:val="26"/>
                <w:szCs w:val="26"/>
              </w:rPr>
              <w:t>79,22</w:t>
            </w:r>
            <w:r w:rsidRPr="00E95199">
              <w:rPr>
                <w:sz w:val="26"/>
                <w:szCs w:val="26"/>
              </w:rPr>
              <w:t>**</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6"/>
                <w:szCs w:val="26"/>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6"/>
                <w:szCs w:val="26"/>
              </w:rPr>
            </w:pPr>
            <w:r w:rsidRPr="00E95199">
              <w:rPr>
                <w:rFonts w:ascii="Times New Roman" w:hAnsi="Times New Roman" w:cs="Times New Roman"/>
                <w:b/>
                <w:color w:val="000000"/>
                <w:sz w:val="26"/>
                <w:szCs w:val="26"/>
              </w:rPr>
              <w:t>59</w:t>
            </w:r>
          </w:p>
          <w:p w:rsidR="0035755A" w:rsidRPr="00E95199" w:rsidRDefault="0035755A" w:rsidP="00E51BCA">
            <w:pPr>
              <w:pStyle w:val="HTML"/>
              <w:shd w:val="clear" w:color="auto" w:fill="FFFFFF"/>
              <w:jc w:val="center"/>
              <w:textAlignment w:val="baseline"/>
              <w:rPr>
                <w:rFonts w:ascii="Times New Roman" w:hAnsi="Times New Roman" w:cs="Times New Roman"/>
                <w:sz w:val="26"/>
                <w:szCs w:val="26"/>
              </w:rPr>
            </w:pPr>
          </w:p>
        </w:tc>
        <w:tc>
          <w:tcPr>
            <w:tcW w:w="1275" w:type="dxa"/>
          </w:tcPr>
          <w:p w:rsidR="0035755A" w:rsidRPr="00E95199" w:rsidRDefault="0035755A" w:rsidP="00E51BCA">
            <w:pPr>
              <w:jc w:val="center"/>
              <w:rPr>
                <w:color w:val="000000"/>
                <w:sz w:val="26"/>
                <w:szCs w:val="26"/>
              </w:rPr>
            </w:pPr>
            <w:r w:rsidRPr="00E95199">
              <w:rPr>
                <w:color w:val="000000"/>
                <w:sz w:val="26"/>
                <w:szCs w:val="26"/>
              </w:rPr>
              <w:t>85,43</w:t>
            </w:r>
            <w:r w:rsidRPr="00E95199">
              <w:rPr>
                <w:sz w:val="26"/>
                <w:szCs w:val="26"/>
              </w:rPr>
              <w:t>**</w:t>
            </w:r>
          </w:p>
          <w:p w:rsidR="0035755A" w:rsidRPr="00E95199" w:rsidRDefault="0035755A" w:rsidP="00E51BCA">
            <w:pPr>
              <w:jc w:val="center"/>
              <w:rPr>
                <w:color w:val="000000"/>
                <w:sz w:val="26"/>
                <w:szCs w:val="26"/>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6"/>
                <w:szCs w:val="26"/>
              </w:rPr>
            </w:pPr>
            <w:r w:rsidRPr="00E95199">
              <w:rPr>
                <w:rFonts w:ascii="Times New Roman" w:hAnsi="Times New Roman" w:cs="Times New Roman"/>
                <w:b/>
                <w:color w:val="000000"/>
                <w:sz w:val="26"/>
                <w:szCs w:val="26"/>
              </w:rPr>
              <w:t>62</w:t>
            </w:r>
          </w:p>
          <w:p w:rsidR="0035755A" w:rsidRPr="00E95199" w:rsidRDefault="0035755A" w:rsidP="00E51BCA">
            <w:pPr>
              <w:pStyle w:val="HTML"/>
              <w:shd w:val="clear" w:color="auto" w:fill="FFFFFF"/>
              <w:jc w:val="center"/>
              <w:textAlignment w:val="baseline"/>
              <w:rPr>
                <w:rFonts w:ascii="Times New Roman" w:hAnsi="Times New Roman" w:cs="Times New Roman"/>
                <w:sz w:val="26"/>
                <w:szCs w:val="26"/>
              </w:rPr>
            </w:pPr>
          </w:p>
        </w:tc>
        <w:tc>
          <w:tcPr>
            <w:tcW w:w="1276" w:type="dxa"/>
          </w:tcPr>
          <w:p w:rsidR="0035755A" w:rsidRPr="00E95199" w:rsidRDefault="0035755A" w:rsidP="00E51BCA">
            <w:pPr>
              <w:jc w:val="center"/>
              <w:rPr>
                <w:color w:val="000000"/>
                <w:sz w:val="26"/>
                <w:szCs w:val="26"/>
              </w:rPr>
            </w:pPr>
            <w:r w:rsidRPr="00E95199">
              <w:rPr>
                <w:color w:val="000000"/>
                <w:sz w:val="26"/>
                <w:szCs w:val="26"/>
              </w:rPr>
              <w:t>82,73</w:t>
            </w:r>
            <w:r w:rsidRPr="00E95199">
              <w:rPr>
                <w:sz w:val="26"/>
                <w:szCs w:val="26"/>
              </w:rPr>
              <w:t>**</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6"/>
                <w:szCs w:val="26"/>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6"/>
                <w:szCs w:val="26"/>
              </w:rPr>
            </w:pPr>
            <w:r w:rsidRPr="00E95199">
              <w:rPr>
                <w:rFonts w:ascii="Times New Roman" w:hAnsi="Times New Roman" w:cs="Times New Roman"/>
                <w:b/>
                <w:color w:val="000000"/>
                <w:sz w:val="26"/>
                <w:szCs w:val="26"/>
              </w:rPr>
              <w:t>60</w:t>
            </w:r>
          </w:p>
          <w:p w:rsidR="0035755A" w:rsidRPr="00E95199" w:rsidRDefault="0035755A" w:rsidP="00E51BCA">
            <w:pPr>
              <w:pStyle w:val="HTML"/>
              <w:shd w:val="clear" w:color="auto" w:fill="FFFFFF"/>
              <w:jc w:val="center"/>
              <w:textAlignment w:val="baseline"/>
              <w:rPr>
                <w:rFonts w:ascii="Times New Roman" w:hAnsi="Times New Roman" w:cs="Times New Roman"/>
                <w:sz w:val="26"/>
                <w:szCs w:val="26"/>
              </w:rPr>
            </w:pPr>
          </w:p>
        </w:tc>
        <w:tc>
          <w:tcPr>
            <w:tcW w:w="1276" w:type="dxa"/>
          </w:tcPr>
          <w:p w:rsidR="0035755A" w:rsidRPr="00E95199" w:rsidRDefault="0035755A" w:rsidP="00E51BCA">
            <w:pPr>
              <w:jc w:val="center"/>
              <w:rPr>
                <w:color w:val="000000"/>
                <w:sz w:val="26"/>
                <w:szCs w:val="26"/>
              </w:rPr>
            </w:pPr>
            <w:r w:rsidRPr="00E95199">
              <w:rPr>
                <w:color w:val="000000"/>
                <w:sz w:val="26"/>
                <w:szCs w:val="26"/>
              </w:rPr>
              <w:t>80,37</w:t>
            </w:r>
            <w:r w:rsidRPr="00E95199">
              <w:rPr>
                <w:sz w:val="26"/>
                <w:szCs w:val="26"/>
              </w:rPr>
              <w:t>**</w:t>
            </w:r>
          </w:p>
          <w:p w:rsidR="0035755A" w:rsidRPr="00E95199" w:rsidRDefault="0035755A" w:rsidP="00E51BCA">
            <w:pPr>
              <w:jc w:val="center"/>
              <w:rPr>
                <w:sz w:val="26"/>
                <w:szCs w:val="26"/>
              </w:rPr>
            </w:pPr>
          </w:p>
          <w:p w:rsidR="0035755A" w:rsidRPr="00E95199" w:rsidRDefault="0035755A" w:rsidP="00E51BCA">
            <w:pPr>
              <w:jc w:val="center"/>
              <w:rPr>
                <w:b/>
                <w:sz w:val="26"/>
                <w:szCs w:val="26"/>
              </w:rPr>
            </w:pPr>
            <w:r w:rsidRPr="00E95199">
              <w:rPr>
                <w:b/>
                <w:sz w:val="26"/>
                <w:szCs w:val="26"/>
              </w:rPr>
              <w:t>59</w:t>
            </w:r>
          </w:p>
          <w:p w:rsidR="0035755A" w:rsidRPr="00E95199" w:rsidRDefault="0035755A" w:rsidP="00E51BCA">
            <w:pPr>
              <w:jc w:val="center"/>
              <w:rPr>
                <w:b/>
                <w:sz w:val="26"/>
                <w:szCs w:val="26"/>
              </w:rPr>
            </w:pPr>
          </w:p>
        </w:tc>
      </w:tr>
      <w:tr w:rsidR="0035755A" w:rsidRPr="00E95199" w:rsidTr="00C728E0">
        <w:trPr>
          <w:trHeight w:val="1288"/>
        </w:trPr>
        <w:tc>
          <w:tcPr>
            <w:tcW w:w="1838" w:type="dxa"/>
          </w:tcPr>
          <w:p w:rsidR="0035755A" w:rsidRPr="00E95199" w:rsidRDefault="0035755A" w:rsidP="00E51BCA">
            <w:pPr>
              <w:rPr>
                <w:sz w:val="28"/>
                <w:szCs w:val="28"/>
              </w:rPr>
            </w:pPr>
            <w:r w:rsidRPr="00E95199">
              <w:rPr>
                <w:sz w:val="28"/>
                <w:szCs w:val="28"/>
              </w:rPr>
              <w:t xml:space="preserve">Вуглеводи </w:t>
            </w:r>
          </w:p>
          <w:p w:rsidR="0035755A" w:rsidRPr="00E95199" w:rsidRDefault="0035755A" w:rsidP="00E51BCA">
            <w:pPr>
              <w:rPr>
                <w:b/>
                <w:sz w:val="28"/>
                <w:szCs w:val="28"/>
              </w:rPr>
            </w:pPr>
          </w:p>
          <w:p w:rsidR="0035755A" w:rsidRPr="00E95199" w:rsidRDefault="0035755A" w:rsidP="00E51BCA">
            <w:pPr>
              <w:rPr>
                <w:sz w:val="26"/>
                <w:szCs w:val="26"/>
              </w:rPr>
            </w:pPr>
            <w:r w:rsidRPr="00E95199">
              <w:rPr>
                <w:b/>
                <w:sz w:val="28"/>
                <w:szCs w:val="28"/>
              </w:rPr>
              <w:t>Фізіологічна потреба*</w:t>
            </w:r>
          </w:p>
        </w:tc>
        <w:tc>
          <w:tcPr>
            <w:tcW w:w="1247" w:type="dxa"/>
          </w:tcPr>
          <w:p w:rsidR="0035755A" w:rsidRPr="00E95199" w:rsidRDefault="0035755A" w:rsidP="00E51BCA">
            <w:pPr>
              <w:jc w:val="center"/>
              <w:rPr>
                <w:color w:val="000000"/>
                <w:sz w:val="26"/>
                <w:szCs w:val="26"/>
              </w:rPr>
            </w:pPr>
            <w:r w:rsidRPr="00E95199">
              <w:rPr>
                <w:color w:val="000000"/>
                <w:sz w:val="26"/>
                <w:szCs w:val="26"/>
              </w:rPr>
              <w:t>366,8</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6"/>
                <w:szCs w:val="26"/>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6"/>
                <w:szCs w:val="26"/>
              </w:rPr>
            </w:pPr>
            <w:r w:rsidRPr="00E95199">
              <w:rPr>
                <w:rFonts w:ascii="Times New Roman" w:hAnsi="Times New Roman" w:cs="Times New Roman"/>
                <w:b/>
                <w:color w:val="000000"/>
                <w:sz w:val="26"/>
                <w:szCs w:val="26"/>
              </w:rPr>
              <w:t>352</w:t>
            </w:r>
          </w:p>
          <w:p w:rsidR="0035755A" w:rsidRPr="00E95199" w:rsidRDefault="0035755A" w:rsidP="00E51BCA">
            <w:pPr>
              <w:pStyle w:val="HTML"/>
              <w:shd w:val="clear" w:color="auto" w:fill="FFFFFF"/>
              <w:jc w:val="center"/>
              <w:textAlignment w:val="baseline"/>
              <w:rPr>
                <w:rFonts w:ascii="Times New Roman" w:hAnsi="Times New Roman" w:cs="Times New Roman"/>
                <w:bCs/>
                <w:sz w:val="26"/>
                <w:szCs w:val="26"/>
              </w:rPr>
            </w:pPr>
          </w:p>
        </w:tc>
        <w:tc>
          <w:tcPr>
            <w:tcW w:w="1276" w:type="dxa"/>
          </w:tcPr>
          <w:p w:rsidR="0035755A" w:rsidRPr="00E95199" w:rsidRDefault="0035755A" w:rsidP="00E51BCA">
            <w:pPr>
              <w:jc w:val="center"/>
              <w:rPr>
                <w:color w:val="000000"/>
                <w:sz w:val="26"/>
                <w:szCs w:val="26"/>
              </w:rPr>
            </w:pPr>
            <w:r w:rsidRPr="00E95199">
              <w:rPr>
                <w:color w:val="000000"/>
                <w:sz w:val="26"/>
                <w:szCs w:val="26"/>
              </w:rPr>
              <w:t>385,27</w:t>
            </w:r>
            <w:r w:rsidRPr="00E95199">
              <w:rPr>
                <w:sz w:val="26"/>
                <w:szCs w:val="26"/>
              </w:rPr>
              <w:t>**</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6"/>
                <w:szCs w:val="26"/>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6"/>
                <w:szCs w:val="26"/>
              </w:rPr>
            </w:pPr>
            <w:r w:rsidRPr="00E95199">
              <w:rPr>
                <w:rFonts w:ascii="Times New Roman" w:hAnsi="Times New Roman" w:cs="Times New Roman"/>
                <w:b/>
                <w:color w:val="000000"/>
                <w:sz w:val="26"/>
                <w:szCs w:val="26"/>
              </w:rPr>
              <w:t>344</w:t>
            </w:r>
          </w:p>
          <w:p w:rsidR="0035755A" w:rsidRPr="00E95199" w:rsidRDefault="0035755A" w:rsidP="00E51BCA">
            <w:pPr>
              <w:spacing w:line="360" w:lineRule="auto"/>
              <w:jc w:val="center"/>
              <w:rPr>
                <w:bCs/>
                <w:sz w:val="26"/>
                <w:szCs w:val="26"/>
              </w:rPr>
            </w:pPr>
          </w:p>
        </w:tc>
        <w:tc>
          <w:tcPr>
            <w:tcW w:w="1276" w:type="dxa"/>
          </w:tcPr>
          <w:p w:rsidR="0035755A" w:rsidRPr="00E95199" w:rsidRDefault="0035755A" w:rsidP="00E51BCA">
            <w:pPr>
              <w:jc w:val="center"/>
              <w:rPr>
                <w:color w:val="000000"/>
                <w:sz w:val="26"/>
                <w:szCs w:val="26"/>
              </w:rPr>
            </w:pPr>
            <w:r w:rsidRPr="00E95199">
              <w:rPr>
                <w:color w:val="000000"/>
                <w:sz w:val="26"/>
                <w:szCs w:val="26"/>
              </w:rPr>
              <w:t>378,0</w:t>
            </w:r>
            <w:r w:rsidRPr="00E95199">
              <w:rPr>
                <w:sz w:val="26"/>
                <w:szCs w:val="26"/>
              </w:rPr>
              <w:t>**</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6"/>
                <w:szCs w:val="26"/>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6"/>
                <w:szCs w:val="26"/>
              </w:rPr>
            </w:pPr>
            <w:r w:rsidRPr="00E95199">
              <w:rPr>
                <w:rFonts w:ascii="Times New Roman" w:hAnsi="Times New Roman" w:cs="Times New Roman"/>
                <w:b/>
                <w:color w:val="000000"/>
                <w:sz w:val="26"/>
                <w:szCs w:val="26"/>
              </w:rPr>
              <w:t>336</w:t>
            </w:r>
          </w:p>
          <w:p w:rsidR="0035755A" w:rsidRPr="00E95199" w:rsidRDefault="0035755A" w:rsidP="00E51BCA">
            <w:pPr>
              <w:spacing w:line="360" w:lineRule="auto"/>
              <w:jc w:val="center"/>
              <w:rPr>
                <w:bCs/>
                <w:sz w:val="26"/>
                <w:szCs w:val="26"/>
              </w:rPr>
            </w:pPr>
          </w:p>
        </w:tc>
        <w:tc>
          <w:tcPr>
            <w:tcW w:w="1275" w:type="dxa"/>
          </w:tcPr>
          <w:p w:rsidR="0035755A" w:rsidRPr="00E95199" w:rsidRDefault="0035755A" w:rsidP="00E51BCA">
            <w:pPr>
              <w:jc w:val="center"/>
              <w:rPr>
                <w:color w:val="000000"/>
                <w:sz w:val="26"/>
                <w:szCs w:val="26"/>
              </w:rPr>
            </w:pPr>
            <w:r w:rsidRPr="00E95199">
              <w:rPr>
                <w:color w:val="000000"/>
                <w:sz w:val="26"/>
                <w:szCs w:val="26"/>
              </w:rPr>
              <w:t>397,4</w:t>
            </w:r>
            <w:r w:rsidRPr="00E95199">
              <w:rPr>
                <w:sz w:val="26"/>
                <w:szCs w:val="26"/>
              </w:rPr>
              <w:t>**</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6"/>
                <w:szCs w:val="26"/>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6"/>
                <w:szCs w:val="26"/>
              </w:rPr>
            </w:pPr>
            <w:r w:rsidRPr="00E95199">
              <w:rPr>
                <w:rFonts w:ascii="Times New Roman" w:hAnsi="Times New Roman" w:cs="Times New Roman"/>
                <w:b/>
                <w:color w:val="000000"/>
                <w:sz w:val="26"/>
                <w:szCs w:val="26"/>
              </w:rPr>
              <w:t>352</w:t>
            </w:r>
          </w:p>
          <w:p w:rsidR="0035755A" w:rsidRPr="00E95199" w:rsidRDefault="0035755A" w:rsidP="00E51BCA">
            <w:pPr>
              <w:jc w:val="center"/>
              <w:rPr>
                <w:sz w:val="26"/>
                <w:szCs w:val="26"/>
              </w:rPr>
            </w:pPr>
          </w:p>
        </w:tc>
        <w:tc>
          <w:tcPr>
            <w:tcW w:w="1276" w:type="dxa"/>
          </w:tcPr>
          <w:p w:rsidR="0035755A" w:rsidRPr="00E95199" w:rsidRDefault="0035755A" w:rsidP="00E51BCA">
            <w:pPr>
              <w:jc w:val="center"/>
              <w:rPr>
                <w:color w:val="000000"/>
                <w:sz w:val="26"/>
                <w:szCs w:val="26"/>
              </w:rPr>
            </w:pPr>
            <w:r w:rsidRPr="00E95199">
              <w:rPr>
                <w:color w:val="000000"/>
                <w:sz w:val="26"/>
                <w:szCs w:val="26"/>
              </w:rPr>
              <w:t>412,07</w:t>
            </w:r>
            <w:r w:rsidRPr="00E95199">
              <w:rPr>
                <w:sz w:val="26"/>
                <w:szCs w:val="26"/>
              </w:rPr>
              <w:t>**</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6"/>
                <w:szCs w:val="26"/>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6"/>
                <w:szCs w:val="26"/>
              </w:rPr>
            </w:pPr>
            <w:r w:rsidRPr="00E95199">
              <w:rPr>
                <w:rFonts w:ascii="Times New Roman" w:hAnsi="Times New Roman" w:cs="Times New Roman"/>
                <w:b/>
                <w:color w:val="000000"/>
                <w:sz w:val="26"/>
                <w:szCs w:val="26"/>
              </w:rPr>
              <w:t>344</w:t>
            </w:r>
          </w:p>
          <w:p w:rsidR="0035755A" w:rsidRPr="00E95199" w:rsidRDefault="0035755A" w:rsidP="00E51BCA">
            <w:pPr>
              <w:jc w:val="center"/>
              <w:rPr>
                <w:sz w:val="26"/>
                <w:szCs w:val="26"/>
              </w:rPr>
            </w:pPr>
          </w:p>
        </w:tc>
        <w:tc>
          <w:tcPr>
            <w:tcW w:w="1276" w:type="dxa"/>
          </w:tcPr>
          <w:p w:rsidR="0035755A" w:rsidRPr="00E95199" w:rsidRDefault="0035755A" w:rsidP="00E51BCA">
            <w:pPr>
              <w:jc w:val="center"/>
              <w:rPr>
                <w:color w:val="000000"/>
                <w:sz w:val="26"/>
                <w:szCs w:val="26"/>
              </w:rPr>
            </w:pPr>
            <w:r w:rsidRPr="00E95199">
              <w:rPr>
                <w:color w:val="000000"/>
                <w:sz w:val="26"/>
                <w:szCs w:val="26"/>
              </w:rPr>
              <w:t>407,3</w:t>
            </w:r>
            <w:r w:rsidRPr="00E95199">
              <w:rPr>
                <w:sz w:val="26"/>
                <w:szCs w:val="26"/>
              </w:rPr>
              <w:t>**</w:t>
            </w:r>
          </w:p>
          <w:p w:rsidR="0035755A" w:rsidRPr="00E95199" w:rsidRDefault="0035755A" w:rsidP="00E51BCA">
            <w:pPr>
              <w:pStyle w:val="HTML"/>
              <w:shd w:val="clear" w:color="auto" w:fill="FFFFFF"/>
              <w:jc w:val="center"/>
              <w:textAlignment w:val="baseline"/>
              <w:rPr>
                <w:rFonts w:ascii="Times New Roman" w:hAnsi="Times New Roman" w:cs="Times New Roman"/>
                <w:color w:val="000000"/>
                <w:sz w:val="26"/>
                <w:szCs w:val="26"/>
              </w:rPr>
            </w:pPr>
          </w:p>
          <w:p w:rsidR="0035755A" w:rsidRPr="00E95199" w:rsidRDefault="0035755A" w:rsidP="00E51BCA">
            <w:pPr>
              <w:pStyle w:val="HTML"/>
              <w:shd w:val="clear" w:color="auto" w:fill="FFFFFF"/>
              <w:jc w:val="center"/>
              <w:textAlignment w:val="baseline"/>
              <w:rPr>
                <w:rFonts w:ascii="Times New Roman" w:hAnsi="Times New Roman" w:cs="Times New Roman"/>
                <w:b/>
                <w:color w:val="000000"/>
                <w:sz w:val="26"/>
                <w:szCs w:val="26"/>
              </w:rPr>
            </w:pPr>
            <w:r w:rsidRPr="00E95199">
              <w:rPr>
                <w:rFonts w:ascii="Times New Roman" w:hAnsi="Times New Roman" w:cs="Times New Roman"/>
                <w:b/>
                <w:color w:val="000000"/>
                <w:sz w:val="26"/>
                <w:szCs w:val="26"/>
              </w:rPr>
              <w:t>336</w:t>
            </w:r>
          </w:p>
          <w:p w:rsidR="0035755A" w:rsidRPr="00E95199" w:rsidRDefault="0035755A" w:rsidP="00E51BCA">
            <w:pPr>
              <w:jc w:val="center"/>
              <w:rPr>
                <w:sz w:val="26"/>
                <w:szCs w:val="26"/>
              </w:rPr>
            </w:pPr>
          </w:p>
        </w:tc>
      </w:tr>
    </w:tbl>
    <w:p w:rsidR="0035755A" w:rsidRPr="00E95199" w:rsidRDefault="0035755A" w:rsidP="00466C22">
      <w:pPr>
        <w:tabs>
          <w:tab w:val="left" w:pos="180"/>
        </w:tabs>
        <w:ind w:firstLine="540"/>
        <w:rPr>
          <w:lang w:val="uk-UA"/>
        </w:rPr>
      </w:pPr>
      <w:r w:rsidRPr="00E95199">
        <w:rPr>
          <w:lang w:val="uk-UA"/>
        </w:rPr>
        <w:t xml:space="preserve">Примітки: * – </w:t>
      </w:r>
      <w:r w:rsidR="006909B8" w:rsidRPr="00E95199">
        <w:rPr>
          <w:lang w:val="uk-UA"/>
        </w:rPr>
        <w:t>Норми фізіологічних потреб населення України в основних харчових речовинах і енергії: наказ МОЗ України №1073 від 03.09.2017 р.</w:t>
      </w:r>
      <w:r w:rsidRPr="00E95199">
        <w:rPr>
          <w:lang w:val="uk-UA"/>
        </w:rPr>
        <w:t>; ** –</w:t>
      </w:r>
      <w:r w:rsidR="006909B8" w:rsidRPr="00E95199">
        <w:rPr>
          <w:lang w:val="uk-UA"/>
        </w:rPr>
        <w:t xml:space="preserve"> відхилення від </w:t>
      </w:r>
      <w:r w:rsidRPr="00E95199">
        <w:rPr>
          <w:lang w:val="uk-UA"/>
        </w:rPr>
        <w:t>фізіологічних норм ± 7 % та більше [</w:t>
      </w:r>
      <w:r w:rsidR="00D823D4" w:rsidRPr="00E95199">
        <w:t>173</w:t>
      </w:r>
      <w:r w:rsidRPr="00E95199">
        <w:rPr>
          <w:lang w:val="uk-UA"/>
        </w:rPr>
        <w:t>].</w:t>
      </w:r>
    </w:p>
    <w:p w:rsidR="006909B8" w:rsidRPr="00E95199" w:rsidRDefault="006909B8" w:rsidP="0035755A">
      <w:pPr>
        <w:tabs>
          <w:tab w:val="left" w:pos="180"/>
        </w:tabs>
        <w:spacing w:line="360" w:lineRule="auto"/>
        <w:ind w:firstLine="540"/>
        <w:rPr>
          <w:lang w:val="uk-UA"/>
        </w:rPr>
      </w:pPr>
    </w:p>
    <w:p w:rsidR="009D5A25" w:rsidRPr="00E95199" w:rsidRDefault="009D5A25" w:rsidP="009D5A25">
      <w:pPr>
        <w:pStyle w:val="HTML"/>
        <w:shd w:val="clear" w:color="auto" w:fill="FFFFFF"/>
        <w:spacing w:line="360" w:lineRule="auto"/>
        <w:ind w:firstLine="567"/>
        <w:jc w:val="both"/>
        <w:textAlignment w:val="baseline"/>
        <w:rPr>
          <w:rFonts w:ascii="Times New Roman" w:hAnsi="Times New Roman" w:cs="Times New Roman"/>
          <w:sz w:val="28"/>
          <w:szCs w:val="28"/>
          <w:lang w:val="uk-UA"/>
        </w:rPr>
      </w:pPr>
      <w:r w:rsidRPr="00E95199">
        <w:rPr>
          <w:rFonts w:ascii="Times New Roman" w:hAnsi="Times New Roman" w:cs="Times New Roman"/>
          <w:sz w:val="28"/>
          <w:szCs w:val="28"/>
          <w:lang w:val="uk-UA"/>
        </w:rPr>
        <w:t xml:space="preserve">Як і серед чоловічого населення, про що йшла мова раніше, так і серед жіночого населення Дніпропетровської області, на фоні недостатнього надходження білків з раціоном, відмічається надлишкова кількість жирів та вуглеводів у фактичному харчуванні. Середній показник жирів більший за рекомендований на </w:t>
      </w:r>
      <w:r w:rsidRPr="00E95199">
        <w:rPr>
          <w:rFonts w:ascii="Times New Roman" w:hAnsi="Times New Roman" w:cs="Times New Roman"/>
          <w:color w:val="000000"/>
          <w:sz w:val="28"/>
          <w:szCs w:val="28"/>
        </w:rPr>
        <w:t>24,13</w:t>
      </w:r>
      <w:r w:rsidRPr="00E95199">
        <w:rPr>
          <w:rFonts w:ascii="Times New Roman" w:hAnsi="Times New Roman" w:cs="Times New Roman"/>
          <w:color w:val="000000"/>
          <w:sz w:val="28"/>
          <w:szCs w:val="28"/>
          <w:lang w:val="uk-UA"/>
        </w:rPr>
        <w:t>-</w:t>
      </w:r>
      <w:r w:rsidRPr="00E95199">
        <w:rPr>
          <w:rFonts w:ascii="Times New Roman" w:hAnsi="Times New Roman" w:cs="Times New Roman"/>
          <w:color w:val="000000"/>
          <w:sz w:val="28"/>
          <w:szCs w:val="28"/>
        </w:rPr>
        <w:t>34,27</w:t>
      </w:r>
      <w:r w:rsidRPr="00E95199">
        <w:rPr>
          <w:rFonts w:ascii="Times New Roman" w:hAnsi="Times New Roman" w:cs="Times New Roman"/>
          <w:color w:val="000000"/>
          <w:sz w:val="28"/>
          <w:szCs w:val="28"/>
          <w:lang w:val="uk-UA"/>
        </w:rPr>
        <w:t xml:space="preserve">% та відповідає </w:t>
      </w:r>
      <w:r w:rsidRPr="00E95199">
        <w:rPr>
          <w:rFonts w:ascii="Times New Roman" w:hAnsi="Times New Roman" w:cs="Times New Roman"/>
          <w:color w:val="000000"/>
          <w:sz w:val="28"/>
          <w:szCs w:val="28"/>
        </w:rPr>
        <w:t>76,96</w:t>
      </w:r>
      <w:r w:rsidRPr="00E95199">
        <w:rPr>
          <w:rFonts w:ascii="Times New Roman" w:hAnsi="Times New Roman" w:cs="Times New Roman"/>
          <w:color w:val="000000"/>
          <w:sz w:val="28"/>
          <w:szCs w:val="28"/>
          <w:lang w:val="uk-UA"/>
        </w:rPr>
        <w:t>-</w:t>
      </w:r>
      <w:r w:rsidRPr="00E95199">
        <w:rPr>
          <w:rFonts w:ascii="Times New Roman" w:hAnsi="Times New Roman" w:cs="Times New Roman"/>
          <w:color w:val="000000"/>
          <w:sz w:val="28"/>
          <w:szCs w:val="28"/>
        </w:rPr>
        <w:t>79,22</w:t>
      </w:r>
      <w:r w:rsidRPr="00E95199">
        <w:rPr>
          <w:rFonts w:ascii="Times New Roman" w:hAnsi="Times New Roman" w:cs="Times New Roman"/>
          <w:color w:val="000000"/>
          <w:sz w:val="28"/>
          <w:szCs w:val="28"/>
          <w:lang w:val="uk-UA"/>
        </w:rPr>
        <w:t xml:space="preserve"> </w:t>
      </w:r>
      <w:r w:rsidRPr="00E95199">
        <w:rPr>
          <w:rFonts w:ascii="Times New Roman" w:hAnsi="Times New Roman" w:cs="Times New Roman"/>
          <w:sz w:val="28"/>
          <w:szCs w:val="28"/>
        </w:rPr>
        <w:t>г/добу</w:t>
      </w:r>
      <w:r w:rsidRPr="00E95199">
        <w:rPr>
          <w:rFonts w:ascii="Times New Roman" w:hAnsi="Times New Roman" w:cs="Times New Roman"/>
          <w:color w:val="000000"/>
          <w:sz w:val="28"/>
          <w:szCs w:val="28"/>
          <w:lang w:val="uk-UA"/>
        </w:rPr>
        <w:t xml:space="preserve"> для жінок промислового міста та для мешканок контрольного міста – на </w:t>
      </w:r>
      <w:r w:rsidRPr="00E95199">
        <w:rPr>
          <w:rFonts w:ascii="Times New Roman" w:hAnsi="Times New Roman" w:cs="Times New Roman"/>
          <w:sz w:val="28"/>
          <w:szCs w:val="28"/>
        </w:rPr>
        <w:t>36,22</w:t>
      </w:r>
      <w:r w:rsidRPr="00E95199">
        <w:rPr>
          <w:rFonts w:ascii="Times New Roman" w:hAnsi="Times New Roman" w:cs="Times New Roman"/>
          <w:sz w:val="28"/>
          <w:szCs w:val="28"/>
          <w:lang w:val="uk-UA"/>
        </w:rPr>
        <w:t>-</w:t>
      </w:r>
      <w:r w:rsidRPr="00E95199">
        <w:rPr>
          <w:rFonts w:ascii="Times New Roman" w:hAnsi="Times New Roman" w:cs="Times New Roman"/>
          <w:color w:val="000000"/>
          <w:sz w:val="28"/>
          <w:szCs w:val="28"/>
        </w:rPr>
        <w:t>37,88</w:t>
      </w:r>
      <w:r w:rsidRPr="00E95199">
        <w:rPr>
          <w:rFonts w:ascii="Times New Roman" w:hAnsi="Times New Roman" w:cs="Times New Roman"/>
          <w:color w:val="000000"/>
          <w:sz w:val="28"/>
          <w:szCs w:val="28"/>
          <w:lang w:val="uk-UA"/>
        </w:rPr>
        <w:t xml:space="preserve">%, що становить </w:t>
      </w:r>
      <w:r w:rsidRPr="00E95199">
        <w:rPr>
          <w:rFonts w:ascii="Times New Roman" w:hAnsi="Times New Roman" w:cs="Times New Roman"/>
          <w:color w:val="000000"/>
          <w:sz w:val="28"/>
          <w:szCs w:val="28"/>
        </w:rPr>
        <w:t>80,37</w:t>
      </w:r>
      <w:r w:rsidRPr="00E95199">
        <w:rPr>
          <w:rFonts w:ascii="Times New Roman" w:hAnsi="Times New Roman" w:cs="Times New Roman"/>
          <w:color w:val="000000"/>
          <w:sz w:val="28"/>
          <w:szCs w:val="28"/>
          <w:lang w:val="uk-UA"/>
        </w:rPr>
        <w:t>-</w:t>
      </w:r>
      <w:r w:rsidRPr="00E95199">
        <w:rPr>
          <w:rFonts w:ascii="Times New Roman" w:hAnsi="Times New Roman" w:cs="Times New Roman"/>
          <w:color w:val="000000"/>
          <w:sz w:val="28"/>
          <w:szCs w:val="28"/>
        </w:rPr>
        <w:t>85,43</w:t>
      </w:r>
      <w:r w:rsidRPr="00E95199">
        <w:rPr>
          <w:rFonts w:ascii="Times New Roman" w:hAnsi="Times New Roman" w:cs="Times New Roman"/>
          <w:sz w:val="28"/>
          <w:szCs w:val="28"/>
        </w:rPr>
        <w:t xml:space="preserve"> г/добу</w:t>
      </w:r>
      <w:r w:rsidRPr="00E95199">
        <w:rPr>
          <w:rFonts w:ascii="Times New Roman" w:hAnsi="Times New Roman" w:cs="Times New Roman"/>
          <w:sz w:val="28"/>
          <w:szCs w:val="28"/>
          <w:lang w:val="uk-UA"/>
        </w:rPr>
        <w:t xml:space="preserve">. Аліментарне надходження вуглеводів більше за рекомендоване на </w:t>
      </w:r>
      <w:r w:rsidRPr="00E95199">
        <w:rPr>
          <w:rFonts w:ascii="Times New Roman" w:hAnsi="Times New Roman" w:cs="Times New Roman"/>
          <w:color w:val="000000"/>
          <w:sz w:val="28"/>
          <w:szCs w:val="28"/>
        </w:rPr>
        <w:t>4,2</w:t>
      </w:r>
      <w:r w:rsidRPr="00E95199">
        <w:rPr>
          <w:rFonts w:ascii="Times New Roman" w:hAnsi="Times New Roman" w:cs="Times New Roman"/>
          <w:color w:val="000000"/>
          <w:sz w:val="28"/>
          <w:szCs w:val="28"/>
          <w:lang w:val="uk-UA"/>
        </w:rPr>
        <w:t>-</w:t>
      </w:r>
      <w:r w:rsidRPr="00E95199">
        <w:rPr>
          <w:rFonts w:ascii="Times New Roman" w:hAnsi="Times New Roman" w:cs="Times New Roman"/>
          <w:bCs/>
          <w:sz w:val="28"/>
          <w:szCs w:val="28"/>
        </w:rPr>
        <w:t>12,2</w:t>
      </w:r>
      <w:r w:rsidRPr="00E95199">
        <w:rPr>
          <w:rFonts w:ascii="Times New Roman" w:hAnsi="Times New Roman" w:cs="Times New Roman"/>
          <w:bCs/>
          <w:sz w:val="28"/>
          <w:szCs w:val="28"/>
          <w:lang w:val="uk-UA"/>
        </w:rPr>
        <w:t xml:space="preserve">% серед жіночого населення м. Дніпро та дещо більше серед респонденток м. Новомосковськ - </w:t>
      </w:r>
      <w:r w:rsidRPr="00E95199">
        <w:rPr>
          <w:rFonts w:ascii="Times New Roman" w:hAnsi="Times New Roman" w:cs="Times New Roman"/>
          <w:sz w:val="28"/>
          <w:szCs w:val="28"/>
        </w:rPr>
        <w:t>12,9</w:t>
      </w:r>
      <w:r w:rsidRPr="00E95199">
        <w:rPr>
          <w:rFonts w:ascii="Times New Roman" w:hAnsi="Times New Roman" w:cs="Times New Roman"/>
          <w:sz w:val="28"/>
          <w:szCs w:val="28"/>
          <w:lang w:val="uk-UA"/>
        </w:rPr>
        <w:t>-</w:t>
      </w:r>
      <w:r w:rsidRPr="00E95199">
        <w:rPr>
          <w:rFonts w:ascii="Times New Roman" w:hAnsi="Times New Roman" w:cs="Times New Roman"/>
          <w:sz w:val="28"/>
          <w:szCs w:val="28"/>
        </w:rPr>
        <w:t>21,21</w:t>
      </w:r>
      <w:r w:rsidRPr="00E95199">
        <w:rPr>
          <w:rFonts w:ascii="Times New Roman" w:hAnsi="Times New Roman" w:cs="Times New Roman"/>
          <w:sz w:val="28"/>
          <w:szCs w:val="28"/>
          <w:lang w:val="uk-UA"/>
        </w:rPr>
        <w:t>%.</w:t>
      </w:r>
    </w:p>
    <w:p w:rsidR="009D5A25" w:rsidRPr="00E95199" w:rsidRDefault="009D5A25" w:rsidP="009D5A25">
      <w:pPr>
        <w:spacing w:line="360" w:lineRule="auto"/>
        <w:ind w:firstLine="567"/>
        <w:jc w:val="both"/>
        <w:rPr>
          <w:spacing w:val="-6"/>
          <w:sz w:val="28"/>
          <w:szCs w:val="28"/>
          <w:lang w:val="uk-UA"/>
        </w:rPr>
      </w:pPr>
      <w:r w:rsidRPr="00E95199">
        <w:rPr>
          <w:spacing w:val="-6"/>
          <w:sz w:val="28"/>
          <w:szCs w:val="28"/>
          <w:lang w:val="uk-UA"/>
        </w:rPr>
        <w:lastRenderedPageBreak/>
        <w:t xml:space="preserve">Виявлено порушення співвідношення макронутрієнтів між собою, що сприяє порушенню їх засвоєння та транспортування. Так, співвідношення Б:Ж:В у раціоні харчування мешканок м. Дніпро становить </w:t>
      </w:r>
      <w:r w:rsidRPr="00E95199">
        <w:rPr>
          <w:sz w:val="28"/>
          <w:szCs w:val="28"/>
          <w:lang w:val="uk-UA"/>
        </w:rPr>
        <w:t>1:1,3:6,2</w:t>
      </w:r>
      <w:r w:rsidRPr="00E95199">
        <w:rPr>
          <w:spacing w:val="-6"/>
          <w:sz w:val="28"/>
          <w:szCs w:val="28"/>
          <w:lang w:val="uk-UA"/>
        </w:rPr>
        <w:t xml:space="preserve">, жінок              </w:t>
      </w:r>
      <w:r w:rsidR="00301666" w:rsidRPr="00E95199">
        <w:rPr>
          <w:spacing w:val="-6"/>
          <w:sz w:val="28"/>
          <w:szCs w:val="28"/>
          <w:lang w:val="uk-UA"/>
        </w:rPr>
        <w:t xml:space="preserve">                     </w:t>
      </w:r>
      <w:r w:rsidRPr="00E95199">
        <w:rPr>
          <w:spacing w:val="-6"/>
          <w:sz w:val="28"/>
          <w:szCs w:val="28"/>
          <w:lang w:val="uk-UA"/>
        </w:rPr>
        <w:t xml:space="preserve">      м. Новомосковськ – </w:t>
      </w:r>
      <w:r w:rsidRPr="00E95199">
        <w:rPr>
          <w:sz w:val="28"/>
          <w:szCs w:val="28"/>
          <w:lang w:val="uk-UA"/>
        </w:rPr>
        <w:t>1:1,3:6,3</w:t>
      </w:r>
      <w:r w:rsidRPr="00E95199">
        <w:rPr>
          <w:spacing w:val="-6"/>
          <w:sz w:val="28"/>
          <w:szCs w:val="28"/>
          <w:lang w:val="uk-UA"/>
        </w:rPr>
        <w:t xml:space="preserve"> за норми 1:1:5,8 </w:t>
      </w:r>
      <w:r w:rsidRPr="00E95199">
        <w:rPr>
          <w:sz w:val="28"/>
          <w:szCs w:val="28"/>
          <w:lang w:val="uk-UA"/>
        </w:rPr>
        <w:t>[</w:t>
      </w:r>
      <w:r w:rsidR="00D823D4" w:rsidRPr="00E95199">
        <w:rPr>
          <w:sz w:val="28"/>
          <w:szCs w:val="28"/>
          <w:lang w:val="uk-UA"/>
        </w:rPr>
        <w:t>85</w:t>
      </w:r>
      <w:r w:rsidRPr="00E95199">
        <w:rPr>
          <w:sz w:val="28"/>
          <w:szCs w:val="28"/>
          <w:lang w:val="uk-UA"/>
        </w:rPr>
        <w:t>]</w:t>
      </w:r>
      <w:r w:rsidRPr="00E95199">
        <w:rPr>
          <w:spacing w:val="-6"/>
          <w:sz w:val="28"/>
          <w:szCs w:val="28"/>
          <w:lang w:val="uk-UA"/>
        </w:rPr>
        <w:t>, хоча у порівнянні з аналогічними даними чоловічого населення Дніпропетровської області, можна відмітити менші порушення від рекомендованої норми.</w:t>
      </w:r>
    </w:p>
    <w:p w:rsidR="0035755A" w:rsidRPr="00E95199" w:rsidRDefault="0035755A" w:rsidP="0035755A">
      <w:pPr>
        <w:spacing w:line="360" w:lineRule="auto"/>
        <w:ind w:firstLine="567"/>
        <w:jc w:val="both"/>
        <w:rPr>
          <w:spacing w:val="-6"/>
          <w:sz w:val="28"/>
          <w:szCs w:val="28"/>
          <w:lang w:val="uk-UA"/>
        </w:rPr>
      </w:pPr>
      <w:r w:rsidRPr="00E95199">
        <w:rPr>
          <w:spacing w:val="-6"/>
          <w:sz w:val="28"/>
          <w:szCs w:val="28"/>
          <w:lang w:val="uk-UA"/>
        </w:rPr>
        <w:t xml:space="preserve">Аналізуючи енергетичну цінність раціонів харчування жінок Дніпропетровської області було виявлено її надмірність на </w:t>
      </w:r>
      <w:r w:rsidRPr="00E95199">
        <w:rPr>
          <w:color w:val="000000"/>
          <w:sz w:val="28"/>
          <w:szCs w:val="28"/>
          <w:lang w:val="uk-UA"/>
        </w:rPr>
        <w:t>8,84-</w:t>
      </w:r>
      <w:r w:rsidRPr="00E95199">
        <w:rPr>
          <w:sz w:val="28"/>
          <w:szCs w:val="28"/>
          <w:lang w:val="uk-UA"/>
        </w:rPr>
        <w:t>17,5%</w:t>
      </w:r>
      <w:r w:rsidRPr="00E95199">
        <w:rPr>
          <w:b/>
          <w:color w:val="000000"/>
          <w:sz w:val="28"/>
          <w:szCs w:val="28"/>
          <w:lang w:val="uk-UA"/>
        </w:rPr>
        <w:t xml:space="preserve"> </w:t>
      </w:r>
      <w:r w:rsidRPr="00E95199">
        <w:rPr>
          <w:spacing w:val="-6"/>
          <w:sz w:val="28"/>
          <w:szCs w:val="28"/>
          <w:lang w:val="uk-UA"/>
        </w:rPr>
        <w:t xml:space="preserve">серед жіночого населення м. Дніпро та на </w:t>
      </w:r>
      <w:r w:rsidRPr="00E95199">
        <w:rPr>
          <w:sz w:val="28"/>
          <w:szCs w:val="28"/>
          <w:lang w:val="uk-UA"/>
        </w:rPr>
        <w:t xml:space="preserve">18,95-24,54% – </w:t>
      </w:r>
      <w:r w:rsidRPr="00E95199">
        <w:rPr>
          <w:spacing w:val="-6"/>
          <w:sz w:val="28"/>
          <w:szCs w:val="28"/>
          <w:lang w:val="uk-UA"/>
        </w:rPr>
        <w:t>серед респонден</w:t>
      </w:r>
      <w:r w:rsidR="006909B8" w:rsidRPr="00E95199">
        <w:rPr>
          <w:spacing w:val="-6"/>
          <w:sz w:val="28"/>
          <w:szCs w:val="28"/>
          <w:lang w:val="uk-UA"/>
        </w:rPr>
        <w:t>тів</w:t>
      </w:r>
      <w:r w:rsidR="00B8407A" w:rsidRPr="00E95199">
        <w:rPr>
          <w:spacing w:val="-6"/>
          <w:sz w:val="28"/>
          <w:szCs w:val="28"/>
          <w:lang w:val="uk-UA"/>
        </w:rPr>
        <w:t xml:space="preserve"> </w:t>
      </w:r>
      <w:r w:rsidRPr="00E95199">
        <w:rPr>
          <w:spacing w:val="-6"/>
          <w:sz w:val="28"/>
          <w:szCs w:val="28"/>
          <w:lang w:val="uk-UA"/>
        </w:rPr>
        <w:t>м. Новомосковська.</w:t>
      </w:r>
    </w:p>
    <w:p w:rsidR="0035755A" w:rsidRPr="00E95199" w:rsidRDefault="0035755A" w:rsidP="0035755A">
      <w:pPr>
        <w:spacing w:line="360" w:lineRule="auto"/>
        <w:ind w:firstLine="567"/>
        <w:jc w:val="both"/>
        <w:rPr>
          <w:sz w:val="28"/>
          <w:szCs w:val="28"/>
          <w:lang w:val="uk-UA"/>
        </w:rPr>
      </w:pPr>
      <w:r w:rsidRPr="00E95199">
        <w:rPr>
          <w:sz w:val="28"/>
          <w:szCs w:val="28"/>
          <w:lang w:val="uk-UA"/>
        </w:rPr>
        <w:t>Вивчаючи, мінеральний склад раціонів виявлений значний дефіцит кальцію серед усіх респондентів Дніпропетровської області</w:t>
      </w:r>
      <w:r w:rsidR="0033280B" w:rsidRPr="00E95199">
        <w:rPr>
          <w:sz w:val="28"/>
          <w:szCs w:val="28"/>
        </w:rPr>
        <w:t xml:space="preserve"> </w:t>
      </w:r>
      <w:r w:rsidR="0033280B" w:rsidRPr="00E95199">
        <w:rPr>
          <w:spacing w:val="-4"/>
          <w:sz w:val="28"/>
          <w:szCs w:val="28"/>
          <w:lang w:val="uk-UA"/>
        </w:rPr>
        <w:t>[</w:t>
      </w:r>
      <w:r w:rsidR="00D823D4" w:rsidRPr="00E95199">
        <w:rPr>
          <w:spacing w:val="-4"/>
          <w:sz w:val="28"/>
          <w:szCs w:val="28"/>
        </w:rPr>
        <w:t>174</w:t>
      </w:r>
      <w:r w:rsidR="0033280B" w:rsidRPr="00E95199">
        <w:rPr>
          <w:spacing w:val="-4"/>
          <w:sz w:val="28"/>
          <w:szCs w:val="28"/>
          <w:lang w:val="uk-UA"/>
        </w:rPr>
        <w:t>-</w:t>
      </w:r>
      <w:r w:rsidR="00D823D4" w:rsidRPr="00E95199">
        <w:rPr>
          <w:spacing w:val="-4"/>
          <w:sz w:val="28"/>
          <w:szCs w:val="28"/>
        </w:rPr>
        <w:t>175</w:t>
      </w:r>
      <w:r w:rsidR="0033280B" w:rsidRPr="00E95199">
        <w:rPr>
          <w:spacing w:val="-4"/>
          <w:sz w:val="28"/>
          <w:szCs w:val="28"/>
          <w:lang w:val="uk-UA"/>
        </w:rPr>
        <w:t>]</w:t>
      </w:r>
      <w:r w:rsidRPr="00E95199">
        <w:rPr>
          <w:sz w:val="28"/>
          <w:szCs w:val="28"/>
          <w:lang w:val="uk-UA"/>
        </w:rPr>
        <w:t>, тобто середній рівень надходження даного біотичного елементу менший в 2,5 рази за рекомендований, без особливих відмінностей у вікових групах (табл. 3.</w:t>
      </w:r>
      <w:r w:rsidR="009D5A25" w:rsidRPr="00E95199">
        <w:rPr>
          <w:sz w:val="28"/>
          <w:szCs w:val="28"/>
          <w:lang w:val="uk-UA"/>
        </w:rPr>
        <w:t>3.4</w:t>
      </w:r>
      <w:r w:rsidRPr="00E95199">
        <w:rPr>
          <w:sz w:val="28"/>
          <w:szCs w:val="28"/>
          <w:lang w:val="uk-UA"/>
        </w:rPr>
        <w:t xml:space="preserve">). </w:t>
      </w:r>
    </w:p>
    <w:p w:rsidR="00872F1F" w:rsidRDefault="00872F1F" w:rsidP="0035755A">
      <w:pPr>
        <w:spacing w:line="360" w:lineRule="auto"/>
        <w:ind w:firstLine="567"/>
        <w:jc w:val="right"/>
        <w:rPr>
          <w:bCs/>
          <w:i/>
          <w:sz w:val="28"/>
          <w:szCs w:val="28"/>
          <w:lang w:val="uk-UA"/>
        </w:rPr>
      </w:pPr>
    </w:p>
    <w:p w:rsidR="0035755A" w:rsidRPr="00E95199" w:rsidRDefault="0035755A" w:rsidP="0035755A">
      <w:pPr>
        <w:spacing w:line="360" w:lineRule="auto"/>
        <w:ind w:firstLine="567"/>
        <w:jc w:val="right"/>
        <w:rPr>
          <w:bCs/>
          <w:i/>
          <w:sz w:val="28"/>
          <w:szCs w:val="28"/>
          <w:lang w:val="uk-UA"/>
        </w:rPr>
      </w:pPr>
      <w:r w:rsidRPr="00E95199">
        <w:rPr>
          <w:bCs/>
          <w:i/>
          <w:sz w:val="28"/>
          <w:szCs w:val="28"/>
          <w:lang w:val="uk-UA"/>
        </w:rPr>
        <w:t>Таблиця 3.</w:t>
      </w:r>
      <w:r w:rsidR="009D5A25" w:rsidRPr="00E95199">
        <w:rPr>
          <w:bCs/>
          <w:i/>
          <w:sz w:val="28"/>
          <w:szCs w:val="28"/>
          <w:lang w:val="uk-UA"/>
        </w:rPr>
        <w:t>3.4</w:t>
      </w:r>
    </w:p>
    <w:p w:rsidR="0035755A" w:rsidRPr="00E95199" w:rsidRDefault="0035755A" w:rsidP="0035755A">
      <w:pPr>
        <w:spacing w:line="360" w:lineRule="auto"/>
        <w:ind w:firstLine="540"/>
        <w:jc w:val="center"/>
        <w:rPr>
          <w:b/>
          <w:bCs/>
          <w:sz w:val="28"/>
          <w:szCs w:val="28"/>
          <w:lang w:val="uk-UA"/>
        </w:rPr>
      </w:pPr>
      <w:r w:rsidRPr="00E95199">
        <w:rPr>
          <w:b/>
          <w:color w:val="000000"/>
          <w:sz w:val="28"/>
          <w:szCs w:val="28"/>
          <w:lang w:val="uk-UA"/>
        </w:rPr>
        <w:t>М</w:t>
      </w:r>
      <w:r w:rsidRPr="00E95199">
        <w:rPr>
          <w:b/>
          <w:color w:val="000000"/>
          <w:sz w:val="28"/>
          <w:szCs w:val="28"/>
        </w:rPr>
        <w:t>інеральни</w:t>
      </w:r>
      <w:r w:rsidRPr="00E95199">
        <w:rPr>
          <w:b/>
          <w:color w:val="000000"/>
          <w:sz w:val="28"/>
          <w:szCs w:val="28"/>
          <w:lang w:val="uk-UA"/>
        </w:rPr>
        <w:t>й</w:t>
      </w:r>
      <w:r w:rsidRPr="00E95199">
        <w:rPr>
          <w:b/>
          <w:bCs/>
          <w:sz w:val="28"/>
          <w:szCs w:val="28"/>
        </w:rPr>
        <w:t xml:space="preserve"> склад раціонів обстежених </w:t>
      </w:r>
      <w:r w:rsidRPr="00E95199">
        <w:rPr>
          <w:b/>
          <w:bCs/>
          <w:sz w:val="28"/>
          <w:szCs w:val="28"/>
          <w:lang w:val="uk-UA"/>
        </w:rPr>
        <w:t>жінок</w:t>
      </w:r>
    </w:p>
    <w:tbl>
      <w:tblPr>
        <w:tblStyle w:val="a5"/>
        <w:tblW w:w="9606" w:type="dxa"/>
        <w:tblLayout w:type="fixed"/>
        <w:tblLook w:val="04A0"/>
      </w:tblPr>
      <w:tblGrid>
        <w:gridCol w:w="1809"/>
        <w:gridCol w:w="1134"/>
        <w:gridCol w:w="1134"/>
        <w:gridCol w:w="993"/>
        <w:gridCol w:w="992"/>
        <w:gridCol w:w="1276"/>
        <w:gridCol w:w="1275"/>
        <w:gridCol w:w="993"/>
      </w:tblGrid>
      <w:tr w:rsidR="00A14A01" w:rsidRPr="00E95199" w:rsidTr="00BC1215">
        <w:trPr>
          <w:trHeight w:val="451"/>
        </w:trPr>
        <w:tc>
          <w:tcPr>
            <w:tcW w:w="1809" w:type="dxa"/>
            <w:vMerge w:val="restart"/>
            <w:vAlign w:val="center"/>
          </w:tcPr>
          <w:p w:rsidR="00A14A01" w:rsidRPr="00E95199" w:rsidRDefault="00A14A01" w:rsidP="00BC1215">
            <w:pPr>
              <w:rPr>
                <w:sz w:val="28"/>
                <w:szCs w:val="28"/>
              </w:rPr>
            </w:pPr>
            <w:r w:rsidRPr="00E95199">
              <w:rPr>
                <w:bCs/>
                <w:sz w:val="28"/>
                <w:szCs w:val="28"/>
              </w:rPr>
              <w:t>Показники,</w:t>
            </w:r>
            <w:r w:rsidRPr="00E95199">
              <w:rPr>
                <w:sz w:val="28"/>
                <w:szCs w:val="28"/>
              </w:rPr>
              <w:t xml:space="preserve"> мг</w:t>
            </w:r>
          </w:p>
        </w:tc>
        <w:tc>
          <w:tcPr>
            <w:tcW w:w="6804" w:type="dxa"/>
            <w:gridSpan w:val="6"/>
          </w:tcPr>
          <w:p w:rsidR="00A14A01" w:rsidRPr="00E95199" w:rsidRDefault="00A14A01" w:rsidP="00BC1215">
            <w:pPr>
              <w:jc w:val="center"/>
              <w:rPr>
                <w:sz w:val="28"/>
                <w:szCs w:val="28"/>
              </w:rPr>
            </w:pPr>
            <w:r w:rsidRPr="00E95199">
              <w:rPr>
                <w:bCs/>
                <w:sz w:val="28"/>
                <w:szCs w:val="28"/>
              </w:rPr>
              <w:t>Міста спостереження</w:t>
            </w:r>
          </w:p>
        </w:tc>
        <w:tc>
          <w:tcPr>
            <w:tcW w:w="993" w:type="dxa"/>
            <w:vMerge w:val="restart"/>
            <w:textDirection w:val="btLr"/>
          </w:tcPr>
          <w:p w:rsidR="00A14A01" w:rsidRPr="00E95199" w:rsidRDefault="00A14A01" w:rsidP="00BC1215">
            <w:pPr>
              <w:ind w:left="-107" w:right="113"/>
              <w:jc w:val="center"/>
              <w:rPr>
                <w:b/>
              </w:rPr>
            </w:pPr>
            <w:r w:rsidRPr="00E95199">
              <w:rPr>
                <w:b/>
                <w:bCs/>
              </w:rPr>
              <w:t>Фізіологічна потреба, мг *</w:t>
            </w:r>
          </w:p>
        </w:tc>
      </w:tr>
      <w:tr w:rsidR="00A14A01" w:rsidRPr="00E95199" w:rsidTr="00BC1215">
        <w:trPr>
          <w:trHeight w:val="972"/>
        </w:trPr>
        <w:tc>
          <w:tcPr>
            <w:tcW w:w="1809" w:type="dxa"/>
            <w:vMerge/>
          </w:tcPr>
          <w:p w:rsidR="00A14A01" w:rsidRPr="00E95199" w:rsidRDefault="00A14A01" w:rsidP="00BC1215">
            <w:pPr>
              <w:rPr>
                <w:sz w:val="28"/>
                <w:szCs w:val="28"/>
              </w:rPr>
            </w:pPr>
          </w:p>
        </w:tc>
        <w:tc>
          <w:tcPr>
            <w:tcW w:w="3261" w:type="dxa"/>
            <w:gridSpan w:val="3"/>
          </w:tcPr>
          <w:p w:rsidR="00A14A01" w:rsidRPr="00E95199" w:rsidRDefault="00A14A01" w:rsidP="00BC1215">
            <w:pPr>
              <w:jc w:val="center"/>
              <w:rPr>
                <w:sz w:val="28"/>
                <w:szCs w:val="28"/>
              </w:rPr>
            </w:pPr>
          </w:p>
          <w:p w:rsidR="00A14A01" w:rsidRPr="00E95199" w:rsidRDefault="00A14A01" w:rsidP="00BC1215">
            <w:pPr>
              <w:jc w:val="center"/>
              <w:rPr>
                <w:sz w:val="28"/>
                <w:szCs w:val="28"/>
              </w:rPr>
            </w:pPr>
            <w:r w:rsidRPr="00E95199">
              <w:rPr>
                <w:sz w:val="28"/>
                <w:szCs w:val="28"/>
              </w:rPr>
              <w:t>Дніпро</w:t>
            </w:r>
          </w:p>
        </w:tc>
        <w:tc>
          <w:tcPr>
            <w:tcW w:w="3543" w:type="dxa"/>
            <w:gridSpan w:val="3"/>
          </w:tcPr>
          <w:p w:rsidR="00A14A01" w:rsidRPr="00E95199" w:rsidRDefault="00A14A01" w:rsidP="00BC1215">
            <w:pPr>
              <w:jc w:val="center"/>
              <w:rPr>
                <w:sz w:val="28"/>
                <w:szCs w:val="28"/>
              </w:rPr>
            </w:pPr>
          </w:p>
          <w:p w:rsidR="00A14A01" w:rsidRPr="00E95199" w:rsidRDefault="00A14A01" w:rsidP="00BC1215">
            <w:pPr>
              <w:jc w:val="center"/>
              <w:rPr>
                <w:sz w:val="28"/>
                <w:szCs w:val="28"/>
              </w:rPr>
            </w:pPr>
            <w:r w:rsidRPr="00E95199">
              <w:rPr>
                <w:sz w:val="28"/>
                <w:szCs w:val="28"/>
              </w:rPr>
              <w:t>Новомосковськ</w:t>
            </w:r>
          </w:p>
        </w:tc>
        <w:tc>
          <w:tcPr>
            <w:tcW w:w="993" w:type="dxa"/>
            <w:vMerge/>
          </w:tcPr>
          <w:p w:rsidR="00A14A01" w:rsidRPr="00E95199" w:rsidRDefault="00A14A01" w:rsidP="00BC1215">
            <w:pPr>
              <w:rPr>
                <w:sz w:val="28"/>
                <w:szCs w:val="28"/>
              </w:rPr>
            </w:pPr>
          </w:p>
        </w:tc>
      </w:tr>
      <w:tr w:rsidR="00A14A01" w:rsidRPr="00E95199" w:rsidTr="00BC1215">
        <w:tc>
          <w:tcPr>
            <w:tcW w:w="1809" w:type="dxa"/>
            <w:vMerge/>
          </w:tcPr>
          <w:p w:rsidR="00A14A01" w:rsidRPr="00E95199" w:rsidRDefault="00A14A01" w:rsidP="00BC1215">
            <w:pPr>
              <w:rPr>
                <w:sz w:val="28"/>
                <w:szCs w:val="28"/>
              </w:rPr>
            </w:pPr>
          </w:p>
        </w:tc>
        <w:tc>
          <w:tcPr>
            <w:tcW w:w="1134" w:type="dxa"/>
          </w:tcPr>
          <w:p w:rsidR="00A14A01" w:rsidRPr="00E95199" w:rsidRDefault="00A14A01" w:rsidP="00BC1215">
            <w:pPr>
              <w:ind w:left="-141"/>
              <w:jc w:val="center"/>
            </w:pPr>
            <w:r w:rsidRPr="00E95199">
              <w:t>18-29 років</w:t>
            </w:r>
          </w:p>
        </w:tc>
        <w:tc>
          <w:tcPr>
            <w:tcW w:w="1134" w:type="dxa"/>
          </w:tcPr>
          <w:p w:rsidR="00A14A01" w:rsidRPr="00E95199" w:rsidRDefault="00A14A01" w:rsidP="00BC1215">
            <w:pPr>
              <w:ind w:left="-108"/>
              <w:jc w:val="center"/>
            </w:pPr>
            <w:r w:rsidRPr="00E95199">
              <w:t>30-39 років</w:t>
            </w:r>
          </w:p>
        </w:tc>
        <w:tc>
          <w:tcPr>
            <w:tcW w:w="993" w:type="dxa"/>
          </w:tcPr>
          <w:p w:rsidR="00A14A01" w:rsidRPr="00E95199" w:rsidRDefault="00A14A01" w:rsidP="00BC1215">
            <w:pPr>
              <w:ind w:left="-108"/>
              <w:jc w:val="center"/>
            </w:pPr>
            <w:r w:rsidRPr="00E95199">
              <w:t>40-59 років</w:t>
            </w:r>
          </w:p>
        </w:tc>
        <w:tc>
          <w:tcPr>
            <w:tcW w:w="992" w:type="dxa"/>
          </w:tcPr>
          <w:p w:rsidR="00A14A01" w:rsidRPr="00E95199" w:rsidRDefault="00A14A01" w:rsidP="00BC1215">
            <w:pPr>
              <w:ind w:left="-108"/>
              <w:jc w:val="center"/>
            </w:pPr>
            <w:r w:rsidRPr="00E95199">
              <w:t>18-29 років</w:t>
            </w:r>
          </w:p>
        </w:tc>
        <w:tc>
          <w:tcPr>
            <w:tcW w:w="1276" w:type="dxa"/>
          </w:tcPr>
          <w:p w:rsidR="00A14A01" w:rsidRPr="00E95199" w:rsidRDefault="00A14A01" w:rsidP="00BC1215">
            <w:pPr>
              <w:ind w:left="-39"/>
              <w:jc w:val="center"/>
            </w:pPr>
            <w:r w:rsidRPr="00E95199">
              <w:t>30-39 років</w:t>
            </w:r>
          </w:p>
        </w:tc>
        <w:tc>
          <w:tcPr>
            <w:tcW w:w="1275" w:type="dxa"/>
          </w:tcPr>
          <w:p w:rsidR="00A14A01" w:rsidRPr="00E95199" w:rsidRDefault="00A14A01" w:rsidP="00BC1215">
            <w:pPr>
              <w:ind w:left="-108"/>
              <w:jc w:val="center"/>
            </w:pPr>
            <w:r w:rsidRPr="00E95199">
              <w:t>40-59</w:t>
            </w:r>
          </w:p>
          <w:p w:rsidR="00A14A01" w:rsidRPr="00E95199" w:rsidRDefault="00A14A01" w:rsidP="00BC1215">
            <w:pPr>
              <w:ind w:left="-108"/>
              <w:jc w:val="center"/>
            </w:pPr>
            <w:r w:rsidRPr="00E95199">
              <w:t>років</w:t>
            </w:r>
          </w:p>
        </w:tc>
        <w:tc>
          <w:tcPr>
            <w:tcW w:w="993" w:type="dxa"/>
          </w:tcPr>
          <w:p w:rsidR="00A14A01" w:rsidRPr="00E95199" w:rsidRDefault="00A14A01" w:rsidP="00BC1215">
            <w:pPr>
              <w:jc w:val="center"/>
              <w:rPr>
                <w:b/>
              </w:rPr>
            </w:pPr>
            <w:r w:rsidRPr="00E95199">
              <w:rPr>
                <w:b/>
              </w:rPr>
              <w:t>18-59 років</w:t>
            </w:r>
          </w:p>
        </w:tc>
      </w:tr>
      <w:tr w:rsidR="00A14A01" w:rsidRPr="00E95199" w:rsidTr="00BC1215">
        <w:trPr>
          <w:trHeight w:val="473"/>
        </w:trPr>
        <w:tc>
          <w:tcPr>
            <w:tcW w:w="1809" w:type="dxa"/>
          </w:tcPr>
          <w:p w:rsidR="00A14A01" w:rsidRPr="00E95199" w:rsidRDefault="00A14A01" w:rsidP="00BC1215">
            <w:pPr>
              <w:rPr>
                <w:sz w:val="28"/>
                <w:szCs w:val="28"/>
              </w:rPr>
            </w:pPr>
            <w:r w:rsidRPr="00E95199">
              <w:rPr>
                <w:sz w:val="28"/>
                <w:szCs w:val="28"/>
              </w:rPr>
              <w:t>Ca</w:t>
            </w:r>
          </w:p>
        </w:tc>
        <w:tc>
          <w:tcPr>
            <w:tcW w:w="1134" w:type="dxa"/>
          </w:tcPr>
          <w:p w:rsidR="00A14A01" w:rsidRPr="00E95199" w:rsidRDefault="00A14A01" w:rsidP="00BC1215">
            <w:pPr>
              <w:jc w:val="center"/>
              <w:rPr>
                <w:color w:val="000000"/>
              </w:rPr>
            </w:pPr>
            <w:r w:rsidRPr="00E95199">
              <w:rPr>
                <w:color w:val="000000"/>
              </w:rPr>
              <w:t>428,5</w:t>
            </w:r>
            <w:r w:rsidRPr="00E95199">
              <w:t>**</w:t>
            </w:r>
          </w:p>
        </w:tc>
        <w:tc>
          <w:tcPr>
            <w:tcW w:w="1134" w:type="dxa"/>
          </w:tcPr>
          <w:p w:rsidR="00A14A01" w:rsidRPr="00E95199" w:rsidRDefault="00A14A01" w:rsidP="00BC1215">
            <w:pPr>
              <w:jc w:val="center"/>
              <w:rPr>
                <w:color w:val="000000"/>
              </w:rPr>
            </w:pPr>
            <w:r w:rsidRPr="00E95199">
              <w:rPr>
                <w:color w:val="000000"/>
              </w:rPr>
              <w:t>422,9</w:t>
            </w:r>
            <w:r w:rsidRPr="00E95199">
              <w:t>**</w:t>
            </w:r>
          </w:p>
        </w:tc>
        <w:tc>
          <w:tcPr>
            <w:tcW w:w="993" w:type="dxa"/>
          </w:tcPr>
          <w:p w:rsidR="00A14A01" w:rsidRPr="00E95199" w:rsidRDefault="00A14A01" w:rsidP="00BC1215">
            <w:pPr>
              <w:jc w:val="center"/>
              <w:rPr>
                <w:color w:val="000000"/>
              </w:rPr>
            </w:pPr>
            <w:r w:rsidRPr="00E95199">
              <w:rPr>
                <w:color w:val="000000"/>
              </w:rPr>
              <w:t>427,3</w:t>
            </w:r>
            <w:r w:rsidRPr="00E95199">
              <w:t>**</w:t>
            </w:r>
          </w:p>
        </w:tc>
        <w:tc>
          <w:tcPr>
            <w:tcW w:w="992" w:type="dxa"/>
          </w:tcPr>
          <w:p w:rsidR="00A14A01" w:rsidRPr="00E95199" w:rsidRDefault="00A14A01" w:rsidP="00BC1215">
            <w:pPr>
              <w:jc w:val="center"/>
            </w:pPr>
            <w:r w:rsidRPr="00E95199">
              <w:rPr>
                <w:color w:val="000000"/>
              </w:rPr>
              <w:t>443,2</w:t>
            </w:r>
            <w:r w:rsidRPr="00E95199">
              <w:t>**</w:t>
            </w:r>
          </w:p>
        </w:tc>
        <w:tc>
          <w:tcPr>
            <w:tcW w:w="1276" w:type="dxa"/>
          </w:tcPr>
          <w:p w:rsidR="00A14A01" w:rsidRPr="00E95199" w:rsidRDefault="00A14A01" w:rsidP="00BC1215">
            <w:pPr>
              <w:jc w:val="center"/>
            </w:pPr>
            <w:r w:rsidRPr="00E95199">
              <w:rPr>
                <w:color w:val="000000"/>
              </w:rPr>
              <w:t>432,3</w:t>
            </w:r>
            <w:r w:rsidRPr="00E95199">
              <w:t>**</w:t>
            </w:r>
          </w:p>
        </w:tc>
        <w:tc>
          <w:tcPr>
            <w:tcW w:w="1275" w:type="dxa"/>
          </w:tcPr>
          <w:p w:rsidR="00A14A01" w:rsidRPr="00E95199" w:rsidRDefault="00A14A01" w:rsidP="00BC1215">
            <w:pPr>
              <w:jc w:val="center"/>
            </w:pPr>
            <w:r w:rsidRPr="00E95199">
              <w:rPr>
                <w:color w:val="000000"/>
              </w:rPr>
              <w:t>440,5</w:t>
            </w:r>
            <w:r w:rsidRPr="00E95199">
              <w:t>**</w:t>
            </w:r>
          </w:p>
        </w:tc>
        <w:tc>
          <w:tcPr>
            <w:tcW w:w="993" w:type="dxa"/>
          </w:tcPr>
          <w:p w:rsidR="00A14A01" w:rsidRPr="00E95199" w:rsidRDefault="00A14A01" w:rsidP="00BC1215">
            <w:pPr>
              <w:pStyle w:val="HTML"/>
              <w:shd w:val="clear" w:color="auto" w:fill="FFFFFF"/>
              <w:jc w:val="center"/>
              <w:textAlignment w:val="baseline"/>
              <w:rPr>
                <w:rFonts w:ascii="Times New Roman" w:hAnsi="Times New Roman" w:cs="Times New Roman"/>
                <w:b/>
                <w:color w:val="000000"/>
                <w:sz w:val="22"/>
                <w:szCs w:val="22"/>
              </w:rPr>
            </w:pPr>
            <w:r w:rsidRPr="00E95199">
              <w:rPr>
                <w:rFonts w:ascii="Times New Roman" w:hAnsi="Times New Roman" w:cs="Times New Roman"/>
                <w:b/>
                <w:color w:val="000000"/>
                <w:sz w:val="22"/>
                <w:szCs w:val="22"/>
              </w:rPr>
              <w:t>1100</w:t>
            </w:r>
          </w:p>
        </w:tc>
      </w:tr>
      <w:tr w:rsidR="00A14A01" w:rsidRPr="00E95199" w:rsidTr="00BC1215">
        <w:trPr>
          <w:trHeight w:val="495"/>
        </w:trPr>
        <w:tc>
          <w:tcPr>
            <w:tcW w:w="1809" w:type="dxa"/>
          </w:tcPr>
          <w:p w:rsidR="00A14A01" w:rsidRPr="00E95199" w:rsidRDefault="00A14A01" w:rsidP="00BC1215">
            <w:pPr>
              <w:rPr>
                <w:sz w:val="28"/>
                <w:szCs w:val="28"/>
              </w:rPr>
            </w:pPr>
            <w:r w:rsidRPr="00E95199">
              <w:rPr>
                <w:sz w:val="28"/>
                <w:szCs w:val="28"/>
              </w:rPr>
              <w:t>Mg</w:t>
            </w:r>
          </w:p>
        </w:tc>
        <w:tc>
          <w:tcPr>
            <w:tcW w:w="1134" w:type="dxa"/>
          </w:tcPr>
          <w:p w:rsidR="00A14A01" w:rsidRPr="00E95199" w:rsidRDefault="00A14A01" w:rsidP="00BC1215">
            <w:pPr>
              <w:jc w:val="center"/>
              <w:rPr>
                <w:color w:val="000000"/>
              </w:rPr>
            </w:pPr>
            <w:r w:rsidRPr="00E95199">
              <w:rPr>
                <w:color w:val="000000"/>
              </w:rPr>
              <w:t>363,7</w:t>
            </w:r>
          </w:p>
        </w:tc>
        <w:tc>
          <w:tcPr>
            <w:tcW w:w="1134" w:type="dxa"/>
          </w:tcPr>
          <w:p w:rsidR="00A14A01" w:rsidRPr="00E95199" w:rsidRDefault="00A14A01" w:rsidP="00BC1215">
            <w:pPr>
              <w:jc w:val="center"/>
              <w:rPr>
                <w:color w:val="000000"/>
              </w:rPr>
            </w:pPr>
            <w:r w:rsidRPr="00E95199">
              <w:rPr>
                <w:color w:val="000000"/>
              </w:rPr>
              <w:t>394,1</w:t>
            </w:r>
            <w:r w:rsidRPr="00E95199">
              <w:t>**</w:t>
            </w:r>
          </w:p>
        </w:tc>
        <w:tc>
          <w:tcPr>
            <w:tcW w:w="993" w:type="dxa"/>
          </w:tcPr>
          <w:p w:rsidR="00A14A01" w:rsidRPr="00E95199" w:rsidRDefault="00A14A01" w:rsidP="00BC1215">
            <w:pPr>
              <w:jc w:val="center"/>
              <w:rPr>
                <w:color w:val="000000"/>
              </w:rPr>
            </w:pPr>
            <w:r w:rsidRPr="00E95199">
              <w:rPr>
                <w:color w:val="000000"/>
              </w:rPr>
              <w:t>370,9</w:t>
            </w:r>
          </w:p>
        </w:tc>
        <w:tc>
          <w:tcPr>
            <w:tcW w:w="992" w:type="dxa"/>
          </w:tcPr>
          <w:p w:rsidR="00A14A01" w:rsidRPr="00E95199" w:rsidRDefault="00A14A01" w:rsidP="00BC1215">
            <w:pPr>
              <w:jc w:val="center"/>
              <w:rPr>
                <w:color w:val="000000"/>
              </w:rPr>
            </w:pPr>
            <w:r w:rsidRPr="00E95199">
              <w:rPr>
                <w:color w:val="000000"/>
              </w:rPr>
              <w:t>391,9</w:t>
            </w:r>
            <w:r w:rsidRPr="00E95199">
              <w:t>**</w:t>
            </w:r>
          </w:p>
        </w:tc>
        <w:tc>
          <w:tcPr>
            <w:tcW w:w="1276" w:type="dxa"/>
          </w:tcPr>
          <w:p w:rsidR="00A14A01" w:rsidRPr="00E95199" w:rsidRDefault="00A14A01" w:rsidP="00BC1215">
            <w:pPr>
              <w:jc w:val="center"/>
              <w:rPr>
                <w:color w:val="000000"/>
              </w:rPr>
            </w:pPr>
            <w:r w:rsidRPr="00E95199">
              <w:rPr>
                <w:color w:val="000000"/>
              </w:rPr>
              <w:t>401,2</w:t>
            </w:r>
            <w:r w:rsidRPr="00E95199">
              <w:t>**</w:t>
            </w:r>
          </w:p>
        </w:tc>
        <w:tc>
          <w:tcPr>
            <w:tcW w:w="1275" w:type="dxa"/>
          </w:tcPr>
          <w:p w:rsidR="00A14A01" w:rsidRPr="00E95199" w:rsidRDefault="00A14A01" w:rsidP="00BC1215">
            <w:pPr>
              <w:jc w:val="center"/>
              <w:rPr>
                <w:color w:val="000000"/>
              </w:rPr>
            </w:pPr>
            <w:r w:rsidRPr="00E95199">
              <w:rPr>
                <w:color w:val="000000"/>
              </w:rPr>
              <w:t>409,0</w:t>
            </w:r>
            <w:r w:rsidRPr="00E95199">
              <w:t>**</w:t>
            </w:r>
          </w:p>
        </w:tc>
        <w:tc>
          <w:tcPr>
            <w:tcW w:w="993" w:type="dxa"/>
          </w:tcPr>
          <w:p w:rsidR="00A14A01" w:rsidRPr="00E95199" w:rsidRDefault="00A14A01" w:rsidP="00BC1215">
            <w:pPr>
              <w:pStyle w:val="HTML"/>
              <w:shd w:val="clear" w:color="auto" w:fill="FFFFFF"/>
              <w:jc w:val="center"/>
              <w:textAlignment w:val="baseline"/>
              <w:rPr>
                <w:rFonts w:ascii="Times New Roman" w:hAnsi="Times New Roman" w:cs="Times New Roman"/>
                <w:b/>
                <w:bCs/>
                <w:sz w:val="22"/>
                <w:szCs w:val="22"/>
              </w:rPr>
            </w:pPr>
            <w:r w:rsidRPr="00E95199">
              <w:rPr>
                <w:rFonts w:ascii="Times New Roman" w:hAnsi="Times New Roman" w:cs="Times New Roman"/>
                <w:b/>
                <w:color w:val="000000"/>
                <w:sz w:val="22"/>
                <w:szCs w:val="22"/>
              </w:rPr>
              <w:t>350</w:t>
            </w:r>
          </w:p>
        </w:tc>
      </w:tr>
      <w:tr w:rsidR="00A14A01" w:rsidRPr="00E95199" w:rsidTr="00BC1215">
        <w:trPr>
          <w:trHeight w:val="331"/>
        </w:trPr>
        <w:tc>
          <w:tcPr>
            <w:tcW w:w="1809" w:type="dxa"/>
          </w:tcPr>
          <w:p w:rsidR="00A14A01" w:rsidRPr="00E95199" w:rsidRDefault="00A14A01" w:rsidP="00BC1215">
            <w:pPr>
              <w:rPr>
                <w:sz w:val="28"/>
                <w:szCs w:val="28"/>
              </w:rPr>
            </w:pPr>
            <w:r w:rsidRPr="00E95199">
              <w:rPr>
                <w:sz w:val="28"/>
                <w:szCs w:val="28"/>
              </w:rPr>
              <w:t>P</w:t>
            </w:r>
          </w:p>
        </w:tc>
        <w:tc>
          <w:tcPr>
            <w:tcW w:w="1134" w:type="dxa"/>
          </w:tcPr>
          <w:p w:rsidR="00A14A01" w:rsidRPr="00E95199" w:rsidRDefault="00A14A01" w:rsidP="00BC1215">
            <w:pPr>
              <w:jc w:val="center"/>
              <w:rPr>
                <w:color w:val="000000"/>
              </w:rPr>
            </w:pPr>
            <w:r w:rsidRPr="00E95199">
              <w:rPr>
                <w:color w:val="000000"/>
              </w:rPr>
              <w:t>1086,1</w:t>
            </w:r>
          </w:p>
        </w:tc>
        <w:tc>
          <w:tcPr>
            <w:tcW w:w="1134" w:type="dxa"/>
          </w:tcPr>
          <w:p w:rsidR="00A14A01" w:rsidRPr="00E95199" w:rsidRDefault="00A14A01" w:rsidP="00BC1215">
            <w:pPr>
              <w:jc w:val="center"/>
              <w:rPr>
                <w:color w:val="000000"/>
              </w:rPr>
            </w:pPr>
            <w:r w:rsidRPr="00E95199">
              <w:rPr>
                <w:color w:val="000000"/>
              </w:rPr>
              <w:t>1145,0</w:t>
            </w:r>
          </w:p>
        </w:tc>
        <w:tc>
          <w:tcPr>
            <w:tcW w:w="993" w:type="dxa"/>
          </w:tcPr>
          <w:p w:rsidR="00A14A01" w:rsidRPr="00E95199" w:rsidRDefault="00A14A01" w:rsidP="00BC1215">
            <w:pPr>
              <w:jc w:val="center"/>
              <w:rPr>
                <w:color w:val="000000"/>
              </w:rPr>
            </w:pPr>
            <w:r w:rsidRPr="00E95199">
              <w:rPr>
                <w:color w:val="000000"/>
              </w:rPr>
              <w:t>1109,7</w:t>
            </w:r>
          </w:p>
        </w:tc>
        <w:tc>
          <w:tcPr>
            <w:tcW w:w="992" w:type="dxa"/>
          </w:tcPr>
          <w:p w:rsidR="00A14A01" w:rsidRPr="00E95199" w:rsidRDefault="00A14A01" w:rsidP="00BC1215">
            <w:pPr>
              <w:jc w:val="center"/>
            </w:pPr>
            <w:r w:rsidRPr="00E95199">
              <w:rPr>
                <w:color w:val="000000"/>
              </w:rPr>
              <w:t>1177,6</w:t>
            </w:r>
          </w:p>
        </w:tc>
        <w:tc>
          <w:tcPr>
            <w:tcW w:w="1276" w:type="dxa"/>
          </w:tcPr>
          <w:p w:rsidR="00A14A01" w:rsidRPr="00E95199" w:rsidRDefault="00A14A01" w:rsidP="00BC1215">
            <w:pPr>
              <w:jc w:val="center"/>
            </w:pPr>
            <w:r w:rsidRPr="00E95199">
              <w:rPr>
                <w:color w:val="000000"/>
              </w:rPr>
              <w:t>1183,0</w:t>
            </w:r>
          </w:p>
        </w:tc>
        <w:tc>
          <w:tcPr>
            <w:tcW w:w="1275" w:type="dxa"/>
          </w:tcPr>
          <w:p w:rsidR="00A14A01" w:rsidRPr="00E95199" w:rsidRDefault="00A14A01" w:rsidP="00BC1215">
            <w:pPr>
              <w:jc w:val="center"/>
            </w:pPr>
            <w:r w:rsidRPr="00E95199">
              <w:rPr>
                <w:color w:val="000000"/>
              </w:rPr>
              <w:t>1189,0</w:t>
            </w:r>
          </w:p>
        </w:tc>
        <w:tc>
          <w:tcPr>
            <w:tcW w:w="993" w:type="dxa"/>
          </w:tcPr>
          <w:p w:rsidR="00A14A01" w:rsidRPr="00E95199" w:rsidRDefault="00A14A01" w:rsidP="00BC1215">
            <w:pPr>
              <w:spacing w:line="360" w:lineRule="auto"/>
              <w:jc w:val="center"/>
              <w:rPr>
                <w:b/>
                <w:bCs/>
              </w:rPr>
            </w:pPr>
            <w:r w:rsidRPr="00E95199">
              <w:rPr>
                <w:b/>
                <w:bCs/>
              </w:rPr>
              <w:t>1200</w:t>
            </w:r>
          </w:p>
        </w:tc>
      </w:tr>
      <w:tr w:rsidR="00A14A01" w:rsidRPr="00E95199" w:rsidTr="00BC1215">
        <w:trPr>
          <w:trHeight w:val="331"/>
        </w:trPr>
        <w:tc>
          <w:tcPr>
            <w:tcW w:w="1809" w:type="dxa"/>
          </w:tcPr>
          <w:p w:rsidR="00A14A01" w:rsidRPr="00E95199" w:rsidRDefault="00A14A01" w:rsidP="00BC1215">
            <w:pPr>
              <w:rPr>
                <w:sz w:val="28"/>
                <w:szCs w:val="28"/>
                <w:lang w:val="en-US"/>
              </w:rPr>
            </w:pPr>
            <w:r w:rsidRPr="00E95199">
              <w:rPr>
                <w:sz w:val="28"/>
                <w:szCs w:val="28"/>
                <w:lang w:val="en-US"/>
              </w:rPr>
              <w:t>Zn</w:t>
            </w:r>
          </w:p>
        </w:tc>
        <w:tc>
          <w:tcPr>
            <w:tcW w:w="1134" w:type="dxa"/>
          </w:tcPr>
          <w:p w:rsidR="00A14A01" w:rsidRPr="00E95199" w:rsidRDefault="00A14A01" w:rsidP="00BC1215">
            <w:pPr>
              <w:jc w:val="center"/>
              <w:rPr>
                <w:color w:val="000000"/>
              </w:rPr>
            </w:pPr>
            <w:r w:rsidRPr="00E95199">
              <w:rPr>
                <w:color w:val="000000"/>
              </w:rPr>
              <w:t>7,57</w:t>
            </w:r>
          </w:p>
        </w:tc>
        <w:tc>
          <w:tcPr>
            <w:tcW w:w="1134" w:type="dxa"/>
          </w:tcPr>
          <w:p w:rsidR="00A14A01" w:rsidRPr="00E95199" w:rsidRDefault="00A14A01" w:rsidP="00BC1215">
            <w:pPr>
              <w:jc w:val="center"/>
              <w:rPr>
                <w:color w:val="000000"/>
              </w:rPr>
            </w:pPr>
            <w:r w:rsidRPr="00E95199">
              <w:rPr>
                <w:color w:val="000000"/>
              </w:rPr>
              <w:t>8,03</w:t>
            </w:r>
          </w:p>
        </w:tc>
        <w:tc>
          <w:tcPr>
            <w:tcW w:w="993" w:type="dxa"/>
          </w:tcPr>
          <w:p w:rsidR="00A14A01" w:rsidRPr="00E95199" w:rsidRDefault="00A14A01" w:rsidP="00BC1215">
            <w:pPr>
              <w:jc w:val="center"/>
              <w:rPr>
                <w:color w:val="000000"/>
              </w:rPr>
            </w:pPr>
            <w:r w:rsidRPr="00E95199">
              <w:rPr>
                <w:color w:val="000000"/>
              </w:rPr>
              <w:t>7,88</w:t>
            </w:r>
          </w:p>
        </w:tc>
        <w:tc>
          <w:tcPr>
            <w:tcW w:w="992" w:type="dxa"/>
          </w:tcPr>
          <w:p w:rsidR="00A14A01" w:rsidRPr="00E95199" w:rsidRDefault="00A14A01" w:rsidP="00BC1215">
            <w:pPr>
              <w:jc w:val="center"/>
              <w:rPr>
                <w:color w:val="000000"/>
              </w:rPr>
            </w:pPr>
            <w:r w:rsidRPr="00E95199">
              <w:rPr>
                <w:color w:val="000000"/>
              </w:rPr>
              <w:t>8,41</w:t>
            </w:r>
          </w:p>
        </w:tc>
        <w:tc>
          <w:tcPr>
            <w:tcW w:w="1276" w:type="dxa"/>
          </w:tcPr>
          <w:p w:rsidR="00A14A01" w:rsidRPr="00E95199" w:rsidRDefault="00A14A01" w:rsidP="00BC1215">
            <w:pPr>
              <w:jc w:val="center"/>
              <w:rPr>
                <w:color w:val="000000"/>
              </w:rPr>
            </w:pPr>
            <w:r w:rsidRPr="00E95199">
              <w:rPr>
                <w:color w:val="000000"/>
              </w:rPr>
              <w:t>8,4</w:t>
            </w:r>
          </w:p>
        </w:tc>
        <w:tc>
          <w:tcPr>
            <w:tcW w:w="1275" w:type="dxa"/>
          </w:tcPr>
          <w:p w:rsidR="00A14A01" w:rsidRPr="00E95199" w:rsidRDefault="00A14A01" w:rsidP="00BC1215">
            <w:pPr>
              <w:jc w:val="center"/>
              <w:rPr>
                <w:color w:val="000000"/>
              </w:rPr>
            </w:pPr>
            <w:r w:rsidRPr="00E95199">
              <w:rPr>
                <w:color w:val="000000"/>
              </w:rPr>
              <w:t>8,47</w:t>
            </w:r>
          </w:p>
        </w:tc>
        <w:tc>
          <w:tcPr>
            <w:tcW w:w="993" w:type="dxa"/>
          </w:tcPr>
          <w:p w:rsidR="00A14A01" w:rsidRPr="00E95199" w:rsidRDefault="00A14A01" w:rsidP="00BC1215">
            <w:pPr>
              <w:spacing w:line="360" w:lineRule="auto"/>
              <w:jc w:val="center"/>
              <w:rPr>
                <w:b/>
                <w:bCs/>
                <w:lang w:val="en-US"/>
              </w:rPr>
            </w:pPr>
            <w:r w:rsidRPr="00E95199">
              <w:rPr>
                <w:b/>
                <w:bCs/>
                <w:lang w:val="en-US"/>
              </w:rPr>
              <w:t>12</w:t>
            </w:r>
          </w:p>
        </w:tc>
      </w:tr>
      <w:tr w:rsidR="00A14A01" w:rsidRPr="00E95199" w:rsidTr="00BC1215">
        <w:trPr>
          <w:trHeight w:val="331"/>
        </w:trPr>
        <w:tc>
          <w:tcPr>
            <w:tcW w:w="1809" w:type="dxa"/>
          </w:tcPr>
          <w:p w:rsidR="00A14A01" w:rsidRPr="00E95199" w:rsidRDefault="00A14A01" w:rsidP="00BC1215">
            <w:pPr>
              <w:rPr>
                <w:sz w:val="28"/>
                <w:szCs w:val="28"/>
                <w:lang w:val="en-US"/>
              </w:rPr>
            </w:pPr>
            <w:r w:rsidRPr="00E95199">
              <w:rPr>
                <w:sz w:val="28"/>
                <w:szCs w:val="28"/>
                <w:lang w:val="en-US"/>
              </w:rPr>
              <w:t>Cu</w:t>
            </w:r>
          </w:p>
        </w:tc>
        <w:tc>
          <w:tcPr>
            <w:tcW w:w="1134" w:type="dxa"/>
          </w:tcPr>
          <w:p w:rsidR="00A14A01" w:rsidRPr="00E95199" w:rsidRDefault="00A14A01" w:rsidP="00BC1215">
            <w:pPr>
              <w:jc w:val="center"/>
              <w:rPr>
                <w:color w:val="000000"/>
              </w:rPr>
            </w:pPr>
            <w:r w:rsidRPr="00E95199">
              <w:rPr>
                <w:color w:val="000000"/>
              </w:rPr>
              <w:t>1,8</w:t>
            </w:r>
          </w:p>
        </w:tc>
        <w:tc>
          <w:tcPr>
            <w:tcW w:w="1134" w:type="dxa"/>
          </w:tcPr>
          <w:p w:rsidR="00A14A01" w:rsidRPr="00E95199" w:rsidRDefault="00A14A01" w:rsidP="00BC1215">
            <w:pPr>
              <w:jc w:val="center"/>
              <w:rPr>
                <w:color w:val="000000"/>
              </w:rPr>
            </w:pPr>
            <w:r w:rsidRPr="00E95199">
              <w:rPr>
                <w:color w:val="000000"/>
              </w:rPr>
              <w:t>1,96</w:t>
            </w:r>
          </w:p>
        </w:tc>
        <w:tc>
          <w:tcPr>
            <w:tcW w:w="993" w:type="dxa"/>
          </w:tcPr>
          <w:p w:rsidR="00A14A01" w:rsidRPr="00E95199" w:rsidRDefault="00A14A01" w:rsidP="00BC1215">
            <w:pPr>
              <w:jc w:val="center"/>
              <w:rPr>
                <w:color w:val="000000"/>
              </w:rPr>
            </w:pPr>
            <w:r w:rsidRPr="00E95199">
              <w:rPr>
                <w:color w:val="000000"/>
              </w:rPr>
              <w:t>1,8</w:t>
            </w:r>
          </w:p>
        </w:tc>
        <w:tc>
          <w:tcPr>
            <w:tcW w:w="992" w:type="dxa"/>
          </w:tcPr>
          <w:p w:rsidR="00A14A01" w:rsidRPr="00E95199" w:rsidRDefault="00A14A01" w:rsidP="00BC1215">
            <w:pPr>
              <w:jc w:val="center"/>
              <w:rPr>
                <w:color w:val="000000"/>
              </w:rPr>
            </w:pPr>
            <w:r w:rsidRPr="00E95199">
              <w:rPr>
                <w:color w:val="000000"/>
              </w:rPr>
              <w:t>1,97</w:t>
            </w:r>
          </w:p>
        </w:tc>
        <w:tc>
          <w:tcPr>
            <w:tcW w:w="1276" w:type="dxa"/>
          </w:tcPr>
          <w:p w:rsidR="00A14A01" w:rsidRPr="00E95199" w:rsidRDefault="00A14A01" w:rsidP="00BC1215">
            <w:pPr>
              <w:jc w:val="center"/>
              <w:rPr>
                <w:color w:val="000000"/>
              </w:rPr>
            </w:pPr>
            <w:r w:rsidRPr="00E95199">
              <w:rPr>
                <w:color w:val="000000"/>
              </w:rPr>
              <w:t>2,04</w:t>
            </w:r>
          </w:p>
        </w:tc>
        <w:tc>
          <w:tcPr>
            <w:tcW w:w="1275" w:type="dxa"/>
          </w:tcPr>
          <w:p w:rsidR="00A14A01" w:rsidRPr="00E95199" w:rsidRDefault="00A14A01" w:rsidP="00BC1215">
            <w:pPr>
              <w:jc w:val="center"/>
              <w:rPr>
                <w:color w:val="000000"/>
              </w:rPr>
            </w:pPr>
            <w:r w:rsidRPr="00E95199">
              <w:rPr>
                <w:color w:val="000000"/>
              </w:rPr>
              <w:t>2,03</w:t>
            </w:r>
          </w:p>
        </w:tc>
        <w:tc>
          <w:tcPr>
            <w:tcW w:w="993" w:type="dxa"/>
          </w:tcPr>
          <w:p w:rsidR="00A14A01" w:rsidRPr="00E95199" w:rsidRDefault="00A14A01" w:rsidP="00BC1215">
            <w:pPr>
              <w:spacing w:line="360" w:lineRule="auto"/>
              <w:jc w:val="center"/>
              <w:rPr>
                <w:b/>
                <w:bCs/>
                <w:lang w:val="en-US"/>
              </w:rPr>
            </w:pPr>
            <w:r w:rsidRPr="00E95199">
              <w:rPr>
                <w:b/>
                <w:bCs/>
                <w:lang w:val="en-US"/>
              </w:rPr>
              <w:t>2-3</w:t>
            </w:r>
            <w:r w:rsidRPr="00E95199">
              <w:rPr>
                <w:b/>
                <w:bCs/>
                <w:vertAlign w:val="superscript"/>
                <w:lang w:val="en-US"/>
              </w:rPr>
              <w:t>#</w:t>
            </w:r>
          </w:p>
        </w:tc>
      </w:tr>
    </w:tbl>
    <w:p w:rsidR="0035755A" w:rsidRPr="00E95199" w:rsidRDefault="0035755A" w:rsidP="00466C22">
      <w:pPr>
        <w:tabs>
          <w:tab w:val="left" w:pos="180"/>
        </w:tabs>
        <w:ind w:firstLine="540"/>
        <w:jc w:val="both"/>
        <w:rPr>
          <w:lang w:val="uk-UA"/>
        </w:rPr>
      </w:pPr>
      <w:r w:rsidRPr="00E95199">
        <w:rPr>
          <w:lang w:val="uk-UA"/>
        </w:rPr>
        <w:t xml:space="preserve">Примітки:  * – </w:t>
      </w:r>
      <w:r w:rsidR="006909B8" w:rsidRPr="00E95199">
        <w:rPr>
          <w:lang w:val="uk-UA"/>
        </w:rPr>
        <w:t>Норми фізіологічних потреб населення України в основних харчових речовинах і енергії: наказ МОЗ України №1073 від 03.09.2017 р.</w:t>
      </w:r>
      <w:r w:rsidRPr="00E95199">
        <w:rPr>
          <w:lang w:val="uk-UA"/>
        </w:rPr>
        <w:t>; ** – відхилення від  фізіологічних норм ± 7 % та більше [</w:t>
      </w:r>
      <w:r w:rsidR="00D823D4" w:rsidRPr="00E95199">
        <w:t>173</w:t>
      </w:r>
      <w:r w:rsidRPr="00E95199">
        <w:rPr>
          <w:lang w:val="uk-UA"/>
        </w:rPr>
        <w:t>].</w:t>
      </w:r>
    </w:p>
    <w:p w:rsidR="00466C22" w:rsidRPr="00E95199" w:rsidRDefault="00466C22" w:rsidP="00466C22">
      <w:pPr>
        <w:tabs>
          <w:tab w:val="left" w:pos="180"/>
        </w:tabs>
        <w:ind w:firstLine="540"/>
        <w:jc w:val="both"/>
        <w:rPr>
          <w:lang w:val="uk-UA"/>
        </w:rPr>
      </w:pPr>
    </w:p>
    <w:p w:rsidR="009D5A25" w:rsidRPr="00E95199" w:rsidRDefault="009D5A25" w:rsidP="0035755A">
      <w:pPr>
        <w:tabs>
          <w:tab w:val="left" w:pos="180"/>
        </w:tabs>
        <w:spacing w:line="360" w:lineRule="auto"/>
        <w:ind w:firstLine="540"/>
        <w:jc w:val="both"/>
        <w:rPr>
          <w:lang w:val="uk-UA"/>
        </w:rPr>
      </w:pPr>
      <w:r w:rsidRPr="00E95199">
        <w:rPr>
          <w:sz w:val="28"/>
          <w:szCs w:val="28"/>
          <w:lang w:val="uk-UA"/>
        </w:rPr>
        <w:t xml:space="preserve">Вміст магнію у фактичному харчуванні дещо вищий за фізіологічну потребу на </w:t>
      </w:r>
      <w:r w:rsidRPr="00E95199">
        <w:rPr>
          <w:color w:val="000000"/>
          <w:sz w:val="28"/>
          <w:szCs w:val="28"/>
        </w:rPr>
        <w:t>3,9</w:t>
      </w:r>
      <w:r w:rsidRPr="00E95199">
        <w:rPr>
          <w:color w:val="000000"/>
          <w:sz w:val="28"/>
          <w:szCs w:val="28"/>
          <w:lang w:val="uk-UA"/>
        </w:rPr>
        <w:t>-</w:t>
      </w:r>
      <w:r w:rsidRPr="00E95199">
        <w:rPr>
          <w:color w:val="000000"/>
          <w:sz w:val="28"/>
          <w:szCs w:val="28"/>
        </w:rPr>
        <w:t>12,6</w:t>
      </w:r>
      <w:r w:rsidRPr="00E95199">
        <w:rPr>
          <w:color w:val="000000"/>
          <w:sz w:val="28"/>
          <w:szCs w:val="28"/>
          <w:lang w:val="uk-UA"/>
        </w:rPr>
        <w:t xml:space="preserve">%, що становить </w:t>
      </w:r>
      <w:r w:rsidRPr="00E95199">
        <w:rPr>
          <w:color w:val="000000"/>
          <w:sz w:val="28"/>
          <w:szCs w:val="28"/>
        </w:rPr>
        <w:t>363,7</w:t>
      </w:r>
      <w:r w:rsidRPr="00E95199">
        <w:rPr>
          <w:color w:val="000000"/>
          <w:sz w:val="28"/>
          <w:szCs w:val="28"/>
          <w:lang w:val="uk-UA"/>
        </w:rPr>
        <w:t>-</w:t>
      </w:r>
      <w:r w:rsidRPr="00E95199">
        <w:rPr>
          <w:color w:val="000000"/>
          <w:sz w:val="28"/>
          <w:szCs w:val="28"/>
        </w:rPr>
        <w:t>394,1</w:t>
      </w:r>
      <w:r w:rsidRPr="00E95199">
        <w:rPr>
          <w:color w:val="000000"/>
          <w:sz w:val="28"/>
          <w:szCs w:val="28"/>
          <w:lang w:val="uk-UA"/>
        </w:rPr>
        <w:t xml:space="preserve"> м</w:t>
      </w:r>
      <w:r w:rsidRPr="00E95199">
        <w:rPr>
          <w:sz w:val="28"/>
          <w:szCs w:val="28"/>
        </w:rPr>
        <w:t>г/добу</w:t>
      </w:r>
      <w:r w:rsidRPr="00E95199">
        <w:rPr>
          <w:color w:val="000000"/>
          <w:sz w:val="28"/>
          <w:szCs w:val="28"/>
          <w:lang w:val="uk-UA"/>
        </w:rPr>
        <w:t xml:space="preserve"> для жінок м. Дніпро </w:t>
      </w:r>
      <w:r w:rsidRPr="00E95199">
        <w:rPr>
          <w:color w:val="000000"/>
          <w:sz w:val="28"/>
          <w:szCs w:val="28"/>
          <w:lang w:val="uk-UA"/>
        </w:rPr>
        <w:lastRenderedPageBreak/>
        <w:t xml:space="preserve">та для контрольного міста – на </w:t>
      </w:r>
      <w:r w:rsidRPr="00E95199">
        <w:rPr>
          <w:sz w:val="28"/>
          <w:szCs w:val="28"/>
        </w:rPr>
        <w:t>11,9</w:t>
      </w:r>
      <w:r w:rsidRPr="00E95199">
        <w:rPr>
          <w:sz w:val="28"/>
          <w:szCs w:val="28"/>
          <w:lang w:val="uk-UA"/>
        </w:rPr>
        <w:t>-</w:t>
      </w:r>
      <w:r w:rsidRPr="00E95199">
        <w:rPr>
          <w:sz w:val="28"/>
          <w:szCs w:val="28"/>
        </w:rPr>
        <w:t>16,9%</w:t>
      </w:r>
      <w:r w:rsidRPr="00E95199">
        <w:rPr>
          <w:sz w:val="28"/>
          <w:szCs w:val="28"/>
          <w:lang w:val="uk-UA"/>
        </w:rPr>
        <w:t xml:space="preserve">, відповідно </w:t>
      </w:r>
      <w:r w:rsidRPr="00E95199">
        <w:rPr>
          <w:color w:val="000000"/>
          <w:sz w:val="28"/>
          <w:szCs w:val="28"/>
        </w:rPr>
        <w:t>391,9</w:t>
      </w:r>
      <w:r w:rsidRPr="00E95199">
        <w:rPr>
          <w:color w:val="000000"/>
          <w:sz w:val="28"/>
          <w:szCs w:val="28"/>
          <w:lang w:val="uk-UA"/>
        </w:rPr>
        <w:t>-</w:t>
      </w:r>
      <w:r w:rsidRPr="00E95199">
        <w:rPr>
          <w:color w:val="000000"/>
          <w:sz w:val="28"/>
          <w:szCs w:val="28"/>
        </w:rPr>
        <w:t>409,0</w:t>
      </w:r>
      <w:r w:rsidRPr="00E95199">
        <w:rPr>
          <w:color w:val="000000"/>
          <w:sz w:val="28"/>
          <w:szCs w:val="28"/>
          <w:lang w:val="uk-UA"/>
        </w:rPr>
        <w:t xml:space="preserve"> м</w:t>
      </w:r>
      <w:r w:rsidRPr="00E95199">
        <w:rPr>
          <w:sz w:val="28"/>
          <w:szCs w:val="28"/>
        </w:rPr>
        <w:t>г/добу</w:t>
      </w:r>
      <w:r w:rsidRPr="00E95199">
        <w:rPr>
          <w:sz w:val="28"/>
          <w:szCs w:val="28"/>
          <w:lang w:val="uk-UA"/>
        </w:rPr>
        <w:t>. Рівень фосфору нижчий за рекомендований на 4,58-7,55% та на 0,9-1,87% для жіночого населення промислового та контрольного міст відповідно.</w:t>
      </w:r>
    </w:p>
    <w:p w:rsidR="0035755A" w:rsidRPr="00E95199" w:rsidRDefault="0035755A" w:rsidP="0035755A">
      <w:pPr>
        <w:tabs>
          <w:tab w:val="num" w:pos="426"/>
          <w:tab w:val="num" w:pos="567"/>
          <w:tab w:val="num" w:pos="993"/>
          <w:tab w:val="num" w:pos="1588"/>
        </w:tabs>
        <w:spacing w:line="360" w:lineRule="auto"/>
        <w:ind w:firstLine="567"/>
        <w:jc w:val="both"/>
        <w:rPr>
          <w:sz w:val="28"/>
          <w:szCs w:val="28"/>
          <w:lang w:val="uk-UA"/>
        </w:rPr>
      </w:pPr>
      <w:r w:rsidRPr="00E95199">
        <w:rPr>
          <w:sz w:val="28"/>
          <w:szCs w:val="28"/>
        </w:rPr>
        <w:t xml:space="preserve">Співвідношення між споживанням кальцію і фосфору в </w:t>
      </w:r>
      <w:r w:rsidRPr="00E95199">
        <w:rPr>
          <w:sz w:val="28"/>
          <w:szCs w:val="28"/>
          <w:lang w:val="uk-UA"/>
        </w:rPr>
        <w:t>середньому становить</w:t>
      </w:r>
      <w:r w:rsidRPr="00E95199">
        <w:rPr>
          <w:sz w:val="28"/>
          <w:szCs w:val="28"/>
        </w:rPr>
        <w:t xml:space="preserve"> </w:t>
      </w:r>
      <w:r w:rsidRPr="00E95199">
        <w:rPr>
          <w:sz w:val="28"/>
          <w:szCs w:val="28"/>
          <w:lang w:val="uk-UA"/>
        </w:rPr>
        <w:t xml:space="preserve">1:2,6 </w:t>
      </w:r>
      <w:r w:rsidRPr="00E95199">
        <w:rPr>
          <w:sz w:val="28"/>
          <w:szCs w:val="28"/>
        </w:rPr>
        <w:t xml:space="preserve">у </w:t>
      </w:r>
      <w:r w:rsidRPr="00E95199">
        <w:rPr>
          <w:sz w:val="28"/>
          <w:szCs w:val="28"/>
          <w:lang w:val="uk-UA"/>
        </w:rPr>
        <w:t>жінок</w:t>
      </w:r>
      <w:r w:rsidRPr="00E95199">
        <w:rPr>
          <w:sz w:val="28"/>
          <w:szCs w:val="28"/>
        </w:rPr>
        <w:t xml:space="preserve"> </w:t>
      </w:r>
      <w:r w:rsidRPr="00E95199">
        <w:rPr>
          <w:sz w:val="28"/>
          <w:szCs w:val="28"/>
          <w:lang w:val="uk-UA"/>
        </w:rPr>
        <w:t xml:space="preserve">промислового міста </w:t>
      </w:r>
      <w:r w:rsidRPr="00E95199">
        <w:rPr>
          <w:sz w:val="28"/>
          <w:szCs w:val="28"/>
        </w:rPr>
        <w:t xml:space="preserve">та </w:t>
      </w:r>
      <w:r w:rsidRPr="00E95199">
        <w:rPr>
          <w:sz w:val="28"/>
          <w:szCs w:val="28"/>
          <w:lang w:val="uk-UA"/>
        </w:rPr>
        <w:t xml:space="preserve">1:2,7 </w:t>
      </w:r>
      <w:r w:rsidRPr="00E95199">
        <w:rPr>
          <w:sz w:val="28"/>
          <w:szCs w:val="28"/>
        </w:rPr>
        <w:t xml:space="preserve">у </w:t>
      </w:r>
      <w:r w:rsidRPr="00E95199">
        <w:rPr>
          <w:sz w:val="28"/>
          <w:szCs w:val="28"/>
          <w:lang w:val="uk-UA"/>
        </w:rPr>
        <w:t>жінок</w:t>
      </w:r>
      <w:r w:rsidRPr="00E95199">
        <w:rPr>
          <w:sz w:val="28"/>
          <w:szCs w:val="28"/>
        </w:rPr>
        <w:t xml:space="preserve"> </w:t>
      </w:r>
      <w:r w:rsidRPr="00E95199">
        <w:rPr>
          <w:sz w:val="28"/>
          <w:szCs w:val="28"/>
          <w:lang w:val="uk-UA"/>
        </w:rPr>
        <w:t>контрольного міста</w:t>
      </w:r>
      <w:r w:rsidRPr="00E95199">
        <w:rPr>
          <w:sz w:val="28"/>
          <w:szCs w:val="28"/>
        </w:rPr>
        <w:t>, проти рекомендованого 1:1. Таке</w:t>
      </w:r>
      <w:r w:rsidRPr="00E95199">
        <w:rPr>
          <w:sz w:val="28"/>
          <w:szCs w:val="28"/>
          <w:lang w:val="uk-UA"/>
        </w:rPr>
        <w:t xml:space="preserve"> </w:t>
      </w:r>
      <w:r w:rsidRPr="00E95199">
        <w:rPr>
          <w:sz w:val="28"/>
          <w:szCs w:val="28"/>
        </w:rPr>
        <w:t>співвідношення призв</w:t>
      </w:r>
      <w:r w:rsidR="009D5A25" w:rsidRPr="00E95199">
        <w:rPr>
          <w:sz w:val="28"/>
          <w:szCs w:val="28"/>
        </w:rPr>
        <w:t xml:space="preserve">одить до погіршеного засвоєння </w:t>
      </w:r>
      <w:r w:rsidRPr="00E95199">
        <w:rPr>
          <w:sz w:val="28"/>
          <w:szCs w:val="28"/>
        </w:rPr>
        <w:t xml:space="preserve">кальцію організмом. Оптимальним є співвідношення Са : Мg – 1 : 0,5. </w:t>
      </w:r>
      <w:r w:rsidRPr="00E95199">
        <w:rPr>
          <w:sz w:val="28"/>
          <w:szCs w:val="28"/>
          <w:lang w:val="uk-UA"/>
        </w:rPr>
        <w:t>Виявлене</w:t>
      </w:r>
      <w:r w:rsidRPr="00E95199">
        <w:rPr>
          <w:sz w:val="28"/>
          <w:szCs w:val="28"/>
        </w:rPr>
        <w:t xml:space="preserve"> </w:t>
      </w:r>
      <w:r w:rsidRPr="00E95199">
        <w:rPr>
          <w:sz w:val="28"/>
          <w:szCs w:val="28"/>
          <w:lang w:val="uk-UA"/>
        </w:rPr>
        <w:t xml:space="preserve">нами </w:t>
      </w:r>
      <w:r w:rsidRPr="00E95199">
        <w:rPr>
          <w:sz w:val="28"/>
          <w:szCs w:val="28"/>
        </w:rPr>
        <w:t>співвідношення  склада</w:t>
      </w:r>
      <w:r w:rsidRPr="00E95199">
        <w:rPr>
          <w:sz w:val="28"/>
          <w:szCs w:val="28"/>
          <w:lang w:val="uk-UA"/>
        </w:rPr>
        <w:t>є</w:t>
      </w:r>
      <w:r w:rsidRPr="00E95199">
        <w:rPr>
          <w:sz w:val="28"/>
          <w:szCs w:val="28"/>
        </w:rPr>
        <w:t xml:space="preserve"> для </w:t>
      </w:r>
      <w:r w:rsidRPr="00E95199">
        <w:rPr>
          <w:sz w:val="28"/>
          <w:szCs w:val="28"/>
          <w:lang w:val="uk-UA"/>
        </w:rPr>
        <w:t>жінок</w:t>
      </w:r>
      <w:r w:rsidRPr="00E95199">
        <w:rPr>
          <w:sz w:val="28"/>
          <w:szCs w:val="28"/>
        </w:rPr>
        <w:t xml:space="preserve"> </w:t>
      </w:r>
      <w:r w:rsidRPr="00E95199">
        <w:rPr>
          <w:sz w:val="28"/>
          <w:szCs w:val="28"/>
          <w:lang w:val="uk-UA"/>
        </w:rPr>
        <w:t>м. Дніпро 1:0,8</w:t>
      </w:r>
      <w:r w:rsidRPr="00E95199">
        <w:rPr>
          <w:sz w:val="28"/>
          <w:szCs w:val="28"/>
        </w:rPr>
        <w:t xml:space="preserve"> а для </w:t>
      </w:r>
      <w:r w:rsidRPr="00E95199">
        <w:rPr>
          <w:sz w:val="28"/>
          <w:szCs w:val="28"/>
          <w:lang w:val="uk-UA"/>
        </w:rPr>
        <w:t>жінок м. Новомосковськ</w:t>
      </w:r>
      <w:r w:rsidRPr="00E95199">
        <w:rPr>
          <w:sz w:val="28"/>
          <w:szCs w:val="28"/>
        </w:rPr>
        <w:t xml:space="preserve"> - </w:t>
      </w:r>
      <w:r w:rsidRPr="00E95199">
        <w:rPr>
          <w:sz w:val="28"/>
          <w:szCs w:val="28"/>
          <w:lang w:val="uk-UA"/>
        </w:rPr>
        <w:t>1:0,91</w:t>
      </w:r>
      <w:r w:rsidR="009D5A25" w:rsidRPr="00E95199">
        <w:rPr>
          <w:sz w:val="28"/>
          <w:szCs w:val="28"/>
        </w:rPr>
        <w:t xml:space="preserve">. </w:t>
      </w:r>
      <w:r w:rsidRPr="00E95199">
        <w:rPr>
          <w:sz w:val="28"/>
          <w:szCs w:val="28"/>
          <w:lang w:val="uk-UA"/>
        </w:rPr>
        <w:t>Має місце п</w:t>
      </w:r>
      <w:r w:rsidRPr="00E95199">
        <w:rPr>
          <w:sz w:val="28"/>
          <w:szCs w:val="28"/>
        </w:rPr>
        <w:t xml:space="preserve">орушення співвідношень Ca:P і Ca:Mg </w:t>
      </w:r>
      <w:r w:rsidRPr="00E95199">
        <w:rPr>
          <w:sz w:val="28"/>
          <w:szCs w:val="28"/>
          <w:lang w:val="uk-UA"/>
        </w:rPr>
        <w:t xml:space="preserve">загалом </w:t>
      </w:r>
      <w:r w:rsidRPr="00E95199">
        <w:rPr>
          <w:sz w:val="28"/>
          <w:szCs w:val="28"/>
        </w:rPr>
        <w:t>за рахунок значного дефіциту кальцію.</w:t>
      </w:r>
      <w:r w:rsidRPr="00E95199">
        <w:rPr>
          <w:sz w:val="28"/>
          <w:szCs w:val="28"/>
          <w:lang w:val="uk-UA"/>
        </w:rPr>
        <w:t xml:space="preserve"> Така ситуація ще більше поглиблює аліментарний дефіцит кальцію, обумовлюючи погіршення його засвоєння  організмом та як наслідок, підвищує ризик розвитку остеопатій серед жіночого населення.</w:t>
      </w:r>
    </w:p>
    <w:p w:rsidR="00631A02" w:rsidRPr="00E95199" w:rsidRDefault="00631A02" w:rsidP="0035755A">
      <w:pPr>
        <w:spacing w:line="360" w:lineRule="auto"/>
        <w:ind w:firstLine="540"/>
        <w:jc w:val="both"/>
        <w:rPr>
          <w:sz w:val="28"/>
          <w:szCs w:val="28"/>
          <w:lang w:val="uk-UA"/>
        </w:rPr>
      </w:pPr>
    </w:p>
    <w:p w:rsidR="0035755A" w:rsidRPr="00E95199" w:rsidRDefault="0035755A" w:rsidP="0035755A">
      <w:pPr>
        <w:spacing w:line="360" w:lineRule="auto"/>
        <w:ind w:firstLine="540"/>
        <w:jc w:val="both"/>
        <w:rPr>
          <w:sz w:val="28"/>
          <w:szCs w:val="28"/>
          <w:lang w:val="uk-UA"/>
        </w:rPr>
      </w:pPr>
      <w:r w:rsidRPr="00E95199">
        <w:rPr>
          <w:sz w:val="28"/>
          <w:szCs w:val="28"/>
          <w:lang w:val="uk-UA"/>
        </w:rPr>
        <w:t>Висновки до розділу:</w:t>
      </w:r>
    </w:p>
    <w:p w:rsidR="0035755A" w:rsidRPr="00E95199" w:rsidRDefault="0035755A" w:rsidP="00DA54A9">
      <w:pPr>
        <w:pStyle w:val="aa"/>
        <w:numPr>
          <w:ilvl w:val="0"/>
          <w:numId w:val="2"/>
        </w:numPr>
        <w:spacing w:after="0" w:line="360" w:lineRule="auto"/>
        <w:ind w:left="0" w:firstLine="0"/>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 xml:space="preserve">Виявлено значний дисбаланс в споживанні основних харчових продуктів в порівнянні з рекомендованими величинами середньодобового </w:t>
      </w:r>
      <w:r w:rsidRPr="00E95199">
        <w:rPr>
          <w:rFonts w:ascii="Times New Roman" w:hAnsi="Times New Roman" w:cs="Times New Roman"/>
          <w:sz w:val="28"/>
          <w:szCs w:val="28"/>
        </w:rPr>
        <w:t>продуктового набору</w:t>
      </w:r>
      <w:r w:rsidRPr="00E95199">
        <w:rPr>
          <w:rFonts w:ascii="Times New Roman" w:hAnsi="Times New Roman" w:cs="Times New Roman"/>
          <w:sz w:val="28"/>
          <w:szCs w:val="28"/>
          <w:lang w:val="uk-UA"/>
        </w:rPr>
        <w:t>, особливо серед мешканців м. Дніпро, які мають більш суттєві негативні тенденції відхилення у порівнянні із населенням контрольного міста.</w:t>
      </w:r>
    </w:p>
    <w:p w:rsidR="0035755A" w:rsidRPr="00E95199" w:rsidRDefault="0035755A" w:rsidP="00DA54A9">
      <w:pPr>
        <w:pStyle w:val="aa"/>
        <w:numPr>
          <w:ilvl w:val="0"/>
          <w:numId w:val="2"/>
        </w:numPr>
        <w:spacing w:after="0" w:line="360" w:lineRule="auto"/>
        <w:ind w:left="0" w:firstLine="0"/>
        <w:jc w:val="both"/>
        <w:rPr>
          <w:rFonts w:ascii="Times New Roman" w:hAnsi="Times New Roman" w:cs="Times New Roman"/>
          <w:bCs/>
          <w:iCs/>
          <w:sz w:val="28"/>
          <w:szCs w:val="28"/>
          <w:lang w:val="uk-UA"/>
        </w:rPr>
      </w:pPr>
      <w:r w:rsidRPr="00E95199">
        <w:rPr>
          <w:rFonts w:ascii="Times New Roman" w:hAnsi="Times New Roman" w:cs="Times New Roman"/>
          <w:color w:val="000000"/>
          <w:sz w:val="28"/>
          <w:szCs w:val="28"/>
          <w:lang w:val="uk-UA"/>
        </w:rPr>
        <w:t xml:space="preserve">Визначено </w:t>
      </w:r>
      <w:r w:rsidRPr="00E95199">
        <w:rPr>
          <w:rFonts w:ascii="Times New Roman" w:hAnsi="Times New Roman" w:cs="Times New Roman"/>
          <w:color w:val="000000"/>
          <w:sz w:val="28"/>
          <w:lang w:val="uk-UA"/>
        </w:rPr>
        <w:t>значний дефіцит</w:t>
      </w:r>
      <w:r w:rsidRPr="00E95199">
        <w:rPr>
          <w:rFonts w:ascii="Times New Roman" w:hAnsi="Times New Roman" w:cs="Times New Roman"/>
          <w:bCs/>
          <w:iCs/>
          <w:sz w:val="28"/>
          <w:szCs w:val="28"/>
          <w:lang w:val="uk-UA"/>
        </w:rPr>
        <w:t xml:space="preserve"> молока та кисломолочних продуктів у раціонах мешканців Дніпропетровської області, який становить 56,5% </w:t>
      </w:r>
      <w:r w:rsidRPr="00E95199">
        <w:rPr>
          <w:rFonts w:ascii="Times New Roman" w:hAnsi="Times New Roman" w:cs="Times New Roman"/>
          <w:sz w:val="28"/>
          <w:szCs w:val="28"/>
          <w:lang w:val="uk-UA"/>
        </w:rPr>
        <w:t>від добової потреби.</w:t>
      </w:r>
    </w:p>
    <w:p w:rsidR="0035755A" w:rsidRPr="00E95199" w:rsidRDefault="0035755A" w:rsidP="00DA54A9">
      <w:pPr>
        <w:pStyle w:val="aa"/>
        <w:numPr>
          <w:ilvl w:val="0"/>
          <w:numId w:val="2"/>
        </w:numPr>
        <w:spacing w:after="0" w:line="360" w:lineRule="auto"/>
        <w:ind w:left="0" w:firstLine="0"/>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 xml:space="preserve">Встановлено, що рівень споживання свіжих овочів і фруктів мешканцями промислового міста менший на 3,7% і 1% відповідно за їх кількість у раціоні населення контрольного міста та становить </w:t>
      </w:r>
      <w:r w:rsidRPr="00E95199">
        <w:rPr>
          <w:rFonts w:ascii="Times New Roman" w:hAnsi="Times New Roman" w:cs="Times New Roman"/>
          <w:bCs/>
          <w:iCs/>
          <w:sz w:val="28"/>
          <w:szCs w:val="28"/>
          <w:lang w:val="uk-UA"/>
        </w:rPr>
        <w:t xml:space="preserve">52,89%     </w:t>
      </w:r>
      <w:r w:rsidR="00A9610E" w:rsidRPr="00E95199">
        <w:rPr>
          <w:rFonts w:ascii="Times New Roman" w:hAnsi="Times New Roman" w:cs="Times New Roman"/>
          <w:bCs/>
          <w:iCs/>
          <w:sz w:val="28"/>
          <w:szCs w:val="28"/>
          <w:lang w:val="uk-UA"/>
        </w:rPr>
        <w:t xml:space="preserve">   </w:t>
      </w:r>
      <w:r w:rsidRPr="00E95199">
        <w:rPr>
          <w:rFonts w:ascii="Times New Roman" w:hAnsi="Times New Roman" w:cs="Times New Roman"/>
          <w:bCs/>
          <w:iCs/>
          <w:sz w:val="28"/>
          <w:szCs w:val="28"/>
          <w:lang w:val="uk-UA"/>
        </w:rPr>
        <w:t xml:space="preserve">   (м. Дніпро) та 55,16% (м. Новомосковськ) відносно рекомендованого </w:t>
      </w:r>
      <w:r w:rsidRPr="00E95199">
        <w:rPr>
          <w:rFonts w:ascii="Times New Roman" w:hAnsi="Times New Roman" w:cs="Times New Roman"/>
          <w:sz w:val="28"/>
          <w:szCs w:val="28"/>
          <w:lang w:val="uk-UA"/>
        </w:rPr>
        <w:t xml:space="preserve">середньодобового </w:t>
      </w:r>
      <w:r w:rsidRPr="00E95199">
        <w:rPr>
          <w:rFonts w:ascii="Times New Roman" w:hAnsi="Times New Roman" w:cs="Times New Roman"/>
          <w:sz w:val="28"/>
          <w:szCs w:val="28"/>
        </w:rPr>
        <w:t>продуктового набору</w:t>
      </w:r>
      <w:r w:rsidRPr="00E95199">
        <w:rPr>
          <w:rFonts w:ascii="Times New Roman" w:hAnsi="Times New Roman" w:cs="Times New Roman"/>
          <w:bCs/>
          <w:iCs/>
          <w:sz w:val="28"/>
          <w:szCs w:val="28"/>
          <w:lang w:val="uk-UA"/>
        </w:rPr>
        <w:t>.</w:t>
      </w:r>
    </w:p>
    <w:p w:rsidR="0035755A" w:rsidRPr="00E95199" w:rsidRDefault="0035755A" w:rsidP="00DA54A9">
      <w:pPr>
        <w:pStyle w:val="aa"/>
        <w:numPr>
          <w:ilvl w:val="0"/>
          <w:numId w:val="2"/>
        </w:numPr>
        <w:spacing w:after="0" w:line="360" w:lineRule="auto"/>
        <w:ind w:left="0" w:firstLine="0"/>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 xml:space="preserve">Доведено, що елементний склад фактичного харчування </w:t>
      </w:r>
      <w:r w:rsidRPr="00E95199">
        <w:rPr>
          <w:rFonts w:ascii="Times New Roman" w:hAnsi="Times New Roman" w:cs="Times New Roman"/>
          <w:spacing w:val="-4"/>
          <w:sz w:val="28"/>
          <w:szCs w:val="28"/>
          <w:lang w:val="uk-UA"/>
        </w:rPr>
        <w:t>мешканців міст спостереження</w:t>
      </w:r>
      <w:r w:rsidRPr="00E95199">
        <w:rPr>
          <w:rFonts w:ascii="Times New Roman" w:hAnsi="Times New Roman" w:cs="Times New Roman"/>
          <w:sz w:val="28"/>
          <w:szCs w:val="28"/>
          <w:lang w:val="uk-UA"/>
        </w:rPr>
        <w:t xml:space="preserve"> характеризується глибоким дефіцитом </w:t>
      </w:r>
      <w:r w:rsidR="00206FD9" w:rsidRPr="00E95199">
        <w:rPr>
          <w:rFonts w:ascii="Times New Roman" w:hAnsi="Times New Roman" w:cs="Times New Roman"/>
          <w:sz w:val="28"/>
          <w:szCs w:val="28"/>
          <w:lang w:val="uk-UA"/>
        </w:rPr>
        <w:t xml:space="preserve">кальцію </w:t>
      </w:r>
      <w:r w:rsidRPr="00E95199">
        <w:rPr>
          <w:rFonts w:ascii="Times New Roman" w:hAnsi="Times New Roman" w:cs="Times New Roman"/>
          <w:bCs/>
          <w:iCs/>
          <w:sz w:val="28"/>
          <w:szCs w:val="28"/>
          <w:lang w:val="uk-UA"/>
        </w:rPr>
        <w:t xml:space="preserve">(менше </w:t>
      </w:r>
      <w:r w:rsidR="00206FD9" w:rsidRPr="00E95199">
        <w:rPr>
          <w:rFonts w:ascii="Times New Roman" w:hAnsi="Times New Roman" w:cs="Times New Roman"/>
          <w:bCs/>
          <w:iCs/>
          <w:sz w:val="28"/>
          <w:szCs w:val="28"/>
          <w:lang w:val="uk-UA"/>
        </w:rPr>
        <w:t xml:space="preserve">           </w:t>
      </w:r>
      <w:r w:rsidRPr="00E95199">
        <w:rPr>
          <w:rFonts w:ascii="Times New Roman" w:hAnsi="Times New Roman" w:cs="Times New Roman"/>
          <w:bCs/>
          <w:iCs/>
          <w:sz w:val="28"/>
          <w:szCs w:val="28"/>
          <w:lang w:val="uk-UA"/>
        </w:rPr>
        <w:lastRenderedPageBreak/>
        <w:t>500 мг/добу)</w:t>
      </w:r>
      <w:r w:rsidRPr="00E95199">
        <w:rPr>
          <w:rFonts w:ascii="Times New Roman" w:hAnsi="Times New Roman" w:cs="Times New Roman"/>
          <w:bCs/>
          <w:iCs/>
          <w:spacing w:val="-4"/>
          <w:sz w:val="28"/>
          <w:szCs w:val="28"/>
          <w:lang w:val="uk-UA"/>
        </w:rPr>
        <w:t>.</w:t>
      </w:r>
      <w:r w:rsidRPr="00E95199">
        <w:rPr>
          <w:rFonts w:ascii="Times New Roman" w:hAnsi="Times New Roman" w:cs="Times New Roman"/>
          <w:spacing w:val="-4"/>
          <w:sz w:val="28"/>
          <w:szCs w:val="28"/>
          <w:lang w:val="uk-UA"/>
        </w:rPr>
        <w:t xml:space="preserve"> С</w:t>
      </w:r>
      <w:r w:rsidRPr="00E95199">
        <w:rPr>
          <w:rFonts w:ascii="Times New Roman" w:hAnsi="Times New Roman" w:cs="Times New Roman"/>
          <w:sz w:val="28"/>
          <w:szCs w:val="28"/>
          <w:lang w:val="uk-UA"/>
        </w:rPr>
        <w:t xml:space="preserve">ередній рівень його добового надходження менший в 2,6 разів </w:t>
      </w:r>
      <w:r w:rsidRPr="00E95199">
        <w:rPr>
          <w:rFonts w:ascii="Times New Roman" w:hAnsi="Times New Roman" w:cs="Times New Roman"/>
          <w:spacing w:val="-4"/>
          <w:sz w:val="28"/>
          <w:szCs w:val="28"/>
          <w:lang w:val="uk-UA"/>
        </w:rPr>
        <w:t>за рекомендовану норму</w:t>
      </w:r>
      <w:r w:rsidRPr="00E95199">
        <w:rPr>
          <w:rFonts w:ascii="Times New Roman" w:hAnsi="Times New Roman" w:cs="Times New Roman"/>
          <w:sz w:val="28"/>
          <w:szCs w:val="28"/>
          <w:lang w:val="uk-UA"/>
        </w:rPr>
        <w:t xml:space="preserve"> для населення Дніпропетровської області, що сприяє значному порушенню співвідношень </w:t>
      </w:r>
      <w:r w:rsidRPr="00E95199">
        <w:rPr>
          <w:rFonts w:ascii="Times New Roman" w:hAnsi="Times New Roman" w:cs="Times New Roman"/>
          <w:sz w:val="28"/>
          <w:szCs w:val="28"/>
        </w:rPr>
        <w:t>C</w:t>
      </w:r>
      <w:r w:rsidRPr="00E95199">
        <w:rPr>
          <w:rFonts w:ascii="Times New Roman" w:hAnsi="Times New Roman" w:cs="Times New Roman"/>
          <w:sz w:val="28"/>
          <w:szCs w:val="28"/>
          <w:lang w:val="uk-UA"/>
        </w:rPr>
        <w:t xml:space="preserve">a:P – 1:2,7 і </w:t>
      </w:r>
      <w:r w:rsidRPr="00E95199">
        <w:rPr>
          <w:rFonts w:ascii="Times New Roman" w:hAnsi="Times New Roman" w:cs="Times New Roman"/>
          <w:sz w:val="28"/>
          <w:szCs w:val="28"/>
        </w:rPr>
        <w:t>C</w:t>
      </w:r>
      <w:r w:rsidRPr="00E95199">
        <w:rPr>
          <w:rFonts w:ascii="Times New Roman" w:hAnsi="Times New Roman" w:cs="Times New Roman"/>
          <w:sz w:val="28"/>
          <w:szCs w:val="28"/>
          <w:lang w:val="uk-UA"/>
        </w:rPr>
        <w:t>a:</w:t>
      </w:r>
      <w:r w:rsidRPr="00E95199">
        <w:rPr>
          <w:rFonts w:ascii="Times New Roman" w:hAnsi="Times New Roman" w:cs="Times New Roman"/>
          <w:sz w:val="28"/>
          <w:szCs w:val="28"/>
        </w:rPr>
        <w:t>M</w:t>
      </w:r>
      <w:r w:rsidRPr="00E95199">
        <w:rPr>
          <w:rFonts w:ascii="Times New Roman" w:hAnsi="Times New Roman" w:cs="Times New Roman"/>
          <w:sz w:val="28"/>
          <w:szCs w:val="28"/>
          <w:lang w:val="uk-UA"/>
        </w:rPr>
        <w:t>g – 1:0,92, проти рекомендованих 1:1 та 1:0,5 відповідно, за рахунок значного дефіциту кальцію.</w:t>
      </w:r>
    </w:p>
    <w:p w:rsidR="0035755A" w:rsidRPr="00E95199" w:rsidRDefault="0035755A" w:rsidP="00DA54A9">
      <w:pPr>
        <w:numPr>
          <w:ilvl w:val="0"/>
          <w:numId w:val="2"/>
        </w:numPr>
        <w:spacing w:line="360" w:lineRule="auto"/>
        <w:ind w:left="0" w:firstLine="0"/>
        <w:jc w:val="both"/>
        <w:rPr>
          <w:bCs/>
          <w:sz w:val="28"/>
          <w:szCs w:val="28"/>
          <w:lang w:val="uk-UA"/>
        </w:rPr>
      </w:pPr>
      <w:r w:rsidRPr="00E95199">
        <w:rPr>
          <w:bCs/>
          <w:sz w:val="28"/>
          <w:szCs w:val="28"/>
          <w:lang w:val="uk-UA"/>
        </w:rPr>
        <w:t>Ро</w:t>
      </w:r>
      <w:r w:rsidR="00301666" w:rsidRPr="00E95199">
        <w:rPr>
          <w:bCs/>
          <w:sz w:val="28"/>
          <w:szCs w:val="28"/>
          <w:lang w:val="uk-UA"/>
        </w:rPr>
        <w:t xml:space="preserve">зраховано, що </w:t>
      </w:r>
      <w:r w:rsidRPr="00E95199">
        <w:rPr>
          <w:bCs/>
          <w:sz w:val="28"/>
          <w:szCs w:val="28"/>
          <w:lang w:val="uk-UA"/>
        </w:rPr>
        <w:t>лише 35 % жінок та 21 % чоловіків у щоденному раціоні використовують полівітамінні і мінеральні препарати.</w:t>
      </w:r>
    </w:p>
    <w:p w:rsidR="0035755A" w:rsidRPr="00E95199" w:rsidRDefault="0035755A" w:rsidP="00DA54A9">
      <w:pPr>
        <w:numPr>
          <w:ilvl w:val="0"/>
          <w:numId w:val="2"/>
        </w:numPr>
        <w:spacing w:line="360" w:lineRule="auto"/>
        <w:ind w:left="0" w:firstLine="0"/>
        <w:jc w:val="both"/>
        <w:rPr>
          <w:bCs/>
          <w:sz w:val="28"/>
          <w:szCs w:val="28"/>
          <w:lang w:val="uk-UA"/>
        </w:rPr>
      </w:pPr>
      <w:r w:rsidRPr="00E95199">
        <w:rPr>
          <w:bCs/>
          <w:sz w:val="28"/>
          <w:szCs w:val="28"/>
          <w:lang w:val="uk-UA"/>
        </w:rPr>
        <w:t>Встановлено, що 35,84 - 48,29% населення Дніпропетровської області віддають перевагу продуктам місцевого виробництва, що</w:t>
      </w:r>
      <w:r w:rsidRPr="00E95199">
        <w:rPr>
          <w:sz w:val="28"/>
          <w:szCs w:val="28"/>
          <w:lang w:val="uk-UA"/>
        </w:rPr>
        <w:t xml:space="preserve"> визначає, таким чином, рівень забезпеченості населення біотичними та абіотичними елементами.</w:t>
      </w:r>
    </w:p>
    <w:p w:rsidR="0035755A" w:rsidRPr="00E95199" w:rsidRDefault="0035755A" w:rsidP="00DA54A9">
      <w:pPr>
        <w:pStyle w:val="aa"/>
        <w:numPr>
          <w:ilvl w:val="0"/>
          <w:numId w:val="2"/>
        </w:numPr>
        <w:spacing w:after="0" w:line="360" w:lineRule="auto"/>
        <w:ind w:left="0" w:firstLine="0"/>
        <w:jc w:val="both"/>
        <w:rPr>
          <w:rStyle w:val="af3"/>
          <w:rFonts w:ascii="Times New Roman" w:hAnsi="Times New Roman" w:cs="Times New Roman"/>
          <w:spacing w:val="-6"/>
          <w:sz w:val="28"/>
          <w:szCs w:val="28"/>
        </w:rPr>
      </w:pPr>
      <w:r w:rsidRPr="00E95199">
        <w:rPr>
          <w:rFonts w:ascii="Times New Roman" w:hAnsi="Times New Roman" w:cs="Times New Roman"/>
          <w:color w:val="000000"/>
          <w:sz w:val="28"/>
          <w:szCs w:val="28"/>
          <w:lang w:val="uk-UA" w:eastAsia="uk-UA"/>
        </w:rPr>
        <w:t xml:space="preserve">У динаміці часу (2011-2016 рр.) встановлено підвищення вмісту свинцю та кадмію </w:t>
      </w:r>
      <w:r w:rsidRPr="00E95199">
        <w:rPr>
          <w:rFonts w:ascii="Times New Roman" w:hAnsi="Times New Roman" w:cs="Times New Roman"/>
          <w:sz w:val="28"/>
          <w:szCs w:val="28"/>
          <w:lang w:val="uk-UA"/>
        </w:rPr>
        <w:t xml:space="preserve">у продуктах харчування та харчовій сировині в 1,2-12 разів та 1,7-5 разів відповідно, а період 2015-2016 рр. характеризується найвищим темпом зростання контамінованості свинцем та кадмією продуктів </w:t>
      </w:r>
      <w:r w:rsidRPr="00E95199">
        <w:rPr>
          <w:rFonts w:ascii="Times New Roman" w:hAnsi="Times New Roman" w:cs="Times New Roman"/>
          <w:snapToGrid w:val="0"/>
          <w:sz w:val="28"/>
          <w:szCs w:val="28"/>
          <w:lang w:val="uk-UA"/>
        </w:rPr>
        <w:t>як рослинного, так і тваринного походження</w:t>
      </w:r>
      <w:r w:rsidRPr="00E95199">
        <w:rPr>
          <w:rFonts w:ascii="Times New Roman" w:hAnsi="Times New Roman" w:cs="Times New Roman"/>
          <w:sz w:val="28"/>
          <w:szCs w:val="28"/>
          <w:lang w:val="uk-UA"/>
        </w:rPr>
        <w:t xml:space="preserve"> </w:t>
      </w:r>
      <w:r w:rsidRPr="00E95199">
        <w:rPr>
          <w:rFonts w:ascii="Times New Roman" w:hAnsi="Times New Roman" w:cs="Times New Roman"/>
          <w:snapToGrid w:val="0"/>
          <w:sz w:val="28"/>
          <w:szCs w:val="28"/>
          <w:lang w:val="uk-UA"/>
        </w:rPr>
        <w:t>у промисловому м. Дніпро.</w:t>
      </w:r>
    </w:p>
    <w:p w:rsidR="0035755A" w:rsidRPr="00E95199" w:rsidRDefault="0035755A" w:rsidP="00DA54A9">
      <w:pPr>
        <w:pStyle w:val="22"/>
        <w:numPr>
          <w:ilvl w:val="0"/>
          <w:numId w:val="2"/>
        </w:numPr>
        <w:spacing w:after="0" w:line="360" w:lineRule="auto"/>
        <w:ind w:left="0" w:firstLine="0"/>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 xml:space="preserve">Виявлено, що середні значення вмісту цинку та міді в основних групах продуктів становить 45,2% та 63% відповідно відносно їх біологічних рівнів, </w:t>
      </w:r>
      <w:r w:rsidRPr="00E95199">
        <w:rPr>
          <w:rFonts w:ascii="Times New Roman" w:eastAsia="Times New Roman" w:hAnsi="Times New Roman" w:cs="Times New Roman"/>
          <w:sz w:val="28"/>
          <w:szCs w:val="28"/>
          <w:lang w:val="uk-UA"/>
        </w:rPr>
        <w:t>що викликає суттєве занепокоєння.</w:t>
      </w:r>
    </w:p>
    <w:p w:rsidR="00DB3EE6" w:rsidRPr="00E95199" w:rsidRDefault="00DB3EE6" w:rsidP="00DA54A9">
      <w:pPr>
        <w:pStyle w:val="22"/>
        <w:numPr>
          <w:ilvl w:val="0"/>
          <w:numId w:val="2"/>
        </w:numPr>
        <w:spacing w:after="0" w:line="360" w:lineRule="auto"/>
        <w:ind w:left="0" w:firstLine="0"/>
        <w:jc w:val="both"/>
        <w:rPr>
          <w:rFonts w:ascii="Times New Roman" w:hAnsi="Times New Roman" w:cs="Times New Roman"/>
          <w:sz w:val="28"/>
          <w:szCs w:val="28"/>
          <w:lang w:val="uk-UA"/>
        </w:rPr>
      </w:pPr>
      <w:r w:rsidRPr="00E95199">
        <w:rPr>
          <w:rFonts w:ascii="Times New Roman" w:eastAsia="Times New Roman" w:hAnsi="Times New Roman" w:cs="Times New Roman"/>
          <w:sz w:val="28"/>
          <w:szCs w:val="28"/>
          <w:lang w:val="uk-UA"/>
        </w:rPr>
        <w:t>Концентрація контамінантів – свинцю та кадмію –</w:t>
      </w:r>
      <w:r w:rsidR="00B4626A" w:rsidRPr="00E95199">
        <w:rPr>
          <w:rFonts w:ascii="Times New Roman" w:eastAsia="Times New Roman" w:hAnsi="Times New Roman" w:cs="Times New Roman"/>
          <w:sz w:val="28"/>
          <w:szCs w:val="28"/>
          <w:lang w:val="uk-UA"/>
        </w:rPr>
        <w:t xml:space="preserve"> у </w:t>
      </w:r>
      <w:r w:rsidRPr="00E95199">
        <w:rPr>
          <w:rFonts w:ascii="Times New Roman" w:eastAsia="Times New Roman" w:hAnsi="Times New Roman" w:cs="Times New Roman"/>
          <w:sz w:val="28"/>
          <w:szCs w:val="28"/>
          <w:lang w:val="uk-UA"/>
        </w:rPr>
        <w:t>продуктах</w:t>
      </w:r>
      <w:r w:rsidR="00B4626A" w:rsidRPr="00E95199">
        <w:rPr>
          <w:rFonts w:ascii="Times New Roman" w:eastAsia="Times New Roman" w:hAnsi="Times New Roman" w:cs="Times New Roman"/>
          <w:sz w:val="28"/>
          <w:szCs w:val="28"/>
          <w:lang w:val="uk-UA"/>
        </w:rPr>
        <w:t xml:space="preserve"> харчування м</w:t>
      </w:r>
      <w:r w:rsidRPr="00E95199">
        <w:rPr>
          <w:rFonts w:ascii="Times New Roman" w:eastAsia="Times New Roman" w:hAnsi="Times New Roman" w:cs="Times New Roman"/>
          <w:sz w:val="28"/>
          <w:szCs w:val="28"/>
          <w:lang w:val="uk-UA"/>
        </w:rPr>
        <w:t xml:space="preserve">. Дніпро у середньому вища на 5-88,9% (р&lt;0,05), вміст </w:t>
      </w:r>
      <w:r w:rsidR="00B4626A" w:rsidRPr="00E95199">
        <w:rPr>
          <w:rFonts w:ascii="Times New Roman" w:eastAsia="Times New Roman" w:hAnsi="Times New Roman" w:cs="Times New Roman"/>
          <w:sz w:val="28"/>
          <w:szCs w:val="28"/>
          <w:lang w:val="uk-UA"/>
        </w:rPr>
        <w:t>остеоасоційованих мікроелементів – цику та міді – нижчий на 1,4-208,6%</w:t>
      </w:r>
      <w:r w:rsidR="00EC71BD" w:rsidRPr="00E95199">
        <w:rPr>
          <w:rFonts w:ascii="Times New Roman" w:eastAsia="Times New Roman" w:hAnsi="Times New Roman" w:cs="Times New Roman"/>
          <w:sz w:val="28"/>
          <w:szCs w:val="28"/>
          <w:lang w:val="uk-UA"/>
        </w:rPr>
        <w:t>, порівняно з м. Новомосковськ.</w:t>
      </w:r>
    </w:p>
    <w:p w:rsidR="00631A02" w:rsidRPr="00E95199" w:rsidRDefault="00631A02" w:rsidP="00631A02">
      <w:pPr>
        <w:pStyle w:val="22"/>
        <w:spacing w:after="0" w:line="360" w:lineRule="auto"/>
        <w:jc w:val="both"/>
        <w:rPr>
          <w:rFonts w:ascii="Times New Roman" w:hAnsi="Times New Roman" w:cs="Times New Roman"/>
          <w:sz w:val="28"/>
          <w:szCs w:val="28"/>
          <w:lang w:val="uk-UA"/>
        </w:rPr>
      </w:pPr>
    </w:p>
    <w:p w:rsidR="00AE723D" w:rsidRPr="00E95199" w:rsidRDefault="0035755A" w:rsidP="00872F1F">
      <w:pPr>
        <w:widowControl w:val="0"/>
        <w:autoSpaceDE w:val="0"/>
        <w:autoSpaceDN w:val="0"/>
        <w:adjustRightInd w:val="0"/>
        <w:spacing w:line="360" w:lineRule="auto"/>
        <w:rPr>
          <w:sz w:val="28"/>
          <w:szCs w:val="28"/>
          <w:lang w:val="uk-UA"/>
        </w:rPr>
      </w:pPr>
      <w:r w:rsidRPr="00E95199">
        <w:rPr>
          <w:sz w:val="28"/>
          <w:szCs w:val="28"/>
          <w:lang w:val="uk-UA"/>
        </w:rPr>
        <w:t>Матеріали даного розділу відо</w:t>
      </w:r>
      <w:r w:rsidR="00AE723D" w:rsidRPr="00E95199">
        <w:rPr>
          <w:sz w:val="28"/>
          <w:szCs w:val="28"/>
          <w:lang w:val="uk-UA"/>
        </w:rPr>
        <w:t xml:space="preserve">бражені у наступних публікаціях </w:t>
      </w:r>
      <w:r w:rsidR="00AE723D" w:rsidRPr="00E95199">
        <w:rPr>
          <w:sz w:val="28"/>
          <w:szCs w:val="28"/>
        </w:rPr>
        <w:t>автора: [1</w:t>
      </w:r>
      <w:r w:rsidR="00D823D4" w:rsidRPr="00E95199">
        <w:rPr>
          <w:sz w:val="28"/>
          <w:szCs w:val="28"/>
        </w:rPr>
        <w:t>5</w:t>
      </w:r>
      <w:r w:rsidR="00AE723D" w:rsidRPr="00E95199">
        <w:rPr>
          <w:sz w:val="28"/>
          <w:szCs w:val="28"/>
        </w:rPr>
        <w:t>5; 1</w:t>
      </w:r>
      <w:r w:rsidR="00D823D4" w:rsidRPr="00E95199">
        <w:rPr>
          <w:sz w:val="28"/>
          <w:szCs w:val="28"/>
        </w:rPr>
        <w:t>5</w:t>
      </w:r>
      <w:r w:rsidR="00AE723D" w:rsidRPr="00E95199">
        <w:rPr>
          <w:sz w:val="28"/>
          <w:szCs w:val="28"/>
        </w:rPr>
        <w:t xml:space="preserve">6; </w:t>
      </w:r>
      <w:r w:rsidR="00D823D4" w:rsidRPr="00E95199">
        <w:rPr>
          <w:sz w:val="28"/>
          <w:szCs w:val="28"/>
        </w:rPr>
        <w:t>166</w:t>
      </w:r>
      <w:r w:rsidR="00AE723D" w:rsidRPr="00E95199">
        <w:rPr>
          <w:sz w:val="28"/>
          <w:szCs w:val="28"/>
        </w:rPr>
        <w:t xml:space="preserve">; </w:t>
      </w:r>
      <w:r w:rsidR="00D823D4" w:rsidRPr="00E95199">
        <w:rPr>
          <w:sz w:val="28"/>
          <w:szCs w:val="28"/>
        </w:rPr>
        <w:t>168</w:t>
      </w:r>
      <w:r w:rsidR="00AE723D" w:rsidRPr="00E95199">
        <w:rPr>
          <w:sz w:val="28"/>
          <w:szCs w:val="28"/>
        </w:rPr>
        <w:t xml:space="preserve">; </w:t>
      </w:r>
      <w:r w:rsidR="00780FFF" w:rsidRPr="00E95199">
        <w:rPr>
          <w:sz w:val="28"/>
          <w:szCs w:val="28"/>
        </w:rPr>
        <w:t>174</w:t>
      </w:r>
      <w:r w:rsidR="00AE723D" w:rsidRPr="00E95199">
        <w:rPr>
          <w:sz w:val="28"/>
          <w:szCs w:val="28"/>
        </w:rPr>
        <w:t xml:space="preserve">; </w:t>
      </w:r>
      <w:r w:rsidR="00780FFF" w:rsidRPr="00E95199">
        <w:rPr>
          <w:sz w:val="28"/>
          <w:szCs w:val="28"/>
        </w:rPr>
        <w:t>175</w:t>
      </w:r>
      <w:r w:rsidR="00AE723D" w:rsidRPr="00E95199">
        <w:rPr>
          <w:sz w:val="28"/>
          <w:szCs w:val="28"/>
        </w:rPr>
        <w:t>].</w:t>
      </w:r>
    </w:p>
    <w:p w:rsidR="001225C2" w:rsidRPr="00E95199" w:rsidRDefault="001225C2" w:rsidP="0035755A">
      <w:pPr>
        <w:widowControl w:val="0"/>
        <w:autoSpaceDE w:val="0"/>
        <w:autoSpaceDN w:val="0"/>
        <w:adjustRightInd w:val="0"/>
        <w:spacing w:line="360" w:lineRule="auto"/>
        <w:jc w:val="center"/>
        <w:rPr>
          <w:sz w:val="28"/>
          <w:szCs w:val="28"/>
          <w:lang w:val="uk-UA"/>
        </w:rPr>
      </w:pPr>
    </w:p>
    <w:p w:rsidR="001225C2" w:rsidRPr="00E95199" w:rsidRDefault="001225C2" w:rsidP="0035755A">
      <w:pPr>
        <w:widowControl w:val="0"/>
        <w:autoSpaceDE w:val="0"/>
        <w:autoSpaceDN w:val="0"/>
        <w:adjustRightInd w:val="0"/>
        <w:spacing w:line="360" w:lineRule="auto"/>
        <w:jc w:val="center"/>
        <w:rPr>
          <w:sz w:val="28"/>
          <w:szCs w:val="28"/>
          <w:lang w:val="uk-UA"/>
        </w:rPr>
      </w:pPr>
    </w:p>
    <w:p w:rsidR="00CD4E57" w:rsidRPr="00E95199" w:rsidRDefault="00CD4E57" w:rsidP="0035755A">
      <w:pPr>
        <w:rPr>
          <w:sz w:val="28"/>
          <w:szCs w:val="28"/>
          <w:lang w:val="uk-UA"/>
        </w:rPr>
      </w:pPr>
    </w:p>
    <w:p w:rsidR="00CD4E57" w:rsidRPr="00E95199" w:rsidRDefault="00CD4E57" w:rsidP="0035755A">
      <w:pPr>
        <w:rPr>
          <w:sz w:val="28"/>
          <w:szCs w:val="28"/>
          <w:lang w:val="uk-UA"/>
        </w:rPr>
      </w:pPr>
    </w:p>
    <w:p w:rsidR="000135E1" w:rsidRPr="00E95199" w:rsidRDefault="000135E1" w:rsidP="00631A02">
      <w:pPr>
        <w:pageBreakBefore/>
        <w:spacing w:line="360" w:lineRule="auto"/>
        <w:jc w:val="center"/>
        <w:rPr>
          <w:sz w:val="28"/>
          <w:szCs w:val="28"/>
          <w:lang w:val="uk-UA"/>
        </w:rPr>
      </w:pPr>
      <w:r w:rsidRPr="00E95199">
        <w:rPr>
          <w:sz w:val="28"/>
          <w:szCs w:val="28"/>
          <w:lang w:val="uk-UA"/>
        </w:rPr>
        <w:lastRenderedPageBreak/>
        <w:t>РОЗДІЛ 4</w:t>
      </w:r>
    </w:p>
    <w:p w:rsidR="000135E1" w:rsidRPr="00E95199" w:rsidRDefault="000135E1" w:rsidP="006F5A90">
      <w:pPr>
        <w:spacing w:line="360" w:lineRule="auto"/>
        <w:jc w:val="center"/>
        <w:rPr>
          <w:sz w:val="28"/>
          <w:szCs w:val="28"/>
          <w:lang w:val="uk-UA"/>
        </w:rPr>
      </w:pPr>
    </w:p>
    <w:p w:rsidR="000135E1" w:rsidRPr="00E95199" w:rsidRDefault="006F5A90" w:rsidP="00620C5A">
      <w:pPr>
        <w:spacing w:line="360" w:lineRule="auto"/>
        <w:jc w:val="center"/>
        <w:rPr>
          <w:b/>
          <w:sz w:val="28"/>
          <w:szCs w:val="28"/>
          <w:lang w:val="uk-UA"/>
        </w:rPr>
      </w:pPr>
      <w:r w:rsidRPr="00E95199">
        <w:rPr>
          <w:b/>
          <w:sz w:val="28"/>
          <w:szCs w:val="28"/>
          <w:lang w:val="uk-UA"/>
        </w:rPr>
        <w:t>КЛІНІКО-ГІГІЄНІЧНА ОЦІНКА МАКРО-</w:t>
      </w:r>
      <w:r w:rsidR="0053643B" w:rsidRPr="00E95199">
        <w:rPr>
          <w:b/>
          <w:sz w:val="28"/>
          <w:szCs w:val="28"/>
          <w:lang w:val="uk-UA"/>
        </w:rPr>
        <w:t xml:space="preserve"> </w:t>
      </w:r>
      <w:r w:rsidRPr="00E95199">
        <w:rPr>
          <w:b/>
          <w:sz w:val="28"/>
          <w:szCs w:val="28"/>
          <w:lang w:val="uk-UA"/>
        </w:rPr>
        <w:t>І МІКРОЕЛЕМЕНТНОГО СТАТУСУ МЕШКАНЦІВ ЕКОЛОГІЧНО КОНТРАСТНИХ ТЕРИТОРІЙ</w:t>
      </w:r>
    </w:p>
    <w:p w:rsidR="006F5A90" w:rsidRPr="00E95199" w:rsidRDefault="006F5A90" w:rsidP="000135E1">
      <w:pPr>
        <w:spacing w:line="360" w:lineRule="auto"/>
        <w:ind w:firstLine="567"/>
        <w:jc w:val="both"/>
        <w:rPr>
          <w:sz w:val="28"/>
          <w:szCs w:val="28"/>
          <w:lang w:val="uk-UA"/>
        </w:rPr>
      </w:pPr>
    </w:p>
    <w:p w:rsidR="000135E1" w:rsidRPr="00E95199" w:rsidRDefault="000135E1" w:rsidP="000135E1">
      <w:pPr>
        <w:spacing w:line="360" w:lineRule="auto"/>
        <w:ind w:firstLine="567"/>
        <w:jc w:val="both"/>
        <w:rPr>
          <w:sz w:val="28"/>
          <w:szCs w:val="28"/>
          <w:lang w:val="uk-UA"/>
        </w:rPr>
      </w:pPr>
      <w:r w:rsidRPr="00E95199">
        <w:rPr>
          <w:sz w:val="28"/>
          <w:szCs w:val="28"/>
          <w:lang w:val="uk-UA"/>
        </w:rPr>
        <w:t>Аналіз даних сучасної літератури свідчить про небезпечність впливу антропогенного забруднення промислових територій на здоров’я населення, яке збільшує ризик порушення обміну макро- та мікроелементів в організмі людини, викликає  каскад патологічних порушень, і сприяє збільшенню захворюваності. Тому своєчасні превентивні заходи серед мешканців техногенно розвинених населень, які основані на вірогідних прогнозуємих відхиленнях макро- та мікроелементного статусу в організмі, адекватно ступеню антропогенного навантаження території проживання людини, дозволить запобігти порушенню мінерального обміну.</w:t>
      </w:r>
    </w:p>
    <w:p w:rsidR="000135E1" w:rsidRPr="00E95199" w:rsidRDefault="000135E1" w:rsidP="000135E1">
      <w:pPr>
        <w:spacing w:line="360" w:lineRule="auto"/>
        <w:ind w:firstLine="567"/>
        <w:jc w:val="both"/>
        <w:rPr>
          <w:sz w:val="28"/>
          <w:szCs w:val="28"/>
        </w:rPr>
      </w:pPr>
      <w:r w:rsidRPr="00E95199">
        <w:rPr>
          <w:sz w:val="28"/>
          <w:szCs w:val="28"/>
          <w:lang w:val="uk-UA"/>
        </w:rPr>
        <w:t xml:space="preserve">Для еколого-гігієнічних досліджень, ранньої клінічної діагностики та, особливо, визначення направлення профілактики елементозів найбільш інформативними маркерами впливу хімічних забруднювачів є біологічні матеріали. </w:t>
      </w:r>
      <w:r w:rsidRPr="00E95199">
        <w:rPr>
          <w:sz w:val="28"/>
          <w:szCs w:val="28"/>
        </w:rPr>
        <w:t>Так, кісткова тканина, яка депонує та накопичує елементи для подальшого його функціонування [</w:t>
      </w:r>
      <w:r w:rsidR="00992DF8" w:rsidRPr="00E95199">
        <w:rPr>
          <w:sz w:val="28"/>
          <w:szCs w:val="28"/>
          <w:lang w:val="uk-UA"/>
        </w:rPr>
        <w:t>1</w:t>
      </w:r>
      <w:r w:rsidR="00850D1E" w:rsidRPr="00E95199">
        <w:rPr>
          <w:sz w:val="28"/>
          <w:szCs w:val="28"/>
        </w:rPr>
        <w:t>77</w:t>
      </w:r>
      <w:r w:rsidRPr="00E95199">
        <w:rPr>
          <w:sz w:val="28"/>
          <w:szCs w:val="28"/>
        </w:rPr>
        <w:t xml:space="preserve">, </w:t>
      </w:r>
      <w:r w:rsidR="00850D1E" w:rsidRPr="00E95199">
        <w:rPr>
          <w:sz w:val="28"/>
          <w:szCs w:val="28"/>
        </w:rPr>
        <w:t>178</w:t>
      </w:r>
      <w:r w:rsidRPr="00E95199">
        <w:rPr>
          <w:sz w:val="28"/>
          <w:szCs w:val="28"/>
        </w:rPr>
        <w:t>], представляє елементний статус, що сформувався впродовж тривалого часу та кров, що є інформативним динамічним біосередовищем організму.</w:t>
      </w:r>
    </w:p>
    <w:p w:rsidR="000135E1" w:rsidRPr="00E95199" w:rsidRDefault="000135E1" w:rsidP="000135E1">
      <w:pPr>
        <w:spacing w:line="360" w:lineRule="auto"/>
        <w:ind w:firstLine="567"/>
        <w:jc w:val="both"/>
        <w:rPr>
          <w:sz w:val="28"/>
          <w:szCs w:val="28"/>
        </w:rPr>
      </w:pPr>
      <w:r w:rsidRPr="00E95199">
        <w:rPr>
          <w:sz w:val="28"/>
          <w:szCs w:val="28"/>
        </w:rPr>
        <w:t>Завдяки високоспеціалізованій структурній організації кісткової тканини, забезпечується нормальний перебіг обміну речовин (метаболізму) в організмі людини в цілому. При цьому, перебуваючи в постійному контакті з біологічними рідинами, кісткова тканина є місцем депонування макро- і мікроелементів [</w:t>
      </w:r>
      <w:r w:rsidR="00850D1E" w:rsidRPr="00E95199">
        <w:rPr>
          <w:sz w:val="28"/>
          <w:szCs w:val="28"/>
        </w:rPr>
        <w:t>87</w:t>
      </w:r>
      <w:r w:rsidRPr="00E95199">
        <w:rPr>
          <w:sz w:val="28"/>
          <w:szCs w:val="28"/>
        </w:rPr>
        <w:t>] та може являти собою гарне відображення загального рівня елементів у організмі людини [</w:t>
      </w:r>
      <w:r w:rsidR="00992DF8" w:rsidRPr="00E95199">
        <w:rPr>
          <w:sz w:val="28"/>
          <w:szCs w:val="28"/>
          <w:lang w:val="uk-UA"/>
        </w:rPr>
        <w:t>1</w:t>
      </w:r>
      <w:r w:rsidR="00850D1E" w:rsidRPr="00E95199">
        <w:rPr>
          <w:sz w:val="28"/>
          <w:szCs w:val="28"/>
        </w:rPr>
        <w:t>77</w:t>
      </w:r>
      <w:r w:rsidRPr="00E95199">
        <w:rPr>
          <w:sz w:val="28"/>
          <w:szCs w:val="28"/>
        </w:rPr>
        <w:t xml:space="preserve">, </w:t>
      </w:r>
      <w:r w:rsidR="00850D1E" w:rsidRPr="00E95199">
        <w:rPr>
          <w:sz w:val="28"/>
          <w:szCs w:val="28"/>
        </w:rPr>
        <w:t>178</w:t>
      </w:r>
      <w:r w:rsidRPr="00E95199">
        <w:rPr>
          <w:sz w:val="28"/>
          <w:szCs w:val="28"/>
        </w:rPr>
        <w:t>].</w:t>
      </w:r>
    </w:p>
    <w:p w:rsidR="000135E1" w:rsidRPr="00E95199" w:rsidRDefault="000135E1" w:rsidP="000135E1">
      <w:pPr>
        <w:spacing w:line="360" w:lineRule="auto"/>
        <w:ind w:firstLine="567"/>
        <w:jc w:val="both"/>
        <w:rPr>
          <w:sz w:val="28"/>
          <w:szCs w:val="28"/>
        </w:rPr>
      </w:pPr>
      <w:r w:rsidRPr="00E95199">
        <w:rPr>
          <w:sz w:val="28"/>
          <w:szCs w:val="28"/>
        </w:rPr>
        <w:t xml:space="preserve">У зв'язку із сучасними темпами підвищення ступеню складності екологічного напруження природних об'єктів, як потенційних джерел </w:t>
      </w:r>
      <w:r w:rsidRPr="00E95199">
        <w:rPr>
          <w:sz w:val="28"/>
          <w:szCs w:val="28"/>
        </w:rPr>
        <w:lastRenderedPageBreak/>
        <w:t>надходження абіотичних елементів до організму людини, що мешкає у промисловому місті, актуальність дійсного дослідження зростає.</w:t>
      </w:r>
    </w:p>
    <w:p w:rsidR="00631A02" w:rsidRPr="00E95199" w:rsidRDefault="00631A02" w:rsidP="000135E1">
      <w:pPr>
        <w:spacing w:line="360" w:lineRule="auto"/>
        <w:ind w:firstLine="567"/>
        <w:jc w:val="both"/>
        <w:rPr>
          <w:sz w:val="28"/>
          <w:szCs w:val="28"/>
        </w:rPr>
      </w:pPr>
    </w:p>
    <w:p w:rsidR="00631A02" w:rsidRPr="00E95199" w:rsidRDefault="00631A02" w:rsidP="00631A02">
      <w:pPr>
        <w:spacing w:line="360" w:lineRule="auto"/>
        <w:ind w:firstLine="567"/>
        <w:jc w:val="center"/>
        <w:rPr>
          <w:sz w:val="28"/>
          <w:szCs w:val="28"/>
        </w:rPr>
      </w:pPr>
      <w:r w:rsidRPr="00E95199">
        <w:rPr>
          <w:sz w:val="28"/>
          <w:szCs w:val="28"/>
        </w:rPr>
        <w:t>4.1. Визначення вмісту абіотичних та біотичних елементів в кістковій тканині</w:t>
      </w:r>
    </w:p>
    <w:p w:rsidR="00631A02" w:rsidRPr="00E95199" w:rsidRDefault="00631A02" w:rsidP="000135E1">
      <w:pPr>
        <w:spacing w:line="360" w:lineRule="auto"/>
        <w:ind w:firstLine="567"/>
        <w:jc w:val="both"/>
        <w:rPr>
          <w:sz w:val="28"/>
          <w:szCs w:val="28"/>
        </w:rPr>
      </w:pPr>
    </w:p>
    <w:p w:rsidR="000135E1" w:rsidRPr="00E95199" w:rsidRDefault="000135E1" w:rsidP="000135E1">
      <w:pPr>
        <w:spacing w:line="360" w:lineRule="auto"/>
        <w:ind w:firstLine="567"/>
        <w:jc w:val="both"/>
        <w:rPr>
          <w:sz w:val="28"/>
          <w:szCs w:val="28"/>
        </w:rPr>
      </w:pPr>
      <w:r w:rsidRPr="00E95199">
        <w:rPr>
          <w:sz w:val="28"/>
          <w:szCs w:val="28"/>
        </w:rPr>
        <w:t xml:space="preserve">Нами проведені клініко-гігієнічні дослідження вітального вмісту макро- </w:t>
      </w:r>
      <w:r w:rsidR="00C728E0" w:rsidRPr="00E95199">
        <w:rPr>
          <w:sz w:val="28"/>
          <w:szCs w:val="28"/>
          <w:lang w:val="uk-UA"/>
        </w:rPr>
        <w:t>та</w:t>
      </w:r>
      <w:r w:rsidRPr="00E95199">
        <w:rPr>
          <w:sz w:val="28"/>
          <w:szCs w:val="28"/>
        </w:rPr>
        <w:t xml:space="preserve"> мікроелементів у індикаторних біосубстратах (кров, кісткова тканина (</w:t>
      </w:r>
      <w:r w:rsidRPr="00E95199">
        <w:rPr>
          <w:sz w:val="28"/>
          <w:szCs w:val="28"/>
          <w:lang w:val="en-US"/>
        </w:rPr>
        <w:t>n</w:t>
      </w:r>
      <w:r w:rsidRPr="00E95199">
        <w:rPr>
          <w:sz w:val="28"/>
          <w:szCs w:val="28"/>
        </w:rPr>
        <w:t>=42)) мешканців екологоконтрастних міст (промислове і контрольне) Дніпропетровської області.</w:t>
      </w:r>
    </w:p>
    <w:p w:rsidR="000135E1" w:rsidRPr="00E95199" w:rsidRDefault="000135E1" w:rsidP="000135E1">
      <w:pPr>
        <w:spacing w:line="360" w:lineRule="auto"/>
        <w:ind w:firstLine="567"/>
        <w:jc w:val="both"/>
        <w:rPr>
          <w:sz w:val="28"/>
          <w:szCs w:val="28"/>
        </w:rPr>
      </w:pPr>
      <w:r w:rsidRPr="00E95199">
        <w:rPr>
          <w:sz w:val="28"/>
          <w:szCs w:val="28"/>
        </w:rPr>
        <w:t xml:space="preserve">Аналіз отриманих даних свідчить, що вміст макроелементів у кістковій тканині мешканців дослідних міст коливався в досить широких межах. Так, рівень кальцію становив 28920-65150 мг/кг у жителів промислової території (ПТ) і 43350-71820 мг/кг – у осіб, що проживають на контрольній території (КТ), магнію – 746,8-2191,1 мг/кг (ПТ) і 1097,1-2492,4 мг/кг (КТ), заліза – 41,86-160,66 мг/кг (ПТ) і 27,19-246,5 мг/кг (КТ), натрію – 3038,4-8357,5 мг/кг (ПТ) і 3509,7-9879,4 мг/кг (КТ), та калію – 778,06-2154,9 мг/кг (ПТ) і 441,22-       1911,9 мг/кг (КТ) відповідно (табл. </w:t>
      </w:r>
      <w:r w:rsidR="00631A02" w:rsidRPr="00E95199">
        <w:rPr>
          <w:sz w:val="28"/>
          <w:szCs w:val="28"/>
          <w:lang w:val="uk-UA"/>
        </w:rPr>
        <w:t>4.1.</w:t>
      </w:r>
      <w:r w:rsidRPr="00E95199">
        <w:rPr>
          <w:sz w:val="28"/>
          <w:szCs w:val="28"/>
        </w:rPr>
        <w:t>1).</w:t>
      </w:r>
    </w:p>
    <w:p w:rsidR="00631A02" w:rsidRPr="00E95199" w:rsidRDefault="00631A02" w:rsidP="00631A02">
      <w:pPr>
        <w:spacing w:line="360" w:lineRule="auto"/>
        <w:ind w:firstLine="567"/>
        <w:jc w:val="both"/>
        <w:rPr>
          <w:sz w:val="28"/>
          <w:szCs w:val="28"/>
        </w:rPr>
      </w:pPr>
      <w:r w:rsidRPr="00E95199">
        <w:rPr>
          <w:sz w:val="28"/>
          <w:szCs w:val="28"/>
        </w:rPr>
        <w:t>Вміст мікроелементів у кістковій тканині мешканців екологоконтрастних територій також варіював у досить широких рамках: цинку – від 22,09 мг/кг до 63,65 мг/кг (ПТ) і 33,27-67,04 мг/кг (КТ), міді – 0,65 - 1,1 мг/кг (ПТ) і 0,68-1,26 мг/кг (КТ) та марганцю – 1,4-5,47 мг/кг (ПТ) і 1,71-11,92 мг/кг (КТ) відповідно.</w:t>
      </w:r>
    </w:p>
    <w:p w:rsidR="00631A02" w:rsidRPr="00E95199" w:rsidRDefault="00631A02" w:rsidP="00631A02">
      <w:pPr>
        <w:spacing w:line="360" w:lineRule="auto"/>
        <w:ind w:firstLine="567"/>
        <w:jc w:val="both"/>
        <w:rPr>
          <w:sz w:val="28"/>
          <w:szCs w:val="28"/>
        </w:rPr>
      </w:pPr>
      <w:r w:rsidRPr="00E95199">
        <w:rPr>
          <w:sz w:val="28"/>
          <w:szCs w:val="28"/>
        </w:rPr>
        <w:t xml:space="preserve">Порівняльний аналіз середніх значень макро- та мікроелементів у кістковій тканині мешканців промислової та контрольної територій виявив, що вміст кальцію у жителів ПТ на 19,5% (р&lt;0,001) нижчий за його рівень у осіб КТ та становив 49164,25±2380,93 мг/кг і 61033,85±1570,43 мг/кг відповідно (табл. </w:t>
      </w:r>
      <w:r w:rsidRPr="00E95199">
        <w:rPr>
          <w:sz w:val="28"/>
          <w:szCs w:val="28"/>
          <w:lang w:val="uk-UA"/>
        </w:rPr>
        <w:t>4.1.</w:t>
      </w:r>
      <w:r w:rsidRPr="00E95199">
        <w:rPr>
          <w:sz w:val="28"/>
          <w:szCs w:val="28"/>
        </w:rPr>
        <w:t xml:space="preserve">1). </w:t>
      </w:r>
    </w:p>
    <w:p w:rsidR="00631A02" w:rsidRPr="00E95199" w:rsidRDefault="00631A02" w:rsidP="00631A02">
      <w:pPr>
        <w:spacing w:line="360" w:lineRule="auto"/>
        <w:ind w:firstLine="567"/>
        <w:jc w:val="both"/>
        <w:rPr>
          <w:sz w:val="28"/>
          <w:szCs w:val="28"/>
        </w:rPr>
      </w:pPr>
    </w:p>
    <w:p w:rsidR="00631A02" w:rsidRPr="00E95199" w:rsidRDefault="00631A02" w:rsidP="000135E1">
      <w:pPr>
        <w:spacing w:line="360" w:lineRule="auto"/>
        <w:ind w:firstLine="567"/>
        <w:jc w:val="both"/>
        <w:rPr>
          <w:sz w:val="28"/>
          <w:szCs w:val="28"/>
        </w:rPr>
      </w:pPr>
    </w:p>
    <w:p w:rsidR="000135E1" w:rsidRPr="00E95199" w:rsidRDefault="000135E1" w:rsidP="000135E1">
      <w:pPr>
        <w:spacing w:line="360" w:lineRule="auto"/>
        <w:ind w:firstLine="567"/>
        <w:jc w:val="right"/>
        <w:rPr>
          <w:i/>
          <w:sz w:val="28"/>
          <w:szCs w:val="28"/>
        </w:rPr>
      </w:pPr>
      <w:r w:rsidRPr="00E95199">
        <w:rPr>
          <w:i/>
          <w:sz w:val="28"/>
          <w:szCs w:val="28"/>
        </w:rPr>
        <w:lastRenderedPageBreak/>
        <w:t xml:space="preserve">Таблиця </w:t>
      </w:r>
      <w:r w:rsidR="00631A02" w:rsidRPr="00E95199">
        <w:rPr>
          <w:i/>
          <w:sz w:val="28"/>
          <w:szCs w:val="28"/>
          <w:lang w:val="uk-UA"/>
        </w:rPr>
        <w:t>4.1.</w:t>
      </w:r>
      <w:r w:rsidRPr="00E95199">
        <w:rPr>
          <w:i/>
          <w:sz w:val="28"/>
          <w:szCs w:val="28"/>
        </w:rPr>
        <w:t>1</w:t>
      </w:r>
    </w:p>
    <w:p w:rsidR="000135E1" w:rsidRPr="00E95199" w:rsidRDefault="000135E1" w:rsidP="000135E1">
      <w:pPr>
        <w:spacing w:line="360" w:lineRule="auto"/>
        <w:ind w:firstLine="567"/>
        <w:jc w:val="center"/>
        <w:rPr>
          <w:b/>
          <w:sz w:val="28"/>
          <w:szCs w:val="28"/>
        </w:rPr>
      </w:pPr>
      <w:r w:rsidRPr="00E95199">
        <w:rPr>
          <w:b/>
          <w:sz w:val="28"/>
          <w:szCs w:val="28"/>
        </w:rPr>
        <w:t>Вміст макро- та мікроелементів у кістковій тканині мешканців екологоконтрастних територій, мг/кг (</w:t>
      </w:r>
      <w:r w:rsidRPr="00E95199">
        <w:rPr>
          <w:b/>
          <w:sz w:val="28"/>
          <w:szCs w:val="28"/>
          <w:lang w:val="en-US"/>
        </w:rPr>
        <w:t>n</w:t>
      </w:r>
      <w:r w:rsidRPr="00E95199">
        <w:rPr>
          <w:b/>
          <w:sz w:val="28"/>
          <w:szCs w:val="28"/>
        </w:rPr>
        <w:t>=42)</w:t>
      </w:r>
    </w:p>
    <w:tbl>
      <w:tblPr>
        <w:tblStyle w:val="a5"/>
        <w:tblW w:w="0" w:type="auto"/>
        <w:jc w:val="center"/>
        <w:tblLayout w:type="fixed"/>
        <w:tblLook w:val="04A0"/>
      </w:tblPr>
      <w:tblGrid>
        <w:gridCol w:w="1526"/>
        <w:gridCol w:w="1559"/>
        <w:gridCol w:w="1843"/>
        <w:gridCol w:w="1843"/>
        <w:gridCol w:w="1701"/>
        <w:gridCol w:w="1383"/>
      </w:tblGrid>
      <w:tr w:rsidR="000135E1" w:rsidRPr="00E95199" w:rsidTr="00180297">
        <w:trPr>
          <w:jc w:val="center"/>
        </w:trPr>
        <w:tc>
          <w:tcPr>
            <w:tcW w:w="1526" w:type="dxa"/>
            <w:vMerge w:val="restart"/>
            <w:vAlign w:val="center"/>
          </w:tcPr>
          <w:p w:rsidR="000135E1" w:rsidRPr="00E95199" w:rsidRDefault="000135E1" w:rsidP="00180297">
            <w:pPr>
              <w:spacing w:line="360" w:lineRule="auto"/>
              <w:jc w:val="center"/>
              <w:rPr>
                <w:sz w:val="28"/>
                <w:szCs w:val="28"/>
              </w:rPr>
            </w:pPr>
            <w:r w:rsidRPr="00E95199">
              <w:rPr>
                <w:sz w:val="28"/>
                <w:szCs w:val="28"/>
              </w:rPr>
              <w:t>Елемент</w:t>
            </w:r>
          </w:p>
        </w:tc>
        <w:tc>
          <w:tcPr>
            <w:tcW w:w="3402" w:type="dxa"/>
            <w:gridSpan w:val="2"/>
            <w:vAlign w:val="center"/>
          </w:tcPr>
          <w:p w:rsidR="000135E1" w:rsidRPr="00E95199" w:rsidRDefault="000135E1" w:rsidP="00180297">
            <w:pPr>
              <w:spacing w:line="360" w:lineRule="auto"/>
              <w:jc w:val="center"/>
              <w:rPr>
                <w:sz w:val="28"/>
                <w:szCs w:val="28"/>
              </w:rPr>
            </w:pPr>
            <w:r w:rsidRPr="00E95199">
              <w:rPr>
                <w:sz w:val="28"/>
                <w:szCs w:val="28"/>
              </w:rPr>
              <w:t>Промислова територія</w:t>
            </w:r>
          </w:p>
        </w:tc>
        <w:tc>
          <w:tcPr>
            <w:tcW w:w="3544" w:type="dxa"/>
            <w:gridSpan w:val="2"/>
            <w:vAlign w:val="center"/>
          </w:tcPr>
          <w:p w:rsidR="000135E1" w:rsidRPr="00E95199" w:rsidRDefault="000135E1" w:rsidP="00180297">
            <w:pPr>
              <w:spacing w:line="360" w:lineRule="auto"/>
              <w:jc w:val="center"/>
              <w:rPr>
                <w:sz w:val="28"/>
                <w:szCs w:val="28"/>
              </w:rPr>
            </w:pPr>
            <w:r w:rsidRPr="00E95199">
              <w:rPr>
                <w:sz w:val="28"/>
                <w:szCs w:val="28"/>
              </w:rPr>
              <w:t>Контрольна територія</w:t>
            </w:r>
          </w:p>
        </w:tc>
        <w:tc>
          <w:tcPr>
            <w:tcW w:w="1383" w:type="dxa"/>
            <w:vMerge w:val="restart"/>
            <w:vAlign w:val="center"/>
          </w:tcPr>
          <w:p w:rsidR="000135E1" w:rsidRPr="00E95199" w:rsidRDefault="000135E1" w:rsidP="00180297">
            <w:pPr>
              <w:spacing w:line="360" w:lineRule="auto"/>
              <w:jc w:val="center"/>
              <w:rPr>
                <w:sz w:val="28"/>
                <w:szCs w:val="28"/>
              </w:rPr>
            </w:pPr>
            <w:r w:rsidRPr="00E95199">
              <w:rPr>
                <w:sz w:val="28"/>
                <w:szCs w:val="28"/>
              </w:rPr>
              <w:t>ДВ</w:t>
            </w:r>
          </w:p>
        </w:tc>
      </w:tr>
      <w:tr w:rsidR="000135E1" w:rsidRPr="00E95199" w:rsidTr="00180297">
        <w:trPr>
          <w:jc w:val="center"/>
        </w:trPr>
        <w:tc>
          <w:tcPr>
            <w:tcW w:w="1526" w:type="dxa"/>
            <w:vMerge/>
          </w:tcPr>
          <w:p w:rsidR="000135E1" w:rsidRPr="00E95199" w:rsidRDefault="000135E1" w:rsidP="00180297">
            <w:pPr>
              <w:spacing w:line="360" w:lineRule="auto"/>
              <w:jc w:val="both"/>
              <w:rPr>
                <w:sz w:val="28"/>
                <w:szCs w:val="28"/>
              </w:rPr>
            </w:pPr>
          </w:p>
        </w:tc>
        <w:tc>
          <w:tcPr>
            <w:tcW w:w="1559" w:type="dxa"/>
          </w:tcPr>
          <w:p w:rsidR="000135E1" w:rsidRPr="00E95199" w:rsidRDefault="000135E1" w:rsidP="00180297">
            <w:pPr>
              <w:spacing w:line="360" w:lineRule="auto"/>
              <w:jc w:val="center"/>
              <w:rPr>
                <w:sz w:val="28"/>
                <w:szCs w:val="28"/>
                <w:lang w:val="en-US"/>
              </w:rPr>
            </w:pPr>
            <w:r w:rsidRPr="00E95199">
              <w:rPr>
                <w:sz w:val="28"/>
                <w:szCs w:val="28"/>
                <w:lang w:val="en-US"/>
              </w:rPr>
              <w:t>M±m</w:t>
            </w:r>
          </w:p>
        </w:tc>
        <w:tc>
          <w:tcPr>
            <w:tcW w:w="1843" w:type="dxa"/>
          </w:tcPr>
          <w:p w:rsidR="000135E1" w:rsidRPr="00E95199" w:rsidRDefault="000135E1" w:rsidP="00180297">
            <w:pPr>
              <w:spacing w:line="360" w:lineRule="auto"/>
              <w:jc w:val="center"/>
              <w:rPr>
                <w:sz w:val="28"/>
                <w:szCs w:val="28"/>
              </w:rPr>
            </w:pPr>
            <w:r w:rsidRPr="00E95199">
              <w:rPr>
                <w:sz w:val="28"/>
                <w:szCs w:val="28"/>
              </w:rPr>
              <w:t>ДІ</w:t>
            </w:r>
          </w:p>
        </w:tc>
        <w:tc>
          <w:tcPr>
            <w:tcW w:w="1843" w:type="dxa"/>
          </w:tcPr>
          <w:p w:rsidR="000135E1" w:rsidRPr="00E95199" w:rsidRDefault="000135E1" w:rsidP="00180297">
            <w:pPr>
              <w:spacing w:line="360" w:lineRule="auto"/>
              <w:jc w:val="center"/>
              <w:rPr>
                <w:sz w:val="28"/>
                <w:szCs w:val="28"/>
              </w:rPr>
            </w:pPr>
            <w:r w:rsidRPr="00E95199">
              <w:rPr>
                <w:sz w:val="28"/>
                <w:szCs w:val="28"/>
                <w:lang w:val="en-US"/>
              </w:rPr>
              <w:t>M±m</w:t>
            </w:r>
          </w:p>
        </w:tc>
        <w:tc>
          <w:tcPr>
            <w:tcW w:w="1701" w:type="dxa"/>
          </w:tcPr>
          <w:p w:rsidR="000135E1" w:rsidRPr="00E95199" w:rsidRDefault="000135E1" w:rsidP="00180297">
            <w:pPr>
              <w:spacing w:line="360" w:lineRule="auto"/>
              <w:jc w:val="center"/>
              <w:rPr>
                <w:sz w:val="28"/>
                <w:szCs w:val="28"/>
              </w:rPr>
            </w:pPr>
            <w:r w:rsidRPr="00E95199">
              <w:rPr>
                <w:sz w:val="28"/>
                <w:szCs w:val="28"/>
              </w:rPr>
              <w:t>ДІ</w:t>
            </w:r>
          </w:p>
        </w:tc>
        <w:tc>
          <w:tcPr>
            <w:tcW w:w="1383" w:type="dxa"/>
            <w:vMerge/>
          </w:tcPr>
          <w:p w:rsidR="000135E1" w:rsidRPr="00E95199" w:rsidRDefault="000135E1" w:rsidP="00180297">
            <w:pPr>
              <w:spacing w:line="360" w:lineRule="auto"/>
              <w:jc w:val="center"/>
              <w:rPr>
                <w:sz w:val="28"/>
                <w:szCs w:val="28"/>
              </w:rPr>
            </w:pPr>
          </w:p>
        </w:tc>
      </w:tr>
      <w:tr w:rsidR="000135E1" w:rsidRPr="00E95199" w:rsidTr="00180297">
        <w:trPr>
          <w:jc w:val="center"/>
        </w:trPr>
        <w:tc>
          <w:tcPr>
            <w:tcW w:w="9855" w:type="dxa"/>
            <w:gridSpan w:val="6"/>
            <w:vAlign w:val="center"/>
          </w:tcPr>
          <w:p w:rsidR="000135E1" w:rsidRPr="00E95199" w:rsidRDefault="000135E1" w:rsidP="00180297">
            <w:pPr>
              <w:spacing w:line="360" w:lineRule="auto"/>
              <w:jc w:val="center"/>
              <w:rPr>
                <w:sz w:val="28"/>
                <w:szCs w:val="28"/>
              </w:rPr>
            </w:pPr>
            <w:r w:rsidRPr="00E95199">
              <w:rPr>
                <w:sz w:val="28"/>
                <w:szCs w:val="28"/>
              </w:rPr>
              <w:t>Макроелементи</w:t>
            </w:r>
          </w:p>
        </w:tc>
      </w:tr>
      <w:tr w:rsidR="000135E1" w:rsidRPr="00E95199" w:rsidTr="00180297">
        <w:trPr>
          <w:jc w:val="center"/>
        </w:trPr>
        <w:tc>
          <w:tcPr>
            <w:tcW w:w="1526" w:type="dxa"/>
            <w:vAlign w:val="center"/>
          </w:tcPr>
          <w:p w:rsidR="000135E1" w:rsidRPr="00E95199" w:rsidRDefault="000135E1" w:rsidP="00180297">
            <w:pPr>
              <w:spacing w:line="360" w:lineRule="auto"/>
              <w:jc w:val="center"/>
              <w:rPr>
                <w:sz w:val="28"/>
                <w:szCs w:val="28"/>
              </w:rPr>
            </w:pPr>
            <w:r w:rsidRPr="00E95199">
              <w:rPr>
                <w:sz w:val="28"/>
                <w:szCs w:val="28"/>
              </w:rPr>
              <w:t>Кальцій</w:t>
            </w:r>
          </w:p>
        </w:tc>
        <w:tc>
          <w:tcPr>
            <w:tcW w:w="1559" w:type="dxa"/>
          </w:tcPr>
          <w:p w:rsidR="000135E1" w:rsidRPr="00E95199" w:rsidRDefault="000135E1" w:rsidP="00180297">
            <w:pPr>
              <w:jc w:val="center"/>
              <w:rPr>
                <w:color w:val="000000"/>
                <w:sz w:val="28"/>
                <w:szCs w:val="28"/>
              </w:rPr>
            </w:pPr>
            <w:r w:rsidRPr="00E95199">
              <w:rPr>
                <w:color w:val="000000"/>
                <w:sz w:val="28"/>
                <w:szCs w:val="28"/>
              </w:rPr>
              <w:t>49164,25</w:t>
            </w:r>
            <w:r w:rsidRPr="00E95199">
              <w:rPr>
                <w:sz w:val="28"/>
                <w:szCs w:val="28"/>
                <w:lang w:val="en-US"/>
              </w:rPr>
              <w:t>±</w:t>
            </w:r>
          </w:p>
          <w:p w:rsidR="000135E1" w:rsidRPr="00E95199" w:rsidRDefault="000135E1" w:rsidP="00180297">
            <w:pPr>
              <w:jc w:val="center"/>
              <w:rPr>
                <w:color w:val="000000"/>
                <w:sz w:val="28"/>
                <w:szCs w:val="28"/>
              </w:rPr>
            </w:pPr>
            <w:r w:rsidRPr="00E95199">
              <w:rPr>
                <w:color w:val="000000"/>
                <w:sz w:val="28"/>
                <w:szCs w:val="28"/>
              </w:rPr>
              <w:t>2380,93</w:t>
            </w:r>
          </w:p>
        </w:tc>
        <w:tc>
          <w:tcPr>
            <w:tcW w:w="1843" w:type="dxa"/>
          </w:tcPr>
          <w:p w:rsidR="000135E1" w:rsidRPr="00E95199" w:rsidRDefault="000135E1" w:rsidP="00180297">
            <w:pPr>
              <w:jc w:val="center"/>
              <w:rPr>
                <w:sz w:val="28"/>
                <w:szCs w:val="28"/>
              </w:rPr>
            </w:pPr>
            <w:r w:rsidRPr="00E95199">
              <w:rPr>
                <w:sz w:val="28"/>
                <w:szCs w:val="28"/>
              </w:rPr>
              <w:t>44238,1;</w:t>
            </w:r>
          </w:p>
          <w:p w:rsidR="000135E1" w:rsidRPr="00E95199" w:rsidRDefault="000135E1" w:rsidP="00180297">
            <w:pPr>
              <w:jc w:val="center"/>
              <w:rPr>
                <w:sz w:val="28"/>
                <w:szCs w:val="28"/>
              </w:rPr>
            </w:pPr>
            <w:r w:rsidRPr="00E95199">
              <w:rPr>
                <w:sz w:val="28"/>
                <w:szCs w:val="28"/>
              </w:rPr>
              <w:t>54090,4</w:t>
            </w:r>
          </w:p>
        </w:tc>
        <w:tc>
          <w:tcPr>
            <w:tcW w:w="1843" w:type="dxa"/>
          </w:tcPr>
          <w:p w:rsidR="000135E1" w:rsidRPr="00E95199" w:rsidRDefault="000135E1" w:rsidP="00180297">
            <w:pPr>
              <w:jc w:val="center"/>
              <w:rPr>
                <w:color w:val="000000"/>
                <w:sz w:val="28"/>
                <w:szCs w:val="28"/>
              </w:rPr>
            </w:pPr>
            <w:r w:rsidRPr="00E95199">
              <w:rPr>
                <w:color w:val="000000"/>
                <w:sz w:val="28"/>
                <w:szCs w:val="28"/>
              </w:rPr>
              <w:t>61033,85</w:t>
            </w:r>
            <w:r w:rsidRPr="00E95199">
              <w:rPr>
                <w:sz w:val="28"/>
                <w:szCs w:val="28"/>
                <w:lang w:val="en-US"/>
              </w:rPr>
              <w:t>±</w:t>
            </w:r>
          </w:p>
          <w:p w:rsidR="000135E1" w:rsidRPr="00E95199" w:rsidRDefault="000135E1" w:rsidP="00180297">
            <w:pPr>
              <w:jc w:val="center"/>
              <w:rPr>
                <w:color w:val="000000"/>
                <w:sz w:val="28"/>
                <w:szCs w:val="28"/>
              </w:rPr>
            </w:pPr>
            <w:r w:rsidRPr="00E95199">
              <w:rPr>
                <w:color w:val="000000"/>
                <w:sz w:val="28"/>
                <w:szCs w:val="28"/>
              </w:rPr>
              <w:t>1570,43</w:t>
            </w:r>
          </w:p>
        </w:tc>
        <w:tc>
          <w:tcPr>
            <w:tcW w:w="1701" w:type="dxa"/>
          </w:tcPr>
          <w:p w:rsidR="000135E1" w:rsidRPr="00E95199" w:rsidRDefault="000135E1" w:rsidP="00180297">
            <w:pPr>
              <w:jc w:val="center"/>
              <w:rPr>
                <w:sz w:val="28"/>
                <w:szCs w:val="28"/>
              </w:rPr>
            </w:pPr>
            <w:r w:rsidRPr="00E95199">
              <w:rPr>
                <w:sz w:val="28"/>
                <w:szCs w:val="28"/>
              </w:rPr>
              <w:t>57955,8;</w:t>
            </w:r>
          </w:p>
          <w:p w:rsidR="000135E1" w:rsidRPr="00E95199" w:rsidRDefault="000135E1" w:rsidP="00180297">
            <w:pPr>
              <w:jc w:val="center"/>
              <w:rPr>
                <w:sz w:val="28"/>
                <w:szCs w:val="28"/>
              </w:rPr>
            </w:pPr>
            <w:r w:rsidRPr="00E95199">
              <w:rPr>
                <w:sz w:val="28"/>
                <w:szCs w:val="28"/>
              </w:rPr>
              <w:t>64111,9</w:t>
            </w:r>
          </w:p>
        </w:tc>
        <w:tc>
          <w:tcPr>
            <w:tcW w:w="1383" w:type="dxa"/>
            <w:vAlign w:val="center"/>
          </w:tcPr>
          <w:p w:rsidR="000135E1" w:rsidRPr="00E95199" w:rsidRDefault="000135E1" w:rsidP="00180297">
            <w:pPr>
              <w:spacing w:line="360" w:lineRule="auto"/>
              <w:jc w:val="center"/>
              <w:rPr>
                <w:sz w:val="28"/>
                <w:szCs w:val="28"/>
              </w:rPr>
            </w:pPr>
            <w:r w:rsidRPr="00E95199">
              <w:rPr>
                <w:sz w:val="28"/>
                <w:szCs w:val="28"/>
              </w:rPr>
              <w:t>р&lt;0,001</w:t>
            </w:r>
          </w:p>
        </w:tc>
      </w:tr>
      <w:tr w:rsidR="000135E1" w:rsidRPr="00E95199" w:rsidTr="00180297">
        <w:trPr>
          <w:jc w:val="center"/>
        </w:trPr>
        <w:tc>
          <w:tcPr>
            <w:tcW w:w="1526" w:type="dxa"/>
            <w:vAlign w:val="center"/>
          </w:tcPr>
          <w:p w:rsidR="000135E1" w:rsidRPr="00E95199" w:rsidRDefault="000135E1" w:rsidP="00180297">
            <w:pPr>
              <w:spacing w:line="360" w:lineRule="auto"/>
              <w:jc w:val="center"/>
              <w:rPr>
                <w:sz w:val="28"/>
                <w:szCs w:val="28"/>
              </w:rPr>
            </w:pPr>
            <w:r w:rsidRPr="00E95199">
              <w:rPr>
                <w:sz w:val="28"/>
                <w:szCs w:val="28"/>
              </w:rPr>
              <w:t>Магній</w:t>
            </w:r>
          </w:p>
        </w:tc>
        <w:tc>
          <w:tcPr>
            <w:tcW w:w="1559" w:type="dxa"/>
          </w:tcPr>
          <w:p w:rsidR="000135E1" w:rsidRPr="00E95199" w:rsidRDefault="000135E1" w:rsidP="00180297">
            <w:pPr>
              <w:jc w:val="center"/>
              <w:rPr>
                <w:color w:val="000000"/>
                <w:sz w:val="28"/>
                <w:szCs w:val="28"/>
              </w:rPr>
            </w:pPr>
            <w:r w:rsidRPr="00E95199">
              <w:rPr>
                <w:color w:val="000000"/>
                <w:sz w:val="28"/>
                <w:szCs w:val="28"/>
              </w:rPr>
              <w:t>1463,44±</w:t>
            </w:r>
          </w:p>
          <w:p w:rsidR="000135E1" w:rsidRPr="00E95199" w:rsidRDefault="000135E1" w:rsidP="00180297">
            <w:pPr>
              <w:spacing w:line="360" w:lineRule="auto"/>
              <w:jc w:val="center"/>
              <w:rPr>
                <w:sz w:val="28"/>
                <w:szCs w:val="28"/>
              </w:rPr>
            </w:pPr>
            <w:r w:rsidRPr="00E95199">
              <w:rPr>
                <w:color w:val="000000"/>
                <w:sz w:val="28"/>
                <w:szCs w:val="28"/>
              </w:rPr>
              <w:t>97,76</w:t>
            </w:r>
          </w:p>
        </w:tc>
        <w:tc>
          <w:tcPr>
            <w:tcW w:w="1843" w:type="dxa"/>
          </w:tcPr>
          <w:p w:rsidR="000135E1" w:rsidRPr="00E95199" w:rsidRDefault="000135E1" w:rsidP="00180297">
            <w:pPr>
              <w:jc w:val="center"/>
              <w:rPr>
                <w:color w:val="000000"/>
                <w:sz w:val="28"/>
                <w:szCs w:val="28"/>
              </w:rPr>
            </w:pPr>
            <w:r w:rsidRPr="00E95199">
              <w:rPr>
                <w:color w:val="000000"/>
                <w:sz w:val="28"/>
                <w:szCs w:val="28"/>
              </w:rPr>
              <w:t>1261,17;</w:t>
            </w:r>
          </w:p>
          <w:p w:rsidR="000135E1" w:rsidRPr="00E95199" w:rsidRDefault="000135E1" w:rsidP="00180297">
            <w:pPr>
              <w:jc w:val="center"/>
              <w:rPr>
                <w:sz w:val="28"/>
                <w:szCs w:val="28"/>
              </w:rPr>
            </w:pPr>
            <w:r w:rsidRPr="00E95199">
              <w:rPr>
                <w:color w:val="000000"/>
                <w:sz w:val="28"/>
                <w:szCs w:val="28"/>
              </w:rPr>
              <w:t>1665,71</w:t>
            </w:r>
          </w:p>
        </w:tc>
        <w:tc>
          <w:tcPr>
            <w:tcW w:w="1843" w:type="dxa"/>
          </w:tcPr>
          <w:p w:rsidR="000135E1" w:rsidRPr="00E95199" w:rsidRDefault="000135E1" w:rsidP="00180297">
            <w:pPr>
              <w:jc w:val="center"/>
              <w:rPr>
                <w:color w:val="000000"/>
                <w:sz w:val="28"/>
                <w:szCs w:val="28"/>
              </w:rPr>
            </w:pPr>
            <w:r w:rsidRPr="00E95199">
              <w:rPr>
                <w:color w:val="000000"/>
                <w:sz w:val="28"/>
                <w:szCs w:val="28"/>
              </w:rPr>
              <w:t>1888,21±</w:t>
            </w:r>
          </w:p>
          <w:p w:rsidR="000135E1" w:rsidRPr="00E95199" w:rsidRDefault="000135E1" w:rsidP="00180297">
            <w:pPr>
              <w:jc w:val="center"/>
              <w:rPr>
                <w:sz w:val="28"/>
                <w:szCs w:val="28"/>
              </w:rPr>
            </w:pPr>
            <w:r w:rsidRPr="00E95199">
              <w:rPr>
                <w:color w:val="000000"/>
                <w:sz w:val="28"/>
                <w:szCs w:val="28"/>
              </w:rPr>
              <w:t>78,92</w:t>
            </w:r>
          </w:p>
        </w:tc>
        <w:tc>
          <w:tcPr>
            <w:tcW w:w="1701" w:type="dxa"/>
          </w:tcPr>
          <w:p w:rsidR="000135E1" w:rsidRPr="00E95199" w:rsidRDefault="000135E1" w:rsidP="00180297">
            <w:pPr>
              <w:jc w:val="center"/>
              <w:rPr>
                <w:sz w:val="28"/>
                <w:szCs w:val="28"/>
              </w:rPr>
            </w:pPr>
            <w:r w:rsidRPr="00E95199">
              <w:rPr>
                <w:color w:val="000000"/>
                <w:sz w:val="28"/>
                <w:szCs w:val="28"/>
              </w:rPr>
              <w:t>1733,53; 2042,89)</w:t>
            </w:r>
          </w:p>
        </w:tc>
        <w:tc>
          <w:tcPr>
            <w:tcW w:w="1383" w:type="dxa"/>
            <w:vAlign w:val="center"/>
          </w:tcPr>
          <w:p w:rsidR="000135E1" w:rsidRPr="00E95199" w:rsidRDefault="000135E1" w:rsidP="00180297">
            <w:pPr>
              <w:spacing w:line="360" w:lineRule="auto"/>
              <w:jc w:val="center"/>
              <w:rPr>
                <w:sz w:val="28"/>
                <w:szCs w:val="28"/>
                <w:lang w:val="en-US"/>
              </w:rPr>
            </w:pPr>
            <w:r w:rsidRPr="00E95199">
              <w:rPr>
                <w:color w:val="000000"/>
                <w:sz w:val="28"/>
                <w:szCs w:val="28"/>
              </w:rPr>
              <w:t>р=0,0013</w:t>
            </w:r>
          </w:p>
        </w:tc>
      </w:tr>
      <w:tr w:rsidR="000135E1" w:rsidRPr="00E95199" w:rsidTr="00180297">
        <w:trPr>
          <w:jc w:val="center"/>
        </w:trPr>
        <w:tc>
          <w:tcPr>
            <w:tcW w:w="1526" w:type="dxa"/>
            <w:vAlign w:val="center"/>
          </w:tcPr>
          <w:p w:rsidR="000135E1" w:rsidRPr="00E95199" w:rsidRDefault="000135E1" w:rsidP="00180297">
            <w:pPr>
              <w:spacing w:line="360" w:lineRule="auto"/>
              <w:jc w:val="center"/>
              <w:rPr>
                <w:sz w:val="28"/>
                <w:szCs w:val="28"/>
              </w:rPr>
            </w:pPr>
            <w:r w:rsidRPr="00E95199">
              <w:rPr>
                <w:sz w:val="28"/>
                <w:szCs w:val="28"/>
              </w:rPr>
              <w:t>Залізо</w:t>
            </w:r>
          </w:p>
        </w:tc>
        <w:tc>
          <w:tcPr>
            <w:tcW w:w="1559" w:type="dxa"/>
            <w:vAlign w:val="center"/>
          </w:tcPr>
          <w:p w:rsidR="000135E1" w:rsidRPr="00E95199" w:rsidRDefault="000135E1" w:rsidP="00180297">
            <w:pPr>
              <w:jc w:val="center"/>
              <w:rPr>
                <w:color w:val="000000"/>
                <w:sz w:val="28"/>
                <w:szCs w:val="28"/>
              </w:rPr>
            </w:pPr>
            <w:r w:rsidRPr="00E95199">
              <w:rPr>
                <w:sz w:val="28"/>
                <w:szCs w:val="28"/>
              </w:rPr>
              <w:t>110,11</w:t>
            </w:r>
            <w:r w:rsidRPr="00E95199">
              <w:rPr>
                <w:color w:val="000000"/>
                <w:sz w:val="28"/>
                <w:szCs w:val="28"/>
              </w:rPr>
              <w:t>±</w:t>
            </w:r>
          </w:p>
          <w:p w:rsidR="000135E1" w:rsidRPr="00E95199" w:rsidRDefault="000135E1" w:rsidP="00180297">
            <w:pPr>
              <w:jc w:val="center"/>
              <w:rPr>
                <w:color w:val="000000"/>
                <w:sz w:val="28"/>
                <w:szCs w:val="28"/>
              </w:rPr>
            </w:pPr>
            <w:r w:rsidRPr="00E95199">
              <w:rPr>
                <w:sz w:val="28"/>
                <w:szCs w:val="28"/>
              </w:rPr>
              <w:t>7,24</w:t>
            </w:r>
          </w:p>
        </w:tc>
        <w:tc>
          <w:tcPr>
            <w:tcW w:w="1843" w:type="dxa"/>
            <w:vAlign w:val="center"/>
          </w:tcPr>
          <w:p w:rsidR="000135E1" w:rsidRPr="00E95199" w:rsidRDefault="000135E1" w:rsidP="00180297">
            <w:pPr>
              <w:jc w:val="center"/>
              <w:rPr>
                <w:sz w:val="28"/>
                <w:szCs w:val="28"/>
              </w:rPr>
            </w:pPr>
            <w:r w:rsidRPr="00E95199">
              <w:rPr>
                <w:sz w:val="28"/>
                <w:szCs w:val="28"/>
              </w:rPr>
              <w:t>95,13;</w:t>
            </w:r>
          </w:p>
          <w:p w:rsidR="000135E1" w:rsidRPr="00E95199" w:rsidRDefault="000135E1" w:rsidP="00180297">
            <w:pPr>
              <w:jc w:val="center"/>
              <w:rPr>
                <w:color w:val="000000"/>
                <w:sz w:val="28"/>
                <w:szCs w:val="28"/>
              </w:rPr>
            </w:pPr>
            <w:r w:rsidRPr="00E95199">
              <w:rPr>
                <w:sz w:val="28"/>
                <w:szCs w:val="28"/>
              </w:rPr>
              <w:t>125,09)</w:t>
            </w:r>
          </w:p>
        </w:tc>
        <w:tc>
          <w:tcPr>
            <w:tcW w:w="1843" w:type="dxa"/>
            <w:vAlign w:val="center"/>
          </w:tcPr>
          <w:p w:rsidR="000135E1" w:rsidRPr="00E95199" w:rsidRDefault="000135E1" w:rsidP="00180297">
            <w:pPr>
              <w:jc w:val="center"/>
              <w:rPr>
                <w:color w:val="000000"/>
                <w:sz w:val="28"/>
                <w:szCs w:val="28"/>
              </w:rPr>
            </w:pPr>
            <w:r w:rsidRPr="00E95199">
              <w:rPr>
                <w:sz w:val="28"/>
                <w:szCs w:val="28"/>
              </w:rPr>
              <w:t>94,06</w:t>
            </w:r>
            <w:r w:rsidRPr="00E95199">
              <w:rPr>
                <w:color w:val="000000"/>
                <w:sz w:val="28"/>
                <w:szCs w:val="28"/>
              </w:rPr>
              <w:t>±9,68</w:t>
            </w:r>
          </w:p>
        </w:tc>
        <w:tc>
          <w:tcPr>
            <w:tcW w:w="1701" w:type="dxa"/>
            <w:vAlign w:val="center"/>
          </w:tcPr>
          <w:p w:rsidR="000135E1" w:rsidRPr="00E95199" w:rsidRDefault="000135E1" w:rsidP="00180297">
            <w:pPr>
              <w:jc w:val="center"/>
              <w:rPr>
                <w:sz w:val="28"/>
                <w:szCs w:val="28"/>
              </w:rPr>
            </w:pPr>
            <w:r w:rsidRPr="00E95199">
              <w:rPr>
                <w:sz w:val="28"/>
                <w:szCs w:val="28"/>
              </w:rPr>
              <w:t>75,09;</w:t>
            </w:r>
          </w:p>
          <w:p w:rsidR="000135E1" w:rsidRPr="00E95199" w:rsidRDefault="000135E1" w:rsidP="00180297">
            <w:pPr>
              <w:jc w:val="center"/>
              <w:rPr>
                <w:color w:val="000000"/>
                <w:sz w:val="28"/>
                <w:szCs w:val="28"/>
              </w:rPr>
            </w:pPr>
            <w:r w:rsidRPr="00E95199">
              <w:rPr>
                <w:sz w:val="28"/>
                <w:szCs w:val="28"/>
              </w:rPr>
              <w:t>113,03</w:t>
            </w:r>
          </w:p>
        </w:tc>
        <w:tc>
          <w:tcPr>
            <w:tcW w:w="1383" w:type="dxa"/>
            <w:vAlign w:val="center"/>
          </w:tcPr>
          <w:p w:rsidR="000135E1" w:rsidRPr="00E95199" w:rsidRDefault="000135E1" w:rsidP="00180297">
            <w:pPr>
              <w:spacing w:line="360" w:lineRule="auto"/>
              <w:jc w:val="center"/>
              <w:rPr>
                <w:color w:val="000000"/>
                <w:sz w:val="28"/>
                <w:szCs w:val="28"/>
              </w:rPr>
            </w:pPr>
            <w:r w:rsidRPr="00E95199">
              <w:rPr>
                <w:sz w:val="28"/>
                <w:szCs w:val="28"/>
                <w:lang w:val="en-US"/>
              </w:rPr>
              <w:t>p=</w:t>
            </w:r>
            <w:r w:rsidRPr="00E95199">
              <w:rPr>
                <w:sz w:val="28"/>
                <w:szCs w:val="28"/>
              </w:rPr>
              <w:t>0,189</w:t>
            </w:r>
          </w:p>
        </w:tc>
      </w:tr>
      <w:tr w:rsidR="000135E1" w:rsidRPr="00E95199" w:rsidTr="00180297">
        <w:trPr>
          <w:jc w:val="center"/>
        </w:trPr>
        <w:tc>
          <w:tcPr>
            <w:tcW w:w="9855" w:type="dxa"/>
            <w:gridSpan w:val="6"/>
            <w:vAlign w:val="center"/>
          </w:tcPr>
          <w:p w:rsidR="000135E1" w:rsidRPr="00E95199" w:rsidRDefault="000135E1" w:rsidP="00180297">
            <w:pPr>
              <w:spacing w:line="360" w:lineRule="auto"/>
              <w:jc w:val="center"/>
              <w:rPr>
                <w:sz w:val="28"/>
                <w:szCs w:val="28"/>
              </w:rPr>
            </w:pPr>
            <w:r w:rsidRPr="00E95199">
              <w:rPr>
                <w:sz w:val="28"/>
                <w:szCs w:val="28"/>
              </w:rPr>
              <w:t>Мікроелементи</w:t>
            </w:r>
          </w:p>
        </w:tc>
      </w:tr>
      <w:tr w:rsidR="000135E1" w:rsidRPr="00E95199" w:rsidTr="00180297">
        <w:trPr>
          <w:jc w:val="center"/>
        </w:trPr>
        <w:tc>
          <w:tcPr>
            <w:tcW w:w="1526" w:type="dxa"/>
            <w:vAlign w:val="center"/>
          </w:tcPr>
          <w:p w:rsidR="000135E1" w:rsidRPr="00E95199" w:rsidRDefault="000135E1" w:rsidP="00180297">
            <w:pPr>
              <w:spacing w:line="360" w:lineRule="auto"/>
              <w:jc w:val="center"/>
              <w:rPr>
                <w:sz w:val="28"/>
                <w:szCs w:val="28"/>
              </w:rPr>
            </w:pPr>
            <w:r w:rsidRPr="00E95199">
              <w:rPr>
                <w:sz w:val="28"/>
                <w:szCs w:val="28"/>
              </w:rPr>
              <w:t>Цинк</w:t>
            </w:r>
          </w:p>
        </w:tc>
        <w:tc>
          <w:tcPr>
            <w:tcW w:w="1559" w:type="dxa"/>
            <w:vAlign w:val="center"/>
          </w:tcPr>
          <w:p w:rsidR="000135E1" w:rsidRPr="00E95199" w:rsidRDefault="000135E1" w:rsidP="00180297">
            <w:pPr>
              <w:jc w:val="center"/>
              <w:rPr>
                <w:sz w:val="28"/>
                <w:szCs w:val="28"/>
              </w:rPr>
            </w:pPr>
            <w:r w:rsidRPr="00E95199">
              <w:rPr>
                <w:sz w:val="28"/>
                <w:szCs w:val="28"/>
              </w:rPr>
              <w:t>44,23</w:t>
            </w:r>
            <w:r w:rsidRPr="00E95199">
              <w:rPr>
                <w:sz w:val="28"/>
                <w:szCs w:val="28"/>
                <w:lang w:val="en-US"/>
              </w:rPr>
              <w:t>±</w:t>
            </w:r>
            <w:r w:rsidRPr="00E95199">
              <w:t xml:space="preserve"> </w:t>
            </w:r>
            <w:r w:rsidRPr="00E95199">
              <w:rPr>
                <w:sz w:val="28"/>
                <w:szCs w:val="28"/>
                <w:lang w:val="en-US"/>
              </w:rPr>
              <w:t>2,9</w:t>
            </w:r>
          </w:p>
        </w:tc>
        <w:tc>
          <w:tcPr>
            <w:tcW w:w="1843" w:type="dxa"/>
            <w:vAlign w:val="center"/>
          </w:tcPr>
          <w:p w:rsidR="000135E1" w:rsidRPr="00E95199" w:rsidRDefault="000135E1" w:rsidP="00180297">
            <w:pPr>
              <w:jc w:val="center"/>
              <w:rPr>
                <w:sz w:val="28"/>
                <w:szCs w:val="28"/>
              </w:rPr>
            </w:pPr>
            <w:r w:rsidRPr="00E95199">
              <w:rPr>
                <w:sz w:val="28"/>
                <w:szCs w:val="28"/>
              </w:rPr>
              <w:t xml:space="preserve"> 38,23;</w:t>
            </w:r>
          </w:p>
          <w:p w:rsidR="000135E1" w:rsidRPr="00E95199" w:rsidRDefault="000135E1" w:rsidP="00180297">
            <w:pPr>
              <w:jc w:val="center"/>
              <w:rPr>
                <w:sz w:val="28"/>
                <w:szCs w:val="28"/>
              </w:rPr>
            </w:pPr>
            <w:r w:rsidRPr="00E95199">
              <w:rPr>
                <w:sz w:val="28"/>
                <w:szCs w:val="28"/>
              </w:rPr>
              <w:t>50,23</w:t>
            </w:r>
          </w:p>
        </w:tc>
        <w:tc>
          <w:tcPr>
            <w:tcW w:w="1843" w:type="dxa"/>
            <w:vAlign w:val="center"/>
          </w:tcPr>
          <w:p w:rsidR="000135E1" w:rsidRPr="00E95199" w:rsidRDefault="000135E1" w:rsidP="00180297">
            <w:pPr>
              <w:jc w:val="center"/>
              <w:rPr>
                <w:sz w:val="28"/>
                <w:szCs w:val="28"/>
              </w:rPr>
            </w:pPr>
            <w:r w:rsidRPr="00E95199">
              <w:rPr>
                <w:sz w:val="28"/>
                <w:szCs w:val="28"/>
              </w:rPr>
              <w:t>52,41</w:t>
            </w:r>
            <w:r w:rsidRPr="00E95199">
              <w:rPr>
                <w:sz w:val="28"/>
                <w:szCs w:val="28"/>
                <w:lang w:val="en-US"/>
              </w:rPr>
              <w:t>±1,44</w:t>
            </w:r>
          </w:p>
        </w:tc>
        <w:tc>
          <w:tcPr>
            <w:tcW w:w="1701" w:type="dxa"/>
            <w:vAlign w:val="center"/>
          </w:tcPr>
          <w:p w:rsidR="000135E1" w:rsidRPr="00E95199" w:rsidRDefault="000135E1" w:rsidP="00180297">
            <w:pPr>
              <w:jc w:val="center"/>
              <w:rPr>
                <w:sz w:val="28"/>
                <w:szCs w:val="28"/>
              </w:rPr>
            </w:pPr>
            <w:r w:rsidRPr="00E95199">
              <w:rPr>
                <w:sz w:val="28"/>
                <w:szCs w:val="28"/>
              </w:rPr>
              <w:t>49,59;</w:t>
            </w:r>
          </w:p>
          <w:p w:rsidR="000135E1" w:rsidRPr="00E95199" w:rsidRDefault="000135E1" w:rsidP="00180297">
            <w:pPr>
              <w:jc w:val="center"/>
              <w:rPr>
                <w:sz w:val="28"/>
                <w:szCs w:val="28"/>
              </w:rPr>
            </w:pPr>
            <w:r w:rsidRPr="00E95199">
              <w:rPr>
                <w:sz w:val="28"/>
                <w:szCs w:val="28"/>
              </w:rPr>
              <w:t>55,23</w:t>
            </w:r>
          </w:p>
        </w:tc>
        <w:tc>
          <w:tcPr>
            <w:tcW w:w="1383" w:type="dxa"/>
            <w:vAlign w:val="center"/>
          </w:tcPr>
          <w:p w:rsidR="000135E1" w:rsidRPr="00E95199" w:rsidRDefault="000135E1" w:rsidP="00180297">
            <w:pPr>
              <w:jc w:val="center"/>
              <w:rPr>
                <w:sz w:val="28"/>
                <w:szCs w:val="28"/>
              </w:rPr>
            </w:pPr>
            <w:r w:rsidRPr="00E95199">
              <w:rPr>
                <w:sz w:val="28"/>
                <w:szCs w:val="28"/>
                <w:lang w:val="en-US"/>
              </w:rPr>
              <w:t>p=</w:t>
            </w:r>
            <w:r w:rsidRPr="00E95199">
              <w:t xml:space="preserve"> </w:t>
            </w:r>
            <w:r w:rsidRPr="00E95199">
              <w:rPr>
                <w:sz w:val="28"/>
                <w:szCs w:val="28"/>
                <w:lang w:val="en-US"/>
              </w:rPr>
              <w:t>0,016</w:t>
            </w:r>
          </w:p>
        </w:tc>
      </w:tr>
      <w:tr w:rsidR="000135E1" w:rsidRPr="00E95199" w:rsidTr="00180297">
        <w:trPr>
          <w:jc w:val="center"/>
        </w:trPr>
        <w:tc>
          <w:tcPr>
            <w:tcW w:w="1526" w:type="dxa"/>
            <w:vAlign w:val="center"/>
          </w:tcPr>
          <w:p w:rsidR="000135E1" w:rsidRPr="00E95199" w:rsidRDefault="000135E1" w:rsidP="00180297">
            <w:pPr>
              <w:spacing w:line="360" w:lineRule="auto"/>
              <w:jc w:val="center"/>
              <w:rPr>
                <w:sz w:val="28"/>
                <w:szCs w:val="28"/>
              </w:rPr>
            </w:pPr>
            <w:r w:rsidRPr="00E95199">
              <w:rPr>
                <w:sz w:val="28"/>
                <w:szCs w:val="28"/>
              </w:rPr>
              <w:t>Мідь</w:t>
            </w:r>
          </w:p>
        </w:tc>
        <w:tc>
          <w:tcPr>
            <w:tcW w:w="1559" w:type="dxa"/>
            <w:vAlign w:val="center"/>
          </w:tcPr>
          <w:p w:rsidR="000135E1" w:rsidRPr="00E95199" w:rsidRDefault="000135E1" w:rsidP="00180297">
            <w:pPr>
              <w:jc w:val="center"/>
              <w:rPr>
                <w:sz w:val="28"/>
                <w:szCs w:val="28"/>
              </w:rPr>
            </w:pPr>
            <w:r w:rsidRPr="00E95199">
              <w:rPr>
                <w:sz w:val="28"/>
                <w:szCs w:val="28"/>
              </w:rPr>
              <w:t>0,83</w:t>
            </w:r>
            <w:r w:rsidRPr="00E95199">
              <w:rPr>
                <w:color w:val="000000"/>
                <w:sz w:val="28"/>
                <w:szCs w:val="28"/>
              </w:rPr>
              <w:t>±</w:t>
            </w:r>
            <w:r w:rsidRPr="00E95199">
              <w:rPr>
                <w:sz w:val="28"/>
                <w:szCs w:val="28"/>
              </w:rPr>
              <w:t>0,03</w:t>
            </w:r>
          </w:p>
        </w:tc>
        <w:tc>
          <w:tcPr>
            <w:tcW w:w="1843" w:type="dxa"/>
            <w:vAlign w:val="center"/>
          </w:tcPr>
          <w:p w:rsidR="000135E1" w:rsidRPr="00E95199" w:rsidRDefault="000135E1" w:rsidP="00180297">
            <w:pPr>
              <w:jc w:val="center"/>
              <w:rPr>
                <w:sz w:val="28"/>
                <w:szCs w:val="28"/>
              </w:rPr>
            </w:pPr>
            <w:r w:rsidRPr="00E95199">
              <w:rPr>
                <w:sz w:val="28"/>
                <w:szCs w:val="28"/>
              </w:rPr>
              <w:t>0,77; 0,89</w:t>
            </w:r>
          </w:p>
        </w:tc>
        <w:tc>
          <w:tcPr>
            <w:tcW w:w="1843" w:type="dxa"/>
            <w:vAlign w:val="center"/>
          </w:tcPr>
          <w:p w:rsidR="000135E1" w:rsidRPr="00E95199" w:rsidRDefault="000135E1" w:rsidP="00180297">
            <w:pPr>
              <w:jc w:val="center"/>
              <w:rPr>
                <w:sz w:val="28"/>
                <w:szCs w:val="28"/>
              </w:rPr>
            </w:pPr>
            <w:r w:rsidRPr="00E95199">
              <w:rPr>
                <w:sz w:val="28"/>
                <w:szCs w:val="28"/>
              </w:rPr>
              <w:t>0,</w:t>
            </w:r>
            <w:r w:rsidRPr="00E95199">
              <w:rPr>
                <w:color w:val="000000"/>
                <w:sz w:val="28"/>
                <w:szCs w:val="28"/>
              </w:rPr>
              <w:t>96±0,03</w:t>
            </w:r>
          </w:p>
        </w:tc>
        <w:tc>
          <w:tcPr>
            <w:tcW w:w="1701" w:type="dxa"/>
            <w:vAlign w:val="center"/>
          </w:tcPr>
          <w:p w:rsidR="000135E1" w:rsidRPr="00E95199" w:rsidRDefault="000135E1" w:rsidP="00180297">
            <w:pPr>
              <w:jc w:val="center"/>
              <w:rPr>
                <w:sz w:val="28"/>
                <w:szCs w:val="28"/>
              </w:rPr>
            </w:pPr>
            <w:r w:rsidRPr="00E95199">
              <w:rPr>
                <w:sz w:val="28"/>
                <w:szCs w:val="28"/>
              </w:rPr>
              <w:t>0,9; 1,02</w:t>
            </w:r>
          </w:p>
        </w:tc>
        <w:tc>
          <w:tcPr>
            <w:tcW w:w="1383" w:type="dxa"/>
            <w:vAlign w:val="center"/>
          </w:tcPr>
          <w:p w:rsidR="000135E1" w:rsidRPr="00E95199" w:rsidRDefault="000135E1" w:rsidP="00180297">
            <w:pPr>
              <w:jc w:val="center"/>
              <w:rPr>
                <w:sz w:val="28"/>
                <w:szCs w:val="28"/>
              </w:rPr>
            </w:pPr>
            <w:r w:rsidRPr="00E95199">
              <w:rPr>
                <w:sz w:val="28"/>
                <w:szCs w:val="28"/>
                <w:lang w:val="en-US"/>
              </w:rPr>
              <w:t>p=</w:t>
            </w:r>
            <w:r w:rsidRPr="00E95199">
              <w:t xml:space="preserve"> </w:t>
            </w:r>
            <w:r w:rsidRPr="00E95199">
              <w:rPr>
                <w:sz w:val="28"/>
                <w:szCs w:val="28"/>
              </w:rPr>
              <w:t>0,014</w:t>
            </w:r>
          </w:p>
        </w:tc>
      </w:tr>
      <w:tr w:rsidR="000135E1" w:rsidRPr="00E95199" w:rsidTr="00180297">
        <w:trPr>
          <w:jc w:val="center"/>
        </w:trPr>
        <w:tc>
          <w:tcPr>
            <w:tcW w:w="1526" w:type="dxa"/>
            <w:vAlign w:val="center"/>
          </w:tcPr>
          <w:p w:rsidR="000135E1" w:rsidRPr="00E95199" w:rsidRDefault="000135E1" w:rsidP="00180297">
            <w:pPr>
              <w:spacing w:line="360" w:lineRule="auto"/>
              <w:jc w:val="center"/>
              <w:rPr>
                <w:sz w:val="28"/>
                <w:szCs w:val="28"/>
              </w:rPr>
            </w:pPr>
            <w:r w:rsidRPr="00E95199">
              <w:rPr>
                <w:sz w:val="28"/>
                <w:szCs w:val="28"/>
              </w:rPr>
              <w:t>Марганець</w:t>
            </w:r>
          </w:p>
        </w:tc>
        <w:tc>
          <w:tcPr>
            <w:tcW w:w="1559" w:type="dxa"/>
            <w:vAlign w:val="center"/>
          </w:tcPr>
          <w:p w:rsidR="000135E1" w:rsidRPr="00E95199" w:rsidRDefault="000135E1" w:rsidP="00180297">
            <w:pPr>
              <w:jc w:val="center"/>
              <w:rPr>
                <w:sz w:val="28"/>
                <w:szCs w:val="28"/>
              </w:rPr>
            </w:pPr>
            <w:r w:rsidRPr="00E95199">
              <w:rPr>
                <w:sz w:val="28"/>
                <w:szCs w:val="28"/>
              </w:rPr>
              <w:t>3,04±0,28</w:t>
            </w:r>
          </w:p>
        </w:tc>
        <w:tc>
          <w:tcPr>
            <w:tcW w:w="1843" w:type="dxa"/>
            <w:vAlign w:val="center"/>
          </w:tcPr>
          <w:p w:rsidR="000135E1" w:rsidRPr="00E95199" w:rsidRDefault="000135E1" w:rsidP="00180297">
            <w:pPr>
              <w:jc w:val="center"/>
              <w:rPr>
                <w:sz w:val="28"/>
                <w:szCs w:val="28"/>
              </w:rPr>
            </w:pPr>
            <w:r w:rsidRPr="00E95199">
              <w:rPr>
                <w:sz w:val="28"/>
                <w:szCs w:val="28"/>
              </w:rPr>
              <w:t>2,47; 3,61</w:t>
            </w:r>
          </w:p>
        </w:tc>
        <w:tc>
          <w:tcPr>
            <w:tcW w:w="1843" w:type="dxa"/>
            <w:vAlign w:val="center"/>
          </w:tcPr>
          <w:p w:rsidR="000135E1" w:rsidRPr="00E95199" w:rsidRDefault="000135E1" w:rsidP="00180297">
            <w:pPr>
              <w:jc w:val="center"/>
              <w:rPr>
                <w:sz w:val="28"/>
                <w:szCs w:val="28"/>
              </w:rPr>
            </w:pPr>
            <w:r w:rsidRPr="00E95199">
              <w:rPr>
                <w:sz w:val="28"/>
                <w:szCs w:val="28"/>
              </w:rPr>
              <w:t>4,34</w:t>
            </w:r>
            <w:r w:rsidRPr="00E95199">
              <w:rPr>
                <w:color w:val="000000"/>
                <w:sz w:val="28"/>
                <w:szCs w:val="28"/>
              </w:rPr>
              <w:t>±</w:t>
            </w:r>
            <w:r w:rsidRPr="00E95199">
              <w:rPr>
                <w:sz w:val="28"/>
                <w:szCs w:val="28"/>
              </w:rPr>
              <w:t>0,46</w:t>
            </w:r>
          </w:p>
        </w:tc>
        <w:tc>
          <w:tcPr>
            <w:tcW w:w="1701" w:type="dxa"/>
            <w:vAlign w:val="center"/>
          </w:tcPr>
          <w:p w:rsidR="000135E1" w:rsidRPr="00E95199" w:rsidRDefault="000135E1" w:rsidP="00180297">
            <w:pPr>
              <w:jc w:val="center"/>
              <w:rPr>
                <w:sz w:val="28"/>
                <w:szCs w:val="28"/>
              </w:rPr>
            </w:pPr>
            <w:r w:rsidRPr="00E95199">
              <w:rPr>
                <w:sz w:val="28"/>
                <w:szCs w:val="28"/>
              </w:rPr>
              <w:t>3,44; 5,24</w:t>
            </w:r>
          </w:p>
        </w:tc>
        <w:tc>
          <w:tcPr>
            <w:tcW w:w="1383" w:type="dxa"/>
            <w:vAlign w:val="center"/>
          </w:tcPr>
          <w:p w:rsidR="000135E1" w:rsidRPr="00E95199" w:rsidRDefault="000135E1" w:rsidP="00180297">
            <w:pPr>
              <w:jc w:val="center"/>
              <w:rPr>
                <w:sz w:val="28"/>
                <w:szCs w:val="28"/>
              </w:rPr>
            </w:pPr>
            <w:r w:rsidRPr="00E95199">
              <w:rPr>
                <w:sz w:val="28"/>
                <w:szCs w:val="28"/>
                <w:lang w:val="en-US"/>
              </w:rPr>
              <w:t>p=</w:t>
            </w:r>
            <w:r w:rsidRPr="00E95199">
              <w:rPr>
                <w:sz w:val="28"/>
                <w:szCs w:val="28"/>
              </w:rPr>
              <w:t>0,031</w:t>
            </w:r>
          </w:p>
        </w:tc>
      </w:tr>
    </w:tbl>
    <w:p w:rsidR="000135E1" w:rsidRPr="00E95199" w:rsidRDefault="000135E1" w:rsidP="000135E1">
      <w:pPr>
        <w:spacing w:line="360" w:lineRule="auto"/>
        <w:jc w:val="both"/>
        <w:rPr>
          <w:szCs w:val="28"/>
        </w:rPr>
      </w:pPr>
      <w:r w:rsidRPr="00E95199">
        <w:rPr>
          <w:szCs w:val="28"/>
        </w:rPr>
        <w:t>Примітки: ДІ – 95% довірчий інтервал; ДВ – достовірність відмінностей</w:t>
      </w:r>
    </w:p>
    <w:p w:rsidR="00631A02" w:rsidRPr="00E95199" w:rsidRDefault="00631A02" w:rsidP="000135E1">
      <w:pPr>
        <w:tabs>
          <w:tab w:val="left" w:pos="7245"/>
        </w:tabs>
        <w:spacing w:line="360" w:lineRule="auto"/>
        <w:ind w:firstLine="567"/>
        <w:jc w:val="both"/>
        <w:rPr>
          <w:sz w:val="28"/>
          <w:szCs w:val="28"/>
        </w:rPr>
      </w:pPr>
    </w:p>
    <w:p w:rsidR="000135E1" w:rsidRPr="00E95199" w:rsidRDefault="000135E1" w:rsidP="000135E1">
      <w:pPr>
        <w:tabs>
          <w:tab w:val="left" w:pos="7245"/>
        </w:tabs>
        <w:spacing w:line="360" w:lineRule="auto"/>
        <w:ind w:firstLine="567"/>
        <w:jc w:val="both"/>
        <w:rPr>
          <w:sz w:val="28"/>
          <w:szCs w:val="28"/>
        </w:rPr>
      </w:pPr>
      <w:r w:rsidRPr="00E95199">
        <w:rPr>
          <w:sz w:val="28"/>
          <w:szCs w:val="28"/>
        </w:rPr>
        <w:t>Вміст кісткового кальцію у населення ПТ за середніми величинами на 6,4% нижче навіть за нижню границю норми, яка становить 52500-             133330 мг/кг [</w:t>
      </w:r>
      <w:r w:rsidR="00850D1E" w:rsidRPr="00E95199">
        <w:rPr>
          <w:sz w:val="28"/>
          <w:szCs w:val="28"/>
        </w:rPr>
        <w:t>179</w:t>
      </w:r>
      <w:r w:rsidRPr="00E95199">
        <w:rPr>
          <w:sz w:val="28"/>
          <w:szCs w:val="28"/>
        </w:rPr>
        <w:t>] та на 47,1% меньший, порівняно з середнім рівнем норми. Вміст кальцію у кістковій тканині осіб КТ знаходився у межах норми.</w:t>
      </w:r>
    </w:p>
    <w:p w:rsidR="000135E1" w:rsidRPr="00E95199" w:rsidRDefault="000135E1" w:rsidP="000135E1">
      <w:pPr>
        <w:tabs>
          <w:tab w:val="left" w:pos="7245"/>
        </w:tabs>
        <w:spacing w:line="360" w:lineRule="auto"/>
        <w:ind w:firstLine="567"/>
        <w:jc w:val="both"/>
        <w:rPr>
          <w:sz w:val="28"/>
          <w:szCs w:val="28"/>
        </w:rPr>
      </w:pPr>
      <w:r w:rsidRPr="00E95199">
        <w:rPr>
          <w:sz w:val="28"/>
          <w:szCs w:val="28"/>
        </w:rPr>
        <w:t>Співставлення отриманих нами результатів з аналогічними інших промислових регіонів свідчить, що вміст кальцію в кістковій тканині жителів промислового і контрольних робіт Дніпропетровської області на 38,5 % і 23,7% нижчий, ніж у мешканців Омської області, в кістковій тканині яких виявлено 80000 мг/кг кальцію [</w:t>
      </w:r>
      <w:r w:rsidR="00850D1E" w:rsidRPr="00E95199">
        <w:rPr>
          <w:sz w:val="28"/>
          <w:szCs w:val="28"/>
          <w:lang w:val="en-US"/>
        </w:rPr>
        <w:t>88</w:t>
      </w:r>
      <w:r w:rsidRPr="00E95199">
        <w:rPr>
          <w:sz w:val="28"/>
          <w:szCs w:val="28"/>
        </w:rPr>
        <w:t>].</w:t>
      </w:r>
    </w:p>
    <w:p w:rsidR="000135E1" w:rsidRPr="00E95199" w:rsidRDefault="000135E1" w:rsidP="000135E1">
      <w:pPr>
        <w:spacing w:line="360" w:lineRule="auto"/>
        <w:ind w:firstLine="567"/>
        <w:jc w:val="both"/>
        <w:rPr>
          <w:sz w:val="28"/>
          <w:szCs w:val="28"/>
        </w:rPr>
      </w:pPr>
      <w:r w:rsidRPr="00E95199">
        <w:rPr>
          <w:sz w:val="28"/>
          <w:szCs w:val="28"/>
        </w:rPr>
        <w:t xml:space="preserve">Для виявлення тенденції змін показників кальцію у кістці мешканців екологоконтрастних територій був розрахований його 95% довірчий           інтервал (ДІ), який становив для ПТ (44238,1; 54090,4) та для КТ (57955,8; 64111,9). Тобто з ймовірністю 95% можна стверджувати, що середнє значення </w:t>
      </w:r>
      <w:r w:rsidRPr="00E95199">
        <w:rPr>
          <w:sz w:val="28"/>
          <w:szCs w:val="28"/>
        </w:rPr>
        <w:lastRenderedPageBreak/>
        <w:t>при вибірці більшого обсягу не вийде за межі знайденого інтервалу. Отже 95%ДІ дозволяють висунути гіпотезу про негативний вплив антропогенного навантаження навколишнього середовища на рівень кальцію у кістковій тканині.</w:t>
      </w:r>
    </w:p>
    <w:p w:rsidR="000135E1" w:rsidRPr="00E95199" w:rsidRDefault="000135E1" w:rsidP="000135E1">
      <w:pPr>
        <w:spacing w:line="360" w:lineRule="auto"/>
        <w:ind w:firstLine="567"/>
        <w:jc w:val="both"/>
        <w:rPr>
          <w:sz w:val="28"/>
          <w:szCs w:val="28"/>
        </w:rPr>
      </w:pPr>
      <w:r w:rsidRPr="00E95199">
        <w:rPr>
          <w:sz w:val="28"/>
          <w:szCs w:val="28"/>
        </w:rPr>
        <w:t>У кістковій тканині мешканців ПТ рівень магнію нижчий на 22,5% (</w:t>
      </w:r>
      <w:r w:rsidRPr="00E95199">
        <w:rPr>
          <w:color w:val="000000"/>
          <w:sz w:val="28"/>
          <w:szCs w:val="28"/>
        </w:rPr>
        <w:t xml:space="preserve">р=0,0013) </w:t>
      </w:r>
      <w:r w:rsidRPr="00E95199">
        <w:rPr>
          <w:sz w:val="28"/>
          <w:szCs w:val="28"/>
        </w:rPr>
        <w:t>за аналогічні дані осіб КТ та становив 1463,44±97,76 мг/кг та 1888,21±78,92 мг/кг відповідно.</w:t>
      </w:r>
    </w:p>
    <w:p w:rsidR="000135E1" w:rsidRPr="00E95199" w:rsidRDefault="000135E1" w:rsidP="000135E1">
      <w:pPr>
        <w:spacing w:line="360" w:lineRule="auto"/>
        <w:ind w:firstLine="567"/>
        <w:jc w:val="both"/>
        <w:rPr>
          <w:sz w:val="28"/>
          <w:szCs w:val="28"/>
        </w:rPr>
      </w:pPr>
      <w:r w:rsidRPr="00E95199">
        <w:rPr>
          <w:sz w:val="28"/>
          <w:szCs w:val="28"/>
        </w:rPr>
        <w:t>Діапазон норми вмісту магнію у кістці також досить широкий – 980 -     9</w:t>
      </w:r>
      <w:r w:rsidR="00992DF8" w:rsidRPr="00E95199">
        <w:rPr>
          <w:sz w:val="28"/>
          <w:szCs w:val="28"/>
        </w:rPr>
        <w:t>370 мг/кг [</w:t>
      </w:r>
      <w:r w:rsidR="00850D1E" w:rsidRPr="00E95199">
        <w:rPr>
          <w:sz w:val="28"/>
          <w:szCs w:val="28"/>
        </w:rPr>
        <w:t>180, 181</w:t>
      </w:r>
      <w:r w:rsidRPr="00E95199">
        <w:rPr>
          <w:sz w:val="28"/>
          <w:szCs w:val="28"/>
        </w:rPr>
        <w:t>], але, якщо порівнювати отримані нами результати з середнім значенням норми, то має місце зниження рівня магнію в 3,5 разів у мешканців ПТ та в 2,74 рази у осіб КТ.</w:t>
      </w:r>
    </w:p>
    <w:p w:rsidR="000135E1" w:rsidRPr="00E95199" w:rsidRDefault="000135E1" w:rsidP="000135E1">
      <w:pPr>
        <w:spacing w:line="360" w:lineRule="auto"/>
        <w:ind w:firstLine="567"/>
        <w:jc w:val="both"/>
        <w:rPr>
          <w:color w:val="000000"/>
          <w:sz w:val="28"/>
          <w:szCs w:val="28"/>
        </w:rPr>
      </w:pPr>
      <w:r w:rsidRPr="00E95199">
        <w:rPr>
          <w:sz w:val="28"/>
          <w:szCs w:val="28"/>
        </w:rPr>
        <w:t>Тенденції змін вмісту магнію у кістках мешканців екологоконтрастних територій характеризувались, як 95% ДІ (1261,17; 1665,71) для ПТ та 95% ДІ</w:t>
      </w:r>
      <w:r w:rsidRPr="00E95199">
        <w:rPr>
          <w:color w:val="000000"/>
          <w:sz w:val="28"/>
          <w:szCs w:val="28"/>
        </w:rPr>
        <w:t xml:space="preserve"> (1733,53; 2042,89) </w:t>
      </w:r>
      <w:r w:rsidRPr="00E95199">
        <w:rPr>
          <w:sz w:val="28"/>
          <w:szCs w:val="28"/>
        </w:rPr>
        <w:t>для КТ. Отже, гіпотеза про негативний вплив</w:t>
      </w:r>
      <w:r w:rsidRPr="00E95199">
        <w:t xml:space="preserve"> </w:t>
      </w:r>
      <w:r w:rsidRPr="00E95199">
        <w:rPr>
          <w:sz w:val="28"/>
          <w:szCs w:val="28"/>
        </w:rPr>
        <w:t>антропогенного навантаження навколишнього середовища на рівень магнію у кістковій тканині також має місце бути.</w:t>
      </w:r>
    </w:p>
    <w:p w:rsidR="000135E1" w:rsidRPr="00E95199" w:rsidRDefault="000135E1" w:rsidP="000135E1">
      <w:pPr>
        <w:spacing w:line="360" w:lineRule="auto"/>
        <w:ind w:firstLine="567"/>
        <w:jc w:val="both"/>
        <w:rPr>
          <w:sz w:val="28"/>
          <w:szCs w:val="28"/>
        </w:rPr>
      </w:pPr>
      <w:r w:rsidRPr="00E95199">
        <w:rPr>
          <w:sz w:val="28"/>
          <w:szCs w:val="28"/>
        </w:rPr>
        <w:t>Отримана суттєво зменшена концентрація магнію, який регулює мінералізацію, рівномірне зростання, гнучкість і міцність кісткової тканини і збільшує репаративний потенціал кісток, сприяє зниженню кісткової маси та гальмує успішну терапію та профілактику порушень структури кістки (остеопороз та ін.) [</w:t>
      </w:r>
      <w:r w:rsidR="00850D1E" w:rsidRPr="000F5731">
        <w:rPr>
          <w:sz w:val="28"/>
          <w:szCs w:val="28"/>
        </w:rPr>
        <w:t>182</w:t>
      </w:r>
      <w:r w:rsidRPr="00E95199">
        <w:rPr>
          <w:sz w:val="28"/>
          <w:szCs w:val="28"/>
        </w:rPr>
        <w:t>].</w:t>
      </w:r>
    </w:p>
    <w:p w:rsidR="000135E1" w:rsidRPr="00E95199" w:rsidRDefault="000135E1" w:rsidP="000135E1">
      <w:pPr>
        <w:spacing w:line="360" w:lineRule="auto"/>
        <w:ind w:firstLine="567"/>
        <w:jc w:val="both"/>
        <w:rPr>
          <w:sz w:val="28"/>
          <w:szCs w:val="28"/>
        </w:rPr>
      </w:pPr>
      <w:r w:rsidRPr="00E95199">
        <w:rPr>
          <w:sz w:val="28"/>
          <w:szCs w:val="28"/>
        </w:rPr>
        <w:t>Важливість ролі магнію в підтримці структури кістки пов'язана ще із тим, що при хронічному дефіциті магнію порушується найважливіший показник мінерального обміну кісткової тканини – співвідношення Ca:Mg. При його порушенні в бік дефіциту магнію обмінні процеси в кістці уповільнюються, та, як наслідок, в ній швидше депонуються токсичні метали (насамперед, свинець) [</w:t>
      </w:r>
      <w:r w:rsidR="00850D1E" w:rsidRPr="00E95199">
        <w:rPr>
          <w:sz w:val="28"/>
          <w:szCs w:val="28"/>
        </w:rPr>
        <w:t>183</w:t>
      </w:r>
      <w:r w:rsidRPr="00E95199">
        <w:rPr>
          <w:sz w:val="28"/>
          <w:szCs w:val="28"/>
        </w:rPr>
        <w:t>].</w:t>
      </w:r>
    </w:p>
    <w:p w:rsidR="000135E1" w:rsidRPr="00E95199" w:rsidRDefault="000135E1" w:rsidP="000135E1">
      <w:pPr>
        <w:spacing w:line="360" w:lineRule="auto"/>
        <w:ind w:firstLine="567"/>
        <w:jc w:val="both"/>
        <w:rPr>
          <w:sz w:val="28"/>
          <w:szCs w:val="28"/>
        </w:rPr>
      </w:pPr>
      <w:r w:rsidRPr="00E95199">
        <w:rPr>
          <w:sz w:val="28"/>
          <w:szCs w:val="28"/>
        </w:rPr>
        <w:t xml:space="preserve">Проведені експериментальні дослідження серед тварин, дорослого населення, вагітних та дітей свідчать про беззаперечну роль магнію у </w:t>
      </w:r>
      <w:r w:rsidRPr="00E95199">
        <w:rPr>
          <w:sz w:val="28"/>
          <w:szCs w:val="28"/>
        </w:rPr>
        <w:lastRenderedPageBreak/>
        <w:t>підвищенні мінеральної щільность кісткової тканини та зворотні</w:t>
      </w:r>
      <w:r w:rsidR="00992DF8" w:rsidRPr="00E95199">
        <w:rPr>
          <w:sz w:val="28"/>
          <w:szCs w:val="28"/>
        </w:rPr>
        <w:t>й ефект за умов його дефіциту [</w:t>
      </w:r>
      <w:r w:rsidR="00850D1E" w:rsidRPr="00E95199">
        <w:rPr>
          <w:sz w:val="28"/>
          <w:szCs w:val="28"/>
        </w:rPr>
        <w:t>184</w:t>
      </w:r>
      <w:r w:rsidRPr="00E95199">
        <w:rPr>
          <w:sz w:val="28"/>
          <w:szCs w:val="28"/>
        </w:rPr>
        <w:t xml:space="preserve">, </w:t>
      </w:r>
      <w:r w:rsidR="00850D1E" w:rsidRPr="00E95199">
        <w:rPr>
          <w:sz w:val="28"/>
          <w:szCs w:val="28"/>
        </w:rPr>
        <w:t>185</w:t>
      </w:r>
      <w:r w:rsidRPr="00E95199">
        <w:rPr>
          <w:sz w:val="28"/>
          <w:szCs w:val="28"/>
        </w:rPr>
        <w:t xml:space="preserve">]. </w:t>
      </w:r>
    </w:p>
    <w:p w:rsidR="000135E1" w:rsidRPr="00E95199" w:rsidRDefault="00992DF8" w:rsidP="000135E1">
      <w:pPr>
        <w:spacing w:line="360" w:lineRule="auto"/>
        <w:ind w:firstLine="567"/>
        <w:jc w:val="both"/>
        <w:rPr>
          <w:sz w:val="28"/>
          <w:szCs w:val="28"/>
        </w:rPr>
      </w:pPr>
      <w:r w:rsidRPr="00E95199">
        <w:rPr>
          <w:sz w:val="28"/>
          <w:szCs w:val="28"/>
        </w:rPr>
        <w:t>За даними різних авторів [</w:t>
      </w:r>
      <w:r w:rsidR="00850D1E" w:rsidRPr="00E95199">
        <w:rPr>
          <w:sz w:val="28"/>
          <w:szCs w:val="28"/>
        </w:rPr>
        <w:t>56</w:t>
      </w:r>
      <w:r w:rsidR="000135E1" w:rsidRPr="00E95199">
        <w:rPr>
          <w:sz w:val="28"/>
          <w:szCs w:val="28"/>
        </w:rPr>
        <w:t>] кальцій є фізіологічним антагоністом магнію, але поряд з тим їх рівні здатні підвищувати засвоєння організмом одне одного. Поряд з тим, науковці приходять до висновку, що і кальцій і магній перебувають в біоантагоністичних відносинах зі свинцем [</w:t>
      </w:r>
      <w:r w:rsidR="00850D1E" w:rsidRPr="00E95199">
        <w:rPr>
          <w:sz w:val="28"/>
          <w:szCs w:val="28"/>
        </w:rPr>
        <w:t>56</w:t>
      </w:r>
      <w:r w:rsidR="000135E1" w:rsidRPr="00E95199">
        <w:rPr>
          <w:sz w:val="28"/>
          <w:szCs w:val="28"/>
        </w:rPr>
        <w:t>]. Тобто, виявлене нами достовірне зниження вмісту кальцію та магнію у кістковій тканині мешканців ПТ порівняно з особами КТ може бути пов’язане зі свинцевим навантаженням навколишнього середовища екокризової території.</w:t>
      </w:r>
    </w:p>
    <w:p w:rsidR="000135E1" w:rsidRPr="00E95199" w:rsidRDefault="000135E1" w:rsidP="000135E1">
      <w:pPr>
        <w:spacing w:line="360" w:lineRule="auto"/>
        <w:ind w:firstLine="567"/>
        <w:jc w:val="both"/>
        <w:rPr>
          <w:sz w:val="28"/>
          <w:szCs w:val="28"/>
        </w:rPr>
      </w:pPr>
      <w:r w:rsidRPr="00E95199">
        <w:rPr>
          <w:sz w:val="28"/>
          <w:szCs w:val="28"/>
        </w:rPr>
        <w:t>Отримані результати вмісту заліза у кістковій тканині мешканців ПТ виявили, що його середня величина становить 110,11±7,24 мг/кг та на 17,1%  вище, ніж у жителів КТ.</w:t>
      </w:r>
    </w:p>
    <w:p w:rsidR="000135E1" w:rsidRPr="00E95199" w:rsidRDefault="000135E1" w:rsidP="000135E1">
      <w:pPr>
        <w:spacing w:line="360" w:lineRule="auto"/>
        <w:ind w:firstLine="567"/>
        <w:jc w:val="both"/>
        <w:rPr>
          <w:sz w:val="28"/>
          <w:szCs w:val="28"/>
        </w:rPr>
      </w:pPr>
      <w:r w:rsidRPr="00E95199">
        <w:rPr>
          <w:sz w:val="28"/>
          <w:szCs w:val="28"/>
        </w:rPr>
        <w:t>Тенденції змін показників заліза у кістковій тканині мешканців екологоконтрастних територій  мають наступний вигляд – 95% ДІ (95,13; 125,09) для ПТ та 95% ДІ (75,09; 113,03) для КТ. Отже, є всі підстави вважати про відсутність негативного впливу антропогенного навантаження навколишнього середовища на рівень заліза у кістковій тканині.</w:t>
      </w:r>
    </w:p>
    <w:p w:rsidR="000135E1" w:rsidRPr="00E95199" w:rsidRDefault="000135E1" w:rsidP="000135E1">
      <w:pPr>
        <w:spacing w:line="360" w:lineRule="auto"/>
        <w:ind w:firstLine="567"/>
        <w:jc w:val="both"/>
        <w:rPr>
          <w:sz w:val="28"/>
          <w:szCs w:val="28"/>
        </w:rPr>
      </w:pPr>
      <w:r w:rsidRPr="00E95199">
        <w:rPr>
          <w:sz w:val="28"/>
          <w:szCs w:val="28"/>
        </w:rPr>
        <w:t xml:space="preserve">Завдяки досить широкому </w:t>
      </w:r>
      <w:r w:rsidR="00992DF8" w:rsidRPr="00E95199">
        <w:rPr>
          <w:sz w:val="28"/>
          <w:szCs w:val="28"/>
        </w:rPr>
        <w:t>діапазону норми – 3-380 мг/кг [</w:t>
      </w:r>
      <w:r w:rsidR="00850D1E" w:rsidRPr="00E95199">
        <w:rPr>
          <w:sz w:val="28"/>
          <w:szCs w:val="28"/>
        </w:rPr>
        <w:t>180</w:t>
      </w:r>
      <w:r w:rsidR="00992DF8" w:rsidRPr="00E95199">
        <w:rPr>
          <w:sz w:val="28"/>
          <w:szCs w:val="28"/>
        </w:rPr>
        <w:t xml:space="preserve">, </w:t>
      </w:r>
      <w:r w:rsidR="00850D1E" w:rsidRPr="00E95199">
        <w:rPr>
          <w:sz w:val="28"/>
          <w:szCs w:val="28"/>
        </w:rPr>
        <w:t>186</w:t>
      </w:r>
      <w:r w:rsidRPr="00E95199">
        <w:rPr>
          <w:sz w:val="28"/>
          <w:szCs w:val="28"/>
        </w:rPr>
        <w:t>], рівень кісткового заліза у досліджених нами осіб входить до її меж, але порівняно з середнім значенням норми (191,5 мг/кг) його вміст нижчий в 1,74 рази та в        2 рази у мешканців ПТ і КТ відповідно.</w:t>
      </w:r>
    </w:p>
    <w:p w:rsidR="000135E1" w:rsidRPr="00E95199" w:rsidRDefault="000135E1" w:rsidP="000135E1">
      <w:pPr>
        <w:spacing w:line="360" w:lineRule="auto"/>
        <w:ind w:firstLine="567"/>
        <w:jc w:val="both"/>
        <w:rPr>
          <w:sz w:val="28"/>
          <w:szCs w:val="28"/>
        </w:rPr>
      </w:pPr>
      <w:r w:rsidRPr="00E95199">
        <w:rPr>
          <w:sz w:val="28"/>
          <w:szCs w:val="28"/>
        </w:rPr>
        <w:t>Відповідно різним висновкам науковців, щодо взаємовідносин між залізом та кальцієм, дослідники не дійшли згоди. Так, надмірне надходження в організм заліза може призвести до дефіциту кальцію [</w:t>
      </w:r>
      <w:r w:rsidR="00850D1E" w:rsidRPr="00E95199">
        <w:rPr>
          <w:sz w:val="28"/>
          <w:szCs w:val="28"/>
        </w:rPr>
        <w:t>56</w:t>
      </w:r>
      <w:r w:rsidRPr="00E95199">
        <w:rPr>
          <w:sz w:val="28"/>
          <w:szCs w:val="28"/>
        </w:rPr>
        <w:t>], але поряд з цим експериментально доведено, що залізодефіцитна анемія призводить до порушення мінералізації і</w:t>
      </w:r>
      <w:r w:rsidR="00992DF8" w:rsidRPr="00E95199">
        <w:rPr>
          <w:sz w:val="28"/>
          <w:szCs w:val="28"/>
        </w:rPr>
        <w:t xml:space="preserve"> збільшення резорбції кістки [</w:t>
      </w:r>
      <w:r w:rsidR="00992DF8" w:rsidRPr="00E95199">
        <w:rPr>
          <w:sz w:val="28"/>
          <w:szCs w:val="28"/>
          <w:lang w:val="uk-UA"/>
        </w:rPr>
        <w:t>1</w:t>
      </w:r>
      <w:r w:rsidR="00850D1E" w:rsidRPr="00E95199">
        <w:rPr>
          <w:sz w:val="28"/>
          <w:szCs w:val="28"/>
        </w:rPr>
        <w:t>87</w:t>
      </w:r>
      <w:r w:rsidR="00992DF8" w:rsidRPr="00E95199">
        <w:rPr>
          <w:sz w:val="28"/>
          <w:szCs w:val="28"/>
        </w:rPr>
        <w:t xml:space="preserve">, </w:t>
      </w:r>
      <w:r w:rsidR="00992DF8" w:rsidRPr="00E95199">
        <w:rPr>
          <w:sz w:val="28"/>
          <w:szCs w:val="28"/>
          <w:lang w:val="uk-UA"/>
        </w:rPr>
        <w:t>1</w:t>
      </w:r>
      <w:r w:rsidR="00850D1E" w:rsidRPr="00E95199">
        <w:rPr>
          <w:sz w:val="28"/>
          <w:szCs w:val="28"/>
        </w:rPr>
        <w:t>88</w:t>
      </w:r>
      <w:r w:rsidRPr="00E95199">
        <w:rPr>
          <w:sz w:val="28"/>
          <w:szCs w:val="28"/>
        </w:rPr>
        <w:t>].</w:t>
      </w:r>
    </w:p>
    <w:p w:rsidR="000135E1" w:rsidRPr="00E95199" w:rsidRDefault="000135E1" w:rsidP="000135E1">
      <w:pPr>
        <w:spacing w:line="360" w:lineRule="auto"/>
        <w:ind w:firstLine="567"/>
        <w:jc w:val="both"/>
        <w:rPr>
          <w:sz w:val="28"/>
          <w:szCs w:val="28"/>
        </w:rPr>
      </w:pPr>
      <w:r w:rsidRPr="00E95199">
        <w:rPr>
          <w:sz w:val="28"/>
          <w:szCs w:val="28"/>
        </w:rPr>
        <w:t>Отриманий підвищений рівень заліза у кістковій тканині мешканців ПТ, порівняно з КТ, ймовірно пояснюється його різноспрямованою взаємодією з кальцієм, рівень якого знизився у т.ч. і за рахунок біоантагоністичних взаємовідносин зі свинцем, який надходить із навколишнього середовища.</w:t>
      </w:r>
    </w:p>
    <w:p w:rsidR="000135E1" w:rsidRPr="00E95199" w:rsidRDefault="000135E1" w:rsidP="000135E1">
      <w:pPr>
        <w:spacing w:line="360" w:lineRule="auto"/>
        <w:ind w:firstLine="567"/>
        <w:jc w:val="both"/>
        <w:rPr>
          <w:sz w:val="28"/>
          <w:szCs w:val="28"/>
        </w:rPr>
      </w:pPr>
      <w:r w:rsidRPr="00E95199">
        <w:rPr>
          <w:sz w:val="28"/>
          <w:szCs w:val="28"/>
        </w:rPr>
        <w:lastRenderedPageBreak/>
        <w:t>У кістковому ремоделюванні, окрім досліджених нами рівнів макроелементів, доречно зазначити важливу роль мікроелементів, що приймають активну учать у кісткоутворенні та складному механізмі взаємозв'язків біот</w:t>
      </w:r>
      <w:r w:rsidR="00992DF8" w:rsidRPr="00E95199">
        <w:rPr>
          <w:sz w:val="28"/>
          <w:szCs w:val="28"/>
        </w:rPr>
        <w:t>ичних та абіотичних елементів [</w:t>
      </w:r>
      <w:r w:rsidR="00850D1E" w:rsidRPr="00E95199">
        <w:rPr>
          <w:sz w:val="28"/>
          <w:szCs w:val="28"/>
        </w:rPr>
        <w:t>182</w:t>
      </w:r>
      <w:r w:rsidRPr="00E95199">
        <w:rPr>
          <w:sz w:val="28"/>
          <w:szCs w:val="28"/>
        </w:rPr>
        <w:t>].</w:t>
      </w:r>
    </w:p>
    <w:p w:rsidR="000135E1" w:rsidRPr="00E95199" w:rsidRDefault="000135E1" w:rsidP="000135E1">
      <w:pPr>
        <w:spacing w:line="360" w:lineRule="auto"/>
        <w:ind w:firstLine="567"/>
        <w:jc w:val="both"/>
        <w:rPr>
          <w:sz w:val="28"/>
          <w:szCs w:val="28"/>
        </w:rPr>
      </w:pPr>
      <w:r w:rsidRPr="00E95199">
        <w:rPr>
          <w:sz w:val="28"/>
          <w:szCs w:val="28"/>
        </w:rPr>
        <w:t xml:space="preserve">Мікроелементний склад кісткової тканини мешканців ПТ </w:t>
      </w:r>
      <w:r w:rsidR="0053643B" w:rsidRPr="00E95199">
        <w:rPr>
          <w:sz w:val="28"/>
          <w:szCs w:val="28"/>
        </w:rPr>
        <w:t>[</w:t>
      </w:r>
      <w:r w:rsidR="00850D1E" w:rsidRPr="00E95199">
        <w:rPr>
          <w:sz w:val="28"/>
          <w:szCs w:val="28"/>
        </w:rPr>
        <w:t>189</w:t>
      </w:r>
      <w:r w:rsidR="0053643B" w:rsidRPr="00E95199">
        <w:rPr>
          <w:sz w:val="28"/>
          <w:szCs w:val="28"/>
        </w:rPr>
        <w:t xml:space="preserve">] </w:t>
      </w:r>
      <w:r w:rsidRPr="00E95199">
        <w:rPr>
          <w:sz w:val="28"/>
          <w:szCs w:val="28"/>
        </w:rPr>
        <w:t>за середніми величинами свідчить, що рівень цинку у них на 15,6% (p=0,016) нижчий порівняно з КТ та становить 44,23± 2,9 мг/кг та 52,41±1,44 мг/кг відповідно.</w:t>
      </w:r>
    </w:p>
    <w:p w:rsidR="000135E1" w:rsidRPr="00E95199" w:rsidRDefault="000135E1" w:rsidP="000135E1">
      <w:pPr>
        <w:spacing w:line="360" w:lineRule="auto"/>
        <w:ind w:firstLine="567"/>
        <w:jc w:val="both"/>
        <w:rPr>
          <w:sz w:val="28"/>
          <w:szCs w:val="28"/>
        </w:rPr>
      </w:pPr>
      <w:r w:rsidRPr="00E95199">
        <w:rPr>
          <w:sz w:val="28"/>
          <w:szCs w:val="28"/>
        </w:rPr>
        <w:t xml:space="preserve">Виявлено зниження вмісту цинку на 41% у мешканців ПТ і на 30% у осіб КТ (рис. </w:t>
      </w:r>
      <w:r w:rsidR="00C728E0" w:rsidRPr="00E95199">
        <w:rPr>
          <w:sz w:val="28"/>
          <w:szCs w:val="28"/>
          <w:lang w:val="uk-UA"/>
        </w:rPr>
        <w:t>4.1.</w:t>
      </w:r>
      <w:r w:rsidRPr="00E95199">
        <w:rPr>
          <w:sz w:val="28"/>
          <w:szCs w:val="28"/>
        </w:rPr>
        <w:t xml:space="preserve">1), порівняно з його концентрацією у кістковій тканині практично здорових осіб, яка становить 75-170 мг/кг </w:t>
      </w:r>
      <w:r w:rsidR="00992DF8" w:rsidRPr="00E95199">
        <w:rPr>
          <w:sz w:val="28"/>
          <w:szCs w:val="28"/>
        </w:rPr>
        <w:t>[</w:t>
      </w:r>
      <w:r w:rsidR="00850D1E" w:rsidRPr="00E95199">
        <w:rPr>
          <w:sz w:val="28"/>
          <w:szCs w:val="28"/>
        </w:rPr>
        <w:t>180</w:t>
      </w:r>
      <w:r w:rsidR="00992DF8" w:rsidRPr="00E95199">
        <w:rPr>
          <w:sz w:val="28"/>
          <w:szCs w:val="28"/>
        </w:rPr>
        <w:t xml:space="preserve">, </w:t>
      </w:r>
      <w:r w:rsidR="00850D1E" w:rsidRPr="00E95199">
        <w:rPr>
          <w:sz w:val="28"/>
          <w:szCs w:val="28"/>
        </w:rPr>
        <w:t>186</w:t>
      </w:r>
      <w:r w:rsidRPr="00E95199">
        <w:rPr>
          <w:sz w:val="28"/>
          <w:szCs w:val="28"/>
        </w:rPr>
        <w:t xml:space="preserve">]. </w:t>
      </w:r>
    </w:p>
    <w:p w:rsidR="000135E1" w:rsidRPr="00E95199" w:rsidRDefault="000135E1" w:rsidP="000135E1">
      <w:pPr>
        <w:spacing w:line="360" w:lineRule="auto"/>
        <w:ind w:firstLine="567"/>
        <w:jc w:val="both"/>
        <w:rPr>
          <w:sz w:val="28"/>
          <w:szCs w:val="28"/>
        </w:rPr>
      </w:pPr>
    </w:p>
    <w:p w:rsidR="000135E1" w:rsidRPr="00E95199" w:rsidRDefault="00665684" w:rsidP="000135E1">
      <w:pPr>
        <w:jc w:val="center"/>
        <w:rPr>
          <w:sz w:val="28"/>
          <w:szCs w:val="28"/>
        </w:rPr>
      </w:pPr>
      <w:r w:rsidRPr="00665684">
        <w:rPr>
          <w:noProof/>
          <w:sz w:val="28"/>
          <w:szCs w:val="28"/>
        </w:rPr>
        <w:pict>
          <v:group id="Group 724" o:spid="_x0000_s1270" style="position:absolute;left:0;text-align:left;margin-left:67.1pt;margin-top:72.15pt;width:5in;height:144.5pt;z-index:251673088" coordorigin="2654,11279" coordsize="7200,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">
            <v:rect id="Rectangle 725" o:spid="_x0000_s1271" style="position:absolute;left:5149;top:12224;width:2594;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excUA&#10;AADdAAAADwAAAGRycy9kb3ducmV2LnhtbESPT2vCQBTE70K/w/KE3nTXPwk1dRURhEL10Fjo9ZF9&#10;JqHZt2l21fTbu4LgcZiZ3zDLdW8bcaHO1441TMYKBHHhTM2lhu/jbvQGwgdkg41j0vBPHtarl8ES&#10;M+Ou/EWXPJQiQthnqKEKoc2k9EVFFv3YtcTRO7nOYoiyK6Xp8BrhtpFTpVJpsea4UGFL24qK3/xs&#10;NWA6N3+H02x//DynuCh7tUt+lNavw37zDiJQH57hR/vDaEiSZAH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l7FxQAAAN0AAAAPAAAAAAAAAAAAAAAAAJgCAABkcnMv&#10;ZG93bnJldi54bWxQSwUGAAAAAAQABAD1AAAAigMAAAAA&#10;" stroked="f"/>
            <v:shape id="Text Box 726" o:spid="_x0000_s1272" type="#_x0000_t202" style="position:absolute;left:3277;top:12467;width:1361;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ysIA&#10;AADdAAAADwAAAGRycy9kb3ducmV2LnhtbERP3WrCMBS+H/gO4Qi7GZoqa9VqlDnY8LbVBzg2x6bY&#10;nJQms/Xtl4vBLj++/91htK14UO8bxwoW8wQEceV0w7WCy/lrtgbhA7LG1jEpeJKHw37yssNcu4EL&#10;epShFjGEfY4KTAhdLqWvDFn0c9cRR+7meoshwr6WuschhttWLpMkkxYbjg0GO/o0VN3LH6vgdhre&#10;0s1w/Q6XVfGeHbFZXd1Tqdfp+LEFEWgM/+I/90krSNMs7o9v4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3PKwgAAAN0AAAAPAAAAAAAAAAAAAAAAAJgCAABkcnMvZG93&#10;bnJldi54bWxQSwUGAAAAAAQABAD1AAAAhwMAAAAA&#10;" stroked="f">
              <v:textbox>
                <w:txbxContent>
                  <w:p w:rsidR="0086193F" w:rsidRPr="006C224E" w:rsidRDefault="0086193F" w:rsidP="000135E1">
                    <w:pPr>
                      <w:rPr>
                        <w:sz w:val="16"/>
                        <w:szCs w:val="20"/>
                      </w:rPr>
                    </w:pPr>
                    <w:r w:rsidRPr="006C224E">
                      <w:rPr>
                        <w:sz w:val="16"/>
                        <w:szCs w:val="20"/>
                      </w:rPr>
                      <w:t>Промислова територія (наші дослідження)</w:t>
                    </w:r>
                  </w:p>
                </w:txbxContent>
              </v:textbox>
            </v:shape>
            <v:shape id="Text Box 727" o:spid="_x0000_s1273" type="#_x0000_t202" style="position:absolute;left:3321;top:11279;width:136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WUcQA&#10;AADdAAAADwAAAGRycy9kb3ducmV2LnhtbESP3YrCMBSE7xd8h3AEbxZNlW3VahRXWPHWnwc4Nse2&#10;2JyUJmvr2xtB8HKYmW+Y5bozlbhT40rLCsajCARxZnXJuYLz6W84A+E8ssbKMil4kIP1qve1xFTb&#10;lg90P/pcBAi7FBUU3teplC4ryKAb2Zo4eFfbGPRBNrnUDbYBbio5iaJEGiw5LBRY07ag7Hb8Nwqu&#10;+/Y7nreXnT9PDz/JL5bTi30oNeh3mwUIT53/hN/tvVYQx8kYXm/C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1lHEAAAA3QAAAA8AAAAAAAAAAAAAAAAAmAIAAGRycy9k&#10;b3ducmV2LnhtbFBLBQYAAAAABAAEAPUAAACJAwAAAAA=&#10;" stroked="f">
              <v:textbox>
                <w:txbxContent>
                  <w:p w:rsidR="0086193F" w:rsidRPr="005004AC" w:rsidRDefault="0086193F" w:rsidP="000135E1">
                    <w:pPr>
                      <w:rPr>
                        <w:sz w:val="16"/>
                        <w:szCs w:val="16"/>
                      </w:rPr>
                    </w:pPr>
                    <w:r w:rsidRPr="005004AC">
                      <w:rPr>
                        <w:sz w:val="16"/>
                        <w:szCs w:val="16"/>
                      </w:rPr>
                      <w:t xml:space="preserve">77±1 мг/кг </w:t>
                    </w:r>
                    <w:r>
                      <w:rPr>
                        <w:sz w:val="16"/>
                        <w:szCs w:val="16"/>
                      </w:rPr>
                      <w:t>[21</w:t>
                    </w:r>
                    <w:r w:rsidRPr="005004AC">
                      <w:rPr>
                        <w:sz w:val="16"/>
                        <w:szCs w:val="16"/>
                      </w:rPr>
                      <w:t>]</w:t>
                    </w:r>
                  </w:p>
                </w:txbxContent>
              </v:textbox>
            </v:shape>
            <v:shape id="AutoShape 728" o:spid="_x0000_s1274" type="#_x0000_t32" style="position:absolute;left:4783;top:11527;width:1517;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348YAAADdAAAADwAAAGRycy9kb3ducmV2LnhtbESPT4vCMBTE74LfITxhb5oqKFqNsiys&#10;iMse/EPZvT2aZ1u2eSlJ1OqnNwuCx2FmfsMsVq2pxYWcrywrGA4SEMS51RUXCo6Hz/4UhA/IGmvL&#10;pOBGHlbLbmeBqbZX3tFlHwoRIexTVFCG0KRS+rwkg35gG+LonawzGKJ0hdQOrxFuajlKkok0WHFc&#10;KLGhj5Lyv/3ZKPj5mp2zW/ZN22w42/6iM/5+WCv11mvf5yACteEVfrY3WsF4PBnB/5v4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d+PGAAAA3QAAAA8AAAAAAAAA&#10;AAAAAAAAoQIAAGRycy9kb3ducmV2LnhtbFBLBQYAAAAABAAEAPkAAACUAwAAAAA=&#10;">
              <v:stroke endarrow="block"/>
            </v:shape>
            <v:shape id="AutoShape 729" o:spid="_x0000_s1275" type="#_x0000_t32" style="position:absolute;left:2654;top:14169;width:7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EEMgAAADdAAAADwAAAGRycy9kb3ducmV2LnhtbESP3WrCQBSE7wu+w3KE3tWNWoNEV/GH&#10;QlssYlTQu0P2mKTNng3Zrca37xYKvRxm5htmOm9NJa7UuNKygn4vAkGcWV1yruCwf3kag3AeWWNl&#10;mRTcycF81nmYYqLtjXd0TX0uAoRdggoK7+tESpcVZND1bE0cvIttDPogm1zqBm8Bbio5iKJYGiw5&#10;LBRY06qg7Cv9Ngo+l/a+PcbDc94/pc+bypzXH+9vSj1228UEhKfW/4f/2q9awWgUD+H3TXgCcv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FEEMgAAADdAAAADwAAAAAA&#10;AAAAAAAAAAChAgAAZHJzL2Rvd25yZXYueG1sUEsFBgAAAAAEAAQA+QAAAJYDAAAAAA==&#10;" strokecolor="#7f7f7f [1612]"/>
            <v:shape id="AutoShape 730" o:spid="_x0000_s1276" type="#_x0000_t32" style="position:absolute;left:4549;top:12787;width:1751;height: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5ZsQAAADdAAAADwAAAGRycy9kb3ducmV2LnhtbESPwWrDMBBE74X+g9hAb42cEofgRDZt&#10;IBB6CU0C7XGxNraotTKWajl/HxUKPQ4z84bZVpPtxEiDN44VLOYZCOLaacONgst5/7wG4QOyxs4x&#10;KbiRh6p8fNhioV3kDxpPoREJwr5ABW0IfSGlr1uy6OeuJ07e1Q0WQ5JDI/WAMcFtJ1+ybCUtGk4L&#10;Lfa0a6n+Pv1YBSYezdgfdvHt/fPL60jmljuj1NNset2ACDSF//Bf+6AV5PlqCb9v0hOQ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VblmxAAAAN0AAAAPAAAAAAAAAAAA&#10;AAAAAKECAABkcnMvZG93bnJldi54bWxQSwUGAAAAAAQABAD5AAAAkgMAAAAA&#10;">
              <v:stroke endarrow="block"/>
            </v:shape>
            <v:oval id="Oval 731" o:spid="_x0000_s1277" style="position:absolute;left:6324;top:12749;width:227;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3sscA&#10;AADdAAAADwAAAGRycy9kb3ducmV2LnhtbESPT0vDQBTE74LfYXmCN7tpMaGk3ZZYELR6Mf1zfs2+&#10;Jluzb2N228Zv7wqCx2FmfsPMl4NtxYV6bxwrGI8SEMSV04ZrBdvN88MUhA/IGlvHpOCbPCwXtzdz&#10;zLW78gddylCLCGGfo4ImhC6X0lcNWfQj1xFH7+h6iyHKvpa6x2uE21ZOkiSTFg3HhQY7WjVUfZZn&#10;q6B4NeXaZO9vu/3jl346HXzIikqp+7uhmIEINIT/8F/7RStI0yy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Ed7LHAAAA3QAAAA8AAAAAAAAAAAAAAAAAmAIAAGRy&#10;cy9kb3ducmV2LnhtbFBLBQYAAAAABAAEAPUAAACMAwAAAAA=&#10;" fillcolor="black [3213]"/>
            <v:rect id="Rectangle 732" o:spid="_x0000_s1278" style="position:absolute;left:5149;top:13067;width:259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ACsUA&#10;AADdAAAADwAAAGRycy9kb3ducmV2LnhtbESPQWsCMRSE7wX/Q3iCt5pYu0FXoxRBENoeqoLXx+a5&#10;u7h5WTdRt/++KRR6HGbmG2a57l0j7tSF2rOByViBIC68rbk0cDxsn2cgQkS22HgmA98UYL0aPC0x&#10;t/7BX3Tfx1IkCIccDVQxtrmUoajIYRj7ljh5Z985jEl2pbQdPhLcNfJFKS0d1pwWKmxpU1Fx2d+c&#10;AdSv9vp5nn4c3m8a52WvttlJGTMa9m8LEJH6+B/+a++sgSzTGn7fp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QAKxQAAAN0AAAAPAAAAAAAAAAAAAAAAAJgCAABkcnMv&#10;ZG93bnJldi54bWxQSwUGAAAAAAQABAD1AAAAigMAAAAA&#10;" stroked="f"/>
            <v:shape id="AutoShape 733" o:spid="_x0000_s1279" type="#_x0000_t32" style="position:absolute;left:5013;top:12456;width:28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CE8gAAADdAAAADwAAAGRycy9kb3ducmV2LnhtbESPQUvDQBSE70L/w/IK3uymaqOk2ZSq&#10;CFoUMVpob4/sa5KafRuya5L+e1cQPA4z8w2TrkbTiJ46V1tWMJ9FIIgLq2suFXx+PF7cgnAeWWNj&#10;mRScyMEqm5ylmGg78Dv1uS9FgLBLUEHlfZtI6YqKDLqZbYmDd7CdQR9kV0rd4RDgppGXURRLgzWH&#10;hQpbuq+o+Mq/jYLjnT29beOrfTnf5dcvjdk/vG6elTqfjuslCE+j/w//tZ+0gsUivoHfN+EJy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pCE8gAAADdAAAADwAAAAAA&#10;AAAAAAAAAAChAgAAZHJzL2Rvd25yZXYueG1sUEsFBgAAAAAEAAQA+QAAAJYDAAAAAA==&#10;" strokecolor="#7f7f7f [1612]"/>
            <v:shape id="AutoShape 734" o:spid="_x0000_s1280" type="#_x0000_t32" style="position:absolute;left:5085;top:13254;width:28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WYcUAAADdAAAADwAAAGRycy9kb3ducmV2LnhtbERPTWvCQBC9C/0PyxR6aza2GiR1lVYp&#10;1GIRo0K9DdlpEs3Ohuyq8d+7h4LHx/seTztTizO1rrKsoB/FIIhzqysuFGw3n88jEM4ja6wtk4Ir&#10;OZhOHnpjTLW98JrOmS9ECGGXooLS+yaV0uUlGXSRbYgD92dbgz7AtpC6xUsIN7V8ieNEGqw4NJTY&#10;0Kyk/JidjILDh72udsnrvuj/ZoNlbfbzn++FUk+P3fsbCE+dv4v/3V9awXCYhLnhTXgCc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XWYcUAAADdAAAADwAAAAAAAAAA&#10;AAAAAAChAgAAZHJzL2Rvd25yZXYueG1sUEsFBgAAAAAEAAQA+QAAAJMDAAAAAA==&#10;" strokecolor="#7f7f7f [1612]"/>
            <v:oval id="Oval 735" o:spid="_x0000_s1281" style="position:absolute;left:6321;top:12606;width:227;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jMQA&#10;AADdAAAADwAAAGRycy9kb3ducmV2LnhtbESPW0vDQBCF34X+h2UKvtmNlUYbuy1F8EKfNNr3ITtm&#10;g9nZNDsm0V/vCoKPh3P5OJvd5Fs1UB+bwAYuFxko4irYhmsDb6/3FzegoiBbbAOTgS+KsNvOzjZY&#10;2DDyCw2l1CqNcCzQgBPpCq1j5chjXISOOHnvofcoSfa1tj2Oady3epllufbYcCI47OjOUfVRfvrE&#10;HcuHIffu8Hy61id3dZDj96MYcz6f9reghCb5D/+1n6yB1Spfw++b9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P4zEAAAA3QAAAA8AAAAAAAAAAAAAAAAAmAIAAGRycy9k&#10;b3ducmV2LnhtbFBLBQYAAAAABAAEAPUAAACJAwAAAAA=&#10;" fillcolor="#7f7f7f [1612]"/>
            <v:shape id="AutoShape 736" o:spid="_x0000_s1282" type="#_x0000_t32" style="position:absolute;left:4638;top:12135;width:1662;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za0sQAAADdAAAADwAAAGRycy9kb3ducmV2LnhtbERPy2rCQBTdF/yH4QrumokFraYZRQqK&#10;WLrwQWh3l8xtEszcCTOjRr++syh0eTjvfNmbVlzJ+caygnGSgiAurW64UnA6rp9nIHxA1thaJgV3&#10;8rBcDJ5yzLS98Z6uh1CJGMI+QwV1CF0mpS9rMugT2xFH7sc6gyFCV0nt8BbDTStf0nQqDTYcG2rs&#10;6L2m8ny4GAVfH/NLcS8+aVeM57tvdMY/jhulRsN+9QYiUB/+xX/urVYwmbzG/fFNf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3NrSxAAAAN0AAAAPAAAAAAAAAAAA&#10;AAAAAKECAABkcnMvZG93bnJldi54bWxQSwUGAAAAAAQABAD5AAAAkgMAAAAA&#10;">
              <v:stroke endarrow="block"/>
            </v:shape>
            <v:shape id="AutoShape 737" o:spid="_x0000_s1283" type="#_x0000_t32" style="position:absolute;left:5013;top:12862;width:28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pIckAAADdAAAADwAAAGRycy9kb3ducmV2LnhtbESPQUvDQBSE74L/YXmCN7tJbavEboNt&#10;KdiiiFHB3B7ZZxKbfRuy2zb5965Q8DjMzDfMPO1NI47UudqygngUgSAurK65VPDxvrm5B+E8ssbG&#10;MikYyEG6uLyYY6Ltid/omPlSBAi7BBVU3reJlK6oyKAb2ZY4eN+2M+iD7EqpOzwFuGnkOIpm0mDN&#10;YaHCllYVFfvsYBT8LO3w+jm7zcv4K5s8NyZfv+y2Sl1f9Y8PIDz1/j98bj9pBdPpXQx/b8IT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x26SHJAAAA3QAAAA8AAAAA&#10;AAAAAAAAAAAAoQIAAGRycy9kb3ducmV2LnhtbFBLBQYAAAAABAAEAPkAAACXAwAAAAA=&#10;" strokecolor="#7f7f7f [1612]"/>
            <v:rect id="Rectangle 738" o:spid="_x0000_s1284" style="position:absolute;left:6324;top:12172;width:227;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Ve8UA&#10;AADdAAAADwAAAGRycy9kb3ducmV2LnhtbESPzW7CMBCE75V4B2uReisOlN+AQYDawoELgQdYxUsS&#10;Ea9D7Cbh7etKlXoczcw3mtWmM6VoqHaFZQXDQQSCOLW64EzB9fL5NgfhPLLG0jIpeJKDzbr3ssJY&#10;25bP1CQ+EwHCLkYFufdVLKVLczLoBrYiDt7N1gZ9kHUmdY1tgJtSjqJoKg0WHBZyrGifU3pPvo0C&#10;mYzb5qNduN3+sBjuttf3r9ODlXrtd9slCE+d/w//tY9awWQyG8Hvm/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JV7xQAAAN0AAAAPAAAAAAAAAAAAAAAAAJgCAABkcnMv&#10;ZG93bnJldi54bWxQSwUGAAAAAAQABAD1AAAAigMAAAAA&#10;" fillcolor="black [3213]"/>
          </v:group>
        </w:pict>
      </w:r>
      <w:r w:rsidRPr="00665684">
        <w:rPr>
          <w:noProof/>
          <w:sz w:val="28"/>
          <w:szCs w:val="28"/>
        </w:rPr>
        <w:pict>
          <v:shape id="Text Box 723" o:spid="_x0000_s1285" type="#_x0000_t202" style="position:absolute;left:0;text-align:left;margin-left:92.95pt;margin-top:2.95pt;width:35.45pt;height:1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zGigIAABw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" stroked="f">
            <v:textbox>
              <w:txbxContent>
                <w:p w:rsidR="0086193F" w:rsidRPr="00612B2E" w:rsidRDefault="0086193F" w:rsidP="000135E1">
                  <w:pPr>
                    <w:rPr>
                      <w:sz w:val="16"/>
                      <w:szCs w:val="16"/>
                    </w:rPr>
                  </w:pPr>
                  <w:r>
                    <w:rPr>
                      <w:sz w:val="16"/>
                      <w:szCs w:val="16"/>
                    </w:rPr>
                    <w:t>мг/кг</w:t>
                  </w:r>
                </w:p>
              </w:txbxContent>
            </v:textbox>
          </v:shape>
        </w:pict>
      </w:r>
      <w:r w:rsidRPr="00665684">
        <w:rPr>
          <w:noProof/>
          <w:sz w:val="28"/>
          <w:szCs w:val="28"/>
        </w:rPr>
        <w:pict>
          <v:shape id="Text Box 722" o:spid="_x0000_s1286" type="#_x0000_t202" style="position:absolute;left:0;text-align:left;margin-left:344.85pt;margin-top:57.7pt;width:63.9pt;height:2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qig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" stroked="f">
            <v:textbox>
              <w:txbxContent>
                <w:p w:rsidR="0086193F" w:rsidRPr="001B310E" w:rsidRDefault="0086193F" w:rsidP="000135E1">
                  <w:pPr>
                    <w:rPr>
                      <w:sz w:val="16"/>
                      <w:szCs w:val="16"/>
                    </w:rPr>
                  </w:pPr>
                  <w:r w:rsidRPr="001B310E">
                    <w:rPr>
                      <w:sz w:val="16"/>
                      <w:szCs w:val="16"/>
                    </w:rPr>
                    <w:t>75-170 мг/кг [</w:t>
                  </w:r>
                  <w:r>
                    <w:rPr>
                      <w:sz w:val="16"/>
                      <w:szCs w:val="16"/>
                    </w:rPr>
                    <w:t>2, 9</w:t>
                  </w:r>
                  <w:r w:rsidRPr="001B310E">
                    <w:rPr>
                      <w:sz w:val="16"/>
                      <w:szCs w:val="16"/>
                    </w:rPr>
                    <w:t>]</w:t>
                  </w:r>
                </w:p>
              </w:txbxContent>
            </v:textbox>
          </v:shape>
        </w:pict>
      </w:r>
      <w:r w:rsidR="000135E1" w:rsidRPr="00E95199">
        <w:rPr>
          <w:noProof/>
          <w:sz w:val="28"/>
          <w:szCs w:val="28"/>
          <w:lang w:val="uk-UA" w:eastAsia="uk-UA"/>
        </w:rPr>
        <w:drawing>
          <wp:inline distT="0" distB="0" distL="0" distR="0">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135E1" w:rsidRPr="00E95199" w:rsidRDefault="000135E1" w:rsidP="000135E1">
      <w:pPr>
        <w:jc w:val="center"/>
        <w:rPr>
          <w:sz w:val="28"/>
          <w:szCs w:val="28"/>
        </w:rPr>
      </w:pPr>
    </w:p>
    <w:p w:rsidR="000135E1" w:rsidRPr="00E95199" w:rsidRDefault="000135E1" w:rsidP="000135E1">
      <w:pPr>
        <w:spacing w:line="360" w:lineRule="auto"/>
        <w:jc w:val="center"/>
        <w:rPr>
          <w:sz w:val="28"/>
          <w:szCs w:val="28"/>
        </w:rPr>
      </w:pPr>
      <w:r w:rsidRPr="00E95199">
        <w:rPr>
          <w:sz w:val="28"/>
          <w:szCs w:val="28"/>
        </w:rPr>
        <w:t xml:space="preserve">Рис. </w:t>
      </w:r>
      <w:r w:rsidR="00C728E0" w:rsidRPr="00E95199">
        <w:rPr>
          <w:sz w:val="28"/>
          <w:szCs w:val="28"/>
          <w:lang w:val="uk-UA"/>
        </w:rPr>
        <w:t>4.1.</w:t>
      </w:r>
      <w:r w:rsidRPr="00E95199">
        <w:rPr>
          <w:sz w:val="28"/>
          <w:szCs w:val="28"/>
        </w:rPr>
        <w:t>1. Вміст цинку у кістковій тканині мешканців екологоконтрастних територій</w:t>
      </w:r>
    </w:p>
    <w:p w:rsidR="000135E1" w:rsidRPr="00E95199" w:rsidRDefault="000135E1" w:rsidP="000135E1">
      <w:pPr>
        <w:spacing w:line="360" w:lineRule="auto"/>
        <w:jc w:val="center"/>
        <w:rPr>
          <w:sz w:val="28"/>
          <w:szCs w:val="28"/>
        </w:rPr>
      </w:pPr>
    </w:p>
    <w:p w:rsidR="000135E1" w:rsidRPr="00E95199" w:rsidRDefault="000135E1" w:rsidP="000135E1">
      <w:pPr>
        <w:spacing w:line="360" w:lineRule="auto"/>
        <w:ind w:firstLine="567"/>
        <w:jc w:val="both"/>
        <w:rPr>
          <w:sz w:val="28"/>
          <w:szCs w:val="28"/>
        </w:rPr>
      </w:pPr>
      <w:r w:rsidRPr="00E95199">
        <w:rPr>
          <w:sz w:val="28"/>
          <w:szCs w:val="28"/>
        </w:rPr>
        <w:t>Вміст цинку у кістках мешканців промислової та контрольної територій нижче на 42,6% і 31,9% відповідно, порівняно з жителями Омського регіону, результат у яких становить 77±1 мг/кг [</w:t>
      </w:r>
      <w:r w:rsidR="00B718B5" w:rsidRPr="00E95199">
        <w:rPr>
          <w:sz w:val="28"/>
          <w:szCs w:val="28"/>
        </w:rPr>
        <w:t>88</w:t>
      </w:r>
      <w:r w:rsidRPr="00E95199">
        <w:rPr>
          <w:sz w:val="28"/>
          <w:szCs w:val="28"/>
        </w:rPr>
        <w:t>].</w:t>
      </w:r>
    </w:p>
    <w:p w:rsidR="000135E1" w:rsidRPr="00E95199" w:rsidRDefault="000135E1" w:rsidP="000135E1">
      <w:pPr>
        <w:spacing w:line="360" w:lineRule="auto"/>
        <w:ind w:firstLine="567"/>
        <w:jc w:val="both"/>
        <w:rPr>
          <w:sz w:val="28"/>
          <w:szCs w:val="28"/>
        </w:rPr>
      </w:pPr>
      <w:r w:rsidRPr="00E95199">
        <w:rPr>
          <w:sz w:val="28"/>
          <w:szCs w:val="28"/>
        </w:rPr>
        <w:lastRenderedPageBreak/>
        <w:t>Цинк є важливим есенціальним мікроелементом та відіграє важливу роль в метаболізмі кісток [</w:t>
      </w:r>
      <w:r w:rsidR="00B718B5" w:rsidRPr="00E95199">
        <w:rPr>
          <w:sz w:val="28"/>
          <w:szCs w:val="28"/>
        </w:rPr>
        <w:t>190</w:t>
      </w:r>
      <w:r w:rsidRPr="00E95199">
        <w:rPr>
          <w:sz w:val="28"/>
          <w:szCs w:val="28"/>
        </w:rPr>
        <w:t xml:space="preserve">, </w:t>
      </w:r>
      <w:r w:rsidR="00B718B5" w:rsidRPr="00E95199">
        <w:rPr>
          <w:sz w:val="28"/>
          <w:szCs w:val="28"/>
        </w:rPr>
        <w:t>191</w:t>
      </w:r>
      <w:r w:rsidRPr="00E95199">
        <w:rPr>
          <w:sz w:val="28"/>
          <w:szCs w:val="28"/>
        </w:rPr>
        <w:t>]. Значний пул цинку (30 %) знаходиться в кістці та є важливим компонентом кальцифікованої матриці [</w:t>
      </w:r>
      <w:r w:rsidR="00B718B5" w:rsidRPr="00E95199">
        <w:rPr>
          <w:sz w:val="28"/>
          <w:szCs w:val="28"/>
        </w:rPr>
        <w:t>191</w:t>
      </w:r>
      <w:r w:rsidRPr="00E95199">
        <w:rPr>
          <w:sz w:val="28"/>
          <w:szCs w:val="28"/>
        </w:rPr>
        <w:t>].</w:t>
      </w:r>
    </w:p>
    <w:p w:rsidR="000135E1" w:rsidRPr="00E95199" w:rsidRDefault="000135E1" w:rsidP="000135E1">
      <w:pPr>
        <w:spacing w:line="360" w:lineRule="auto"/>
        <w:ind w:firstLine="567"/>
        <w:jc w:val="both"/>
        <w:rPr>
          <w:sz w:val="28"/>
          <w:szCs w:val="28"/>
        </w:rPr>
      </w:pPr>
      <w:r w:rsidRPr="00E95199">
        <w:rPr>
          <w:sz w:val="28"/>
          <w:szCs w:val="28"/>
        </w:rPr>
        <w:t>Нині, в процесі вивчення властивостей цинку, все більше актуалізується його використання в якості остеопротектора [</w:t>
      </w:r>
      <w:r w:rsidR="00FD55A9" w:rsidRPr="00E95199">
        <w:rPr>
          <w:sz w:val="28"/>
          <w:szCs w:val="28"/>
          <w:lang w:val="uk-UA"/>
        </w:rPr>
        <w:t>19</w:t>
      </w:r>
      <w:r w:rsidR="00B718B5" w:rsidRPr="00E95199">
        <w:rPr>
          <w:sz w:val="28"/>
          <w:szCs w:val="28"/>
        </w:rPr>
        <w:t>2</w:t>
      </w:r>
      <w:r w:rsidRPr="00E95199">
        <w:rPr>
          <w:sz w:val="28"/>
          <w:szCs w:val="28"/>
        </w:rPr>
        <w:t xml:space="preserve">, </w:t>
      </w:r>
      <w:r w:rsidR="00B718B5" w:rsidRPr="00E95199">
        <w:rPr>
          <w:sz w:val="28"/>
          <w:szCs w:val="28"/>
        </w:rPr>
        <w:t>193</w:t>
      </w:r>
      <w:r w:rsidRPr="00E95199">
        <w:rPr>
          <w:sz w:val="28"/>
          <w:szCs w:val="28"/>
        </w:rPr>
        <w:t>], в т.ч. за рахунок біоантагоністичних взаємовідносин між свинцем та цинком за їх впливом на рівень кальцію у кісткові тканині [</w:t>
      </w:r>
      <w:r w:rsidR="00B718B5" w:rsidRPr="00E95199">
        <w:rPr>
          <w:sz w:val="28"/>
          <w:szCs w:val="28"/>
        </w:rPr>
        <w:t>194</w:t>
      </w:r>
      <w:r w:rsidRPr="00E95199">
        <w:rPr>
          <w:sz w:val="28"/>
          <w:szCs w:val="28"/>
        </w:rPr>
        <w:t xml:space="preserve">, </w:t>
      </w:r>
      <w:r w:rsidR="00B718B5" w:rsidRPr="00E95199">
        <w:rPr>
          <w:sz w:val="28"/>
          <w:szCs w:val="28"/>
        </w:rPr>
        <w:t>195</w:t>
      </w:r>
      <w:r w:rsidRPr="00E95199">
        <w:rPr>
          <w:sz w:val="28"/>
          <w:szCs w:val="28"/>
        </w:rPr>
        <w:t>].</w:t>
      </w:r>
    </w:p>
    <w:p w:rsidR="000135E1" w:rsidRPr="00E95199" w:rsidRDefault="000135E1" w:rsidP="000135E1">
      <w:pPr>
        <w:spacing w:line="360" w:lineRule="auto"/>
        <w:ind w:firstLine="567"/>
        <w:jc w:val="both"/>
        <w:rPr>
          <w:sz w:val="28"/>
          <w:szCs w:val="28"/>
        </w:rPr>
      </w:pPr>
      <w:r w:rsidRPr="00E95199">
        <w:rPr>
          <w:sz w:val="28"/>
          <w:szCs w:val="28"/>
        </w:rPr>
        <w:t>Отже, виявлений значно нижчий рівень цинку в кістковій тканині мешканців ПТ, порівняно з особами КТ, ймовірно, пояснюється надходженням свинцю із навколишнього середовища в організм жителів техногенно забрудненої території.</w:t>
      </w:r>
    </w:p>
    <w:p w:rsidR="000135E1" w:rsidRPr="00E95199" w:rsidRDefault="000135E1" w:rsidP="000135E1">
      <w:pPr>
        <w:spacing w:line="360" w:lineRule="auto"/>
        <w:ind w:firstLine="567"/>
        <w:jc w:val="both"/>
        <w:rPr>
          <w:sz w:val="28"/>
          <w:szCs w:val="28"/>
        </w:rPr>
      </w:pPr>
      <w:r w:rsidRPr="00E95199">
        <w:rPr>
          <w:sz w:val="28"/>
          <w:szCs w:val="28"/>
        </w:rPr>
        <w:t>Так, розрахований 95% ДІ, який становив для ПТ (38,23; 50,23) та для КТ (49,59; 55,23) дозволяє припустити гіпотезу про негативний вплив антропогенного навантаження навколишнього середовища на рівень цинку у кістковій тканині, мешканців індустріально розвинутих територій.</w:t>
      </w:r>
    </w:p>
    <w:p w:rsidR="000135E1" w:rsidRPr="00E95199" w:rsidRDefault="000135E1" w:rsidP="000135E1">
      <w:pPr>
        <w:spacing w:line="360" w:lineRule="auto"/>
        <w:ind w:firstLine="567"/>
        <w:jc w:val="both"/>
        <w:rPr>
          <w:sz w:val="28"/>
          <w:szCs w:val="28"/>
        </w:rPr>
      </w:pPr>
      <w:r w:rsidRPr="00E95199">
        <w:rPr>
          <w:sz w:val="28"/>
          <w:szCs w:val="28"/>
        </w:rPr>
        <w:t>Вміст міді у кістковій тканині мешканців ПТ становив 0,83±0,03 мг/кг, що на 13% (p=0,014) нижче порівняно з особами КТ – 0,96±0,03 мг/кг. Відносно норми – 0,36-1 мг/кг [</w:t>
      </w:r>
      <w:r w:rsidR="00B718B5" w:rsidRPr="00E95199">
        <w:rPr>
          <w:sz w:val="28"/>
          <w:szCs w:val="28"/>
        </w:rPr>
        <w:t>179</w:t>
      </w:r>
      <w:r w:rsidRPr="00E95199">
        <w:rPr>
          <w:sz w:val="28"/>
          <w:szCs w:val="28"/>
        </w:rPr>
        <w:t>] – рівень міді у кістці дослідженого населення знаходився в її межах, що пояснюється біоантагоністичними взаємовідносин</w:t>
      </w:r>
      <w:r w:rsidR="00992DF8" w:rsidRPr="00E95199">
        <w:rPr>
          <w:sz w:val="28"/>
          <w:szCs w:val="28"/>
        </w:rPr>
        <w:t>ами з цинком [</w:t>
      </w:r>
      <w:r w:rsidR="00B718B5" w:rsidRPr="00E95199">
        <w:rPr>
          <w:sz w:val="28"/>
          <w:szCs w:val="28"/>
        </w:rPr>
        <w:t>56</w:t>
      </w:r>
      <w:r w:rsidRPr="00E95199">
        <w:rPr>
          <w:sz w:val="28"/>
          <w:szCs w:val="28"/>
        </w:rPr>
        <w:t>] (виявлений рівень якого у кістці був зниженим), в свою чергу, мідь може гальмувати засвоєння організмом       цинку [</w:t>
      </w:r>
      <w:r w:rsidR="00B718B5" w:rsidRPr="00E95199">
        <w:rPr>
          <w:sz w:val="28"/>
          <w:szCs w:val="28"/>
        </w:rPr>
        <w:t>56</w:t>
      </w:r>
      <w:r w:rsidRPr="00E95199">
        <w:rPr>
          <w:sz w:val="28"/>
          <w:szCs w:val="28"/>
        </w:rPr>
        <w:t>].</w:t>
      </w:r>
    </w:p>
    <w:p w:rsidR="000135E1" w:rsidRPr="00E95199" w:rsidRDefault="00992DF8" w:rsidP="000135E1">
      <w:pPr>
        <w:spacing w:line="360" w:lineRule="auto"/>
        <w:ind w:firstLine="567"/>
        <w:jc w:val="both"/>
        <w:rPr>
          <w:sz w:val="28"/>
          <w:szCs w:val="28"/>
        </w:rPr>
      </w:pPr>
      <w:r w:rsidRPr="00E95199">
        <w:rPr>
          <w:sz w:val="28"/>
          <w:szCs w:val="28"/>
        </w:rPr>
        <w:t>У відповідності з даними [</w:t>
      </w:r>
      <w:r w:rsidR="00B718B5" w:rsidRPr="00E95199">
        <w:rPr>
          <w:sz w:val="28"/>
          <w:szCs w:val="28"/>
        </w:rPr>
        <w:t>196</w:t>
      </w:r>
      <w:r w:rsidR="000135E1" w:rsidRPr="00E95199">
        <w:rPr>
          <w:sz w:val="28"/>
          <w:szCs w:val="28"/>
        </w:rPr>
        <w:t>] рівень норми міді у кістковій тканині становить 0,7 мг/кг, тобто її вміст в наших дослідженнях вищі на 18,6% та 37,1% для мешканців ПТ та КТ відповідно.</w:t>
      </w:r>
    </w:p>
    <w:p w:rsidR="000135E1" w:rsidRPr="00E95199" w:rsidRDefault="000135E1" w:rsidP="000135E1">
      <w:pPr>
        <w:spacing w:line="360" w:lineRule="auto"/>
        <w:ind w:firstLine="567"/>
        <w:jc w:val="both"/>
        <w:rPr>
          <w:sz w:val="28"/>
          <w:szCs w:val="28"/>
        </w:rPr>
      </w:pPr>
      <w:r w:rsidRPr="00E95199">
        <w:rPr>
          <w:sz w:val="28"/>
          <w:szCs w:val="28"/>
        </w:rPr>
        <w:t>Концентрація міді у кістковій тканині мешканців ПТ та КТ нижча на 33,1-41,5% та 22,6-32,4% відповідно, порівняно з практично здоровими особами, у кістках яких її вміст становить 1,24-1,42 мг/кг [</w:t>
      </w:r>
      <w:r w:rsidR="00B718B5" w:rsidRPr="00E95199">
        <w:rPr>
          <w:sz w:val="28"/>
          <w:szCs w:val="28"/>
        </w:rPr>
        <w:t>197</w:t>
      </w:r>
      <w:r w:rsidRPr="00E95199">
        <w:rPr>
          <w:sz w:val="28"/>
          <w:szCs w:val="28"/>
        </w:rPr>
        <w:t>, с. 40–60].</w:t>
      </w:r>
    </w:p>
    <w:p w:rsidR="000135E1" w:rsidRPr="00E95199" w:rsidRDefault="000135E1" w:rsidP="000135E1">
      <w:pPr>
        <w:spacing w:line="360" w:lineRule="auto"/>
        <w:ind w:firstLine="567"/>
        <w:jc w:val="both"/>
        <w:rPr>
          <w:sz w:val="28"/>
          <w:szCs w:val="28"/>
        </w:rPr>
      </w:pPr>
      <w:r w:rsidRPr="00E95199">
        <w:rPr>
          <w:sz w:val="28"/>
          <w:szCs w:val="28"/>
        </w:rPr>
        <w:lastRenderedPageBreak/>
        <w:t>Зважаючи на 95% ДІ (0,77; 0,89) для ПТ та 95% ДІ (0,9; 1,02) для КТ, можна також припустити гіпотезу про негативний вплив антропогенного навантаження навколишнього середовища на рівень міді у кістковій тканині.</w:t>
      </w:r>
    </w:p>
    <w:p w:rsidR="000135E1" w:rsidRPr="00E95199" w:rsidRDefault="000135E1" w:rsidP="000135E1">
      <w:pPr>
        <w:spacing w:line="360" w:lineRule="auto"/>
        <w:ind w:firstLine="567"/>
        <w:jc w:val="both"/>
        <w:rPr>
          <w:sz w:val="28"/>
          <w:szCs w:val="28"/>
        </w:rPr>
      </w:pPr>
      <w:r w:rsidRPr="00E95199">
        <w:rPr>
          <w:sz w:val="28"/>
          <w:szCs w:val="28"/>
        </w:rPr>
        <w:t>Нами проаналізований рівень остеоасоційованого мікроелементу –марганцю, вміст якого становить 3,04±0,28 мг/кг для мешканців ПТ, що нижче на 29,9% (p=0,031), порівняно з аналогічними даними осіб КТ (4,34±0,46 мг/кг).</w:t>
      </w:r>
    </w:p>
    <w:p w:rsidR="000135E1" w:rsidRPr="00E95199" w:rsidRDefault="000135E1" w:rsidP="000135E1">
      <w:pPr>
        <w:spacing w:line="360" w:lineRule="auto"/>
        <w:ind w:firstLine="567"/>
        <w:jc w:val="both"/>
        <w:rPr>
          <w:sz w:val="28"/>
          <w:szCs w:val="28"/>
        </w:rPr>
      </w:pPr>
      <w:r w:rsidRPr="00E95199">
        <w:rPr>
          <w:sz w:val="28"/>
          <w:szCs w:val="28"/>
        </w:rPr>
        <w:t>Отже, отримані нами результати корелюють з даними інших науковців, та виявлені достовірно нижчі рівні кальцію, магнію, цинку, міді та марганцю у кістковій тканині мешканців ПТ, порівняно з КТ. Також розраховані 95% ДІ, які дозволяють припустити вплив антропогенного навантаження навколишнього середовища на вміст досліджуваних елементів у кістковій тканині, але ця думка потребує більш ретельного підтвердження.</w:t>
      </w:r>
    </w:p>
    <w:p w:rsidR="00C20AA9" w:rsidRPr="00E95199" w:rsidRDefault="00C20AA9" w:rsidP="000135E1">
      <w:pPr>
        <w:spacing w:line="360" w:lineRule="auto"/>
        <w:ind w:firstLine="567"/>
        <w:jc w:val="both"/>
        <w:rPr>
          <w:sz w:val="28"/>
          <w:szCs w:val="28"/>
        </w:rPr>
      </w:pPr>
    </w:p>
    <w:p w:rsidR="00C20AA9" w:rsidRPr="00E95199" w:rsidRDefault="00C20AA9" w:rsidP="000135E1">
      <w:pPr>
        <w:spacing w:line="360" w:lineRule="auto"/>
        <w:ind w:firstLine="567"/>
        <w:jc w:val="both"/>
        <w:rPr>
          <w:sz w:val="28"/>
          <w:szCs w:val="28"/>
        </w:rPr>
      </w:pPr>
      <w:r w:rsidRPr="00E95199">
        <w:rPr>
          <w:sz w:val="28"/>
          <w:szCs w:val="28"/>
        </w:rPr>
        <w:t>4.2. Гігієнічна характеристика макро-і мікроелементного складу крові</w:t>
      </w:r>
    </w:p>
    <w:p w:rsidR="00C20AA9" w:rsidRPr="00E95199" w:rsidRDefault="00C20AA9" w:rsidP="000135E1">
      <w:pPr>
        <w:spacing w:line="360" w:lineRule="auto"/>
        <w:ind w:firstLine="567"/>
        <w:jc w:val="both"/>
        <w:rPr>
          <w:sz w:val="28"/>
          <w:szCs w:val="28"/>
        </w:rPr>
      </w:pPr>
    </w:p>
    <w:p w:rsidR="000135E1" w:rsidRPr="00E95199" w:rsidRDefault="000135E1" w:rsidP="000135E1">
      <w:pPr>
        <w:spacing w:line="360" w:lineRule="auto"/>
        <w:ind w:firstLine="567"/>
        <w:jc w:val="both"/>
        <w:rPr>
          <w:sz w:val="28"/>
          <w:szCs w:val="28"/>
        </w:rPr>
      </w:pPr>
      <w:r w:rsidRPr="00E95199">
        <w:rPr>
          <w:sz w:val="28"/>
          <w:szCs w:val="28"/>
        </w:rPr>
        <w:t>Елементна діагностика в медицині є важливим інструментом у розумінні первинних та вторинних змін вмісту макро- та мікроелементів з метою пошуку раціональних стратегій лікування та, що більш значимо, профілактики захворювань. Дефіцит багатьох остеоасоційованих елементів у першу чергу буде спостерігатись у кістковій тканині, пулом яких вона є. В крові їх рівень може довгий час підтримуватись за рахунок депо [</w:t>
      </w:r>
      <w:r w:rsidR="005D3D8C" w:rsidRPr="00E95199">
        <w:rPr>
          <w:sz w:val="28"/>
          <w:szCs w:val="28"/>
        </w:rPr>
        <w:t>198</w:t>
      </w:r>
      <w:r w:rsidRPr="00E95199">
        <w:rPr>
          <w:sz w:val="28"/>
          <w:szCs w:val="28"/>
        </w:rPr>
        <w:t>], у зв’язку з чим, являється оптимальним біосубстратом для оцінки порушень мінерального обміну. Отже, подальша оцінка співвідношення отриманих результатів вмісту елементів у крові сприятиме розумінню рівня їх дефіциту в кістковій тканині мешканців ПТ.</w:t>
      </w:r>
    </w:p>
    <w:p w:rsidR="000135E1" w:rsidRPr="00E95199" w:rsidRDefault="000135E1" w:rsidP="000135E1">
      <w:pPr>
        <w:spacing w:line="360" w:lineRule="auto"/>
        <w:ind w:firstLine="567"/>
        <w:jc w:val="both"/>
        <w:rPr>
          <w:sz w:val="28"/>
          <w:szCs w:val="28"/>
        </w:rPr>
      </w:pPr>
      <w:r w:rsidRPr="00E95199">
        <w:rPr>
          <w:sz w:val="28"/>
          <w:szCs w:val="28"/>
        </w:rPr>
        <w:t xml:space="preserve">Проведений аналіз результатів вмісту остеоасоційованих елементів у крові населення екологоконтрастних територій виявив, що у мешканців ПТ діапазон рівнів досліджуваних елементів становили: для магнію 32,6-53,36 мг/кг, для заліза 84,04-304,94 мг/кг, для цинку 1,84-5,95 мг/кг та міді 0,4-0,54 </w:t>
      </w:r>
      <w:r w:rsidRPr="00E95199">
        <w:rPr>
          <w:sz w:val="28"/>
          <w:szCs w:val="28"/>
        </w:rPr>
        <w:lastRenderedPageBreak/>
        <w:t>мг/кг. Серед обстежених осіб КТ діапазон вмісту аналогічних елементів у крові наступний: для магнію 33,57-220,51 мг/кг, для заліза 179,81-453,83 мг/кг, для цинку 2,77-10,99 мг/кг та міді 0,32-0,59 мг/кг. Так, нижні границі діапазонів значно нижчі у мешканців ПТ.</w:t>
      </w:r>
    </w:p>
    <w:p w:rsidR="000135E1" w:rsidRPr="00E95199" w:rsidRDefault="000135E1" w:rsidP="000135E1">
      <w:pPr>
        <w:spacing w:line="360" w:lineRule="auto"/>
        <w:ind w:firstLine="567"/>
        <w:jc w:val="both"/>
        <w:rPr>
          <w:sz w:val="28"/>
          <w:szCs w:val="28"/>
        </w:rPr>
      </w:pPr>
      <w:r w:rsidRPr="00E95199">
        <w:rPr>
          <w:sz w:val="28"/>
          <w:szCs w:val="28"/>
        </w:rPr>
        <w:t xml:space="preserve">Розраховані середні рівні макро- та мікроелементів у крові досліджуваного населення (табл. </w:t>
      </w:r>
      <w:r w:rsidR="00631A02" w:rsidRPr="00E95199">
        <w:rPr>
          <w:sz w:val="28"/>
          <w:szCs w:val="28"/>
          <w:lang w:val="uk-UA"/>
        </w:rPr>
        <w:t>4.</w:t>
      </w:r>
      <w:r w:rsidR="000339A2" w:rsidRPr="00E95199">
        <w:rPr>
          <w:sz w:val="28"/>
          <w:szCs w:val="28"/>
          <w:lang w:val="uk-UA"/>
        </w:rPr>
        <w:t>2</w:t>
      </w:r>
      <w:r w:rsidR="00631A02" w:rsidRPr="00E95199">
        <w:rPr>
          <w:sz w:val="28"/>
          <w:szCs w:val="28"/>
          <w:lang w:val="uk-UA"/>
        </w:rPr>
        <w:t>.</w:t>
      </w:r>
      <w:r w:rsidR="000339A2" w:rsidRPr="00E95199">
        <w:rPr>
          <w:sz w:val="28"/>
          <w:szCs w:val="28"/>
          <w:lang w:val="uk-UA"/>
        </w:rPr>
        <w:t>1</w:t>
      </w:r>
      <w:r w:rsidRPr="00E95199">
        <w:rPr>
          <w:sz w:val="28"/>
          <w:szCs w:val="28"/>
        </w:rPr>
        <w:t>) свідчать, що у мешканців ПТ вміст магнію нижче на 18,8% (р&lt;0,05),</w:t>
      </w:r>
      <w:r w:rsidRPr="00E95199">
        <w:t xml:space="preserve"> </w:t>
      </w:r>
      <w:r w:rsidRPr="00E95199">
        <w:rPr>
          <w:sz w:val="28"/>
          <w:szCs w:val="28"/>
        </w:rPr>
        <w:t>заліза – на 14,8% (р&lt;0,05) порівняно з особами КТ та становлять 44,83±1,39 мг/л і 55,19±7,79 мг/л та 212,20±15,7 мг/л і 249,04±10,7 мг/л відповідно.</w:t>
      </w:r>
    </w:p>
    <w:p w:rsidR="000135E1" w:rsidRPr="00E95199" w:rsidRDefault="000135E1" w:rsidP="000135E1">
      <w:pPr>
        <w:spacing w:line="360" w:lineRule="auto"/>
        <w:ind w:firstLine="567"/>
        <w:jc w:val="both"/>
        <w:rPr>
          <w:sz w:val="28"/>
          <w:szCs w:val="28"/>
        </w:rPr>
      </w:pPr>
      <w:r w:rsidRPr="00E95199">
        <w:rPr>
          <w:sz w:val="28"/>
          <w:szCs w:val="28"/>
        </w:rPr>
        <w:t>Подібні результати зниження рівня магнію (в 1,5 разів) у осіб дослідницької групи, які експоновані свинцем на виробництві, по відношенню до контролю були отримані й іншими науковцями [</w:t>
      </w:r>
      <w:r w:rsidR="005D3D8C" w:rsidRPr="00E95199">
        <w:rPr>
          <w:sz w:val="28"/>
          <w:szCs w:val="28"/>
        </w:rPr>
        <w:t>199</w:t>
      </w:r>
      <w:r w:rsidRPr="00E95199">
        <w:rPr>
          <w:sz w:val="28"/>
          <w:szCs w:val="28"/>
        </w:rPr>
        <w:t>]. Ймовірно більша різниця «дослід-контроль» у дослідженні [</w:t>
      </w:r>
      <w:r w:rsidR="005D3D8C" w:rsidRPr="00E95199">
        <w:rPr>
          <w:sz w:val="28"/>
          <w:szCs w:val="28"/>
        </w:rPr>
        <w:t>199</w:t>
      </w:r>
      <w:r w:rsidRPr="00E95199">
        <w:rPr>
          <w:sz w:val="28"/>
          <w:szCs w:val="28"/>
        </w:rPr>
        <w:t>], порівняно з нашими даними, цілком логічно пояснюється більшою дозою впливу свинцю на працівників, але тенденція його впливу на рівень магнію у крові є тотожною нашій.</w:t>
      </w:r>
    </w:p>
    <w:p w:rsidR="000135E1" w:rsidRPr="00E95199" w:rsidRDefault="000135E1" w:rsidP="000135E1">
      <w:pPr>
        <w:spacing w:line="360" w:lineRule="auto"/>
        <w:ind w:firstLine="567"/>
        <w:jc w:val="right"/>
        <w:rPr>
          <w:i/>
          <w:sz w:val="28"/>
          <w:szCs w:val="28"/>
        </w:rPr>
      </w:pPr>
    </w:p>
    <w:p w:rsidR="000135E1" w:rsidRPr="00E95199" w:rsidRDefault="000135E1" w:rsidP="000135E1">
      <w:pPr>
        <w:spacing w:line="360" w:lineRule="auto"/>
        <w:ind w:firstLine="567"/>
        <w:jc w:val="right"/>
        <w:rPr>
          <w:i/>
          <w:sz w:val="28"/>
          <w:szCs w:val="28"/>
        </w:rPr>
      </w:pPr>
      <w:r w:rsidRPr="00E95199">
        <w:rPr>
          <w:i/>
          <w:sz w:val="28"/>
          <w:szCs w:val="28"/>
        </w:rPr>
        <w:t xml:space="preserve">Таблиця </w:t>
      </w:r>
      <w:r w:rsidR="00631A02" w:rsidRPr="00E95199">
        <w:rPr>
          <w:i/>
          <w:sz w:val="28"/>
          <w:szCs w:val="28"/>
          <w:lang w:val="uk-UA"/>
        </w:rPr>
        <w:t>4.</w:t>
      </w:r>
      <w:r w:rsidR="000339A2" w:rsidRPr="00E95199">
        <w:rPr>
          <w:i/>
          <w:sz w:val="28"/>
          <w:szCs w:val="28"/>
          <w:lang w:val="uk-UA"/>
        </w:rPr>
        <w:t>2</w:t>
      </w:r>
      <w:r w:rsidR="00631A02" w:rsidRPr="00E95199">
        <w:rPr>
          <w:i/>
          <w:sz w:val="28"/>
          <w:szCs w:val="28"/>
          <w:lang w:val="uk-UA"/>
        </w:rPr>
        <w:t>.</w:t>
      </w:r>
      <w:r w:rsidR="000339A2" w:rsidRPr="00E95199">
        <w:rPr>
          <w:i/>
          <w:sz w:val="28"/>
          <w:szCs w:val="28"/>
          <w:lang w:val="uk-UA"/>
        </w:rPr>
        <w:t>1</w:t>
      </w:r>
    </w:p>
    <w:p w:rsidR="000135E1" w:rsidRPr="00E95199" w:rsidRDefault="000135E1" w:rsidP="000135E1">
      <w:pPr>
        <w:spacing w:line="360" w:lineRule="auto"/>
        <w:ind w:firstLine="567"/>
        <w:jc w:val="center"/>
        <w:rPr>
          <w:b/>
          <w:sz w:val="28"/>
          <w:szCs w:val="28"/>
        </w:rPr>
      </w:pPr>
      <w:r w:rsidRPr="00E95199">
        <w:rPr>
          <w:b/>
          <w:sz w:val="28"/>
          <w:szCs w:val="28"/>
        </w:rPr>
        <w:t>Вміст макро- та мікроелементів у крові мешканців ек</w:t>
      </w:r>
      <w:r w:rsidR="0083692F" w:rsidRPr="00E95199">
        <w:rPr>
          <w:b/>
          <w:sz w:val="28"/>
          <w:szCs w:val="28"/>
        </w:rPr>
        <w:t>ологоконтрастних територій, мг/л</w:t>
      </w:r>
      <w:r w:rsidRPr="00E95199">
        <w:rPr>
          <w:b/>
          <w:sz w:val="28"/>
          <w:szCs w:val="28"/>
        </w:rPr>
        <w:t xml:space="preserve"> (</w:t>
      </w:r>
      <w:r w:rsidRPr="00E95199">
        <w:rPr>
          <w:b/>
          <w:sz w:val="28"/>
          <w:szCs w:val="28"/>
          <w:lang w:val="en-US"/>
        </w:rPr>
        <w:t>n</w:t>
      </w:r>
      <w:r w:rsidRPr="00E95199">
        <w:rPr>
          <w:b/>
          <w:sz w:val="28"/>
          <w:szCs w:val="28"/>
        </w:rPr>
        <w:t>=42)</w:t>
      </w:r>
    </w:p>
    <w:tbl>
      <w:tblPr>
        <w:tblStyle w:val="a5"/>
        <w:tblW w:w="0" w:type="auto"/>
        <w:jc w:val="center"/>
        <w:tblLayout w:type="fixed"/>
        <w:tblLook w:val="04A0"/>
      </w:tblPr>
      <w:tblGrid>
        <w:gridCol w:w="1526"/>
        <w:gridCol w:w="1701"/>
        <w:gridCol w:w="1843"/>
        <w:gridCol w:w="1701"/>
        <w:gridCol w:w="1701"/>
        <w:gridCol w:w="1383"/>
      </w:tblGrid>
      <w:tr w:rsidR="000135E1" w:rsidRPr="00E95199" w:rsidTr="00180297">
        <w:trPr>
          <w:jc w:val="center"/>
        </w:trPr>
        <w:tc>
          <w:tcPr>
            <w:tcW w:w="1526" w:type="dxa"/>
            <w:vMerge w:val="restart"/>
            <w:vAlign w:val="center"/>
          </w:tcPr>
          <w:p w:rsidR="000135E1" w:rsidRPr="00E95199" w:rsidRDefault="000135E1" w:rsidP="00180297">
            <w:pPr>
              <w:spacing w:line="360" w:lineRule="auto"/>
              <w:jc w:val="center"/>
              <w:rPr>
                <w:sz w:val="28"/>
                <w:szCs w:val="28"/>
              </w:rPr>
            </w:pPr>
            <w:r w:rsidRPr="00E95199">
              <w:rPr>
                <w:sz w:val="28"/>
                <w:szCs w:val="28"/>
              </w:rPr>
              <w:t>Елемент</w:t>
            </w:r>
          </w:p>
        </w:tc>
        <w:tc>
          <w:tcPr>
            <w:tcW w:w="3544" w:type="dxa"/>
            <w:gridSpan w:val="2"/>
            <w:vAlign w:val="center"/>
          </w:tcPr>
          <w:p w:rsidR="000135E1" w:rsidRPr="00E95199" w:rsidRDefault="000135E1" w:rsidP="00180297">
            <w:pPr>
              <w:spacing w:line="360" w:lineRule="auto"/>
              <w:jc w:val="center"/>
              <w:rPr>
                <w:sz w:val="28"/>
                <w:szCs w:val="28"/>
              </w:rPr>
            </w:pPr>
            <w:r w:rsidRPr="00E95199">
              <w:rPr>
                <w:sz w:val="28"/>
                <w:szCs w:val="28"/>
              </w:rPr>
              <w:t>Промислова територія</w:t>
            </w:r>
          </w:p>
        </w:tc>
        <w:tc>
          <w:tcPr>
            <w:tcW w:w="3402" w:type="dxa"/>
            <w:gridSpan w:val="2"/>
            <w:vAlign w:val="center"/>
          </w:tcPr>
          <w:p w:rsidR="000135E1" w:rsidRPr="00E95199" w:rsidRDefault="000135E1" w:rsidP="00180297">
            <w:pPr>
              <w:spacing w:line="360" w:lineRule="auto"/>
              <w:jc w:val="center"/>
              <w:rPr>
                <w:sz w:val="28"/>
                <w:szCs w:val="28"/>
              </w:rPr>
            </w:pPr>
            <w:r w:rsidRPr="00E95199">
              <w:rPr>
                <w:sz w:val="28"/>
                <w:szCs w:val="28"/>
              </w:rPr>
              <w:t>Контрольна територія</w:t>
            </w:r>
          </w:p>
        </w:tc>
        <w:tc>
          <w:tcPr>
            <w:tcW w:w="1383" w:type="dxa"/>
            <w:vMerge w:val="restart"/>
            <w:vAlign w:val="center"/>
          </w:tcPr>
          <w:p w:rsidR="000135E1" w:rsidRPr="00E95199" w:rsidRDefault="000135E1" w:rsidP="00180297">
            <w:pPr>
              <w:spacing w:line="360" w:lineRule="auto"/>
              <w:jc w:val="center"/>
              <w:rPr>
                <w:sz w:val="28"/>
                <w:szCs w:val="28"/>
              </w:rPr>
            </w:pPr>
            <w:r w:rsidRPr="00E95199">
              <w:rPr>
                <w:sz w:val="28"/>
                <w:szCs w:val="28"/>
              </w:rPr>
              <w:t>ДВ</w:t>
            </w:r>
          </w:p>
        </w:tc>
      </w:tr>
      <w:tr w:rsidR="000135E1" w:rsidRPr="00E95199" w:rsidTr="00180297">
        <w:trPr>
          <w:jc w:val="center"/>
        </w:trPr>
        <w:tc>
          <w:tcPr>
            <w:tcW w:w="1526" w:type="dxa"/>
            <w:vMerge/>
          </w:tcPr>
          <w:p w:rsidR="000135E1" w:rsidRPr="00E95199" w:rsidRDefault="000135E1" w:rsidP="00180297">
            <w:pPr>
              <w:spacing w:line="360" w:lineRule="auto"/>
              <w:jc w:val="both"/>
              <w:rPr>
                <w:sz w:val="28"/>
                <w:szCs w:val="28"/>
              </w:rPr>
            </w:pPr>
          </w:p>
        </w:tc>
        <w:tc>
          <w:tcPr>
            <w:tcW w:w="1701" w:type="dxa"/>
          </w:tcPr>
          <w:p w:rsidR="000135E1" w:rsidRPr="00E95199" w:rsidRDefault="000135E1" w:rsidP="00180297">
            <w:pPr>
              <w:spacing w:line="360" w:lineRule="auto"/>
              <w:jc w:val="center"/>
              <w:rPr>
                <w:sz w:val="28"/>
                <w:szCs w:val="28"/>
                <w:lang w:val="en-US"/>
              </w:rPr>
            </w:pPr>
            <w:r w:rsidRPr="00E95199">
              <w:rPr>
                <w:sz w:val="28"/>
                <w:szCs w:val="28"/>
                <w:lang w:val="en-US"/>
              </w:rPr>
              <w:t>M±m</w:t>
            </w:r>
          </w:p>
        </w:tc>
        <w:tc>
          <w:tcPr>
            <w:tcW w:w="1843" w:type="dxa"/>
          </w:tcPr>
          <w:p w:rsidR="000135E1" w:rsidRPr="00E95199" w:rsidRDefault="000135E1" w:rsidP="00180297">
            <w:pPr>
              <w:spacing w:line="360" w:lineRule="auto"/>
              <w:jc w:val="center"/>
              <w:rPr>
                <w:sz w:val="28"/>
                <w:szCs w:val="28"/>
              </w:rPr>
            </w:pPr>
            <w:r w:rsidRPr="00E95199">
              <w:rPr>
                <w:sz w:val="28"/>
                <w:szCs w:val="28"/>
              </w:rPr>
              <w:t>ДІ</w:t>
            </w:r>
          </w:p>
        </w:tc>
        <w:tc>
          <w:tcPr>
            <w:tcW w:w="1701" w:type="dxa"/>
          </w:tcPr>
          <w:p w:rsidR="000135E1" w:rsidRPr="00E95199" w:rsidRDefault="000135E1" w:rsidP="00180297">
            <w:pPr>
              <w:spacing w:line="360" w:lineRule="auto"/>
              <w:jc w:val="center"/>
              <w:rPr>
                <w:sz w:val="28"/>
                <w:szCs w:val="28"/>
              </w:rPr>
            </w:pPr>
            <w:r w:rsidRPr="00E95199">
              <w:rPr>
                <w:sz w:val="28"/>
                <w:szCs w:val="28"/>
                <w:lang w:val="en-US"/>
              </w:rPr>
              <w:t>M±m</w:t>
            </w:r>
          </w:p>
        </w:tc>
        <w:tc>
          <w:tcPr>
            <w:tcW w:w="1701" w:type="dxa"/>
          </w:tcPr>
          <w:p w:rsidR="000135E1" w:rsidRPr="00E95199" w:rsidRDefault="000135E1" w:rsidP="00180297">
            <w:pPr>
              <w:spacing w:line="360" w:lineRule="auto"/>
              <w:jc w:val="center"/>
              <w:rPr>
                <w:sz w:val="28"/>
                <w:szCs w:val="28"/>
              </w:rPr>
            </w:pPr>
            <w:r w:rsidRPr="00E95199">
              <w:rPr>
                <w:sz w:val="28"/>
                <w:szCs w:val="28"/>
              </w:rPr>
              <w:t>ДІ</w:t>
            </w:r>
          </w:p>
        </w:tc>
        <w:tc>
          <w:tcPr>
            <w:tcW w:w="1383" w:type="dxa"/>
            <w:vMerge/>
          </w:tcPr>
          <w:p w:rsidR="000135E1" w:rsidRPr="00E95199" w:rsidRDefault="000135E1" w:rsidP="00180297">
            <w:pPr>
              <w:spacing w:line="360" w:lineRule="auto"/>
              <w:jc w:val="center"/>
              <w:rPr>
                <w:sz w:val="28"/>
                <w:szCs w:val="28"/>
              </w:rPr>
            </w:pPr>
          </w:p>
        </w:tc>
      </w:tr>
      <w:tr w:rsidR="000135E1" w:rsidRPr="00E95199" w:rsidTr="00180297">
        <w:trPr>
          <w:jc w:val="center"/>
        </w:trPr>
        <w:tc>
          <w:tcPr>
            <w:tcW w:w="9855" w:type="dxa"/>
            <w:gridSpan w:val="6"/>
            <w:vAlign w:val="center"/>
          </w:tcPr>
          <w:p w:rsidR="000135E1" w:rsidRPr="00E95199" w:rsidRDefault="000135E1" w:rsidP="00180297">
            <w:pPr>
              <w:spacing w:line="360" w:lineRule="auto"/>
              <w:jc w:val="center"/>
              <w:rPr>
                <w:sz w:val="28"/>
                <w:szCs w:val="28"/>
              </w:rPr>
            </w:pPr>
            <w:r w:rsidRPr="00E95199">
              <w:rPr>
                <w:sz w:val="28"/>
                <w:szCs w:val="28"/>
              </w:rPr>
              <w:t>Макроелементи</w:t>
            </w:r>
          </w:p>
        </w:tc>
      </w:tr>
      <w:tr w:rsidR="000135E1" w:rsidRPr="00E95199" w:rsidTr="00180297">
        <w:trPr>
          <w:jc w:val="center"/>
        </w:trPr>
        <w:tc>
          <w:tcPr>
            <w:tcW w:w="1526" w:type="dxa"/>
            <w:vAlign w:val="center"/>
          </w:tcPr>
          <w:p w:rsidR="000135E1" w:rsidRPr="00E95199" w:rsidRDefault="000135E1" w:rsidP="00180297">
            <w:pPr>
              <w:spacing w:line="360" w:lineRule="auto"/>
              <w:jc w:val="center"/>
              <w:rPr>
                <w:sz w:val="28"/>
                <w:szCs w:val="28"/>
              </w:rPr>
            </w:pPr>
            <w:r w:rsidRPr="00E95199">
              <w:rPr>
                <w:sz w:val="28"/>
                <w:szCs w:val="28"/>
              </w:rPr>
              <w:t>Магній</w:t>
            </w:r>
          </w:p>
        </w:tc>
        <w:tc>
          <w:tcPr>
            <w:tcW w:w="1701" w:type="dxa"/>
          </w:tcPr>
          <w:p w:rsidR="000135E1" w:rsidRPr="00E95199" w:rsidRDefault="000135E1" w:rsidP="00180297">
            <w:pPr>
              <w:spacing w:line="360" w:lineRule="auto"/>
              <w:jc w:val="center"/>
              <w:rPr>
                <w:sz w:val="28"/>
                <w:szCs w:val="28"/>
              </w:rPr>
            </w:pPr>
            <w:r w:rsidRPr="00E95199">
              <w:rPr>
                <w:sz w:val="28"/>
                <w:szCs w:val="28"/>
              </w:rPr>
              <w:t>44,83±1,39</w:t>
            </w:r>
          </w:p>
        </w:tc>
        <w:tc>
          <w:tcPr>
            <w:tcW w:w="1843" w:type="dxa"/>
          </w:tcPr>
          <w:p w:rsidR="000135E1" w:rsidRPr="00E95199" w:rsidRDefault="000135E1" w:rsidP="00180297">
            <w:pPr>
              <w:jc w:val="center"/>
              <w:rPr>
                <w:sz w:val="28"/>
                <w:szCs w:val="28"/>
              </w:rPr>
            </w:pPr>
            <w:r w:rsidRPr="00E95199">
              <w:rPr>
                <w:sz w:val="28"/>
                <w:szCs w:val="28"/>
              </w:rPr>
              <w:t>41,95; 47,71</w:t>
            </w:r>
          </w:p>
        </w:tc>
        <w:tc>
          <w:tcPr>
            <w:tcW w:w="1701" w:type="dxa"/>
          </w:tcPr>
          <w:p w:rsidR="000135E1" w:rsidRPr="00E95199" w:rsidRDefault="000135E1" w:rsidP="00180297">
            <w:pPr>
              <w:jc w:val="center"/>
              <w:rPr>
                <w:sz w:val="28"/>
                <w:szCs w:val="28"/>
              </w:rPr>
            </w:pPr>
            <w:r w:rsidRPr="00E95199">
              <w:rPr>
                <w:sz w:val="28"/>
                <w:szCs w:val="28"/>
              </w:rPr>
              <w:t>55,19±7,79</w:t>
            </w:r>
          </w:p>
        </w:tc>
        <w:tc>
          <w:tcPr>
            <w:tcW w:w="1701" w:type="dxa"/>
          </w:tcPr>
          <w:p w:rsidR="000135E1" w:rsidRPr="00E95199" w:rsidRDefault="000135E1" w:rsidP="00180297">
            <w:pPr>
              <w:jc w:val="center"/>
              <w:rPr>
                <w:sz w:val="28"/>
                <w:szCs w:val="28"/>
              </w:rPr>
            </w:pPr>
            <w:r w:rsidRPr="00E95199">
              <w:rPr>
                <w:sz w:val="28"/>
                <w:szCs w:val="28"/>
              </w:rPr>
              <w:t>39,92; 70,46</w:t>
            </w:r>
          </w:p>
        </w:tc>
        <w:tc>
          <w:tcPr>
            <w:tcW w:w="1383" w:type="dxa"/>
            <w:vAlign w:val="center"/>
          </w:tcPr>
          <w:p w:rsidR="000135E1" w:rsidRPr="00E95199" w:rsidRDefault="000135E1" w:rsidP="00180297">
            <w:pPr>
              <w:spacing w:line="360" w:lineRule="auto"/>
              <w:jc w:val="center"/>
              <w:rPr>
                <w:sz w:val="28"/>
                <w:szCs w:val="28"/>
              </w:rPr>
            </w:pPr>
            <w:r w:rsidRPr="00E95199">
              <w:rPr>
                <w:sz w:val="28"/>
                <w:szCs w:val="28"/>
              </w:rPr>
              <w:t>р&lt;0,05</w:t>
            </w:r>
          </w:p>
        </w:tc>
      </w:tr>
      <w:tr w:rsidR="000135E1" w:rsidRPr="00E95199" w:rsidTr="00180297">
        <w:trPr>
          <w:jc w:val="center"/>
        </w:trPr>
        <w:tc>
          <w:tcPr>
            <w:tcW w:w="1526" w:type="dxa"/>
            <w:vAlign w:val="center"/>
          </w:tcPr>
          <w:p w:rsidR="000135E1" w:rsidRPr="00E95199" w:rsidRDefault="000135E1" w:rsidP="00180297">
            <w:pPr>
              <w:spacing w:line="360" w:lineRule="auto"/>
              <w:jc w:val="center"/>
              <w:rPr>
                <w:sz w:val="28"/>
                <w:szCs w:val="28"/>
              </w:rPr>
            </w:pPr>
            <w:r w:rsidRPr="00E95199">
              <w:rPr>
                <w:sz w:val="28"/>
                <w:szCs w:val="28"/>
              </w:rPr>
              <w:t>Залізо</w:t>
            </w:r>
          </w:p>
        </w:tc>
        <w:tc>
          <w:tcPr>
            <w:tcW w:w="1701" w:type="dxa"/>
            <w:vAlign w:val="center"/>
          </w:tcPr>
          <w:p w:rsidR="000135E1" w:rsidRPr="00E95199" w:rsidRDefault="000135E1" w:rsidP="00180297">
            <w:pPr>
              <w:jc w:val="center"/>
              <w:rPr>
                <w:color w:val="000000"/>
                <w:sz w:val="28"/>
                <w:szCs w:val="28"/>
              </w:rPr>
            </w:pPr>
            <w:r w:rsidRPr="00E95199">
              <w:rPr>
                <w:color w:val="000000"/>
                <w:sz w:val="28"/>
                <w:szCs w:val="28"/>
              </w:rPr>
              <w:t>212,20</w:t>
            </w:r>
            <w:r w:rsidRPr="00E95199">
              <w:rPr>
                <w:sz w:val="28"/>
                <w:szCs w:val="28"/>
              </w:rPr>
              <w:t>±15,7</w:t>
            </w:r>
          </w:p>
        </w:tc>
        <w:tc>
          <w:tcPr>
            <w:tcW w:w="1843" w:type="dxa"/>
            <w:vAlign w:val="center"/>
          </w:tcPr>
          <w:p w:rsidR="000135E1" w:rsidRPr="00E95199" w:rsidRDefault="000135E1" w:rsidP="00180297">
            <w:pPr>
              <w:jc w:val="center"/>
              <w:rPr>
                <w:color w:val="000000"/>
                <w:sz w:val="28"/>
                <w:szCs w:val="28"/>
              </w:rPr>
            </w:pPr>
            <w:r w:rsidRPr="00E95199">
              <w:rPr>
                <w:color w:val="000000"/>
                <w:sz w:val="28"/>
                <w:szCs w:val="28"/>
              </w:rPr>
              <w:t>179,66; 244,74</w:t>
            </w:r>
          </w:p>
        </w:tc>
        <w:tc>
          <w:tcPr>
            <w:tcW w:w="1701" w:type="dxa"/>
            <w:vAlign w:val="center"/>
          </w:tcPr>
          <w:p w:rsidR="000135E1" w:rsidRPr="00E95199" w:rsidRDefault="000135E1" w:rsidP="00180297">
            <w:pPr>
              <w:jc w:val="center"/>
              <w:rPr>
                <w:color w:val="000000"/>
                <w:sz w:val="28"/>
                <w:szCs w:val="28"/>
              </w:rPr>
            </w:pPr>
            <w:r w:rsidRPr="00E95199">
              <w:rPr>
                <w:sz w:val="28"/>
                <w:szCs w:val="28"/>
              </w:rPr>
              <w:t>249,04±10,7</w:t>
            </w:r>
          </w:p>
        </w:tc>
        <w:tc>
          <w:tcPr>
            <w:tcW w:w="1701" w:type="dxa"/>
            <w:vAlign w:val="center"/>
          </w:tcPr>
          <w:p w:rsidR="000135E1" w:rsidRPr="00E95199" w:rsidRDefault="000135E1" w:rsidP="00180297">
            <w:pPr>
              <w:jc w:val="center"/>
              <w:rPr>
                <w:color w:val="000000"/>
                <w:sz w:val="28"/>
                <w:szCs w:val="28"/>
              </w:rPr>
            </w:pPr>
            <w:r w:rsidRPr="00E95199">
              <w:rPr>
                <w:color w:val="000000"/>
                <w:sz w:val="28"/>
                <w:szCs w:val="28"/>
              </w:rPr>
              <w:t>228,06; 270,02</w:t>
            </w:r>
          </w:p>
        </w:tc>
        <w:tc>
          <w:tcPr>
            <w:tcW w:w="1383" w:type="dxa"/>
            <w:vAlign w:val="center"/>
          </w:tcPr>
          <w:p w:rsidR="000135E1" w:rsidRPr="00E95199" w:rsidRDefault="000135E1" w:rsidP="00180297">
            <w:pPr>
              <w:spacing w:line="360" w:lineRule="auto"/>
              <w:jc w:val="center"/>
              <w:rPr>
                <w:color w:val="000000"/>
                <w:sz w:val="28"/>
                <w:szCs w:val="28"/>
              </w:rPr>
            </w:pPr>
            <w:r w:rsidRPr="00E95199">
              <w:rPr>
                <w:sz w:val="28"/>
                <w:szCs w:val="28"/>
              </w:rPr>
              <w:t>р&lt;0,05</w:t>
            </w:r>
          </w:p>
        </w:tc>
      </w:tr>
      <w:tr w:rsidR="000135E1" w:rsidRPr="00E95199" w:rsidTr="00180297">
        <w:trPr>
          <w:jc w:val="center"/>
        </w:trPr>
        <w:tc>
          <w:tcPr>
            <w:tcW w:w="9855" w:type="dxa"/>
            <w:gridSpan w:val="6"/>
            <w:vAlign w:val="center"/>
          </w:tcPr>
          <w:p w:rsidR="000135E1" w:rsidRPr="00E95199" w:rsidRDefault="000135E1" w:rsidP="00180297">
            <w:pPr>
              <w:spacing w:line="360" w:lineRule="auto"/>
              <w:jc w:val="center"/>
              <w:rPr>
                <w:sz w:val="28"/>
                <w:szCs w:val="28"/>
              </w:rPr>
            </w:pPr>
            <w:r w:rsidRPr="00E95199">
              <w:rPr>
                <w:sz w:val="28"/>
                <w:szCs w:val="28"/>
              </w:rPr>
              <w:t>Мікроелементи</w:t>
            </w:r>
          </w:p>
        </w:tc>
      </w:tr>
      <w:tr w:rsidR="000135E1" w:rsidRPr="00E95199" w:rsidTr="00180297">
        <w:trPr>
          <w:jc w:val="center"/>
        </w:trPr>
        <w:tc>
          <w:tcPr>
            <w:tcW w:w="1526" w:type="dxa"/>
            <w:vAlign w:val="center"/>
          </w:tcPr>
          <w:p w:rsidR="000135E1" w:rsidRPr="00E95199" w:rsidRDefault="000135E1" w:rsidP="00180297">
            <w:pPr>
              <w:spacing w:line="360" w:lineRule="auto"/>
              <w:jc w:val="center"/>
              <w:rPr>
                <w:sz w:val="28"/>
                <w:szCs w:val="28"/>
              </w:rPr>
            </w:pPr>
            <w:r w:rsidRPr="00E95199">
              <w:rPr>
                <w:sz w:val="28"/>
                <w:szCs w:val="28"/>
              </w:rPr>
              <w:t>Цинк</w:t>
            </w:r>
          </w:p>
        </w:tc>
        <w:tc>
          <w:tcPr>
            <w:tcW w:w="1701" w:type="dxa"/>
            <w:vAlign w:val="center"/>
          </w:tcPr>
          <w:p w:rsidR="000135E1" w:rsidRPr="00E95199" w:rsidRDefault="000135E1" w:rsidP="00180297">
            <w:pPr>
              <w:jc w:val="center"/>
              <w:rPr>
                <w:sz w:val="28"/>
                <w:szCs w:val="28"/>
              </w:rPr>
            </w:pPr>
            <w:r w:rsidRPr="00E95199">
              <w:rPr>
                <w:sz w:val="28"/>
                <w:szCs w:val="28"/>
              </w:rPr>
              <w:t>4,68±0,26</w:t>
            </w:r>
          </w:p>
        </w:tc>
        <w:tc>
          <w:tcPr>
            <w:tcW w:w="1843" w:type="dxa"/>
            <w:vAlign w:val="center"/>
          </w:tcPr>
          <w:p w:rsidR="000135E1" w:rsidRPr="00E95199" w:rsidRDefault="000135E1" w:rsidP="00180297">
            <w:pPr>
              <w:jc w:val="center"/>
              <w:rPr>
                <w:sz w:val="28"/>
                <w:szCs w:val="28"/>
              </w:rPr>
            </w:pPr>
            <w:r w:rsidRPr="00E95199">
              <w:rPr>
                <w:sz w:val="28"/>
                <w:szCs w:val="28"/>
              </w:rPr>
              <w:t>4,15; 5,21</w:t>
            </w:r>
          </w:p>
        </w:tc>
        <w:tc>
          <w:tcPr>
            <w:tcW w:w="1701" w:type="dxa"/>
            <w:vAlign w:val="center"/>
          </w:tcPr>
          <w:p w:rsidR="000135E1" w:rsidRPr="00E95199" w:rsidRDefault="000135E1" w:rsidP="00180297">
            <w:pPr>
              <w:jc w:val="center"/>
              <w:rPr>
                <w:sz w:val="28"/>
                <w:szCs w:val="28"/>
              </w:rPr>
            </w:pPr>
            <w:r w:rsidRPr="00E95199">
              <w:rPr>
                <w:sz w:val="28"/>
                <w:szCs w:val="28"/>
              </w:rPr>
              <w:t>5,13±0,31</w:t>
            </w:r>
          </w:p>
        </w:tc>
        <w:tc>
          <w:tcPr>
            <w:tcW w:w="1701" w:type="dxa"/>
            <w:vAlign w:val="center"/>
          </w:tcPr>
          <w:p w:rsidR="000135E1" w:rsidRPr="00E95199" w:rsidRDefault="000135E1" w:rsidP="00180297">
            <w:pPr>
              <w:jc w:val="center"/>
              <w:rPr>
                <w:sz w:val="28"/>
                <w:szCs w:val="28"/>
              </w:rPr>
            </w:pPr>
            <w:r w:rsidRPr="00E95199">
              <w:rPr>
                <w:sz w:val="28"/>
                <w:szCs w:val="28"/>
              </w:rPr>
              <w:t>4,52; 5,74</w:t>
            </w:r>
          </w:p>
        </w:tc>
        <w:tc>
          <w:tcPr>
            <w:tcW w:w="1383" w:type="dxa"/>
            <w:vAlign w:val="center"/>
          </w:tcPr>
          <w:p w:rsidR="000135E1" w:rsidRPr="00E95199" w:rsidRDefault="000135E1" w:rsidP="00180297">
            <w:pPr>
              <w:jc w:val="center"/>
              <w:rPr>
                <w:sz w:val="28"/>
                <w:szCs w:val="28"/>
              </w:rPr>
            </w:pPr>
            <w:r w:rsidRPr="00E95199">
              <w:rPr>
                <w:sz w:val="28"/>
                <w:szCs w:val="28"/>
              </w:rPr>
              <w:t>р=0,26</w:t>
            </w:r>
          </w:p>
        </w:tc>
      </w:tr>
      <w:tr w:rsidR="000135E1" w:rsidRPr="00E95199" w:rsidTr="00180297">
        <w:trPr>
          <w:jc w:val="center"/>
        </w:trPr>
        <w:tc>
          <w:tcPr>
            <w:tcW w:w="1526" w:type="dxa"/>
            <w:vAlign w:val="center"/>
          </w:tcPr>
          <w:p w:rsidR="000135E1" w:rsidRPr="00E95199" w:rsidRDefault="000135E1" w:rsidP="00180297">
            <w:pPr>
              <w:spacing w:line="360" w:lineRule="auto"/>
              <w:jc w:val="center"/>
              <w:rPr>
                <w:sz w:val="28"/>
                <w:szCs w:val="28"/>
              </w:rPr>
            </w:pPr>
            <w:r w:rsidRPr="00E95199">
              <w:rPr>
                <w:sz w:val="28"/>
                <w:szCs w:val="28"/>
              </w:rPr>
              <w:t>Мідь</w:t>
            </w:r>
          </w:p>
        </w:tc>
        <w:tc>
          <w:tcPr>
            <w:tcW w:w="1701" w:type="dxa"/>
            <w:vAlign w:val="center"/>
          </w:tcPr>
          <w:p w:rsidR="000135E1" w:rsidRPr="00E95199" w:rsidRDefault="000135E1" w:rsidP="00180297">
            <w:pPr>
              <w:jc w:val="center"/>
              <w:rPr>
                <w:sz w:val="28"/>
                <w:szCs w:val="28"/>
              </w:rPr>
            </w:pPr>
            <w:r w:rsidRPr="00E95199">
              <w:rPr>
                <w:sz w:val="28"/>
                <w:szCs w:val="28"/>
              </w:rPr>
              <w:t>0,46±0,01</w:t>
            </w:r>
          </w:p>
        </w:tc>
        <w:tc>
          <w:tcPr>
            <w:tcW w:w="1843" w:type="dxa"/>
            <w:vAlign w:val="center"/>
          </w:tcPr>
          <w:p w:rsidR="000135E1" w:rsidRPr="00E95199" w:rsidRDefault="000135E1" w:rsidP="00180297">
            <w:pPr>
              <w:jc w:val="center"/>
              <w:rPr>
                <w:sz w:val="28"/>
                <w:szCs w:val="28"/>
              </w:rPr>
            </w:pPr>
            <w:r w:rsidRPr="00E95199">
              <w:rPr>
                <w:sz w:val="28"/>
                <w:szCs w:val="28"/>
              </w:rPr>
              <w:t>0,44; 0,48</w:t>
            </w:r>
          </w:p>
        </w:tc>
        <w:tc>
          <w:tcPr>
            <w:tcW w:w="1701" w:type="dxa"/>
            <w:vAlign w:val="center"/>
          </w:tcPr>
          <w:p w:rsidR="000135E1" w:rsidRPr="00E95199" w:rsidRDefault="000135E1" w:rsidP="00180297">
            <w:pPr>
              <w:jc w:val="center"/>
              <w:rPr>
                <w:sz w:val="28"/>
                <w:szCs w:val="28"/>
              </w:rPr>
            </w:pPr>
            <w:r w:rsidRPr="00E95199">
              <w:rPr>
                <w:sz w:val="28"/>
                <w:szCs w:val="28"/>
              </w:rPr>
              <w:t>0,47±0,01</w:t>
            </w:r>
          </w:p>
        </w:tc>
        <w:tc>
          <w:tcPr>
            <w:tcW w:w="1701" w:type="dxa"/>
            <w:vAlign w:val="center"/>
          </w:tcPr>
          <w:p w:rsidR="000135E1" w:rsidRPr="00E95199" w:rsidRDefault="000135E1" w:rsidP="00180297">
            <w:pPr>
              <w:jc w:val="center"/>
              <w:rPr>
                <w:sz w:val="28"/>
                <w:szCs w:val="28"/>
              </w:rPr>
            </w:pPr>
            <w:r w:rsidRPr="00E95199">
              <w:rPr>
                <w:sz w:val="28"/>
                <w:szCs w:val="28"/>
              </w:rPr>
              <w:t>0,44; 0,5</w:t>
            </w:r>
          </w:p>
        </w:tc>
        <w:tc>
          <w:tcPr>
            <w:tcW w:w="1383" w:type="dxa"/>
            <w:vAlign w:val="center"/>
          </w:tcPr>
          <w:p w:rsidR="000135E1" w:rsidRPr="00E95199" w:rsidRDefault="000135E1" w:rsidP="00180297">
            <w:pPr>
              <w:jc w:val="center"/>
              <w:rPr>
                <w:sz w:val="28"/>
                <w:szCs w:val="28"/>
              </w:rPr>
            </w:pPr>
            <w:r w:rsidRPr="00E95199">
              <w:rPr>
                <w:sz w:val="28"/>
                <w:szCs w:val="28"/>
              </w:rPr>
              <w:t>р=0,88</w:t>
            </w:r>
          </w:p>
        </w:tc>
      </w:tr>
    </w:tbl>
    <w:p w:rsidR="000135E1" w:rsidRPr="00E95199" w:rsidRDefault="000135E1" w:rsidP="000135E1">
      <w:pPr>
        <w:spacing w:line="360" w:lineRule="auto"/>
        <w:jc w:val="both"/>
        <w:rPr>
          <w:szCs w:val="28"/>
        </w:rPr>
      </w:pPr>
      <w:r w:rsidRPr="00E95199">
        <w:rPr>
          <w:szCs w:val="28"/>
        </w:rPr>
        <w:t>Примітки: ДІ – 95% довірчий інтервал; ДВ – достовірність відмінностей.</w:t>
      </w:r>
    </w:p>
    <w:p w:rsidR="00B459C4" w:rsidRPr="00E95199" w:rsidRDefault="00B459C4" w:rsidP="000135E1">
      <w:pPr>
        <w:spacing w:line="360" w:lineRule="auto"/>
        <w:ind w:firstLine="567"/>
        <w:jc w:val="both"/>
        <w:rPr>
          <w:sz w:val="28"/>
          <w:szCs w:val="28"/>
        </w:rPr>
      </w:pPr>
    </w:p>
    <w:p w:rsidR="000135E1" w:rsidRPr="00E95199" w:rsidRDefault="000135E1" w:rsidP="000135E1">
      <w:pPr>
        <w:spacing w:line="360" w:lineRule="auto"/>
        <w:ind w:firstLine="567"/>
        <w:jc w:val="both"/>
        <w:rPr>
          <w:sz w:val="28"/>
          <w:szCs w:val="28"/>
        </w:rPr>
      </w:pPr>
      <w:r w:rsidRPr="00E95199">
        <w:rPr>
          <w:sz w:val="28"/>
          <w:szCs w:val="28"/>
        </w:rPr>
        <w:lastRenderedPageBreak/>
        <w:t>Аналогічні дані  зниження вмісту заліза у крові акумуляторників (в            1,8 разів), порівняно з контрольної групою, отримані вітчизняними дослідниками [</w:t>
      </w:r>
      <w:r w:rsidR="005D3D8C" w:rsidRPr="00E95199">
        <w:rPr>
          <w:sz w:val="28"/>
          <w:szCs w:val="28"/>
        </w:rPr>
        <w:t>199</w:t>
      </w:r>
      <w:r w:rsidRPr="00E95199">
        <w:rPr>
          <w:sz w:val="28"/>
          <w:szCs w:val="28"/>
        </w:rPr>
        <w:t>]. Тобто, виявлена тотожність тенденції впливу свинцю на концентрацію заліза у крові обстежених нами осіб та працівників- акумуляторників.</w:t>
      </w:r>
    </w:p>
    <w:p w:rsidR="000135E1" w:rsidRPr="00E95199" w:rsidRDefault="000135E1" w:rsidP="000135E1">
      <w:pPr>
        <w:spacing w:line="360" w:lineRule="auto"/>
        <w:ind w:firstLine="567"/>
        <w:jc w:val="both"/>
        <w:rPr>
          <w:sz w:val="28"/>
          <w:szCs w:val="28"/>
        </w:rPr>
      </w:pPr>
      <w:r w:rsidRPr="00E95199">
        <w:rPr>
          <w:sz w:val="28"/>
          <w:szCs w:val="28"/>
        </w:rPr>
        <w:t>Вміст мікроелементів також нижчий у осіб ПТ відповідно до їх рівнів у крові мешканців КТ на 8,8% для цинку та на 2,1% для міді, і становили 4,68±0,26 мг/л і 5,13±0,31 мг/л для цинку відповідно та 0,46±0,01 мг/л і               0,47±0,01 мг/л для міді відповідно.</w:t>
      </w:r>
    </w:p>
    <w:p w:rsidR="000135E1" w:rsidRPr="00E95199" w:rsidRDefault="000135E1" w:rsidP="000135E1">
      <w:pPr>
        <w:spacing w:line="360" w:lineRule="auto"/>
        <w:ind w:firstLine="567"/>
        <w:jc w:val="both"/>
        <w:rPr>
          <w:sz w:val="28"/>
          <w:szCs w:val="28"/>
        </w:rPr>
      </w:pPr>
      <w:r w:rsidRPr="00E95199">
        <w:rPr>
          <w:sz w:val="28"/>
          <w:szCs w:val="28"/>
        </w:rPr>
        <w:t>Середні показники отриманих нами результатів вмі</w:t>
      </w:r>
      <w:r w:rsidR="00992DF8" w:rsidRPr="00E95199">
        <w:rPr>
          <w:sz w:val="28"/>
          <w:szCs w:val="28"/>
        </w:rPr>
        <w:t>сту магнію у крові вищі норми [</w:t>
      </w:r>
      <w:r w:rsidR="005D3D8C" w:rsidRPr="00E95199">
        <w:rPr>
          <w:sz w:val="28"/>
          <w:szCs w:val="28"/>
        </w:rPr>
        <w:t>181</w:t>
      </w:r>
      <w:r w:rsidRPr="00E95199">
        <w:rPr>
          <w:sz w:val="28"/>
          <w:szCs w:val="28"/>
        </w:rPr>
        <w:t xml:space="preserve">, </w:t>
      </w:r>
      <w:r w:rsidR="005D3D8C" w:rsidRPr="00E95199">
        <w:rPr>
          <w:sz w:val="28"/>
          <w:szCs w:val="28"/>
        </w:rPr>
        <w:t>200</w:t>
      </w:r>
      <w:r w:rsidRPr="00E95199">
        <w:rPr>
          <w:sz w:val="28"/>
          <w:szCs w:val="28"/>
        </w:rPr>
        <w:t>] на 18,6% (ПТ) і на 46% (КТ), яка становить 37,8 мг/л. Рівні заліза, навпаки, нижчі, по</w:t>
      </w:r>
      <w:r w:rsidR="00F1258C" w:rsidRPr="00E95199">
        <w:rPr>
          <w:sz w:val="28"/>
          <w:szCs w:val="28"/>
        </w:rPr>
        <w:t>рівняно з нормою 309-521 мг/л [</w:t>
      </w:r>
      <w:r w:rsidR="00614D7A" w:rsidRPr="00E95199">
        <w:rPr>
          <w:sz w:val="28"/>
          <w:szCs w:val="28"/>
        </w:rPr>
        <w:t>181</w:t>
      </w:r>
      <w:r w:rsidR="005D3D8C" w:rsidRPr="00E95199">
        <w:rPr>
          <w:sz w:val="28"/>
          <w:szCs w:val="28"/>
        </w:rPr>
        <w:t xml:space="preserve">] на 31,3% (ПТ) і </w:t>
      </w:r>
      <w:r w:rsidRPr="00E95199">
        <w:rPr>
          <w:sz w:val="28"/>
          <w:szCs w:val="28"/>
        </w:rPr>
        <w:t xml:space="preserve">19,4% (КТ). </w:t>
      </w:r>
    </w:p>
    <w:p w:rsidR="000135E1" w:rsidRPr="00E95199" w:rsidRDefault="000135E1" w:rsidP="000135E1">
      <w:pPr>
        <w:spacing w:line="360" w:lineRule="auto"/>
        <w:ind w:firstLine="567"/>
        <w:jc w:val="both"/>
        <w:rPr>
          <w:sz w:val="28"/>
          <w:szCs w:val="28"/>
        </w:rPr>
      </w:pPr>
      <w:r w:rsidRPr="00E95199">
        <w:rPr>
          <w:sz w:val="28"/>
          <w:szCs w:val="28"/>
        </w:rPr>
        <w:t>Отримані нами результати вмісту цинку у крові тотожні даним вітчизняних дослідників, що виявили його концентрацію на рівні                 4,30±0,11 мг/л [</w:t>
      </w:r>
      <w:r w:rsidR="00614D7A" w:rsidRPr="00E95199">
        <w:rPr>
          <w:sz w:val="28"/>
          <w:szCs w:val="28"/>
        </w:rPr>
        <w:t>201</w:t>
      </w:r>
      <w:r w:rsidR="00F1258C" w:rsidRPr="00E95199">
        <w:rPr>
          <w:sz w:val="28"/>
          <w:szCs w:val="28"/>
        </w:rPr>
        <w:t xml:space="preserve">, </w:t>
      </w:r>
      <w:r w:rsidR="00614D7A" w:rsidRPr="00E95199">
        <w:rPr>
          <w:sz w:val="28"/>
          <w:szCs w:val="28"/>
        </w:rPr>
        <w:t>202</w:t>
      </w:r>
      <w:r w:rsidRPr="00E95199">
        <w:rPr>
          <w:sz w:val="28"/>
          <w:szCs w:val="28"/>
        </w:rPr>
        <w:t>] при «умовній нормі» 4,0-7,5 мг/л  за даними [</w:t>
      </w:r>
      <w:r w:rsidR="00795528" w:rsidRPr="00E95199">
        <w:rPr>
          <w:sz w:val="28"/>
          <w:szCs w:val="28"/>
        </w:rPr>
        <w:t>181</w:t>
      </w:r>
      <w:r w:rsidRPr="00E95199">
        <w:rPr>
          <w:sz w:val="28"/>
          <w:szCs w:val="28"/>
        </w:rPr>
        <w:t xml:space="preserve">, </w:t>
      </w:r>
      <w:r w:rsidR="00795528" w:rsidRPr="00E95199">
        <w:rPr>
          <w:sz w:val="28"/>
          <w:szCs w:val="28"/>
        </w:rPr>
        <w:t>201</w:t>
      </w:r>
      <w:r w:rsidRPr="00E95199">
        <w:rPr>
          <w:sz w:val="28"/>
          <w:szCs w:val="28"/>
        </w:rPr>
        <w:t xml:space="preserve">, </w:t>
      </w:r>
      <w:r w:rsidR="00795528" w:rsidRPr="00E95199">
        <w:rPr>
          <w:sz w:val="28"/>
          <w:szCs w:val="28"/>
        </w:rPr>
        <w:t>202</w:t>
      </w:r>
      <w:r w:rsidRPr="00E95199">
        <w:rPr>
          <w:sz w:val="28"/>
          <w:szCs w:val="28"/>
        </w:rPr>
        <w:t>].</w:t>
      </w:r>
    </w:p>
    <w:p w:rsidR="000135E1" w:rsidRPr="00E95199" w:rsidRDefault="000135E1" w:rsidP="000135E1">
      <w:pPr>
        <w:spacing w:line="360" w:lineRule="auto"/>
        <w:ind w:firstLine="567"/>
        <w:jc w:val="both"/>
        <w:rPr>
          <w:sz w:val="28"/>
          <w:szCs w:val="28"/>
        </w:rPr>
      </w:pPr>
      <w:r w:rsidRPr="00E95199">
        <w:rPr>
          <w:sz w:val="28"/>
          <w:szCs w:val="28"/>
        </w:rPr>
        <w:t>У мешканців Донецького регіону вміст цинку крові виявлений на рівні 6,3±0,12 мг/л [</w:t>
      </w:r>
      <w:r w:rsidR="00406E51" w:rsidRPr="00E95199">
        <w:rPr>
          <w:sz w:val="28"/>
          <w:szCs w:val="28"/>
        </w:rPr>
        <w:t>203</w:t>
      </w:r>
      <w:r w:rsidRPr="00E95199">
        <w:rPr>
          <w:sz w:val="28"/>
          <w:szCs w:val="28"/>
        </w:rPr>
        <w:t>], що вище отриманих нами результатів на 25,7% (ПТ) та 18,6% (КТ). В той же час концентрація міді у крові у них в середньому становить 1±0,04 мг/л [</w:t>
      </w:r>
      <w:r w:rsidR="00406E51" w:rsidRPr="00E95199">
        <w:rPr>
          <w:sz w:val="28"/>
          <w:szCs w:val="28"/>
        </w:rPr>
        <w:t>203</w:t>
      </w:r>
      <w:r w:rsidRPr="00E95199">
        <w:rPr>
          <w:sz w:val="28"/>
          <w:szCs w:val="28"/>
        </w:rPr>
        <w:t>], що у 2,2 рази (ПТ і КТ) нижче за її вміст отриманий у наших дослідженнях.</w:t>
      </w:r>
    </w:p>
    <w:p w:rsidR="000135E1" w:rsidRPr="00E95199" w:rsidRDefault="000135E1" w:rsidP="000135E1">
      <w:pPr>
        <w:spacing w:line="360" w:lineRule="auto"/>
        <w:ind w:firstLine="567"/>
        <w:jc w:val="both"/>
        <w:rPr>
          <w:sz w:val="28"/>
          <w:szCs w:val="28"/>
        </w:rPr>
      </w:pPr>
      <w:r w:rsidRPr="00E95199">
        <w:rPr>
          <w:sz w:val="28"/>
          <w:szCs w:val="28"/>
        </w:rPr>
        <w:t>За даними інших вітчизняних дослідників вміст міді у крові практично здорових осіб, тобто «умовн</w:t>
      </w:r>
      <w:r w:rsidR="002E3682" w:rsidRPr="00E95199">
        <w:rPr>
          <w:sz w:val="28"/>
          <w:szCs w:val="28"/>
        </w:rPr>
        <w:t xml:space="preserve">а норма» коливається від </w:t>
      </w:r>
      <w:r w:rsidRPr="00E95199">
        <w:rPr>
          <w:sz w:val="28"/>
          <w:szCs w:val="28"/>
        </w:rPr>
        <w:t>0,70 до 1,55 мг/л [</w:t>
      </w:r>
      <w:r w:rsidR="007948CE" w:rsidRPr="00E95199">
        <w:rPr>
          <w:sz w:val="28"/>
          <w:szCs w:val="28"/>
        </w:rPr>
        <w:t>199</w:t>
      </w:r>
      <w:r w:rsidRPr="00E95199">
        <w:rPr>
          <w:sz w:val="28"/>
          <w:szCs w:val="28"/>
        </w:rPr>
        <w:t xml:space="preserve">, </w:t>
      </w:r>
      <w:r w:rsidR="007948CE" w:rsidRPr="00E95199">
        <w:rPr>
          <w:sz w:val="28"/>
          <w:szCs w:val="28"/>
        </w:rPr>
        <w:t>201</w:t>
      </w:r>
      <w:r w:rsidRPr="00E95199">
        <w:rPr>
          <w:sz w:val="28"/>
          <w:szCs w:val="28"/>
        </w:rPr>
        <w:t>].</w:t>
      </w:r>
    </w:p>
    <w:p w:rsidR="000135E1" w:rsidRPr="00E95199" w:rsidRDefault="000135E1" w:rsidP="000135E1">
      <w:pPr>
        <w:spacing w:line="360" w:lineRule="auto"/>
        <w:ind w:firstLine="567"/>
        <w:jc w:val="both"/>
        <w:rPr>
          <w:sz w:val="28"/>
          <w:szCs w:val="28"/>
        </w:rPr>
      </w:pPr>
      <w:r w:rsidRPr="00E95199">
        <w:rPr>
          <w:sz w:val="28"/>
          <w:szCs w:val="28"/>
        </w:rPr>
        <w:t>Загалом, порівняно з результатами «умовної норми» різних дослідників, концентрація міді у крові спостережуваних нами жителів Дніпропетровської області в 2 рази нижчий.</w:t>
      </w:r>
    </w:p>
    <w:p w:rsidR="000135E1" w:rsidRPr="00E95199" w:rsidRDefault="000135E1" w:rsidP="000135E1">
      <w:pPr>
        <w:spacing w:line="360" w:lineRule="auto"/>
        <w:ind w:firstLine="567"/>
        <w:jc w:val="both"/>
        <w:rPr>
          <w:sz w:val="28"/>
          <w:szCs w:val="28"/>
        </w:rPr>
      </w:pPr>
      <w:r w:rsidRPr="00E95199">
        <w:rPr>
          <w:sz w:val="28"/>
          <w:szCs w:val="28"/>
        </w:rPr>
        <w:t xml:space="preserve">Таким чином, виявлені відмінності рівнів макро- та мікроелементів результатів наших досліджень та інших науковців, ймовірно пояснюються </w:t>
      </w:r>
      <w:r w:rsidRPr="00E95199">
        <w:rPr>
          <w:sz w:val="28"/>
          <w:szCs w:val="28"/>
        </w:rPr>
        <w:lastRenderedPageBreak/>
        <w:t>територіальними особливостями, ступенем забруднення навколишнього середовища, специфічністю взаємозв’язків та регіональними особливостями харчування населення.</w:t>
      </w:r>
    </w:p>
    <w:p w:rsidR="000135E1" w:rsidRPr="00E95199" w:rsidRDefault="000135E1" w:rsidP="000135E1">
      <w:pPr>
        <w:spacing w:line="360" w:lineRule="auto"/>
        <w:ind w:firstLine="567"/>
        <w:jc w:val="both"/>
        <w:rPr>
          <w:sz w:val="28"/>
          <w:szCs w:val="28"/>
        </w:rPr>
      </w:pPr>
      <w:r w:rsidRPr="00E95199">
        <w:rPr>
          <w:sz w:val="28"/>
          <w:szCs w:val="28"/>
        </w:rPr>
        <w:t>Аналіз розрахованих 95% ДІ свідчить про низький рівень достовірних відмінностей вмісту макро- та мікроелементів у крові обстежених досліджених територій, що, ймовірно, у мешканців ПТ пояснюється компенсаторним заповненням дефіциту елементів до крові з їх пулу [</w:t>
      </w:r>
      <w:r w:rsidR="005F5A62" w:rsidRPr="00E95199">
        <w:rPr>
          <w:sz w:val="28"/>
          <w:szCs w:val="28"/>
        </w:rPr>
        <w:t>198</w:t>
      </w:r>
      <w:r w:rsidRPr="00E95199">
        <w:rPr>
          <w:sz w:val="28"/>
          <w:szCs w:val="28"/>
        </w:rPr>
        <w:t>], якою в першу чергу є кісткова тканина.</w:t>
      </w:r>
    </w:p>
    <w:p w:rsidR="000135E1" w:rsidRPr="00E95199" w:rsidRDefault="000135E1" w:rsidP="000135E1">
      <w:pPr>
        <w:spacing w:line="360" w:lineRule="auto"/>
        <w:ind w:firstLine="567"/>
        <w:jc w:val="both"/>
        <w:rPr>
          <w:sz w:val="28"/>
          <w:szCs w:val="28"/>
        </w:rPr>
      </w:pPr>
      <w:r w:rsidRPr="00E95199">
        <w:rPr>
          <w:sz w:val="28"/>
          <w:szCs w:val="28"/>
        </w:rPr>
        <w:t xml:space="preserve">Порівняння змін вмісту остеоасоційованих макро- та мікроелементів у крові та кістковій тканині виявило переважне зниження їх концентрацій у біосередовищах мешканців ПТ (табл. </w:t>
      </w:r>
      <w:r w:rsidR="00C728E0" w:rsidRPr="00E95199">
        <w:rPr>
          <w:sz w:val="28"/>
          <w:szCs w:val="28"/>
          <w:lang w:val="uk-UA"/>
        </w:rPr>
        <w:t>4.1.</w:t>
      </w:r>
      <w:r w:rsidRPr="00E95199">
        <w:rPr>
          <w:sz w:val="28"/>
          <w:szCs w:val="28"/>
        </w:rPr>
        <w:t>3), порівняно з особами КТ.</w:t>
      </w:r>
    </w:p>
    <w:p w:rsidR="000135E1" w:rsidRPr="00E95199" w:rsidRDefault="000135E1" w:rsidP="000135E1">
      <w:pPr>
        <w:spacing w:line="360" w:lineRule="auto"/>
        <w:ind w:firstLine="567"/>
        <w:jc w:val="both"/>
        <w:rPr>
          <w:sz w:val="28"/>
          <w:szCs w:val="28"/>
        </w:rPr>
      </w:pPr>
      <w:r w:rsidRPr="00E95199">
        <w:rPr>
          <w:sz w:val="28"/>
          <w:szCs w:val="28"/>
        </w:rPr>
        <w:t>Так, більш виражене зниження рівнів у кістковій тканині мешканців ПТ, порівняно з КТ, не віддзеркалюється у повному обсязі в елементному складі крові, що може сприяти безсимптомному зниженню щільності кісткової тканини та розвитку «безмовної епідемії» – остеопорозу у населення цих територій.</w:t>
      </w:r>
    </w:p>
    <w:p w:rsidR="000135E1" w:rsidRPr="00E95199" w:rsidRDefault="000135E1" w:rsidP="000135E1">
      <w:pPr>
        <w:spacing w:line="360" w:lineRule="auto"/>
        <w:ind w:firstLine="567"/>
        <w:jc w:val="right"/>
        <w:rPr>
          <w:i/>
          <w:sz w:val="28"/>
          <w:szCs w:val="28"/>
        </w:rPr>
      </w:pPr>
      <w:r w:rsidRPr="00E95199">
        <w:rPr>
          <w:i/>
          <w:sz w:val="28"/>
          <w:szCs w:val="28"/>
        </w:rPr>
        <w:t xml:space="preserve">Таблиця </w:t>
      </w:r>
      <w:r w:rsidR="00C728E0" w:rsidRPr="00E95199">
        <w:rPr>
          <w:i/>
          <w:sz w:val="28"/>
          <w:szCs w:val="28"/>
          <w:lang w:val="uk-UA"/>
        </w:rPr>
        <w:t>4.1.</w:t>
      </w:r>
      <w:r w:rsidRPr="00E95199">
        <w:rPr>
          <w:i/>
          <w:sz w:val="28"/>
          <w:szCs w:val="28"/>
        </w:rPr>
        <w:t>3</w:t>
      </w:r>
    </w:p>
    <w:p w:rsidR="000135E1" w:rsidRPr="00E95199" w:rsidRDefault="000135E1" w:rsidP="000135E1">
      <w:pPr>
        <w:spacing w:line="360" w:lineRule="auto"/>
        <w:ind w:firstLine="567"/>
        <w:jc w:val="center"/>
        <w:rPr>
          <w:b/>
          <w:sz w:val="28"/>
          <w:szCs w:val="28"/>
        </w:rPr>
      </w:pPr>
      <w:r w:rsidRPr="00E95199">
        <w:rPr>
          <w:b/>
          <w:sz w:val="28"/>
          <w:szCs w:val="28"/>
        </w:rPr>
        <w:t>Зміни показників вмісту макро- та мікроелементів у крові та кістковій тканині мешканців екологоконтрасних територій, %</w:t>
      </w:r>
    </w:p>
    <w:tbl>
      <w:tblPr>
        <w:tblStyle w:val="a5"/>
        <w:tblW w:w="0" w:type="auto"/>
        <w:jc w:val="center"/>
        <w:tblLook w:val="04A0"/>
      </w:tblPr>
      <w:tblGrid>
        <w:gridCol w:w="2252"/>
        <w:gridCol w:w="1690"/>
        <w:gridCol w:w="1712"/>
        <w:gridCol w:w="1701"/>
        <w:gridCol w:w="1676"/>
        <w:gridCol w:w="8"/>
      </w:tblGrid>
      <w:tr w:rsidR="000135E1" w:rsidRPr="00E95199" w:rsidTr="00180297">
        <w:trPr>
          <w:trHeight w:val="340"/>
          <w:jc w:val="center"/>
        </w:trPr>
        <w:tc>
          <w:tcPr>
            <w:tcW w:w="2252" w:type="dxa"/>
            <w:vMerge w:val="restart"/>
            <w:vAlign w:val="center"/>
          </w:tcPr>
          <w:p w:rsidR="000135E1" w:rsidRPr="00E95199" w:rsidRDefault="000135E1" w:rsidP="00180297">
            <w:pPr>
              <w:jc w:val="center"/>
              <w:rPr>
                <w:b/>
                <w:sz w:val="28"/>
                <w:szCs w:val="28"/>
              </w:rPr>
            </w:pPr>
            <w:r w:rsidRPr="00E95199">
              <w:rPr>
                <w:b/>
                <w:sz w:val="28"/>
                <w:szCs w:val="28"/>
              </w:rPr>
              <w:t>Елемент</w:t>
            </w:r>
          </w:p>
        </w:tc>
        <w:tc>
          <w:tcPr>
            <w:tcW w:w="6787" w:type="dxa"/>
            <w:gridSpan w:val="5"/>
            <w:vAlign w:val="center"/>
          </w:tcPr>
          <w:p w:rsidR="000135E1" w:rsidRPr="00E95199" w:rsidRDefault="000135E1" w:rsidP="00180297">
            <w:pPr>
              <w:jc w:val="center"/>
              <w:rPr>
                <w:b/>
                <w:sz w:val="28"/>
                <w:szCs w:val="28"/>
              </w:rPr>
            </w:pPr>
            <w:r w:rsidRPr="00E95199">
              <w:rPr>
                <w:b/>
                <w:sz w:val="28"/>
                <w:szCs w:val="28"/>
              </w:rPr>
              <w:t>Біологічний матеріал досліджень</w:t>
            </w:r>
          </w:p>
        </w:tc>
      </w:tr>
      <w:tr w:rsidR="000135E1" w:rsidRPr="00E95199" w:rsidTr="00180297">
        <w:trPr>
          <w:trHeight w:val="340"/>
          <w:jc w:val="center"/>
        </w:trPr>
        <w:tc>
          <w:tcPr>
            <w:tcW w:w="2252" w:type="dxa"/>
            <w:vMerge/>
            <w:vAlign w:val="center"/>
          </w:tcPr>
          <w:p w:rsidR="000135E1" w:rsidRPr="00E95199" w:rsidRDefault="000135E1" w:rsidP="00180297">
            <w:pPr>
              <w:jc w:val="center"/>
              <w:rPr>
                <w:b/>
                <w:sz w:val="28"/>
                <w:szCs w:val="28"/>
              </w:rPr>
            </w:pPr>
          </w:p>
        </w:tc>
        <w:tc>
          <w:tcPr>
            <w:tcW w:w="3402" w:type="dxa"/>
            <w:gridSpan w:val="2"/>
            <w:vAlign w:val="center"/>
          </w:tcPr>
          <w:p w:rsidR="000135E1" w:rsidRPr="00E95199" w:rsidRDefault="000135E1" w:rsidP="00180297">
            <w:pPr>
              <w:jc w:val="center"/>
              <w:rPr>
                <w:sz w:val="28"/>
                <w:szCs w:val="28"/>
              </w:rPr>
            </w:pPr>
            <w:r w:rsidRPr="00E95199">
              <w:rPr>
                <w:sz w:val="28"/>
                <w:szCs w:val="28"/>
              </w:rPr>
              <w:t>кісткова тканина</w:t>
            </w:r>
          </w:p>
        </w:tc>
        <w:tc>
          <w:tcPr>
            <w:tcW w:w="3385" w:type="dxa"/>
            <w:gridSpan w:val="3"/>
            <w:vAlign w:val="center"/>
          </w:tcPr>
          <w:p w:rsidR="000135E1" w:rsidRPr="00E95199" w:rsidRDefault="000135E1" w:rsidP="00180297">
            <w:pPr>
              <w:jc w:val="center"/>
              <w:rPr>
                <w:sz w:val="28"/>
                <w:szCs w:val="28"/>
              </w:rPr>
            </w:pPr>
            <w:r w:rsidRPr="00E95199">
              <w:rPr>
                <w:sz w:val="28"/>
                <w:szCs w:val="28"/>
              </w:rPr>
              <w:t>кров</w:t>
            </w:r>
          </w:p>
        </w:tc>
      </w:tr>
      <w:tr w:rsidR="000135E1" w:rsidRPr="00E95199" w:rsidTr="00180297">
        <w:trPr>
          <w:gridAfter w:val="1"/>
          <w:wAfter w:w="8" w:type="dxa"/>
          <w:trHeight w:val="340"/>
          <w:jc w:val="center"/>
        </w:trPr>
        <w:tc>
          <w:tcPr>
            <w:tcW w:w="2252" w:type="dxa"/>
          </w:tcPr>
          <w:p w:rsidR="000135E1" w:rsidRPr="00E95199" w:rsidRDefault="000135E1" w:rsidP="00180297">
            <w:pPr>
              <w:jc w:val="center"/>
              <w:rPr>
                <w:sz w:val="28"/>
                <w:szCs w:val="28"/>
              </w:rPr>
            </w:pPr>
            <w:r w:rsidRPr="00E95199">
              <w:rPr>
                <w:sz w:val="28"/>
                <w:szCs w:val="28"/>
              </w:rPr>
              <w:t>Кальцій</w:t>
            </w:r>
          </w:p>
        </w:tc>
        <w:tc>
          <w:tcPr>
            <w:tcW w:w="1690" w:type="dxa"/>
            <w:vAlign w:val="center"/>
          </w:tcPr>
          <w:p w:rsidR="000135E1" w:rsidRPr="00E95199" w:rsidRDefault="000135E1" w:rsidP="00180297">
            <w:pPr>
              <w:jc w:val="center"/>
              <w:rPr>
                <w:sz w:val="28"/>
                <w:szCs w:val="28"/>
              </w:rPr>
            </w:pPr>
            <w:r w:rsidRPr="00E95199">
              <w:rPr>
                <w:sz w:val="28"/>
                <w:szCs w:val="28"/>
              </w:rPr>
              <w:t>↓</w:t>
            </w:r>
            <w:r w:rsidRPr="00E95199">
              <w:t xml:space="preserve"> </w:t>
            </w:r>
            <w:r w:rsidRPr="00E95199">
              <w:rPr>
                <w:sz w:val="28"/>
                <w:szCs w:val="28"/>
              </w:rPr>
              <w:t>19,45</w:t>
            </w:r>
          </w:p>
        </w:tc>
        <w:tc>
          <w:tcPr>
            <w:tcW w:w="1712" w:type="dxa"/>
            <w:vAlign w:val="center"/>
          </w:tcPr>
          <w:p w:rsidR="000135E1" w:rsidRPr="00E95199" w:rsidRDefault="000135E1" w:rsidP="00180297">
            <w:pPr>
              <w:jc w:val="center"/>
              <w:rPr>
                <w:sz w:val="28"/>
                <w:szCs w:val="28"/>
              </w:rPr>
            </w:pPr>
            <w:r w:rsidRPr="00E95199">
              <w:rPr>
                <w:sz w:val="28"/>
                <w:szCs w:val="28"/>
              </w:rPr>
              <w:t>р&lt;0,001</w:t>
            </w:r>
          </w:p>
        </w:tc>
        <w:tc>
          <w:tcPr>
            <w:tcW w:w="1701" w:type="dxa"/>
            <w:vAlign w:val="center"/>
          </w:tcPr>
          <w:p w:rsidR="000135E1" w:rsidRPr="00E95199" w:rsidRDefault="000135E1" w:rsidP="00180297">
            <w:pPr>
              <w:jc w:val="center"/>
              <w:rPr>
                <w:sz w:val="28"/>
                <w:szCs w:val="28"/>
              </w:rPr>
            </w:pPr>
            <w:r w:rsidRPr="00E95199">
              <w:rPr>
                <w:sz w:val="28"/>
                <w:szCs w:val="28"/>
              </w:rPr>
              <w:t>-</w:t>
            </w:r>
          </w:p>
        </w:tc>
        <w:tc>
          <w:tcPr>
            <w:tcW w:w="1676" w:type="dxa"/>
            <w:vAlign w:val="center"/>
          </w:tcPr>
          <w:p w:rsidR="000135E1" w:rsidRPr="00E95199" w:rsidRDefault="000135E1" w:rsidP="00180297">
            <w:pPr>
              <w:jc w:val="center"/>
              <w:rPr>
                <w:sz w:val="28"/>
                <w:szCs w:val="28"/>
              </w:rPr>
            </w:pPr>
            <w:r w:rsidRPr="00E95199">
              <w:rPr>
                <w:sz w:val="28"/>
                <w:szCs w:val="28"/>
              </w:rPr>
              <w:t>-</w:t>
            </w:r>
          </w:p>
        </w:tc>
      </w:tr>
      <w:tr w:rsidR="000135E1" w:rsidRPr="00E95199" w:rsidTr="00180297">
        <w:trPr>
          <w:gridAfter w:val="1"/>
          <w:wAfter w:w="8" w:type="dxa"/>
          <w:trHeight w:val="340"/>
          <w:jc w:val="center"/>
        </w:trPr>
        <w:tc>
          <w:tcPr>
            <w:tcW w:w="2252" w:type="dxa"/>
          </w:tcPr>
          <w:p w:rsidR="000135E1" w:rsidRPr="00E95199" w:rsidRDefault="000135E1" w:rsidP="00180297">
            <w:pPr>
              <w:jc w:val="center"/>
              <w:rPr>
                <w:sz w:val="28"/>
                <w:szCs w:val="28"/>
              </w:rPr>
            </w:pPr>
            <w:r w:rsidRPr="00E95199">
              <w:rPr>
                <w:sz w:val="28"/>
                <w:szCs w:val="28"/>
              </w:rPr>
              <w:t>Магній</w:t>
            </w:r>
          </w:p>
        </w:tc>
        <w:tc>
          <w:tcPr>
            <w:tcW w:w="1690" w:type="dxa"/>
            <w:vAlign w:val="center"/>
          </w:tcPr>
          <w:p w:rsidR="000135E1" w:rsidRPr="00E95199" w:rsidRDefault="000135E1" w:rsidP="00180297">
            <w:pPr>
              <w:jc w:val="center"/>
              <w:rPr>
                <w:sz w:val="28"/>
                <w:szCs w:val="28"/>
              </w:rPr>
            </w:pPr>
            <w:r w:rsidRPr="00E95199">
              <w:rPr>
                <w:sz w:val="28"/>
                <w:szCs w:val="28"/>
              </w:rPr>
              <w:t>↓</w:t>
            </w:r>
            <w:r w:rsidRPr="00E95199">
              <w:t xml:space="preserve"> </w:t>
            </w:r>
            <w:r w:rsidRPr="00E95199">
              <w:rPr>
                <w:sz w:val="28"/>
                <w:szCs w:val="28"/>
              </w:rPr>
              <w:t>22,50</w:t>
            </w:r>
          </w:p>
        </w:tc>
        <w:tc>
          <w:tcPr>
            <w:tcW w:w="1712" w:type="dxa"/>
            <w:vAlign w:val="center"/>
          </w:tcPr>
          <w:p w:rsidR="000135E1" w:rsidRPr="00E95199" w:rsidRDefault="000135E1" w:rsidP="00180297">
            <w:pPr>
              <w:jc w:val="center"/>
              <w:rPr>
                <w:sz w:val="28"/>
                <w:szCs w:val="28"/>
              </w:rPr>
            </w:pPr>
            <w:r w:rsidRPr="00E95199">
              <w:rPr>
                <w:sz w:val="28"/>
                <w:szCs w:val="28"/>
              </w:rPr>
              <w:t>р=0,0013</w:t>
            </w:r>
          </w:p>
        </w:tc>
        <w:tc>
          <w:tcPr>
            <w:tcW w:w="1701" w:type="dxa"/>
            <w:vAlign w:val="center"/>
          </w:tcPr>
          <w:p w:rsidR="000135E1" w:rsidRPr="00E95199" w:rsidRDefault="000135E1" w:rsidP="00180297">
            <w:pPr>
              <w:jc w:val="center"/>
              <w:rPr>
                <w:sz w:val="28"/>
                <w:szCs w:val="28"/>
              </w:rPr>
            </w:pPr>
            <w:r w:rsidRPr="00E95199">
              <w:rPr>
                <w:sz w:val="28"/>
                <w:szCs w:val="28"/>
              </w:rPr>
              <w:t>↓</w:t>
            </w:r>
            <w:r w:rsidRPr="00E95199">
              <w:t xml:space="preserve"> </w:t>
            </w:r>
            <w:r w:rsidRPr="00E95199">
              <w:rPr>
                <w:sz w:val="28"/>
                <w:szCs w:val="28"/>
              </w:rPr>
              <w:t>18,8</w:t>
            </w:r>
          </w:p>
        </w:tc>
        <w:tc>
          <w:tcPr>
            <w:tcW w:w="1676" w:type="dxa"/>
            <w:vAlign w:val="center"/>
          </w:tcPr>
          <w:p w:rsidR="000135E1" w:rsidRPr="00E95199" w:rsidRDefault="000135E1" w:rsidP="00180297">
            <w:pPr>
              <w:jc w:val="center"/>
              <w:rPr>
                <w:sz w:val="28"/>
                <w:szCs w:val="28"/>
              </w:rPr>
            </w:pPr>
            <w:r w:rsidRPr="00E95199">
              <w:rPr>
                <w:sz w:val="28"/>
                <w:szCs w:val="28"/>
              </w:rPr>
              <w:t>р&lt;0,05</w:t>
            </w:r>
          </w:p>
        </w:tc>
      </w:tr>
      <w:tr w:rsidR="000135E1" w:rsidRPr="00E95199" w:rsidTr="00180297">
        <w:trPr>
          <w:gridAfter w:val="1"/>
          <w:wAfter w:w="8" w:type="dxa"/>
          <w:trHeight w:val="340"/>
          <w:jc w:val="center"/>
        </w:trPr>
        <w:tc>
          <w:tcPr>
            <w:tcW w:w="2252" w:type="dxa"/>
          </w:tcPr>
          <w:p w:rsidR="000135E1" w:rsidRPr="00E95199" w:rsidRDefault="000135E1" w:rsidP="00180297">
            <w:pPr>
              <w:jc w:val="center"/>
              <w:rPr>
                <w:sz w:val="28"/>
                <w:szCs w:val="28"/>
              </w:rPr>
            </w:pPr>
            <w:r w:rsidRPr="00E95199">
              <w:rPr>
                <w:sz w:val="28"/>
                <w:szCs w:val="28"/>
              </w:rPr>
              <w:t>Залізо</w:t>
            </w:r>
          </w:p>
        </w:tc>
        <w:tc>
          <w:tcPr>
            <w:tcW w:w="1690" w:type="dxa"/>
            <w:vAlign w:val="center"/>
          </w:tcPr>
          <w:p w:rsidR="000135E1" w:rsidRPr="00E95199" w:rsidRDefault="000135E1" w:rsidP="00180297">
            <w:pPr>
              <w:jc w:val="center"/>
              <w:rPr>
                <w:sz w:val="28"/>
                <w:szCs w:val="28"/>
              </w:rPr>
            </w:pPr>
            <w:r w:rsidRPr="00E95199">
              <w:rPr>
                <w:sz w:val="28"/>
                <w:szCs w:val="28"/>
              </w:rPr>
              <w:t>↑</w:t>
            </w:r>
            <w:r w:rsidRPr="00E95199">
              <w:t xml:space="preserve"> </w:t>
            </w:r>
            <w:r w:rsidRPr="00E95199">
              <w:rPr>
                <w:sz w:val="28"/>
                <w:szCs w:val="28"/>
              </w:rPr>
              <w:t>17,06</w:t>
            </w:r>
          </w:p>
        </w:tc>
        <w:tc>
          <w:tcPr>
            <w:tcW w:w="1712" w:type="dxa"/>
            <w:vAlign w:val="center"/>
          </w:tcPr>
          <w:p w:rsidR="000135E1" w:rsidRPr="00E95199" w:rsidRDefault="000135E1" w:rsidP="00180297">
            <w:pPr>
              <w:jc w:val="center"/>
              <w:rPr>
                <w:sz w:val="28"/>
                <w:szCs w:val="28"/>
              </w:rPr>
            </w:pPr>
            <w:r w:rsidRPr="00E95199">
              <w:rPr>
                <w:sz w:val="28"/>
                <w:szCs w:val="28"/>
              </w:rPr>
              <w:t>p=0,189</w:t>
            </w:r>
          </w:p>
        </w:tc>
        <w:tc>
          <w:tcPr>
            <w:tcW w:w="1701" w:type="dxa"/>
            <w:vAlign w:val="center"/>
          </w:tcPr>
          <w:p w:rsidR="000135E1" w:rsidRPr="00E95199" w:rsidRDefault="000135E1" w:rsidP="00180297">
            <w:pPr>
              <w:jc w:val="center"/>
              <w:rPr>
                <w:sz w:val="28"/>
                <w:szCs w:val="28"/>
              </w:rPr>
            </w:pPr>
            <w:r w:rsidRPr="00E95199">
              <w:rPr>
                <w:sz w:val="28"/>
                <w:szCs w:val="28"/>
              </w:rPr>
              <w:t>↓</w:t>
            </w:r>
            <w:r w:rsidRPr="00E95199">
              <w:t xml:space="preserve"> </w:t>
            </w:r>
            <w:r w:rsidRPr="00E95199">
              <w:rPr>
                <w:sz w:val="28"/>
                <w:szCs w:val="28"/>
              </w:rPr>
              <w:t>14,8</w:t>
            </w:r>
          </w:p>
        </w:tc>
        <w:tc>
          <w:tcPr>
            <w:tcW w:w="1676" w:type="dxa"/>
            <w:vAlign w:val="center"/>
          </w:tcPr>
          <w:p w:rsidR="000135E1" w:rsidRPr="00E95199" w:rsidRDefault="000135E1" w:rsidP="00180297">
            <w:pPr>
              <w:jc w:val="center"/>
              <w:rPr>
                <w:sz w:val="28"/>
                <w:szCs w:val="28"/>
              </w:rPr>
            </w:pPr>
            <w:r w:rsidRPr="00E95199">
              <w:rPr>
                <w:sz w:val="28"/>
                <w:szCs w:val="28"/>
              </w:rPr>
              <w:t>р&lt;0,05</w:t>
            </w:r>
          </w:p>
        </w:tc>
      </w:tr>
      <w:tr w:rsidR="000135E1" w:rsidRPr="00E95199" w:rsidTr="00180297">
        <w:trPr>
          <w:gridAfter w:val="1"/>
          <w:wAfter w:w="8" w:type="dxa"/>
          <w:trHeight w:val="340"/>
          <w:jc w:val="center"/>
        </w:trPr>
        <w:tc>
          <w:tcPr>
            <w:tcW w:w="2252" w:type="dxa"/>
          </w:tcPr>
          <w:p w:rsidR="000135E1" w:rsidRPr="00E95199" w:rsidRDefault="000135E1" w:rsidP="00180297">
            <w:pPr>
              <w:jc w:val="center"/>
              <w:rPr>
                <w:sz w:val="28"/>
                <w:szCs w:val="28"/>
              </w:rPr>
            </w:pPr>
            <w:r w:rsidRPr="00E95199">
              <w:rPr>
                <w:sz w:val="28"/>
                <w:szCs w:val="28"/>
              </w:rPr>
              <w:t>Цинк</w:t>
            </w:r>
          </w:p>
        </w:tc>
        <w:tc>
          <w:tcPr>
            <w:tcW w:w="1690" w:type="dxa"/>
            <w:vAlign w:val="center"/>
          </w:tcPr>
          <w:p w:rsidR="000135E1" w:rsidRPr="00E95199" w:rsidRDefault="000135E1" w:rsidP="00180297">
            <w:pPr>
              <w:jc w:val="center"/>
              <w:rPr>
                <w:sz w:val="28"/>
                <w:szCs w:val="28"/>
              </w:rPr>
            </w:pPr>
            <w:r w:rsidRPr="00E95199">
              <w:rPr>
                <w:sz w:val="28"/>
                <w:szCs w:val="28"/>
              </w:rPr>
              <w:t>↓</w:t>
            </w:r>
            <w:r w:rsidRPr="00E95199">
              <w:t xml:space="preserve"> </w:t>
            </w:r>
            <w:r w:rsidRPr="00E95199">
              <w:rPr>
                <w:sz w:val="28"/>
                <w:szCs w:val="28"/>
              </w:rPr>
              <w:t>15,62</w:t>
            </w:r>
          </w:p>
        </w:tc>
        <w:tc>
          <w:tcPr>
            <w:tcW w:w="1712" w:type="dxa"/>
            <w:vAlign w:val="center"/>
          </w:tcPr>
          <w:p w:rsidR="000135E1" w:rsidRPr="00E95199" w:rsidRDefault="000135E1" w:rsidP="00180297">
            <w:pPr>
              <w:jc w:val="center"/>
              <w:rPr>
                <w:sz w:val="28"/>
                <w:szCs w:val="28"/>
              </w:rPr>
            </w:pPr>
            <w:r w:rsidRPr="00E95199">
              <w:rPr>
                <w:sz w:val="28"/>
                <w:szCs w:val="28"/>
              </w:rPr>
              <w:t>p= 0,016</w:t>
            </w:r>
          </w:p>
        </w:tc>
        <w:tc>
          <w:tcPr>
            <w:tcW w:w="1701" w:type="dxa"/>
            <w:vAlign w:val="center"/>
          </w:tcPr>
          <w:p w:rsidR="000135E1" w:rsidRPr="00E95199" w:rsidRDefault="000135E1" w:rsidP="00180297">
            <w:pPr>
              <w:jc w:val="center"/>
              <w:rPr>
                <w:sz w:val="28"/>
                <w:szCs w:val="28"/>
              </w:rPr>
            </w:pPr>
            <w:r w:rsidRPr="00E95199">
              <w:rPr>
                <w:sz w:val="28"/>
                <w:szCs w:val="28"/>
              </w:rPr>
              <w:t>↓</w:t>
            </w:r>
            <w:r w:rsidRPr="00E95199">
              <w:t xml:space="preserve"> </w:t>
            </w:r>
            <w:r w:rsidRPr="00E95199">
              <w:rPr>
                <w:sz w:val="28"/>
                <w:szCs w:val="28"/>
              </w:rPr>
              <w:t>8,8</w:t>
            </w:r>
          </w:p>
        </w:tc>
        <w:tc>
          <w:tcPr>
            <w:tcW w:w="1676" w:type="dxa"/>
            <w:vAlign w:val="center"/>
          </w:tcPr>
          <w:p w:rsidR="000135E1" w:rsidRPr="00E95199" w:rsidRDefault="000135E1" w:rsidP="00180297">
            <w:pPr>
              <w:jc w:val="center"/>
              <w:rPr>
                <w:sz w:val="28"/>
                <w:szCs w:val="28"/>
              </w:rPr>
            </w:pPr>
            <w:r w:rsidRPr="00E95199">
              <w:rPr>
                <w:sz w:val="28"/>
                <w:szCs w:val="28"/>
              </w:rPr>
              <w:t>р=0,26</w:t>
            </w:r>
          </w:p>
        </w:tc>
      </w:tr>
      <w:tr w:rsidR="000135E1" w:rsidRPr="00E95199" w:rsidTr="00180297">
        <w:trPr>
          <w:gridAfter w:val="1"/>
          <w:wAfter w:w="8" w:type="dxa"/>
          <w:trHeight w:val="340"/>
          <w:jc w:val="center"/>
        </w:trPr>
        <w:tc>
          <w:tcPr>
            <w:tcW w:w="2252" w:type="dxa"/>
          </w:tcPr>
          <w:p w:rsidR="000135E1" w:rsidRPr="00E95199" w:rsidRDefault="000135E1" w:rsidP="00180297">
            <w:pPr>
              <w:jc w:val="center"/>
              <w:rPr>
                <w:sz w:val="28"/>
                <w:szCs w:val="28"/>
              </w:rPr>
            </w:pPr>
            <w:r w:rsidRPr="00E95199">
              <w:rPr>
                <w:sz w:val="28"/>
                <w:szCs w:val="28"/>
              </w:rPr>
              <w:t>Мідь</w:t>
            </w:r>
          </w:p>
        </w:tc>
        <w:tc>
          <w:tcPr>
            <w:tcW w:w="1690" w:type="dxa"/>
            <w:vAlign w:val="center"/>
          </w:tcPr>
          <w:p w:rsidR="000135E1" w:rsidRPr="00E95199" w:rsidRDefault="000135E1" w:rsidP="00180297">
            <w:pPr>
              <w:jc w:val="center"/>
              <w:rPr>
                <w:sz w:val="28"/>
                <w:szCs w:val="28"/>
              </w:rPr>
            </w:pPr>
            <w:r w:rsidRPr="00E95199">
              <w:rPr>
                <w:sz w:val="28"/>
                <w:szCs w:val="28"/>
              </w:rPr>
              <w:t>↓</w:t>
            </w:r>
            <w:r w:rsidRPr="00E95199">
              <w:t xml:space="preserve"> </w:t>
            </w:r>
            <w:r w:rsidRPr="00E95199">
              <w:rPr>
                <w:sz w:val="28"/>
                <w:szCs w:val="28"/>
              </w:rPr>
              <w:t>13,03</w:t>
            </w:r>
          </w:p>
        </w:tc>
        <w:tc>
          <w:tcPr>
            <w:tcW w:w="1712" w:type="dxa"/>
            <w:vAlign w:val="center"/>
          </w:tcPr>
          <w:p w:rsidR="000135E1" w:rsidRPr="00E95199" w:rsidRDefault="000135E1" w:rsidP="00180297">
            <w:pPr>
              <w:jc w:val="center"/>
              <w:rPr>
                <w:sz w:val="28"/>
                <w:szCs w:val="28"/>
              </w:rPr>
            </w:pPr>
            <w:r w:rsidRPr="00E95199">
              <w:rPr>
                <w:sz w:val="28"/>
                <w:szCs w:val="28"/>
              </w:rPr>
              <w:t>p= 0,014</w:t>
            </w:r>
          </w:p>
        </w:tc>
        <w:tc>
          <w:tcPr>
            <w:tcW w:w="1701" w:type="dxa"/>
            <w:vAlign w:val="center"/>
          </w:tcPr>
          <w:p w:rsidR="000135E1" w:rsidRPr="00E95199" w:rsidRDefault="000135E1" w:rsidP="00180297">
            <w:pPr>
              <w:jc w:val="center"/>
              <w:rPr>
                <w:sz w:val="28"/>
                <w:szCs w:val="28"/>
              </w:rPr>
            </w:pPr>
            <w:r w:rsidRPr="00E95199">
              <w:rPr>
                <w:sz w:val="28"/>
                <w:szCs w:val="28"/>
              </w:rPr>
              <w:t>↓</w:t>
            </w:r>
            <w:r w:rsidRPr="00E95199">
              <w:t xml:space="preserve"> </w:t>
            </w:r>
            <w:r w:rsidRPr="00E95199">
              <w:rPr>
                <w:sz w:val="28"/>
                <w:szCs w:val="28"/>
              </w:rPr>
              <w:t>2,1</w:t>
            </w:r>
          </w:p>
        </w:tc>
        <w:tc>
          <w:tcPr>
            <w:tcW w:w="1676" w:type="dxa"/>
            <w:vAlign w:val="center"/>
          </w:tcPr>
          <w:p w:rsidR="000135E1" w:rsidRPr="00E95199" w:rsidRDefault="000135E1" w:rsidP="00180297">
            <w:pPr>
              <w:jc w:val="center"/>
              <w:rPr>
                <w:sz w:val="28"/>
                <w:szCs w:val="28"/>
              </w:rPr>
            </w:pPr>
            <w:r w:rsidRPr="00E95199">
              <w:rPr>
                <w:sz w:val="28"/>
                <w:szCs w:val="28"/>
              </w:rPr>
              <w:t>р=0,88</w:t>
            </w:r>
          </w:p>
        </w:tc>
      </w:tr>
      <w:tr w:rsidR="000135E1" w:rsidRPr="00E95199" w:rsidTr="00180297">
        <w:trPr>
          <w:gridAfter w:val="1"/>
          <w:wAfter w:w="8" w:type="dxa"/>
          <w:trHeight w:val="340"/>
          <w:jc w:val="center"/>
        </w:trPr>
        <w:tc>
          <w:tcPr>
            <w:tcW w:w="2252" w:type="dxa"/>
          </w:tcPr>
          <w:p w:rsidR="000135E1" w:rsidRPr="00E95199" w:rsidRDefault="000135E1" w:rsidP="00180297">
            <w:pPr>
              <w:jc w:val="center"/>
              <w:rPr>
                <w:sz w:val="28"/>
                <w:szCs w:val="28"/>
              </w:rPr>
            </w:pPr>
            <w:r w:rsidRPr="00E95199">
              <w:rPr>
                <w:sz w:val="28"/>
                <w:szCs w:val="28"/>
              </w:rPr>
              <w:t>Марганець</w:t>
            </w:r>
          </w:p>
        </w:tc>
        <w:tc>
          <w:tcPr>
            <w:tcW w:w="1690" w:type="dxa"/>
            <w:vAlign w:val="center"/>
          </w:tcPr>
          <w:p w:rsidR="000135E1" w:rsidRPr="00E95199" w:rsidRDefault="000135E1" w:rsidP="00180297">
            <w:pPr>
              <w:jc w:val="center"/>
              <w:rPr>
                <w:sz w:val="28"/>
                <w:szCs w:val="28"/>
              </w:rPr>
            </w:pPr>
            <w:r w:rsidRPr="00E95199">
              <w:rPr>
                <w:sz w:val="28"/>
                <w:szCs w:val="28"/>
              </w:rPr>
              <w:t>↓</w:t>
            </w:r>
            <w:r w:rsidRPr="00E95199">
              <w:t xml:space="preserve"> </w:t>
            </w:r>
            <w:r w:rsidRPr="00E95199">
              <w:rPr>
                <w:sz w:val="28"/>
                <w:szCs w:val="28"/>
              </w:rPr>
              <w:t>29,86</w:t>
            </w:r>
          </w:p>
        </w:tc>
        <w:tc>
          <w:tcPr>
            <w:tcW w:w="1712" w:type="dxa"/>
            <w:vAlign w:val="center"/>
          </w:tcPr>
          <w:p w:rsidR="000135E1" w:rsidRPr="00E95199" w:rsidRDefault="000135E1" w:rsidP="00180297">
            <w:pPr>
              <w:jc w:val="center"/>
              <w:rPr>
                <w:sz w:val="28"/>
                <w:szCs w:val="28"/>
              </w:rPr>
            </w:pPr>
            <w:r w:rsidRPr="00E95199">
              <w:rPr>
                <w:sz w:val="28"/>
                <w:szCs w:val="28"/>
              </w:rPr>
              <w:t>p=0,031</w:t>
            </w:r>
          </w:p>
        </w:tc>
        <w:tc>
          <w:tcPr>
            <w:tcW w:w="1701" w:type="dxa"/>
            <w:vAlign w:val="center"/>
          </w:tcPr>
          <w:p w:rsidR="000135E1" w:rsidRPr="00E95199" w:rsidRDefault="000135E1" w:rsidP="00180297">
            <w:pPr>
              <w:jc w:val="center"/>
              <w:rPr>
                <w:sz w:val="28"/>
                <w:szCs w:val="28"/>
              </w:rPr>
            </w:pPr>
            <w:r w:rsidRPr="00E95199">
              <w:rPr>
                <w:sz w:val="28"/>
                <w:szCs w:val="28"/>
              </w:rPr>
              <w:t>-</w:t>
            </w:r>
          </w:p>
        </w:tc>
        <w:tc>
          <w:tcPr>
            <w:tcW w:w="1676" w:type="dxa"/>
            <w:vAlign w:val="center"/>
          </w:tcPr>
          <w:p w:rsidR="000135E1" w:rsidRPr="00E95199" w:rsidRDefault="000135E1" w:rsidP="00180297">
            <w:pPr>
              <w:jc w:val="center"/>
              <w:rPr>
                <w:sz w:val="28"/>
                <w:szCs w:val="28"/>
              </w:rPr>
            </w:pPr>
            <w:r w:rsidRPr="00E95199">
              <w:rPr>
                <w:sz w:val="28"/>
                <w:szCs w:val="28"/>
              </w:rPr>
              <w:t>-</w:t>
            </w:r>
          </w:p>
        </w:tc>
      </w:tr>
    </w:tbl>
    <w:p w:rsidR="000135E1" w:rsidRPr="00E95199" w:rsidRDefault="000135E1" w:rsidP="000135E1">
      <w:pPr>
        <w:spacing w:line="360" w:lineRule="auto"/>
        <w:ind w:left="284"/>
        <w:jc w:val="both"/>
      </w:pPr>
      <w:r w:rsidRPr="00E95199">
        <w:t>Примітки: ↓ – зниження показника; ↑ – підвищення показника; - – дані відсутні</w:t>
      </w:r>
    </w:p>
    <w:p w:rsidR="000135E1" w:rsidRPr="00E95199" w:rsidRDefault="000135E1" w:rsidP="000135E1">
      <w:pPr>
        <w:spacing w:line="360" w:lineRule="auto"/>
        <w:ind w:firstLine="567"/>
        <w:jc w:val="both"/>
        <w:rPr>
          <w:sz w:val="28"/>
          <w:szCs w:val="28"/>
        </w:rPr>
      </w:pPr>
    </w:p>
    <w:p w:rsidR="000135E1" w:rsidRPr="00E95199" w:rsidRDefault="000135E1" w:rsidP="000135E1">
      <w:pPr>
        <w:spacing w:line="360" w:lineRule="auto"/>
        <w:ind w:firstLine="567"/>
        <w:jc w:val="both"/>
        <w:rPr>
          <w:sz w:val="28"/>
          <w:szCs w:val="28"/>
        </w:rPr>
      </w:pPr>
      <w:r w:rsidRPr="00E95199">
        <w:rPr>
          <w:sz w:val="28"/>
          <w:szCs w:val="28"/>
        </w:rPr>
        <w:t>Отже, необхідно визначити ризик екологічної детермінованості зниження рівнів макро- та мікроелементів у кістковій тканині мешканців промислового регіону.</w:t>
      </w:r>
    </w:p>
    <w:p w:rsidR="000135E1" w:rsidRPr="00E95199" w:rsidRDefault="000135E1" w:rsidP="000135E1">
      <w:pPr>
        <w:spacing w:line="360" w:lineRule="auto"/>
        <w:ind w:firstLine="567"/>
        <w:jc w:val="both"/>
        <w:rPr>
          <w:sz w:val="28"/>
          <w:szCs w:val="28"/>
        </w:rPr>
      </w:pPr>
      <w:r w:rsidRPr="00E95199">
        <w:rPr>
          <w:sz w:val="28"/>
          <w:szCs w:val="28"/>
        </w:rPr>
        <w:lastRenderedPageBreak/>
        <w:t xml:space="preserve">Розраховані для мешканців ПТ відносний ризик (ВР) та відношення           шансів (ВШ) з певною мірою вірогідності доводять вплив антропогенного навантаження навколишнього середовища на зниження рівнів досліджених макро- та мікроелементів по відношенню КТ (табл. </w:t>
      </w:r>
      <w:r w:rsidR="00C728E0" w:rsidRPr="00E95199">
        <w:rPr>
          <w:sz w:val="28"/>
          <w:szCs w:val="28"/>
          <w:lang w:val="uk-UA"/>
        </w:rPr>
        <w:t>4.1.</w:t>
      </w:r>
      <w:r w:rsidRPr="00E95199">
        <w:rPr>
          <w:sz w:val="28"/>
          <w:szCs w:val="28"/>
        </w:rPr>
        <w:t>4).</w:t>
      </w:r>
    </w:p>
    <w:p w:rsidR="000135E1" w:rsidRPr="00E95199" w:rsidRDefault="000135E1" w:rsidP="000135E1">
      <w:pPr>
        <w:spacing w:line="360" w:lineRule="auto"/>
        <w:ind w:firstLine="567"/>
        <w:jc w:val="right"/>
        <w:rPr>
          <w:i/>
          <w:sz w:val="28"/>
          <w:szCs w:val="28"/>
        </w:rPr>
      </w:pPr>
      <w:r w:rsidRPr="00E95199">
        <w:rPr>
          <w:i/>
          <w:sz w:val="28"/>
          <w:szCs w:val="28"/>
        </w:rPr>
        <w:t xml:space="preserve">Таблиця </w:t>
      </w:r>
      <w:r w:rsidR="00C728E0" w:rsidRPr="00E95199">
        <w:rPr>
          <w:i/>
          <w:sz w:val="28"/>
          <w:szCs w:val="28"/>
          <w:lang w:val="uk-UA"/>
        </w:rPr>
        <w:t>4.1.</w:t>
      </w:r>
      <w:r w:rsidRPr="00E95199">
        <w:rPr>
          <w:i/>
          <w:sz w:val="28"/>
          <w:szCs w:val="28"/>
        </w:rPr>
        <w:t>4</w:t>
      </w:r>
    </w:p>
    <w:p w:rsidR="000135E1" w:rsidRPr="00E95199" w:rsidRDefault="000135E1" w:rsidP="000135E1">
      <w:pPr>
        <w:spacing w:line="360" w:lineRule="auto"/>
        <w:jc w:val="center"/>
        <w:rPr>
          <w:b/>
          <w:sz w:val="28"/>
          <w:szCs w:val="28"/>
        </w:rPr>
      </w:pPr>
      <w:r w:rsidRPr="00E95199">
        <w:rPr>
          <w:b/>
          <w:sz w:val="28"/>
          <w:szCs w:val="28"/>
        </w:rPr>
        <w:t>Ризик зниження рівнів макро- та мікроелементів у кістковій тканині мешканців промислової території</w:t>
      </w:r>
    </w:p>
    <w:tbl>
      <w:tblPr>
        <w:tblStyle w:val="a5"/>
        <w:tblW w:w="0" w:type="auto"/>
        <w:jc w:val="center"/>
        <w:tblLook w:val="04A0"/>
      </w:tblPr>
      <w:tblGrid>
        <w:gridCol w:w="1871"/>
        <w:gridCol w:w="846"/>
        <w:gridCol w:w="1551"/>
        <w:gridCol w:w="1134"/>
        <w:gridCol w:w="1275"/>
        <w:gridCol w:w="1134"/>
        <w:gridCol w:w="1574"/>
      </w:tblGrid>
      <w:tr w:rsidR="000135E1" w:rsidRPr="00E95199" w:rsidTr="00180297">
        <w:trPr>
          <w:jc w:val="center"/>
        </w:trPr>
        <w:tc>
          <w:tcPr>
            <w:tcW w:w="1871" w:type="dxa"/>
            <w:vAlign w:val="center"/>
          </w:tcPr>
          <w:p w:rsidR="000135E1" w:rsidRPr="00E95199" w:rsidRDefault="000135E1" w:rsidP="00180297">
            <w:pPr>
              <w:spacing w:line="360" w:lineRule="auto"/>
              <w:jc w:val="center"/>
              <w:rPr>
                <w:b/>
                <w:sz w:val="28"/>
                <w:szCs w:val="28"/>
              </w:rPr>
            </w:pPr>
            <w:r w:rsidRPr="00E95199">
              <w:rPr>
                <w:b/>
                <w:sz w:val="28"/>
                <w:szCs w:val="28"/>
              </w:rPr>
              <w:t>Ознака</w:t>
            </w:r>
          </w:p>
        </w:tc>
        <w:tc>
          <w:tcPr>
            <w:tcW w:w="846" w:type="dxa"/>
            <w:vAlign w:val="center"/>
          </w:tcPr>
          <w:p w:rsidR="000135E1" w:rsidRPr="00E95199" w:rsidRDefault="000135E1" w:rsidP="00180297">
            <w:pPr>
              <w:spacing w:line="360" w:lineRule="auto"/>
              <w:jc w:val="center"/>
              <w:rPr>
                <w:b/>
                <w:sz w:val="28"/>
                <w:szCs w:val="28"/>
              </w:rPr>
            </w:pPr>
            <w:r w:rsidRPr="00E95199">
              <w:rPr>
                <w:b/>
                <w:sz w:val="28"/>
                <w:szCs w:val="28"/>
              </w:rPr>
              <w:t>ВР</w:t>
            </w:r>
          </w:p>
        </w:tc>
        <w:tc>
          <w:tcPr>
            <w:tcW w:w="1551" w:type="dxa"/>
            <w:vAlign w:val="center"/>
          </w:tcPr>
          <w:p w:rsidR="000135E1" w:rsidRPr="00E95199" w:rsidRDefault="000135E1" w:rsidP="00180297">
            <w:pPr>
              <w:spacing w:line="360" w:lineRule="auto"/>
              <w:jc w:val="center"/>
              <w:rPr>
                <w:b/>
                <w:sz w:val="28"/>
                <w:szCs w:val="28"/>
              </w:rPr>
            </w:pPr>
            <w:r w:rsidRPr="00E95199">
              <w:rPr>
                <w:b/>
                <w:sz w:val="28"/>
                <w:szCs w:val="28"/>
              </w:rPr>
              <w:t>95% ДІ</w:t>
            </w:r>
          </w:p>
        </w:tc>
        <w:tc>
          <w:tcPr>
            <w:tcW w:w="1134" w:type="dxa"/>
            <w:vAlign w:val="center"/>
          </w:tcPr>
          <w:p w:rsidR="000135E1" w:rsidRPr="00E95199" w:rsidRDefault="000135E1" w:rsidP="00180297">
            <w:pPr>
              <w:spacing w:line="360" w:lineRule="auto"/>
              <w:jc w:val="center"/>
              <w:rPr>
                <w:b/>
                <w:sz w:val="28"/>
                <w:szCs w:val="28"/>
              </w:rPr>
            </w:pPr>
            <w:r w:rsidRPr="00E95199">
              <w:rPr>
                <w:b/>
                <w:sz w:val="28"/>
                <w:szCs w:val="28"/>
              </w:rPr>
              <w:sym w:font="Symbol" w:char="F063"/>
            </w:r>
            <w:r w:rsidRPr="00E95199">
              <w:rPr>
                <w:b/>
                <w:sz w:val="28"/>
                <w:szCs w:val="28"/>
                <w:vertAlign w:val="superscript"/>
              </w:rPr>
              <w:t>2</w:t>
            </w:r>
          </w:p>
        </w:tc>
        <w:tc>
          <w:tcPr>
            <w:tcW w:w="1275" w:type="dxa"/>
            <w:vAlign w:val="center"/>
          </w:tcPr>
          <w:p w:rsidR="000135E1" w:rsidRPr="00E95199" w:rsidRDefault="000135E1" w:rsidP="00180297">
            <w:pPr>
              <w:spacing w:line="360" w:lineRule="auto"/>
              <w:jc w:val="center"/>
              <w:rPr>
                <w:b/>
                <w:sz w:val="28"/>
                <w:szCs w:val="28"/>
                <w:lang w:val="en-US"/>
              </w:rPr>
            </w:pPr>
            <w:r w:rsidRPr="00E95199">
              <w:rPr>
                <w:b/>
                <w:sz w:val="28"/>
                <w:szCs w:val="28"/>
                <w:lang w:val="en-US"/>
              </w:rPr>
              <w:t>p</w:t>
            </w:r>
          </w:p>
        </w:tc>
        <w:tc>
          <w:tcPr>
            <w:tcW w:w="1134" w:type="dxa"/>
            <w:vAlign w:val="center"/>
          </w:tcPr>
          <w:p w:rsidR="000135E1" w:rsidRPr="00E95199" w:rsidRDefault="000135E1" w:rsidP="00180297">
            <w:pPr>
              <w:spacing w:line="360" w:lineRule="auto"/>
              <w:jc w:val="center"/>
              <w:rPr>
                <w:b/>
                <w:sz w:val="28"/>
                <w:szCs w:val="28"/>
              </w:rPr>
            </w:pPr>
            <w:r w:rsidRPr="00E95199">
              <w:rPr>
                <w:b/>
                <w:sz w:val="28"/>
                <w:szCs w:val="28"/>
              </w:rPr>
              <w:t>ВШ</w:t>
            </w:r>
          </w:p>
        </w:tc>
        <w:tc>
          <w:tcPr>
            <w:tcW w:w="1574" w:type="dxa"/>
            <w:vAlign w:val="center"/>
          </w:tcPr>
          <w:p w:rsidR="000135E1" w:rsidRPr="00E95199" w:rsidRDefault="000135E1" w:rsidP="00180297">
            <w:pPr>
              <w:spacing w:line="360" w:lineRule="auto"/>
              <w:jc w:val="center"/>
              <w:rPr>
                <w:b/>
                <w:sz w:val="28"/>
                <w:szCs w:val="28"/>
              </w:rPr>
            </w:pPr>
            <w:r w:rsidRPr="00E95199">
              <w:rPr>
                <w:b/>
                <w:sz w:val="28"/>
                <w:szCs w:val="28"/>
              </w:rPr>
              <w:t>95% ДІ</w:t>
            </w:r>
          </w:p>
        </w:tc>
      </w:tr>
      <w:tr w:rsidR="000135E1" w:rsidRPr="00E95199" w:rsidTr="00180297">
        <w:trPr>
          <w:jc w:val="center"/>
        </w:trPr>
        <w:tc>
          <w:tcPr>
            <w:tcW w:w="1871" w:type="dxa"/>
            <w:vAlign w:val="center"/>
          </w:tcPr>
          <w:p w:rsidR="000135E1" w:rsidRPr="00E95199" w:rsidRDefault="000135E1" w:rsidP="00180297">
            <w:pPr>
              <w:spacing w:line="360" w:lineRule="auto"/>
              <w:jc w:val="center"/>
              <w:rPr>
                <w:sz w:val="28"/>
                <w:szCs w:val="28"/>
              </w:rPr>
            </w:pPr>
            <w:r w:rsidRPr="00E95199">
              <w:rPr>
                <w:sz w:val="28"/>
                <w:szCs w:val="28"/>
              </w:rPr>
              <w:t>↓ кальцію</w:t>
            </w:r>
          </w:p>
        </w:tc>
        <w:tc>
          <w:tcPr>
            <w:tcW w:w="846" w:type="dxa"/>
            <w:vAlign w:val="center"/>
          </w:tcPr>
          <w:p w:rsidR="000135E1" w:rsidRPr="00E95199" w:rsidRDefault="000135E1" w:rsidP="00180297">
            <w:pPr>
              <w:jc w:val="center"/>
              <w:rPr>
                <w:sz w:val="28"/>
                <w:szCs w:val="28"/>
              </w:rPr>
            </w:pPr>
            <w:r w:rsidRPr="00E95199">
              <w:rPr>
                <w:sz w:val="28"/>
                <w:szCs w:val="28"/>
              </w:rPr>
              <w:t>2,7</w:t>
            </w:r>
          </w:p>
        </w:tc>
        <w:tc>
          <w:tcPr>
            <w:tcW w:w="1551" w:type="dxa"/>
            <w:vAlign w:val="center"/>
          </w:tcPr>
          <w:p w:rsidR="000135E1" w:rsidRPr="00E95199" w:rsidRDefault="000135E1" w:rsidP="00180297">
            <w:pPr>
              <w:jc w:val="center"/>
              <w:rPr>
                <w:sz w:val="28"/>
                <w:szCs w:val="28"/>
              </w:rPr>
            </w:pPr>
            <w:r w:rsidRPr="00E95199">
              <w:rPr>
                <w:sz w:val="28"/>
                <w:szCs w:val="28"/>
              </w:rPr>
              <w:t>1,4-5,2</w:t>
            </w:r>
          </w:p>
        </w:tc>
        <w:tc>
          <w:tcPr>
            <w:tcW w:w="1134" w:type="dxa"/>
            <w:vAlign w:val="center"/>
          </w:tcPr>
          <w:p w:rsidR="000135E1" w:rsidRPr="00E95199" w:rsidRDefault="000135E1" w:rsidP="00180297">
            <w:pPr>
              <w:jc w:val="center"/>
              <w:rPr>
                <w:sz w:val="28"/>
                <w:szCs w:val="28"/>
              </w:rPr>
            </w:pPr>
            <w:r w:rsidRPr="00E95199">
              <w:rPr>
                <w:sz w:val="28"/>
                <w:szCs w:val="28"/>
              </w:rPr>
              <w:t>9,95</w:t>
            </w:r>
          </w:p>
        </w:tc>
        <w:tc>
          <w:tcPr>
            <w:tcW w:w="1275" w:type="dxa"/>
            <w:vAlign w:val="center"/>
          </w:tcPr>
          <w:p w:rsidR="000135E1" w:rsidRPr="00E95199" w:rsidRDefault="000135E1" w:rsidP="00180297">
            <w:pPr>
              <w:jc w:val="center"/>
              <w:rPr>
                <w:sz w:val="28"/>
                <w:szCs w:val="28"/>
              </w:rPr>
            </w:pPr>
            <w:r w:rsidRPr="00E95199">
              <w:rPr>
                <w:sz w:val="28"/>
                <w:szCs w:val="28"/>
              </w:rPr>
              <w:t>&lt;0,005</w:t>
            </w:r>
          </w:p>
        </w:tc>
        <w:tc>
          <w:tcPr>
            <w:tcW w:w="1134" w:type="dxa"/>
            <w:vAlign w:val="center"/>
          </w:tcPr>
          <w:p w:rsidR="000135E1" w:rsidRPr="00E95199" w:rsidRDefault="000135E1" w:rsidP="00180297">
            <w:pPr>
              <w:jc w:val="center"/>
              <w:rPr>
                <w:sz w:val="28"/>
                <w:szCs w:val="28"/>
              </w:rPr>
            </w:pPr>
            <w:r w:rsidRPr="00E95199">
              <w:rPr>
                <w:sz w:val="28"/>
                <w:szCs w:val="28"/>
              </w:rPr>
              <w:t>5,6</w:t>
            </w:r>
          </w:p>
        </w:tc>
        <w:tc>
          <w:tcPr>
            <w:tcW w:w="1574" w:type="dxa"/>
            <w:vAlign w:val="center"/>
          </w:tcPr>
          <w:p w:rsidR="000135E1" w:rsidRPr="00E95199" w:rsidRDefault="000135E1" w:rsidP="00180297">
            <w:pPr>
              <w:jc w:val="center"/>
              <w:rPr>
                <w:sz w:val="28"/>
                <w:szCs w:val="28"/>
              </w:rPr>
            </w:pPr>
            <w:r w:rsidRPr="00E95199">
              <w:rPr>
                <w:sz w:val="28"/>
                <w:szCs w:val="28"/>
              </w:rPr>
              <w:t>3,15-9,8</w:t>
            </w:r>
          </w:p>
        </w:tc>
      </w:tr>
      <w:tr w:rsidR="000135E1" w:rsidRPr="00E95199" w:rsidTr="00180297">
        <w:trPr>
          <w:jc w:val="center"/>
        </w:trPr>
        <w:tc>
          <w:tcPr>
            <w:tcW w:w="1871" w:type="dxa"/>
            <w:vAlign w:val="center"/>
          </w:tcPr>
          <w:p w:rsidR="000135E1" w:rsidRPr="00E95199" w:rsidRDefault="000135E1" w:rsidP="00180297">
            <w:pPr>
              <w:spacing w:line="360" w:lineRule="auto"/>
              <w:jc w:val="center"/>
              <w:rPr>
                <w:sz w:val="28"/>
                <w:szCs w:val="28"/>
              </w:rPr>
            </w:pPr>
            <w:r w:rsidRPr="00E95199">
              <w:rPr>
                <w:sz w:val="28"/>
                <w:szCs w:val="28"/>
              </w:rPr>
              <w:t>↓ магнію</w:t>
            </w:r>
          </w:p>
        </w:tc>
        <w:tc>
          <w:tcPr>
            <w:tcW w:w="846" w:type="dxa"/>
            <w:vAlign w:val="center"/>
          </w:tcPr>
          <w:p w:rsidR="000135E1" w:rsidRPr="00E95199" w:rsidRDefault="000135E1" w:rsidP="00180297">
            <w:pPr>
              <w:jc w:val="center"/>
              <w:rPr>
                <w:sz w:val="28"/>
                <w:szCs w:val="28"/>
              </w:rPr>
            </w:pPr>
            <w:r w:rsidRPr="00E95199">
              <w:rPr>
                <w:sz w:val="28"/>
                <w:szCs w:val="28"/>
              </w:rPr>
              <w:t>26</w:t>
            </w:r>
          </w:p>
        </w:tc>
        <w:tc>
          <w:tcPr>
            <w:tcW w:w="1551" w:type="dxa"/>
            <w:vAlign w:val="center"/>
          </w:tcPr>
          <w:p w:rsidR="000135E1" w:rsidRPr="00E95199" w:rsidRDefault="000135E1" w:rsidP="00180297">
            <w:pPr>
              <w:jc w:val="center"/>
              <w:rPr>
                <w:sz w:val="28"/>
                <w:szCs w:val="28"/>
              </w:rPr>
            </w:pPr>
            <w:r w:rsidRPr="00E95199">
              <w:rPr>
                <w:sz w:val="28"/>
                <w:szCs w:val="28"/>
              </w:rPr>
              <w:t>3,7-183,7</w:t>
            </w:r>
          </w:p>
        </w:tc>
        <w:tc>
          <w:tcPr>
            <w:tcW w:w="1134" w:type="dxa"/>
            <w:vAlign w:val="center"/>
          </w:tcPr>
          <w:p w:rsidR="000135E1" w:rsidRPr="00E95199" w:rsidRDefault="000135E1" w:rsidP="00180297">
            <w:pPr>
              <w:jc w:val="center"/>
              <w:rPr>
                <w:sz w:val="28"/>
                <w:szCs w:val="28"/>
              </w:rPr>
            </w:pPr>
            <w:r w:rsidRPr="00E95199">
              <w:rPr>
                <w:sz w:val="28"/>
                <w:szCs w:val="28"/>
              </w:rPr>
              <w:t>15,15</w:t>
            </w:r>
          </w:p>
        </w:tc>
        <w:tc>
          <w:tcPr>
            <w:tcW w:w="1275" w:type="dxa"/>
            <w:vAlign w:val="center"/>
          </w:tcPr>
          <w:p w:rsidR="000135E1" w:rsidRPr="00E95199" w:rsidRDefault="000135E1" w:rsidP="00180297">
            <w:pPr>
              <w:jc w:val="center"/>
              <w:rPr>
                <w:sz w:val="28"/>
                <w:szCs w:val="28"/>
              </w:rPr>
            </w:pPr>
            <w:r w:rsidRPr="00E95199">
              <w:rPr>
                <w:sz w:val="28"/>
                <w:szCs w:val="28"/>
              </w:rPr>
              <w:t>&lt;0,005</w:t>
            </w:r>
          </w:p>
        </w:tc>
        <w:tc>
          <w:tcPr>
            <w:tcW w:w="1134" w:type="dxa"/>
            <w:vAlign w:val="center"/>
          </w:tcPr>
          <w:p w:rsidR="000135E1" w:rsidRPr="00E95199" w:rsidRDefault="000135E1" w:rsidP="00180297">
            <w:pPr>
              <w:jc w:val="center"/>
              <w:rPr>
                <w:sz w:val="28"/>
                <w:szCs w:val="28"/>
              </w:rPr>
            </w:pPr>
            <w:r w:rsidRPr="00E95199">
              <w:rPr>
                <w:sz w:val="28"/>
                <w:szCs w:val="28"/>
              </w:rPr>
              <w:t>76</w:t>
            </w:r>
          </w:p>
        </w:tc>
        <w:tc>
          <w:tcPr>
            <w:tcW w:w="1574" w:type="dxa"/>
            <w:vAlign w:val="center"/>
          </w:tcPr>
          <w:p w:rsidR="000135E1" w:rsidRPr="00E95199" w:rsidRDefault="000135E1" w:rsidP="00180297">
            <w:pPr>
              <w:jc w:val="center"/>
              <w:rPr>
                <w:sz w:val="28"/>
                <w:szCs w:val="28"/>
              </w:rPr>
            </w:pPr>
            <w:r w:rsidRPr="00E95199">
              <w:rPr>
                <w:sz w:val="28"/>
                <w:szCs w:val="28"/>
              </w:rPr>
              <w:t>25,3-228,7</w:t>
            </w:r>
          </w:p>
        </w:tc>
      </w:tr>
      <w:tr w:rsidR="000135E1" w:rsidRPr="00E95199" w:rsidTr="00180297">
        <w:trPr>
          <w:jc w:val="center"/>
        </w:trPr>
        <w:tc>
          <w:tcPr>
            <w:tcW w:w="1871" w:type="dxa"/>
            <w:vAlign w:val="center"/>
          </w:tcPr>
          <w:p w:rsidR="000135E1" w:rsidRPr="00E95199" w:rsidRDefault="000135E1" w:rsidP="00180297">
            <w:pPr>
              <w:spacing w:line="360" w:lineRule="auto"/>
              <w:jc w:val="center"/>
              <w:rPr>
                <w:sz w:val="28"/>
                <w:szCs w:val="28"/>
              </w:rPr>
            </w:pPr>
            <w:r w:rsidRPr="00E95199">
              <w:rPr>
                <w:sz w:val="28"/>
                <w:szCs w:val="28"/>
              </w:rPr>
              <w:t>↓ цинку</w:t>
            </w:r>
          </w:p>
        </w:tc>
        <w:tc>
          <w:tcPr>
            <w:tcW w:w="846" w:type="dxa"/>
            <w:vAlign w:val="center"/>
          </w:tcPr>
          <w:p w:rsidR="000135E1" w:rsidRPr="00E95199" w:rsidRDefault="000135E1" w:rsidP="00180297">
            <w:pPr>
              <w:jc w:val="center"/>
              <w:rPr>
                <w:sz w:val="28"/>
                <w:szCs w:val="28"/>
              </w:rPr>
            </w:pPr>
            <w:r w:rsidRPr="00E95199">
              <w:rPr>
                <w:sz w:val="28"/>
                <w:szCs w:val="28"/>
              </w:rPr>
              <w:t>6,5</w:t>
            </w:r>
          </w:p>
        </w:tc>
        <w:tc>
          <w:tcPr>
            <w:tcW w:w="1551" w:type="dxa"/>
            <w:vAlign w:val="center"/>
          </w:tcPr>
          <w:p w:rsidR="000135E1" w:rsidRPr="00E95199" w:rsidRDefault="000135E1" w:rsidP="00180297">
            <w:pPr>
              <w:jc w:val="center"/>
              <w:rPr>
                <w:sz w:val="28"/>
                <w:szCs w:val="28"/>
              </w:rPr>
            </w:pPr>
            <w:r w:rsidRPr="00E95199">
              <w:rPr>
                <w:sz w:val="28"/>
                <w:szCs w:val="28"/>
              </w:rPr>
              <w:t>2-20,7</w:t>
            </w:r>
          </w:p>
        </w:tc>
        <w:tc>
          <w:tcPr>
            <w:tcW w:w="1134" w:type="dxa"/>
            <w:vAlign w:val="center"/>
          </w:tcPr>
          <w:p w:rsidR="000135E1" w:rsidRPr="00E95199" w:rsidRDefault="000135E1" w:rsidP="00180297">
            <w:pPr>
              <w:jc w:val="center"/>
              <w:rPr>
                <w:sz w:val="28"/>
                <w:szCs w:val="28"/>
              </w:rPr>
            </w:pPr>
            <w:r w:rsidRPr="00E95199">
              <w:rPr>
                <w:sz w:val="28"/>
                <w:szCs w:val="28"/>
              </w:rPr>
              <w:t>8,76</w:t>
            </w:r>
          </w:p>
        </w:tc>
        <w:tc>
          <w:tcPr>
            <w:tcW w:w="1275" w:type="dxa"/>
            <w:vAlign w:val="center"/>
          </w:tcPr>
          <w:p w:rsidR="000135E1" w:rsidRPr="00E95199" w:rsidRDefault="000135E1" w:rsidP="00180297">
            <w:pPr>
              <w:jc w:val="center"/>
              <w:rPr>
                <w:sz w:val="28"/>
                <w:szCs w:val="28"/>
              </w:rPr>
            </w:pPr>
            <w:r w:rsidRPr="00E95199">
              <w:rPr>
                <w:sz w:val="28"/>
                <w:szCs w:val="28"/>
              </w:rPr>
              <w:t>&lt;0,005</w:t>
            </w:r>
          </w:p>
        </w:tc>
        <w:tc>
          <w:tcPr>
            <w:tcW w:w="1134" w:type="dxa"/>
            <w:vAlign w:val="center"/>
          </w:tcPr>
          <w:p w:rsidR="000135E1" w:rsidRPr="00E95199" w:rsidRDefault="000135E1" w:rsidP="00180297">
            <w:pPr>
              <w:jc w:val="center"/>
              <w:rPr>
                <w:sz w:val="28"/>
                <w:szCs w:val="28"/>
              </w:rPr>
            </w:pPr>
            <w:r w:rsidRPr="00E95199">
              <w:rPr>
                <w:sz w:val="28"/>
                <w:szCs w:val="28"/>
              </w:rPr>
              <w:t>12</w:t>
            </w:r>
          </w:p>
        </w:tc>
        <w:tc>
          <w:tcPr>
            <w:tcW w:w="1574" w:type="dxa"/>
            <w:vAlign w:val="center"/>
          </w:tcPr>
          <w:p w:rsidR="000135E1" w:rsidRPr="00E95199" w:rsidRDefault="000135E1" w:rsidP="00180297">
            <w:pPr>
              <w:jc w:val="center"/>
              <w:rPr>
                <w:sz w:val="28"/>
                <w:szCs w:val="28"/>
              </w:rPr>
            </w:pPr>
            <w:r w:rsidRPr="00E95199">
              <w:rPr>
                <w:sz w:val="28"/>
                <w:szCs w:val="28"/>
              </w:rPr>
              <w:t>5,8-24,8</w:t>
            </w:r>
          </w:p>
        </w:tc>
      </w:tr>
      <w:tr w:rsidR="000135E1" w:rsidRPr="00E95199" w:rsidTr="00180297">
        <w:trPr>
          <w:jc w:val="center"/>
        </w:trPr>
        <w:tc>
          <w:tcPr>
            <w:tcW w:w="1871" w:type="dxa"/>
            <w:vAlign w:val="center"/>
          </w:tcPr>
          <w:p w:rsidR="000135E1" w:rsidRPr="00E95199" w:rsidRDefault="000135E1" w:rsidP="00180297">
            <w:pPr>
              <w:spacing w:line="360" w:lineRule="auto"/>
              <w:jc w:val="center"/>
              <w:rPr>
                <w:sz w:val="28"/>
                <w:szCs w:val="28"/>
              </w:rPr>
            </w:pPr>
            <w:r w:rsidRPr="00E95199">
              <w:rPr>
                <w:sz w:val="28"/>
                <w:szCs w:val="28"/>
              </w:rPr>
              <w:t>↓ міді</w:t>
            </w:r>
          </w:p>
        </w:tc>
        <w:tc>
          <w:tcPr>
            <w:tcW w:w="846" w:type="dxa"/>
            <w:vAlign w:val="center"/>
          </w:tcPr>
          <w:p w:rsidR="000135E1" w:rsidRPr="00E95199" w:rsidRDefault="000135E1" w:rsidP="00180297">
            <w:pPr>
              <w:jc w:val="center"/>
              <w:rPr>
                <w:sz w:val="28"/>
                <w:szCs w:val="28"/>
              </w:rPr>
            </w:pPr>
            <w:r w:rsidRPr="00E95199">
              <w:rPr>
                <w:sz w:val="28"/>
                <w:szCs w:val="28"/>
              </w:rPr>
              <w:t>3,857</w:t>
            </w:r>
          </w:p>
        </w:tc>
        <w:tc>
          <w:tcPr>
            <w:tcW w:w="1551" w:type="dxa"/>
            <w:vAlign w:val="center"/>
          </w:tcPr>
          <w:p w:rsidR="000135E1" w:rsidRPr="00E95199" w:rsidRDefault="000135E1" w:rsidP="00180297">
            <w:pPr>
              <w:jc w:val="center"/>
              <w:rPr>
                <w:sz w:val="28"/>
                <w:szCs w:val="28"/>
              </w:rPr>
            </w:pPr>
            <w:r w:rsidRPr="00E95199">
              <w:rPr>
                <w:sz w:val="28"/>
                <w:szCs w:val="28"/>
              </w:rPr>
              <w:t>1,2-12,5</w:t>
            </w:r>
          </w:p>
        </w:tc>
        <w:tc>
          <w:tcPr>
            <w:tcW w:w="1134" w:type="dxa"/>
            <w:vAlign w:val="center"/>
          </w:tcPr>
          <w:p w:rsidR="000135E1" w:rsidRPr="00E95199" w:rsidRDefault="000135E1" w:rsidP="00180297">
            <w:pPr>
              <w:jc w:val="center"/>
              <w:rPr>
                <w:sz w:val="28"/>
                <w:szCs w:val="28"/>
              </w:rPr>
            </w:pPr>
            <w:r w:rsidRPr="00E95199">
              <w:rPr>
                <w:sz w:val="28"/>
                <w:szCs w:val="28"/>
              </w:rPr>
              <w:t>7,44</w:t>
            </w:r>
          </w:p>
        </w:tc>
        <w:tc>
          <w:tcPr>
            <w:tcW w:w="1275" w:type="dxa"/>
            <w:vAlign w:val="center"/>
          </w:tcPr>
          <w:p w:rsidR="000135E1" w:rsidRPr="00E95199" w:rsidRDefault="000135E1" w:rsidP="00180297">
            <w:pPr>
              <w:jc w:val="center"/>
              <w:rPr>
                <w:sz w:val="28"/>
                <w:szCs w:val="28"/>
              </w:rPr>
            </w:pPr>
            <w:r w:rsidRPr="00E95199">
              <w:rPr>
                <w:sz w:val="28"/>
                <w:szCs w:val="28"/>
              </w:rPr>
              <w:t>&lt;0,01</w:t>
            </w:r>
          </w:p>
        </w:tc>
        <w:tc>
          <w:tcPr>
            <w:tcW w:w="1134" w:type="dxa"/>
            <w:vAlign w:val="center"/>
          </w:tcPr>
          <w:p w:rsidR="000135E1" w:rsidRPr="00E95199" w:rsidRDefault="000135E1" w:rsidP="00180297">
            <w:pPr>
              <w:jc w:val="center"/>
              <w:rPr>
                <w:sz w:val="28"/>
                <w:szCs w:val="28"/>
              </w:rPr>
            </w:pPr>
            <w:r w:rsidRPr="00E95199">
              <w:rPr>
                <w:sz w:val="28"/>
                <w:szCs w:val="28"/>
              </w:rPr>
              <w:t>6</w:t>
            </w:r>
          </w:p>
        </w:tc>
        <w:tc>
          <w:tcPr>
            <w:tcW w:w="1574" w:type="dxa"/>
            <w:vAlign w:val="center"/>
          </w:tcPr>
          <w:p w:rsidR="000135E1" w:rsidRPr="00E95199" w:rsidRDefault="000135E1" w:rsidP="00180297">
            <w:pPr>
              <w:jc w:val="center"/>
              <w:rPr>
                <w:sz w:val="28"/>
                <w:szCs w:val="28"/>
              </w:rPr>
            </w:pPr>
            <w:r w:rsidRPr="00E95199">
              <w:rPr>
                <w:sz w:val="28"/>
                <w:szCs w:val="28"/>
              </w:rPr>
              <w:t>2,8-12,8</w:t>
            </w:r>
          </w:p>
        </w:tc>
      </w:tr>
    </w:tbl>
    <w:p w:rsidR="000135E1" w:rsidRPr="00E95199" w:rsidRDefault="000135E1" w:rsidP="000135E1">
      <w:pPr>
        <w:spacing w:line="360" w:lineRule="auto"/>
        <w:jc w:val="both"/>
        <w:rPr>
          <w:szCs w:val="28"/>
        </w:rPr>
      </w:pPr>
      <w:r w:rsidRPr="00E95199">
        <w:rPr>
          <w:szCs w:val="28"/>
        </w:rPr>
        <w:t>Примітка. ↓ – зниження рівня елементу у кістковій тканині.</w:t>
      </w:r>
    </w:p>
    <w:p w:rsidR="000135E1" w:rsidRPr="00E95199" w:rsidRDefault="000135E1" w:rsidP="000135E1">
      <w:pPr>
        <w:spacing w:line="360" w:lineRule="auto"/>
        <w:ind w:firstLine="567"/>
        <w:jc w:val="both"/>
        <w:rPr>
          <w:sz w:val="28"/>
          <w:szCs w:val="28"/>
        </w:rPr>
      </w:pPr>
    </w:p>
    <w:p w:rsidR="000135E1" w:rsidRPr="00E95199" w:rsidRDefault="000135E1" w:rsidP="000135E1">
      <w:pPr>
        <w:spacing w:line="360" w:lineRule="auto"/>
        <w:ind w:firstLine="567"/>
        <w:jc w:val="both"/>
        <w:rPr>
          <w:sz w:val="28"/>
          <w:szCs w:val="28"/>
        </w:rPr>
      </w:pPr>
      <w:r w:rsidRPr="00E95199">
        <w:rPr>
          <w:sz w:val="28"/>
          <w:szCs w:val="28"/>
        </w:rPr>
        <w:t>Таким чином, дослідження показало, що ризик зниження рівня кальцію у кістках мешканців ПТ за ВШ в 5,6 (95% ДІ 3,15-9,8) разів вище, ніж серед осіб, які проживають на КТ. Відповідно розрахованому та представленому 95% ДІ залежність є статистично значущою.</w:t>
      </w:r>
    </w:p>
    <w:p w:rsidR="000135E1" w:rsidRPr="00E95199" w:rsidRDefault="000135E1" w:rsidP="000135E1">
      <w:pPr>
        <w:spacing w:line="360" w:lineRule="auto"/>
        <w:ind w:firstLine="567"/>
        <w:jc w:val="both"/>
        <w:rPr>
          <w:sz w:val="28"/>
          <w:szCs w:val="28"/>
        </w:rPr>
      </w:pPr>
      <w:r w:rsidRPr="00E95199">
        <w:rPr>
          <w:sz w:val="28"/>
          <w:szCs w:val="28"/>
        </w:rPr>
        <w:t>З урахуванням ВШ та 95% ДІ ризик зниження рівня магнію у кістковій тканині мешканців ПТ вище в 76 разів (95% ДІ 25,3-228,7), цинку – в 12 разів (95% ДІ 5,8-24,8), міді – в 6 разів (95% ДІ 2,8-12,8).</w:t>
      </w:r>
    </w:p>
    <w:p w:rsidR="000135E1" w:rsidRPr="00E95199" w:rsidRDefault="000135E1" w:rsidP="000135E1">
      <w:pPr>
        <w:spacing w:line="360" w:lineRule="auto"/>
        <w:ind w:firstLine="567"/>
        <w:jc w:val="both"/>
        <w:rPr>
          <w:sz w:val="28"/>
          <w:szCs w:val="28"/>
        </w:rPr>
      </w:pPr>
      <w:r w:rsidRPr="00E95199">
        <w:rPr>
          <w:sz w:val="28"/>
          <w:szCs w:val="28"/>
        </w:rPr>
        <w:t>Аналіз отриманих даних свідчить про достовірну залежність між антропогенним навантаженням організму мешканців ПТ та зниженням рівнів остеоасоційованих макро- та мікроелементів (кальцію,  магнію, цинку, міді), які необхідні для підтримки оптимальної структури кісткової тканини [</w:t>
      </w:r>
      <w:r w:rsidR="005F5A62" w:rsidRPr="00E95199">
        <w:rPr>
          <w:sz w:val="28"/>
          <w:szCs w:val="28"/>
        </w:rPr>
        <w:t>82</w:t>
      </w:r>
      <w:r w:rsidRPr="00E95199">
        <w:rPr>
          <w:sz w:val="28"/>
          <w:szCs w:val="28"/>
        </w:rPr>
        <w:t>]. Дефіцит цих нутрієнтів сприяє прискоренню втрати кісткової маси [</w:t>
      </w:r>
      <w:r w:rsidR="005F5A62" w:rsidRPr="00E95199">
        <w:rPr>
          <w:sz w:val="28"/>
          <w:szCs w:val="28"/>
        </w:rPr>
        <w:t>82</w:t>
      </w:r>
      <w:r w:rsidRPr="00E95199">
        <w:rPr>
          <w:sz w:val="28"/>
          <w:szCs w:val="28"/>
        </w:rPr>
        <w:t>], так, як наслідок, розвитку остепенії та остеопорозу. Виявлена ситуація викликає занепокоєння та потребує дієвих профілактичних заходів.</w:t>
      </w:r>
    </w:p>
    <w:p w:rsidR="000135E1" w:rsidRPr="00E95199" w:rsidRDefault="000135E1" w:rsidP="000135E1">
      <w:pPr>
        <w:spacing w:line="360" w:lineRule="auto"/>
        <w:ind w:firstLine="567"/>
        <w:jc w:val="both"/>
        <w:rPr>
          <w:sz w:val="28"/>
          <w:szCs w:val="28"/>
        </w:rPr>
      </w:pPr>
      <w:r w:rsidRPr="00E95199">
        <w:rPr>
          <w:sz w:val="28"/>
          <w:szCs w:val="28"/>
        </w:rPr>
        <w:t>Дисперсійний аналіз ANOVA продемонстрував вплив всіх вивчених макро- та мікро елементів на рівень кальцію, магнію, заліза, цинку, міді та марганцю та свідчить про достовірне (</w:t>
      </w:r>
      <w:r w:rsidRPr="00E95199">
        <w:rPr>
          <w:sz w:val="28"/>
          <w:szCs w:val="28"/>
          <w:lang w:val="en-US"/>
        </w:rPr>
        <w:t>p</w:t>
      </w:r>
      <w:r w:rsidRPr="00E95199">
        <w:rPr>
          <w:sz w:val="28"/>
          <w:szCs w:val="28"/>
        </w:rPr>
        <w:t>&lt;0,01) розходження групових середніх рівнів елементів у кістковій тканині мешканців ПТ.</w:t>
      </w:r>
    </w:p>
    <w:p w:rsidR="000135E1" w:rsidRPr="00E95199" w:rsidRDefault="000135E1" w:rsidP="000135E1">
      <w:pPr>
        <w:spacing w:line="360" w:lineRule="auto"/>
        <w:ind w:firstLine="567"/>
        <w:jc w:val="both"/>
        <w:rPr>
          <w:sz w:val="28"/>
          <w:szCs w:val="28"/>
        </w:rPr>
      </w:pPr>
      <w:r w:rsidRPr="00E95199">
        <w:rPr>
          <w:sz w:val="28"/>
          <w:szCs w:val="28"/>
        </w:rPr>
        <w:t>Наступний етап кореляційно-регресійний аналізу отриманих результатів свідчить про достовірні тісні односпрямовані бінарні взаємозв’язки середньої та вищого ступеню сили (рис.</w:t>
      </w:r>
      <w:r w:rsidR="00C728E0" w:rsidRPr="00E95199">
        <w:rPr>
          <w:sz w:val="28"/>
          <w:szCs w:val="28"/>
          <w:lang w:val="uk-UA"/>
        </w:rPr>
        <w:t xml:space="preserve"> 4.</w:t>
      </w:r>
      <w:r w:rsidR="000339A2" w:rsidRPr="00E95199">
        <w:rPr>
          <w:sz w:val="28"/>
          <w:szCs w:val="28"/>
          <w:lang w:val="uk-UA"/>
        </w:rPr>
        <w:t>2</w:t>
      </w:r>
      <w:r w:rsidR="00C728E0" w:rsidRPr="00E95199">
        <w:rPr>
          <w:sz w:val="28"/>
          <w:szCs w:val="28"/>
          <w:lang w:val="uk-UA"/>
        </w:rPr>
        <w:t>.</w:t>
      </w:r>
      <w:r w:rsidR="000339A2" w:rsidRPr="00E95199">
        <w:rPr>
          <w:sz w:val="28"/>
          <w:szCs w:val="28"/>
          <w:lang w:val="uk-UA"/>
        </w:rPr>
        <w:t>1</w:t>
      </w:r>
      <w:r w:rsidRPr="00E95199">
        <w:rPr>
          <w:sz w:val="28"/>
          <w:szCs w:val="28"/>
        </w:rPr>
        <w:t xml:space="preserve">) у парах кальцій-цинк (r=0,83; p&lt;0,01), кальцій-магній </w:t>
      </w:r>
      <w:r w:rsidRPr="00E95199">
        <w:t>(</w:t>
      </w:r>
      <w:r w:rsidRPr="00E95199">
        <w:rPr>
          <w:sz w:val="28"/>
          <w:szCs w:val="28"/>
        </w:rPr>
        <w:t xml:space="preserve">r=0,77; p&lt;0,01), магній-марганець (r=0,72; p&lt;0,01) і мідь-залізо (r=0,78; p&lt;0,01), цинк-магній (r=0,93; p&lt;0,01) та цинк-марганець (r=0,61; p&lt;0,01). </w:t>
      </w:r>
    </w:p>
    <w:p w:rsidR="000135E1" w:rsidRPr="00E95199" w:rsidRDefault="000135E1" w:rsidP="000135E1">
      <w:pPr>
        <w:spacing w:line="360" w:lineRule="auto"/>
        <w:ind w:firstLine="567"/>
        <w:jc w:val="both"/>
        <w:rPr>
          <w:sz w:val="28"/>
          <w:szCs w:val="28"/>
        </w:rPr>
      </w:pPr>
      <w:r w:rsidRPr="00E95199">
        <w:rPr>
          <w:sz w:val="28"/>
          <w:szCs w:val="28"/>
        </w:rPr>
        <w:t>Також були виявлені і різноспрямовані взаємозв’язки, але помірної сили – у бінарних парах кальцій-мідь (r=-0,3), магній-залізо (r=-0,32) та залізо-марганець (r=-0,3).</w:t>
      </w:r>
    </w:p>
    <w:p w:rsidR="000135E1" w:rsidRPr="00E95199" w:rsidRDefault="000135E1" w:rsidP="000135E1">
      <w:pPr>
        <w:spacing w:line="360" w:lineRule="auto"/>
        <w:ind w:firstLine="567"/>
        <w:jc w:val="both"/>
        <w:rPr>
          <w:sz w:val="16"/>
          <w:szCs w:val="16"/>
        </w:rPr>
      </w:pPr>
    </w:p>
    <w:p w:rsidR="000135E1" w:rsidRPr="00E95199" w:rsidRDefault="00665684" w:rsidP="000135E1">
      <w:pPr>
        <w:spacing w:line="360" w:lineRule="auto"/>
        <w:ind w:firstLine="567"/>
        <w:jc w:val="both"/>
        <w:rPr>
          <w:sz w:val="28"/>
          <w:szCs w:val="28"/>
        </w:rPr>
      </w:pPr>
      <w:r w:rsidRPr="00665684">
        <w:rPr>
          <w:noProof/>
          <w:sz w:val="28"/>
          <w:szCs w:val="28"/>
        </w:rPr>
        <w:pict>
          <v:shape id="Text Box 668" o:spid="_x0000_s1287" type="#_x0000_t202" style="position:absolute;left:0;text-align:left;margin-left:138.4pt;margin-top:20.45pt;width:52.45pt;height:21.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" strokecolor="black [3213]">
            <v:textbox>
              <w:txbxContent>
                <w:p w:rsidR="0086193F" w:rsidRPr="009A4F42" w:rsidRDefault="0086193F" w:rsidP="000135E1">
                  <w:pPr>
                    <w:rPr>
                      <w:lang w:val="en-US"/>
                    </w:rPr>
                  </w:pPr>
                  <w:r w:rsidRPr="009A4F42">
                    <w:rPr>
                      <w:lang w:val="en-US"/>
                    </w:rPr>
                    <w:t>r=</w:t>
                  </w:r>
                  <w:r>
                    <w:t>-</w:t>
                  </w:r>
                  <w:r w:rsidRPr="009A4F42">
                    <w:rPr>
                      <w:lang w:val="en-US"/>
                    </w:rPr>
                    <w:t>0</w:t>
                  </w:r>
                  <w:r>
                    <w:t>,32</w:t>
                  </w:r>
                </w:p>
              </w:txbxContent>
            </v:textbox>
          </v:shape>
        </w:pict>
      </w:r>
    </w:p>
    <w:p w:rsidR="000135E1" w:rsidRPr="00E95199" w:rsidRDefault="00665684" w:rsidP="000135E1">
      <w:pPr>
        <w:spacing w:line="360" w:lineRule="auto"/>
        <w:ind w:firstLine="567"/>
        <w:jc w:val="both"/>
        <w:rPr>
          <w:sz w:val="28"/>
          <w:szCs w:val="28"/>
        </w:rPr>
      </w:pPr>
      <w:r w:rsidRPr="00665684">
        <w:rPr>
          <w:noProof/>
          <w:sz w:val="28"/>
          <w:szCs w:val="28"/>
        </w:rPr>
        <w:pict>
          <v:shape id="Text Box 669" o:spid="_x0000_s1288" type="#_x0000_t202" style="position:absolute;left:0;text-align:left;margin-left:261.7pt;margin-top:20.5pt;width:90.4pt;height:21.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" strokecolor="black [3213]">
            <v:textbox>
              <w:txbxContent>
                <w:p w:rsidR="0086193F" w:rsidRPr="009A4F42" w:rsidRDefault="0086193F" w:rsidP="000135E1">
                  <w:pPr>
                    <w:rPr>
                      <w:lang w:val="en-US"/>
                    </w:rPr>
                  </w:pPr>
                  <w:r w:rsidRPr="009A4F42">
                    <w:rPr>
                      <w:lang w:val="en-US"/>
                    </w:rPr>
                    <w:t>r=0</w:t>
                  </w:r>
                  <w:r w:rsidRPr="009A4F42">
                    <w:t>,7</w:t>
                  </w:r>
                  <w:r>
                    <w:t xml:space="preserve">8; </w:t>
                  </w:r>
                  <w:r w:rsidRPr="009A4F42">
                    <w:rPr>
                      <w:lang w:val="en-US"/>
                    </w:rPr>
                    <w:t>p&lt;0,01</w:t>
                  </w:r>
                </w:p>
              </w:txbxContent>
            </v:textbox>
          </v:shape>
        </w:pict>
      </w:r>
      <w:r w:rsidRPr="00665684">
        <w:rPr>
          <w:noProof/>
          <w:sz w:val="28"/>
          <w:szCs w:val="28"/>
        </w:rPr>
        <w:pict>
          <v:shape id="AutoShape 667" o:spid="_x0000_s1672" type="#_x0000_t32" style="position:absolute;left:0;text-align:left;margin-left:89.65pt;margin-top:7.7pt;width:301.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AqIwIAAEA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"/>
        </w:pict>
      </w:r>
      <w:r w:rsidRPr="00665684">
        <w:rPr>
          <w:noProof/>
          <w:sz w:val="28"/>
          <w:szCs w:val="28"/>
        </w:rPr>
        <w:pict>
          <v:shape id="AutoShape 666" o:spid="_x0000_s1671" type="#_x0000_t32" style="position:absolute;left:0;text-align:left;margin-left:89.65pt;margin-top:7.7pt;width:0;height:44.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">
            <v:stroke endarrow="block"/>
          </v:shape>
        </w:pict>
      </w:r>
      <w:r w:rsidRPr="00665684">
        <w:rPr>
          <w:noProof/>
          <w:sz w:val="28"/>
          <w:szCs w:val="28"/>
        </w:rPr>
        <w:pict>
          <v:shape id="AutoShape 665" o:spid="_x0000_s1670" type="#_x0000_t32" style="position:absolute;left:0;text-align:left;margin-left:391.15pt;margin-top:8.5pt;width:0;height:44.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">
            <v:stroke endarrow="block"/>
          </v:shape>
        </w:pict>
      </w:r>
    </w:p>
    <w:p w:rsidR="000135E1" w:rsidRPr="00E95199" w:rsidRDefault="00665684" w:rsidP="000135E1">
      <w:pPr>
        <w:spacing w:line="360" w:lineRule="auto"/>
        <w:ind w:firstLine="567"/>
        <w:jc w:val="both"/>
        <w:rPr>
          <w:sz w:val="28"/>
          <w:szCs w:val="28"/>
        </w:rPr>
      </w:pPr>
      <w:r w:rsidRPr="00665684">
        <w:rPr>
          <w:noProof/>
          <w:sz w:val="28"/>
          <w:szCs w:val="28"/>
        </w:rPr>
        <w:pict>
          <v:shape id="AutoShape 664" o:spid="_x0000_s1669" type="#_x0000_t32" style="position:absolute;left:0;text-align:left;margin-left:25.65pt;margin-top:6.75pt;width:338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obIgIAAEA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"/>
        </w:pict>
      </w:r>
      <w:r w:rsidRPr="00665684">
        <w:rPr>
          <w:noProof/>
          <w:sz w:val="28"/>
          <w:szCs w:val="28"/>
        </w:rPr>
        <w:pict>
          <v:shape id="AutoShape 661" o:spid="_x0000_s1668" type="#_x0000_t32" style="position:absolute;left:0;text-align:left;margin-left:363.65pt;margin-top:6.75pt;width:.05pt;height:21.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">
            <v:stroke endarrow="block"/>
          </v:shape>
        </w:pict>
      </w:r>
      <w:r w:rsidRPr="00665684">
        <w:rPr>
          <w:noProof/>
          <w:sz w:val="28"/>
          <w:szCs w:val="28"/>
        </w:rPr>
        <w:pict>
          <v:shape id="AutoShape 660" o:spid="_x0000_s1667" type="#_x0000_t32" style="position:absolute;left:0;text-align:left;margin-left:25.65pt;margin-top:6.75pt;width:0;height:11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">
            <v:stroke endarrow="block"/>
          </v:shape>
        </w:pict>
      </w:r>
      <w:r w:rsidRPr="00665684">
        <w:rPr>
          <w:noProof/>
          <w:sz w:val="28"/>
          <w:szCs w:val="28"/>
        </w:rPr>
        <w:pict>
          <v:shape id="Text Box 711" o:spid="_x0000_s1289" type="#_x0000_t202" style="position:absolute;left:0;text-align:left;margin-left:138.4pt;margin-top:17.35pt;width:49.1pt;height:3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" stroked="f">
            <v:textbox>
              <w:txbxContent>
                <w:p w:rsidR="0086193F" w:rsidRPr="009A4F42" w:rsidRDefault="0086193F" w:rsidP="000135E1">
                  <w:r w:rsidRPr="009A4F42">
                    <w:rPr>
                      <w:lang w:val="en-US"/>
                    </w:rPr>
                    <w:t>r=0</w:t>
                  </w:r>
                  <w:r w:rsidRPr="009A4F42">
                    <w:t>,77</w:t>
                  </w:r>
                </w:p>
                <w:p w:rsidR="0086193F" w:rsidRPr="009A4F42" w:rsidRDefault="0086193F" w:rsidP="000135E1">
                  <w:pPr>
                    <w:rPr>
                      <w:lang w:val="en-US"/>
                    </w:rPr>
                  </w:pPr>
                  <w:r w:rsidRPr="009A4F42">
                    <w:rPr>
                      <w:lang w:val="en-US"/>
                    </w:rPr>
                    <w:t>p&lt;0,01</w:t>
                  </w:r>
                </w:p>
              </w:txbxContent>
            </v:textbox>
          </v:shape>
        </w:pict>
      </w:r>
    </w:p>
    <w:p w:rsidR="000135E1" w:rsidRPr="00E95199" w:rsidRDefault="00665684" w:rsidP="000135E1">
      <w:pPr>
        <w:spacing w:line="360" w:lineRule="auto"/>
        <w:ind w:firstLine="567"/>
        <w:jc w:val="both"/>
        <w:rPr>
          <w:sz w:val="28"/>
          <w:szCs w:val="28"/>
        </w:rPr>
      </w:pPr>
      <w:r w:rsidRPr="00665684">
        <w:rPr>
          <w:noProof/>
          <w:sz w:val="28"/>
          <w:szCs w:val="28"/>
        </w:rPr>
        <w:pict>
          <v:roundrect id="AutoShape 659" o:spid="_x0000_s1666" style="position:absolute;left:0;text-align:left;margin-left:194.1pt;margin-top:6.25pt;width:83.85pt;height:47.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"/>
        </w:pict>
      </w:r>
      <w:r w:rsidRPr="00665684">
        <w:rPr>
          <w:noProof/>
          <w:sz w:val="28"/>
          <w:szCs w:val="28"/>
        </w:rPr>
        <w:pict>
          <v:roundrect id="AutoShape 658" o:spid="_x0000_s1665" style="position:absolute;left:0;text-align:left;margin-left:336.55pt;margin-top:6.25pt;width:83.85pt;height:47.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"/>
        </w:pict>
      </w:r>
      <w:r w:rsidRPr="00665684">
        <w:rPr>
          <w:noProof/>
          <w:sz w:val="28"/>
          <w:szCs w:val="28"/>
        </w:rPr>
        <w:pict>
          <v:roundrect id="AutoShape 654" o:spid="_x0000_s1664" style="position:absolute;left:0;text-align:left;margin-left:48.8pt;margin-top:4.15pt;width:83.85pt;height:47.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"/>
        </w:pict>
      </w:r>
      <w:r w:rsidRPr="00665684">
        <w:rPr>
          <w:noProof/>
          <w:sz w:val="28"/>
          <w:szCs w:val="28"/>
        </w:rPr>
        <w:pict>
          <v:shape id="Text Box 716" o:spid="_x0000_s1290" type="#_x0000_t202" style="position:absolute;left:0;text-align:left;margin-left:362.75pt;margin-top:12.75pt;width:34.4pt;height:3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" stroked="f">
            <v:textbox>
              <w:txbxContent>
                <w:p w:rsidR="0086193F" w:rsidRPr="00D57906" w:rsidRDefault="0086193F" w:rsidP="000135E1">
                  <w:pPr>
                    <w:rPr>
                      <w:sz w:val="36"/>
                      <w:szCs w:val="28"/>
                      <w:lang w:val="en-US"/>
                    </w:rPr>
                  </w:pPr>
                  <w:r w:rsidRPr="00D57906">
                    <w:rPr>
                      <w:sz w:val="36"/>
                      <w:szCs w:val="28"/>
                      <w:lang w:val="en-US"/>
                    </w:rPr>
                    <w:t>Fe</w:t>
                  </w:r>
                </w:p>
              </w:txbxContent>
            </v:textbox>
          </v:shape>
        </w:pict>
      </w:r>
      <w:r w:rsidRPr="00665684">
        <w:rPr>
          <w:noProof/>
          <w:sz w:val="28"/>
          <w:szCs w:val="28"/>
        </w:rPr>
        <w:pict>
          <v:shape id="Text Box 715" o:spid="_x0000_s1291" type="#_x0000_t202" style="position:absolute;left:0;text-align:left;margin-left:73pt;margin-top:12.75pt;width:42.65pt;height:3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" stroked="f">
            <v:textbox>
              <w:txbxContent>
                <w:p w:rsidR="0086193F" w:rsidRPr="00D57906" w:rsidRDefault="0086193F" w:rsidP="000135E1">
                  <w:pPr>
                    <w:rPr>
                      <w:sz w:val="36"/>
                      <w:szCs w:val="28"/>
                      <w:lang w:val="en-US"/>
                    </w:rPr>
                  </w:pPr>
                  <w:r w:rsidRPr="00D57906">
                    <w:rPr>
                      <w:sz w:val="36"/>
                      <w:szCs w:val="28"/>
                    </w:rPr>
                    <w:t>М</w:t>
                  </w:r>
                  <w:r w:rsidRPr="00D57906">
                    <w:rPr>
                      <w:sz w:val="36"/>
                      <w:szCs w:val="28"/>
                      <w:lang w:val="en-US"/>
                    </w:rPr>
                    <w:t>g</w:t>
                  </w:r>
                </w:p>
              </w:txbxContent>
            </v:textbox>
          </v:shape>
        </w:pict>
      </w:r>
      <w:r w:rsidRPr="00665684">
        <w:rPr>
          <w:noProof/>
          <w:sz w:val="28"/>
          <w:szCs w:val="28"/>
        </w:rPr>
        <w:pict>
          <v:shape id="Text Box 714" o:spid="_x0000_s1292" type="#_x0000_t202" style="position:absolute;left:0;text-align:left;margin-left:217.75pt;margin-top:12.75pt;width:34.4pt;height:3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" stroked="f">
            <v:textbox>
              <w:txbxContent>
                <w:p w:rsidR="0086193F" w:rsidRPr="00D57906" w:rsidRDefault="0086193F" w:rsidP="000135E1">
                  <w:pPr>
                    <w:rPr>
                      <w:sz w:val="36"/>
                      <w:szCs w:val="28"/>
                    </w:rPr>
                  </w:pPr>
                  <w:r w:rsidRPr="00D57906">
                    <w:rPr>
                      <w:sz w:val="36"/>
                      <w:szCs w:val="28"/>
                    </w:rPr>
                    <w:t>Са</w:t>
                  </w:r>
                </w:p>
              </w:txbxContent>
            </v:textbox>
          </v:shape>
        </w:pict>
      </w:r>
      <w:r w:rsidR="000135E1" w:rsidRPr="00E95199">
        <w:rPr>
          <w:noProof/>
          <w:sz w:val="28"/>
          <w:szCs w:val="28"/>
        </w:rPr>
        <w:t xml:space="preserve">                                                     </w:t>
      </w:r>
    </w:p>
    <w:p w:rsidR="000135E1" w:rsidRPr="00E95199" w:rsidRDefault="00665684" w:rsidP="000135E1">
      <w:pPr>
        <w:spacing w:line="360" w:lineRule="auto"/>
        <w:ind w:firstLine="567"/>
        <w:jc w:val="both"/>
        <w:rPr>
          <w:sz w:val="28"/>
          <w:szCs w:val="28"/>
        </w:rPr>
      </w:pPr>
      <w:r w:rsidRPr="00665684">
        <w:rPr>
          <w:noProof/>
          <w:sz w:val="28"/>
          <w:szCs w:val="28"/>
        </w:rPr>
        <w:pict>
          <v:shape id="Text Box 653" o:spid="_x0000_s1293" type="#_x0000_t202" style="position:absolute;left:0;text-align:left;margin-left:150.95pt;margin-top:19.95pt;width:48.45pt;height:21.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fiw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" stroked="f">
            <v:textbox>
              <w:txbxContent>
                <w:p w:rsidR="0086193F" w:rsidRPr="00B10C1A" w:rsidRDefault="0086193F" w:rsidP="000135E1">
                  <w:r w:rsidRPr="009A4F42">
                    <w:rPr>
                      <w:lang w:val="en-US"/>
                    </w:rPr>
                    <w:t>r=</w:t>
                  </w:r>
                  <w:r>
                    <w:t>-</w:t>
                  </w:r>
                  <w:r w:rsidRPr="009A4F42">
                    <w:rPr>
                      <w:lang w:val="en-US"/>
                    </w:rPr>
                    <w:t>0</w:t>
                  </w:r>
                  <w:r>
                    <w:t>,3</w:t>
                  </w:r>
                </w:p>
              </w:txbxContent>
            </v:textbox>
          </v:shape>
        </w:pict>
      </w:r>
      <w:r w:rsidRPr="00665684">
        <w:rPr>
          <w:noProof/>
          <w:sz w:val="28"/>
          <w:szCs w:val="28"/>
        </w:rPr>
        <w:pict>
          <v:shape id="AutoShape 710" o:spid="_x0000_s1663" type="#_x0000_t32" style="position:absolute;left:0;text-align:left;margin-left:132.65pt;margin-top:5.35pt;width:63.7pt;height:.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">
            <v:stroke startarrow="block" endarrow="block"/>
          </v:shape>
        </w:pict>
      </w:r>
    </w:p>
    <w:p w:rsidR="000135E1" w:rsidRPr="00E95199" w:rsidRDefault="00665684" w:rsidP="000135E1">
      <w:pPr>
        <w:spacing w:line="360" w:lineRule="auto"/>
        <w:ind w:firstLine="567"/>
        <w:jc w:val="both"/>
        <w:rPr>
          <w:sz w:val="28"/>
          <w:szCs w:val="28"/>
        </w:rPr>
      </w:pPr>
      <w:r w:rsidRPr="00665684">
        <w:rPr>
          <w:noProof/>
          <w:sz w:val="28"/>
          <w:szCs w:val="28"/>
        </w:rPr>
        <w:pict>
          <v:shape id="AutoShape 673" o:spid="_x0000_s1662" type="#_x0000_t32" style="position:absolute;left:0;text-align:left;margin-left:104pt;margin-top:3.2pt;width:.95pt;height:115.25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">
            <v:stroke endarrow="block"/>
          </v:shape>
        </w:pict>
      </w:r>
      <w:r w:rsidRPr="00665684">
        <w:rPr>
          <w:noProof/>
          <w:sz w:val="28"/>
          <w:szCs w:val="28"/>
        </w:rPr>
        <w:pict>
          <v:shape id="AutoShape 672" o:spid="_x0000_s1661" type="#_x0000_t32" style="position:absolute;left:0;text-align:left;margin-left:387.05pt;margin-top:5.95pt;width:0;height:40.2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">
            <v:stroke startarrow="block" endarrow="block"/>
          </v:shape>
        </w:pict>
      </w:r>
      <w:r w:rsidRPr="00665684">
        <w:rPr>
          <w:noProof/>
          <w:sz w:val="28"/>
          <w:szCs w:val="28"/>
        </w:rPr>
        <w:pict>
          <v:shape id="Text Box 671" o:spid="_x0000_s1294" type="#_x0000_t202" style="position:absolute;left:0;text-align:left;margin-left:381.55pt;margin-top:15.6pt;width:49.6pt;height:19.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" stroked="f">
            <v:textbox>
              <w:txbxContent>
                <w:p w:rsidR="0086193F" w:rsidRPr="008079AD" w:rsidRDefault="0086193F" w:rsidP="000135E1">
                  <w:pPr>
                    <w:rPr>
                      <w:lang w:val="en-US"/>
                    </w:rPr>
                  </w:pPr>
                  <w:r w:rsidRPr="009A4F42">
                    <w:rPr>
                      <w:lang w:val="en-US"/>
                    </w:rPr>
                    <w:t>r=</w:t>
                  </w:r>
                  <w:r>
                    <w:t>-</w:t>
                  </w:r>
                  <w:r w:rsidRPr="009A4F42">
                    <w:rPr>
                      <w:lang w:val="en-US"/>
                    </w:rPr>
                    <w:t>0</w:t>
                  </w:r>
                  <w:r>
                    <w:t>,</w:t>
                  </w:r>
                  <w:r>
                    <w:rPr>
                      <w:lang w:val="en-US"/>
                    </w:rPr>
                    <w:t>3</w:t>
                  </w:r>
                </w:p>
              </w:txbxContent>
            </v:textbox>
          </v:shape>
        </w:pict>
      </w:r>
      <w:r w:rsidRPr="00665684">
        <w:rPr>
          <w:noProof/>
          <w:sz w:val="28"/>
          <w:szCs w:val="28"/>
        </w:rPr>
        <w:pict>
          <v:shape id="AutoShape 713" o:spid="_x0000_s1660" type="#_x0000_t32" style="position:absolute;left:0;text-align:left;margin-left:85.1pt;margin-top:5.95pt;width:114.3pt;height:47.3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">
            <v:stroke startarrow="block" endarrow="block"/>
          </v:shape>
        </w:pict>
      </w:r>
      <w:r w:rsidRPr="00665684">
        <w:rPr>
          <w:noProof/>
          <w:sz w:val="28"/>
          <w:szCs w:val="28"/>
        </w:rPr>
        <w:pict>
          <v:shape id="AutoShape 712" o:spid="_x0000_s1659" type="#_x0000_t32" style="position:absolute;left:0;text-align:left;margin-left:122.15pt;margin-top:4.8pt;width:74.2pt;height:42.85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">
            <v:stroke startarrow="block" endarrow="block"/>
          </v:shape>
        </w:pict>
      </w:r>
      <w:r w:rsidRPr="00665684">
        <w:rPr>
          <w:noProof/>
          <w:sz w:val="28"/>
          <w:szCs w:val="28"/>
        </w:rPr>
        <w:pict>
          <v:shape id="AutoShape 709" o:spid="_x0000_s1658" type="#_x0000_t32" style="position:absolute;left:0;text-align:left;margin-left:234.4pt;margin-top:5.25pt;width:0;height:40.2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">
            <v:stroke startarrow="block" endarrow="block"/>
          </v:shape>
        </w:pict>
      </w:r>
      <w:r w:rsidRPr="00665684">
        <w:rPr>
          <w:noProof/>
          <w:sz w:val="28"/>
          <w:szCs w:val="28"/>
        </w:rPr>
        <w:pict>
          <v:shape id="Text Box 708" o:spid="_x0000_s1295" type="#_x0000_t202" style="position:absolute;left:0;text-align:left;margin-left:232.6pt;margin-top:9pt;width:49.6pt;height:3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Rh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" stroked="f">
            <v:textbox>
              <w:txbxContent>
                <w:p w:rsidR="0086193F" w:rsidRPr="008079AD" w:rsidRDefault="0086193F" w:rsidP="000135E1">
                  <w:pPr>
                    <w:rPr>
                      <w:lang w:val="en-US"/>
                    </w:rPr>
                  </w:pPr>
                  <w:r w:rsidRPr="009A4F42">
                    <w:rPr>
                      <w:lang w:val="en-US"/>
                    </w:rPr>
                    <w:t>r=0</w:t>
                  </w:r>
                  <w:r>
                    <w:t>,</w:t>
                  </w:r>
                  <w:r>
                    <w:rPr>
                      <w:lang w:val="en-US"/>
                    </w:rPr>
                    <w:t>83</w:t>
                  </w:r>
                </w:p>
                <w:p w:rsidR="0086193F" w:rsidRPr="009A4F42" w:rsidRDefault="0086193F" w:rsidP="000135E1">
                  <w:pPr>
                    <w:rPr>
                      <w:lang w:val="en-US"/>
                    </w:rPr>
                  </w:pPr>
                  <w:r w:rsidRPr="009A4F42">
                    <w:rPr>
                      <w:lang w:val="en-US"/>
                    </w:rPr>
                    <w:t>p&lt;0,01</w:t>
                  </w:r>
                </w:p>
              </w:txbxContent>
            </v:textbox>
          </v:shape>
        </w:pict>
      </w:r>
    </w:p>
    <w:p w:rsidR="000135E1" w:rsidRPr="00E95199" w:rsidRDefault="00665684" w:rsidP="000135E1">
      <w:pPr>
        <w:spacing w:line="360" w:lineRule="auto"/>
        <w:ind w:firstLine="567"/>
        <w:jc w:val="both"/>
        <w:rPr>
          <w:sz w:val="28"/>
          <w:szCs w:val="28"/>
        </w:rPr>
      </w:pPr>
      <w:r w:rsidRPr="00665684">
        <w:rPr>
          <w:noProof/>
          <w:sz w:val="28"/>
          <w:szCs w:val="28"/>
        </w:rPr>
        <w:pict>
          <v:shape id="Text Box 662" o:spid="_x0000_s1296" type="#_x0000_t202" style="position:absolute;left:0;text-align:left;margin-left:142.4pt;margin-top:9.55pt;width:48.45pt;height:39.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qFigIAABw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" stroked="f">
            <v:textbox>
              <w:txbxContent>
                <w:p w:rsidR="0086193F" w:rsidRPr="009A4F42" w:rsidRDefault="0086193F" w:rsidP="000135E1">
                  <w:r w:rsidRPr="009A4F42">
                    <w:rPr>
                      <w:lang w:val="en-US"/>
                    </w:rPr>
                    <w:t>r=0</w:t>
                  </w:r>
                  <w:r>
                    <w:t>,93</w:t>
                  </w:r>
                </w:p>
                <w:p w:rsidR="0086193F" w:rsidRPr="009A4F42" w:rsidRDefault="0086193F" w:rsidP="000135E1">
                  <w:pPr>
                    <w:rPr>
                      <w:lang w:val="en-US"/>
                    </w:rPr>
                  </w:pPr>
                  <w:r w:rsidRPr="009A4F42">
                    <w:rPr>
                      <w:lang w:val="en-US"/>
                    </w:rPr>
                    <w:t>p&lt;0,01</w:t>
                  </w:r>
                </w:p>
              </w:txbxContent>
            </v:textbox>
          </v:shape>
        </w:pict>
      </w:r>
      <w:r w:rsidRPr="00665684">
        <w:rPr>
          <w:noProof/>
          <w:sz w:val="28"/>
          <w:szCs w:val="28"/>
        </w:rPr>
        <w:pict>
          <v:roundrect id="AutoShape 657" o:spid="_x0000_s1657" style="position:absolute;left:0;text-align:left;margin-left:379.55pt;margin-top:21.3pt;width:83.85pt;height:47.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"/>
        </w:pict>
      </w:r>
      <w:r w:rsidRPr="00665684">
        <w:rPr>
          <w:noProof/>
          <w:sz w:val="28"/>
          <w:szCs w:val="28"/>
        </w:rPr>
        <w:pict>
          <v:roundrect id="AutoShape 656" o:spid="_x0000_s1656" style="position:absolute;left:0;text-align:left;margin-left:194.1pt;margin-top:22pt;width:83.85pt;height:47.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"/>
        </w:pict>
      </w:r>
      <w:r w:rsidRPr="00665684">
        <w:rPr>
          <w:noProof/>
          <w:sz w:val="28"/>
          <w:szCs w:val="28"/>
        </w:rPr>
        <w:pict>
          <v:roundrect id="AutoShape 655" o:spid="_x0000_s1655" style="position:absolute;left:0;text-align:left;margin-left:2.75pt;margin-top:22pt;width:83.85pt;height:47.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"/>
        </w:pict>
      </w:r>
    </w:p>
    <w:p w:rsidR="000135E1" w:rsidRPr="00E95199" w:rsidRDefault="00665684" w:rsidP="000135E1">
      <w:pPr>
        <w:spacing w:line="360" w:lineRule="auto"/>
        <w:ind w:firstLine="567"/>
        <w:jc w:val="both"/>
        <w:rPr>
          <w:sz w:val="28"/>
          <w:szCs w:val="28"/>
        </w:rPr>
      </w:pPr>
      <w:r w:rsidRPr="00665684">
        <w:rPr>
          <w:noProof/>
          <w:sz w:val="28"/>
          <w:szCs w:val="28"/>
        </w:rPr>
        <w:pict>
          <v:shape id="Text Box 670" o:spid="_x0000_s1297" type="#_x0000_t202" style="position:absolute;left:0;text-align:left;margin-left:303.65pt;margin-top:1.75pt;width:49.6pt;height:36.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" strokecolor="black [3213]">
            <v:textbox>
              <w:txbxContent>
                <w:p w:rsidR="0086193F" w:rsidRPr="009A4F42" w:rsidRDefault="0086193F" w:rsidP="000135E1">
                  <w:r w:rsidRPr="009A4F42">
                    <w:rPr>
                      <w:lang w:val="en-US"/>
                    </w:rPr>
                    <w:t>r=0</w:t>
                  </w:r>
                  <w:r>
                    <w:t>,61</w:t>
                  </w:r>
                </w:p>
                <w:p w:rsidR="0086193F" w:rsidRPr="009A4F42" w:rsidRDefault="0086193F" w:rsidP="000135E1">
                  <w:pPr>
                    <w:rPr>
                      <w:lang w:val="en-US"/>
                    </w:rPr>
                  </w:pPr>
                  <w:r w:rsidRPr="009A4F42">
                    <w:rPr>
                      <w:lang w:val="en-US"/>
                    </w:rPr>
                    <w:t>p&lt;0,01</w:t>
                  </w:r>
                </w:p>
              </w:txbxContent>
            </v:textbox>
          </v:shape>
        </w:pict>
      </w:r>
      <w:r w:rsidRPr="00665684">
        <w:rPr>
          <w:noProof/>
          <w:sz w:val="28"/>
          <w:szCs w:val="28"/>
        </w:rPr>
        <w:pict>
          <v:shape id="AutoShape 663" o:spid="_x0000_s1654" type="#_x0000_t32" style="position:absolute;left:0;text-align:left;margin-left:277.95pt;margin-top:20.3pt;width:101.6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">
            <v:stroke startarrow="block" endarrow="block"/>
          </v:shape>
        </w:pict>
      </w:r>
      <w:r w:rsidRPr="00665684">
        <w:rPr>
          <w:noProof/>
          <w:sz w:val="28"/>
          <w:szCs w:val="28"/>
        </w:rPr>
        <w:pict>
          <v:shape id="Text Box 719" o:spid="_x0000_s1298" type="#_x0000_t202" style="position:absolute;left:0;text-align:left;margin-left:25.6pt;margin-top:5.3pt;width:37.4pt;height:3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" stroked="f">
            <v:textbox>
              <w:txbxContent>
                <w:p w:rsidR="0086193F" w:rsidRPr="00D57906" w:rsidRDefault="0086193F" w:rsidP="000135E1">
                  <w:pPr>
                    <w:rPr>
                      <w:sz w:val="36"/>
                      <w:szCs w:val="28"/>
                      <w:lang w:val="en-US"/>
                    </w:rPr>
                  </w:pPr>
                  <w:r w:rsidRPr="00D57906">
                    <w:rPr>
                      <w:sz w:val="36"/>
                      <w:szCs w:val="28"/>
                      <w:lang w:val="en-US"/>
                    </w:rPr>
                    <w:t>Cu</w:t>
                  </w:r>
                </w:p>
              </w:txbxContent>
            </v:textbox>
          </v:shape>
        </w:pict>
      </w:r>
      <w:r w:rsidRPr="00665684">
        <w:rPr>
          <w:noProof/>
          <w:sz w:val="28"/>
          <w:szCs w:val="28"/>
        </w:rPr>
        <w:pict>
          <v:shape id="Text Box 718" o:spid="_x0000_s1299" type="#_x0000_t202" style="position:absolute;left:0;text-align:left;margin-left:401.65pt;margin-top:6.05pt;width:46.5pt;height:3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" stroked="f">
            <v:textbox>
              <w:txbxContent>
                <w:p w:rsidR="0086193F" w:rsidRPr="00D57906" w:rsidRDefault="0086193F" w:rsidP="000135E1">
                  <w:pPr>
                    <w:rPr>
                      <w:sz w:val="36"/>
                      <w:szCs w:val="28"/>
                    </w:rPr>
                  </w:pPr>
                  <w:r w:rsidRPr="00D57906">
                    <w:rPr>
                      <w:sz w:val="36"/>
                      <w:szCs w:val="28"/>
                    </w:rPr>
                    <w:t>Mn</w:t>
                  </w:r>
                </w:p>
              </w:txbxContent>
            </v:textbox>
          </v:shape>
        </w:pict>
      </w:r>
      <w:r w:rsidRPr="00665684">
        <w:rPr>
          <w:noProof/>
          <w:sz w:val="28"/>
          <w:szCs w:val="28"/>
        </w:rPr>
        <w:pict>
          <v:shape id="Text Box 717" o:spid="_x0000_s1300" type="#_x0000_t202" style="position:absolute;left:0;text-align:left;margin-left:220pt;margin-top:5.3pt;width:34.4pt;height:3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Caig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" stroked="f">
            <v:textbox>
              <w:txbxContent>
                <w:p w:rsidR="0086193F" w:rsidRPr="00D57906" w:rsidRDefault="0086193F" w:rsidP="000135E1">
                  <w:pPr>
                    <w:rPr>
                      <w:sz w:val="36"/>
                      <w:szCs w:val="28"/>
                    </w:rPr>
                  </w:pPr>
                  <w:r w:rsidRPr="00D57906">
                    <w:rPr>
                      <w:sz w:val="36"/>
                      <w:szCs w:val="28"/>
                    </w:rPr>
                    <w:t>Zn</w:t>
                  </w:r>
                </w:p>
              </w:txbxContent>
            </v:textbox>
          </v:shape>
        </w:pict>
      </w:r>
    </w:p>
    <w:p w:rsidR="000135E1" w:rsidRPr="00E95199" w:rsidRDefault="00665684" w:rsidP="000135E1">
      <w:pPr>
        <w:spacing w:line="360" w:lineRule="auto"/>
        <w:ind w:firstLine="567"/>
        <w:jc w:val="both"/>
        <w:rPr>
          <w:sz w:val="28"/>
          <w:szCs w:val="28"/>
        </w:rPr>
      </w:pPr>
      <w:r w:rsidRPr="00665684">
        <w:rPr>
          <w:noProof/>
          <w:sz w:val="28"/>
          <w:szCs w:val="28"/>
        </w:rPr>
        <w:pict>
          <v:shape id="AutoShape 675" o:spid="_x0000_s1653" type="#_x0000_t32" style="position:absolute;left:0;text-align:left;margin-left:439.75pt;margin-top:20.3pt;width:0;height:25.7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">
            <v:stroke endarrow="block"/>
          </v:shape>
        </w:pict>
      </w:r>
    </w:p>
    <w:p w:rsidR="000135E1" w:rsidRPr="00E95199" w:rsidRDefault="00665684" w:rsidP="000135E1">
      <w:pPr>
        <w:spacing w:line="360" w:lineRule="auto"/>
        <w:ind w:firstLine="567"/>
        <w:jc w:val="both"/>
        <w:rPr>
          <w:sz w:val="28"/>
          <w:szCs w:val="28"/>
        </w:rPr>
      </w:pPr>
      <w:r w:rsidRPr="00665684">
        <w:rPr>
          <w:noProof/>
          <w:sz w:val="28"/>
          <w:szCs w:val="28"/>
        </w:rPr>
        <w:pict>
          <v:shape id="AutoShape 674" o:spid="_x0000_s1652" type="#_x0000_t32" style="position:absolute;left:0;text-align:left;margin-left:104.95pt;margin-top:21.85pt;width:334.7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pWIQIAAEA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"/>
        </w:pict>
      </w:r>
      <w:r w:rsidRPr="00665684">
        <w:rPr>
          <w:noProof/>
          <w:sz w:val="28"/>
          <w:szCs w:val="28"/>
        </w:rPr>
        <w:pict>
          <v:shape id="Text Box 676" o:spid="_x0000_s1301" type="#_x0000_t202" style="position:absolute;left:0;text-align:left;margin-left:305.55pt;margin-top:3.15pt;width:49.6pt;height:36.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" strokecolor="black [3213]">
            <v:textbox>
              <w:txbxContent>
                <w:p w:rsidR="0086193F" w:rsidRPr="009A4F42" w:rsidRDefault="0086193F" w:rsidP="000135E1">
                  <w:r w:rsidRPr="009A4F42">
                    <w:rPr>
                      <w:lang w:val="en-US"/>
                    </w:rPr>
                    <w:t>r=0</w:t>
                  </w:r>
                  <w:r>
                    <w:t>,72</w:t>
                  </w:r>
                </w:p>
                <w:p w:rsidR="0086193F" w:rsidRPr="009A4F42" w:rsidRDefault="0086193F" w:rsidP="000135E1">
                  <w:pPr>
                    <w:rPr>
                      <w:lang w:val="en-US"/>
                    </w:rPr>
                  </w:pPr>
                  <w:r w:rsidRPr="009A4F42">
                    <w:rPr>
                      <w:lang w:val="en-US"/>
                    </w:rPr>
                    <w:t>p&lt;0,01</w:t>
                  </w:r>
                </w:p>
              </w:txbxContent>
            </v:textbox>
          </v:shape>
        </w:pict>
      </w:r>
    </w:p>
    <w:p w:rsidR="000135E1" w:rsidRPr="00E95199" w:rsidRDefault="000135E1" w:rsidP="000135E1">
      <w:pPr>
        <w:spacing w:line="360" w:lineRule="auto"/>
        <w:ind w:firstLine="567"/>
        <w:jc w:val="both"/>
        <w:rPr>
          <w:sz w:val="28"/>
          <w:szCs w:val="28"/>
        </w:rPr>
      </w:pPr>
    </w:p>
    <w:p w:rsidR="000135E1" w:rsidRPr="00E95199" w:rsidRDefault="000135E1" w:rsidP="000135E1">
      <w:pPr>
        <w:spacing w:line="360" w:lineRule="auto"/>
        <w:ind w:firstLine="567"/>
        <w:jc w:val="both"/>
        <w:rPr>
          <w:sz w:val="28"/>
          <w:szCs w:val="28"/>
        </w:rPr>
      </w:pPr>
    </w:p>
    <w:p w:rsidR="000135E1" w:rsidRPr="00E95199" w:rsidRDefault="000135E1" w:rsidP="000135E1">
      <w:pPr>
        <w:spacing w:line="360" w:lineRule="auto"/>
        <w:jc w:val="center"/>
        <w:rPr>
          <w:b/>
          <w:sz w:val="28"/>
          <w:szCs w:val="28"/>
        </w:rPr>
      </w:pPr>
      <w:r w:rsidRPr="00E95199">
        <w:rPr>
          <w:b/>
          <w:sz w:val="28"/>
          <w:szCs w:val="28"/>
        </w:rPr>
        <w:t xml:space="preserve">Рис. </w:t>
      </w:r>
      <w:r w:rsidR="000339A2" w:rsidRPr="00E95199">
        <w:rPr>
          <w:b/>
          <w:sz w:val="28"/>
          <w:szCs w:val="28"/>
          <w:lang w:val="uk-UA"/>
        </w:rPr>
        <w:t>4.2</w:t>
      </w:r>
      <w:r w:rsidR="00C728E0" w:rsidRPr="00E95199">
        <w:rPr>
          <w:b/>
          <w:sz w:val="28"/>
          <w:szCs w:val="28"/>
          <w:lang w:val="uk-UA"/>
        </w:rPr>
        <w:t>.</w:t>
      </w:r>
      <w:r w:rsidR="000339A2" w:rsidRPr="00E95199">
        <w:rPr>
          <w:b/>
          <w:sz w:val="28"/>
          <w:szCs w:val="28"/>
        </w:rPr>
        <w:t>1</w:t>
      </w:r>
      <w:r w:rsidRPr="00E95199">
        <w:rPr>
          <w:b/>
          <w:sz w:val="28"/>
          <w:szCs w:val="28"/>
        </w:rPr>
        <w:t>. Кореляційні взаємозв’язки макро- та мікроелементів у кістковій тканині мешканців промислової території</w:t>
      </w:r>
    </w:p>
    <w:p w:rsidR="000135E1" w:rsidRPr="00E95199" w:rsidRDefault="000135E1" w:rsidP="000135E1">
      <w:pPr>
        <w:spacing w:line="360" w:lineRule="auto"/>
        <w:jc w:val="center"/>
        <w:rPr>
          <w:sz w:val="28"/>
          <w:szCs w:val="28"/>
        </w:rPr>
      </w:pPr>
    </w:p>
    <w:p w:rsidR="000135E1" w:rsidRPr="00E95199" w:rsidRDefault="000135E1" w:rsidP="000135E1">
      <w:pPr>
        <w:spacing w:line="360" w:lineRule="auto"/>
        <w:ind w:firstLine="567"/>
        <w:jc w:val="both"/>
        <w:rPr>
          <w:sz w:val="28"/>
          <w:szCs w:val="28"/>
        </w:rPr>
      </w:pPr>
      <w:r w:rsidRPr="00E95199">
        <w:rPr>
          <w:sz w:val="28"/>
          <w:szCs w:val="28"/>
        </w:rPr>
        <w:t>Проведений дисперсійний аналіз ANOVA показників вмісту елементів у кістковій тканині мешканців КТ свідчить про достовірне (</w:t>
      </w:r>
      <w:r w:rsidRPr="00E95199">
        <w:rPr>
          <w:sz w:val="28"/>
          <w:szCs w:val="28"/>
          <w:lang w:val="en-US"/>
        </w:rPr>
        <w:t>p</w:t>
      </w:r>
      <w:r w:rsidRPr="00E95199">
        <w:rPr>
          <w:sz w:val="28"/>
          <w:szCs w:val="28"/>
        </w:rPr>
        <w:t xml:space="preserve">&lt;0,01) розходження групових середніх рівнів та взаємний вплив елементів. </w:t>
      </w:r>
    </w:p>
    <w:p w:rsidR="000135E1" w:rsidRPr="00E95199" w:rsidRDefault="000135E1" w:rsidP="000135E1">
      <w:pPr>
        <w:spacing w:line="360" w:lineRule="auto"/>
        <w:ind w:firstLine="567"/>
        <w:jc w:val="both"/>
        <w:rPr>
          <w:sz w:val="28"/>
          <w:szCs w:val="28"/>
        </w:rPr>
      </w:pPr>
      <w:r w:rsidRPr="00E95199">
        <w:rPr>
          <w:sz w:val="28"/>
          <w:szCs w:val="28"/>
        </w:rPr>
        <w:t xml:space="preserve">Результати кореляційного аналізу взаємозв’язків макро- та мікроелементів у кістковій тканині мешканців КТ свідчать про наявність односпрямованих бінарних взаємозв’язків (рис. </w:t>
      </w:r>
      <w:r w:rsidR="00C728E0" w:rsidRPr="00E95199">
        <w:rPr>
          <w:sz w:val="28"/>
          <w:szCs w:val="28"/>
          <w:lang w:val="uk-UA"/>
        </w:rPr>
        <w:t>4.</w:t>
      </w:r>
      <w:r w:rsidR="000339A2" w:rsidRPr="00E95199">
        <w:rPr>
          <w:sz w:val="28"/>
          <w:szCs w:val="28"/>
          <w:lang w:val="uk-UA"/>
        </w:rPr>
        <w:t>2</w:t>
      </w:r>
      <w:r w:rsidR="00C728E0" w:rsidRPr="00E95199">
        <w:rPr>
          <w:sz w:val="28"/>
          <w:szCs w:val="28"/>
          <w:lang w:val="uk-UA"/>
        </w:rPr>
        <w:t>.</w:t>
      </w:r>
      <w:r w:rsidR="000339A2" w:rsidRPr="00E95199">
        <w:rPr>
          <w:sz w:val="28"/>
          <w:szCs w:val="28"/>
          <w:lang w:val="uk-UA"/>
        </w:rPr>
        <w:t>2</w:t>
      </w:r>
      <w:r w:rsidRPr="00E95199">
        <w:rPr>
          <w:sz w:val="28"/>
          <w:szCs w:val="28"/>
        </w:rPr>
        <w:t xml:space="preserve">) у парі кальцій-цинк (r=0,85; </w:t>
      </w:r>
      <w:r w:rsidRPr="00E95199">
        <w:rPr>
          <w:sz w:val="28"/>
          <w:szCs w:val="28"/>
          <w:lang w:val="en-US"/>
        </w:rPr>
        <w:t>p</w:t>
      </w:r>
      <w:r w:rsidRPr="00E95199">
        <w:rPr>
          <w:sz w:val="28"/>
          <w:szCs w:val="28"/>
        </w:rPr>
        <w:t xml:space="preserve">&lt;0,01) – сильний зв’язок, дуже тісні – у парах кальцій-магній (r=0,94; </w:t>
      </w:r>
      <w:r w:rsidRPr="00E95199">
        <w:rPr>
          <w:sz w:val="28"/>
          <w:szCs w:val="28"/>
          <w:lang w:val="en-US"/>
        </w:rPr>
        <w:t>p</w:t>
      </w:r>
      <w:r w:rsidRPr="00E95199">
        <w:rPr>
          <w:sz w:val="28"/>
          <w:szCs w:val="28"/>
        </w:rPr>
        <w:t xml:space="preserve">&lt;0,01), цинк-магний (r=0,84; p&lt;0,01) і мідь-марганець (r=0,91; </w:t>
      </w:r>
      <w:r w:rsidRPr="00E95199">
        <w:rPr>
          <w:sz w:val="28"/>
          <w:szCs w:val="28"/>
          <w:lang w:val="en-US"/>
        </w:rPr>
        <w:t>p</w:t>
      </w:r>
      <w:r w:rsidRPr="00E95199">
        <w:rPr>
          <w:sz w:val="28"/>
          <w:szCs w:val="28"/>
        </w:rPr>
        <w:t xml:space="preserve">&lt;0,01), помірної сили – кальцій-марганець (r=0,43; </w:t>
      </w:r>
      <w:r w:rsidRPr="00E95199">
        <w:rPr>
          <w:sz w:val="28"/>
          <w:szCs w:val="28"/>
          <w:lang w:val="en-US"/>
        </w:rPr>
        <w:t>p</w:t>
      </w:r>
      <w:r w:rsidRPr="00E95199">
        <w:rPr>
          <w:sz w:val="28"/>
          <w:szCs w:val="28"/>
        </w:rPr>
        <w:t xml:space="preserve">&lt;0,01). Різноспрямовані взаємозв’язки виявлені також між кальцієм та залізом (r=-0,31; </w:t>
      </w:r>
      <w:r w:rsidRPr="00E95199">
        <w:rPr>
          <w:sz w:val="28"/>
          <w:szCs w:val="28"/>
          <w:lang w:val="en-US"/>
        </w:rPr>
        <w:t>p</w:t>
      </w:r>
      <w:r w:rsidRPr="00E95199">
        <w:rPr>
          <w:sz w:val="28"/>
          <w:szCs w:val="28"/>
        </w:rPr>
        <w:t>&lt;0,05) та цинком і залізом (r=-0,3).</w:t>
      </w:r>
    </w:p>
    <w:p w:rsidR="000135E1" w:rsidRPr="00E95199" w:rsidRDefault="000135E1" w:rsidP="000135E1">
      <w:pPr>
        <w:spacing w:line="360" w:lineRule="auto"/>
        <w:ind w:firstLine="567"/>
        <w:jc w:val="both"/>
        <w:rPr>
          <w:sz w:val="28"/>
          <w:szCs w:val="28"/>
        </w:rPr>
      </w:pPr>
    </w:p>
    <w:p w:rsidR="000135E1" w:rsidRPr="00E95199" w:rsidRDefault="00665684" w:rsidP="000135E1">
      <w:pPr>
        <w:spacing w:line="360" w:lineRule="auto"/>
        <w:ind w:firstLine="567"/>
        <w:jc w:val="both"/>
        <w:rPr>
          <w:sz w:val="28"/>
          <w:szCs w:val="28"/>
        </w:rPr>
      </w:pPr>
      <w:r w:rsidRPr="00665684">
        <w:rPr>
          <w:noProof/>
          <w:sz w:val="28"/>
          <w:szCs w:val="28"/>
        </w:rPr>
        <w:pict>
          <v:group id="Group 677" o:spid="_x0000_s1302" style="position:absolute;left:0;text-align:left;margin-left:15.15pt;margin-top:9pt;width:460.65pt;height:200.3pt;z-index:251655680" coordorigin="1720,8669" coordsize="9213,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">
            <v:roundrect id="AutoShape 678" o:spid="_x0000_s1303" style="position:absolute;left:5547;top:11114;width:1677;height:9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ygsIA&#10;AADdAAAADwAAAGRycy9kb3ducmV2LnhtbERPz2vCMBS+D/wfwhN2m4lDh1ajiDDZbax68Phsnm2x&#10;ealJWrv99cthsOPH93u9HWwjevKhdqxhOlEgiAtnai41nI7vLwsQISIbbByThm8KsN2MntaYGffg&#10;L+rzWIoUwiFDDVWMbSZlKCqyGCauJU7c1XmLMUFfSuPxkcJtI1+VepMWa04NFba0r6i45Z3VUBjV&#10;KX/uP5eXecx/+u7O8nDX+nk87FYgIg3xX/zn/jAa5rNl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HKCwgAAAN0AAAAPAAAAAAAAAAAAAAAAAJgCAABkcnMvZG93&#10;bnJldi54bWxQSwUGAAAAAAQABAD1AAAAhwMAAAAA&#10;"/>
            <v:shape id="Text Box 679" o:spid="_x0000_s1304" type="#_x0000_t202" style="position:absolute;left:8745;top:10337;width:1020;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p68QA&#10;AADdAAAADwAAAGRycy9kb3ducmV2LnhtbESP3YrCMBSE74V9h3AW9kZsqvhbjaILK95WfYDT5tgW&#10;m5PSRFvffiMs7OUwM98wm11vavGk1lWWFYyjGARxbnXFhYLr5We0BOE8ssbaMil4kYPd9mOwwUTb&#10;jlN6nn0hAoRdggpK75tESpeXZNBFtiEO3s22Bn2QbSF1i12Am1pO4nguDVYcFkps6Luk/H5+GAW3&#10;Uzecrbrs6K+LdDo/YLXI7Eupr89+vwbhqff/4b/2SSuYTVdjeL8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qevEAAAA3QAAAA8AAAAAAAAAAAAAAAAAmAIAAGRycy9k&#10;b3ducmV2LnhtbFBLBQYAAAAABAAEAPUAAACJAwAAAAA=&#10;" stroked="f">
              <v:textbox>
                <w:txbxContent>
                  <w:p w:rsidR="0086193F" w:rsidRPr="0040650A" w:rsidRDefault="0086193F" w:rsidP="000135E1">
                    <w:r w:rsidRPr="0040650A">
                      <w:t>r=0,4</w:t>
                    </w:r>
                    <w:r>
                      <w:t>3</w:t>
                    </w:r>
                    <w:r w:rsidRPr="0040650A">
                      <w:t xml:space="preserve">; </w:t>
                    </w:r>
                    <w:r w:rsidRPr="0040650A">
                      <w:rPr>
                        <w:lang w:val="en-US"/>
                      </w:rPr>
                      <w:t>p</w:t>
                    </w:r>
                    <w:r w:rsidRPr="0040650A">
                      <w:t>&lt;0,01</w:t>
                    </w:r>
                  </w:p>
                </w:txbxContent>
              </v:textbox>
            </v:shape>
            <v:group id="Group 680" o:spid="_x0000_s1305" style="position:absolute;left:1720;top:8669;width:9213;height:4006" coordorigin="1720,8669" coordsize="9213,4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QXm8YAAADdAAAADwAAAGRycy9kb3ducmV2LnhtbESPQWvCQBSE74X+h+UV&#10;vOkmWkuNriKi4kGEakG8PbLPJJh9G7JrEv99VxB6HGbmG2a26EwpGqpdYVlBPIhAEKdWF5wp+D1t&#10;+t8gnEfWWFomBQ9ysJi/v80w0bblH2qOPhMBwi5BBbn3VSKlS3My6Aa2Ig7e1dYGfZB1JnWNbYCb&#10;Ug6j6EsaLDgs5FjRKqf0drwbBdsW2+UoXjf723X1uJzGh/M+JqV6H91yCsJT5//Dr/ZOKxh/To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5BebxgAAAN0A&#10;AAAPAAAAAAAAAAAAAAAAAKoCAABkcnMvZG93bnJldi54bWxQSwUGAAAAAAQABAD6AAAAnQMAAAAA&#10;">
              <v:shape id="Text Box 681" o:spid="_x0000_s1306" type="#_x0000_t202" style="position:absolute;left:5421;top:10371;width:992;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SB8UA&#10;AADdAAAADwAAAGRycy9kb3ducmV2LnhtbESP3YrCMBSE7xd8h3AW9mZZU9efajWKCoq3un2AY3Ns&#10;yzYnpYm2vr0RBC+HmfmGWaw6U4kbNa60rGDQj0AQZ1aXnCtI/3Y/UxDOI2usLJOCOzlYLXsfC0y0&#10;bflIt5PPRYCwS1BB4X2dSOmyggy6vq2Jg3exjUEfZJNL3WAb4KaSv1E0kQZLDgsF1rQtKPs/XY2C&#10;y6H9Hs/a896n8XE02WAZn+1dqa/Pbj0H4anz7/CrfdAKxqPZE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ZIHxQAAAN0AAAAPAAAAAAAAAAAAAAAAAJgCAABkcnMv&#10;ZG93bnJldi54bWxQSwUGAAAAAAQABAD1AAAAigMAAAAA&#10;" stroked="f">
                <v:textbox>
                  <w:txbxContent>
                    <w:p w:rsidR="0086193F" w:rsidRPr="005535BC" w:rsidRDefault="0086193F" w:rsidP="000135E1">
                      <w:pPr>
                        <w:rPr>
                          <w:lang w:val="en-US"/>
                        </w:rPr>
                      </w:pPr>
                      <w:r w:rsidRPr="005535BC">
                        <w:rPr>
                          <w:szCs w:val="28"/>
                        </w:rPr>
                        <w:t xml:space="preserve">r=0,85; </w:t>
                      </w:r>
                      <w:r w:rsidRPr="005535BC">
                        <w:rPr>
                          <w:szCs w:val="28"/>
                          <w:lang w:val="en-US"/>
                        </w:rPr>
                        <w:t>p</w:t>
                      </w:r>
                      <w:r w:rsidRPr="005535BC">
                        <w:rPr>
                          <w:szCs w:val="28"/>
                        </w:rPr>
                        <w:t>&lt;0,01</w:t>
                      </w:r>
                    </w:p>
                  </w:txbxContent>
                </v:textbox>
              </v:shape>
              <v:group id="Group 682" o:spid="_x0000_s1307" style="position:absolute;left:1720;top:8669;width:9213;height:4006" coordorigin="1720,8669" coordsize="9213,4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EqdMYAAADdAAAADwAAAGRycy9kb3ducmV2LnhtbESPT2vCQBTE70K/w/IK&#10;3uom/qOmriKixYMIakF6e2SfSTD7NmTXJH77rlDwOMzMb5j5sjOlaKh2hWUF8SACQZxaXXCm4Oe8&#10;/fgE4TyyxtIyKXiQg+XirTfHRNuWj9ScfCYChF2CCnLvq0RKl+Zk0A1sRRy8q60N+iDrTOoa2wA3&#10;pRxG0VQaLDgs5FjROqf0drobBd8ttqtRvGn2t+v68XueHC77mJTqv3erLxCeOv8K/7d3WsFkPBv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QSp0xgAAAN0A&#10;AAAPAAAAAAAAAAAAAAAAAKoCAABkcnMvZG93bnJldi54bWxQSwUGAAAAAAQABAD6AAAAnQMAAAAA&#10;">
                <v:roundrect id="AutoShape 683" o:spid="_x0000_s1308" style="position:absolute;left:2641;top:9308;width:1677;height:9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RGsUA&#10;AADdAAAADwAAAGRycy9kb3ducmV2LnhtbESPQWvCQBSE7wX/w/IEb3XXYoqmriKFlt6K0YPH1+xr&#10;Epp9G3c3Me2vdwuFHoeZ+YbZ7EbbioF8aBxrWMwVCOLSmYYrDafjy/0KRIjIBlvHpOGbAuy2k7sN&#10;5sZd+UBDESuRIBxy1FDH2OVShrImi2HuOuLkfTpvMSbpK2k8XhPctvJBqUdpseG0UGNHzzWVX0Vv&#10;NZRG9cqfh/f1RxaLn6G/sHy9aD2bjvsnEJHG+B/+a78ZDdlyncHvm/Q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9EaxQAAAN0AAAAPAAAAAAAAAAAAAAAAAJgCAABkcnMv&#10;ZG93bnJldi54bWxQSwUGAAAAAAQABAD1AAAAigMAAAAA&#10;"/>
                <v:roundrect id="AutoShape 684" o:spid="_x0000_s1309" style="position:absolute;left:1720;top:11114;width:1677;height:9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bcUA&#10;AADdAAAADwAAAGRycy9kb3ducmV2LnhtbESPQWsCMRSE7wX/Q3hCbzVRVHRrFBGU3kpXDz2+bl53&#10;Fzcva5Jdt/31TaHQ4zAz3zCb3WAb0ZMPtWMN04kCQVw4U3Op4XI+Pq1AhIhssHFMGr4owG47ethg&#10;Ztyd36jPYykShEOGGqoY20zKUFRkMUxcS5y8T+ctxiR9KY3He4LbRs6UWkqLNaeFCls6VFRc885q&#10;KIzqlH/vX9cfi5h/992N5emm9eN42D+DiDTE//Bf+8VoWMzXS/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U9txQAAAN0AAAAPAAAAAAAAAAAAAAAAAJgCAABkcnMv&#10;ZG93bnJldi54bWxQSwUGAAAAAAQABAD1AAAAigMAAAAA&#10;"/>
                <v:roundrect id="AutoShape 685" o:spid="_x0000_s1310" style="position:absolute;left:9256;top:11100;width:1677;height:9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9sYA&#10;AADdAAAADwAAAGRycy9kb3ducmV2LnhtbESPQWsCMRSE70L/Q3iF3jSpVK1bo0ihxZt07aHH183r&#10;7tLNy5pk162/3hQEj8PMfMOsNoNtRE8+1I41PE4UCOLCmZpLDZ+Ht/EziBCRDTaOScMfBdis70Yr&#10;zIw78Qf1eSxFgnDIUEMVY5tJGYqKLIaJa4mT9+O8xZikL6XxeEpw28ipUnNpsea0UGFLrxUVv3ln&#10;NRRGdcp/9fvl9yzm5747snw/av1wP2xfQEQa4i18be+MhtnTcgH/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q9sYAAADdAAAADwAAAAAAAAAAAAAAAACYAgAAZHJz&#10;L2Rvd25yZXYueG1sUEsFBgAAAAAEAAQA9QAAAIsDAAAAAA==&#10;"/>
                <v:roundrect id="AutoShape 686" o:spid="_x0000_s1311" style="position:absolute;left:8396;top:9350;width:1677;height:9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hMIA&#10;AADdAAAADwAAAGRycy9kb3ducmV2LnhtbERPz2vCMBS+D/wfwhN2m4lDh1ajiDDZbax68Phsnm2x&#10;ealJWrv99cthsOPH93u9HWwjevKhdqxhOlEgiAtnai41nI7vLwsQISIbbByThm8KsN2MntaYGffg&#10;L+rzWIoUwiFDDVWMbSZlKCqyGCauJU7c1XmLMUFfSuPxkcJtI1+VepMWa04NFba0r6i45Z3VUBjV&#10;KX/uP5eXecx/+u7O8nDX+nk87FYgIg3xX/zn/jAa5rNlmpv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n6EwgAAAN0AAAAPAAAAAAAAAAAAAAAAAJgCAABkcnMvZG93&#10;bnJldi54bWxQSwUGAAAAAAQABAD1AAAAhwMAAAAA&#10;"/>
                <v:roundrect id="AutoShape 687" o:spid="_x0000_s1312" style="position:absolute;left:5547;top:9350;width:1677;height:9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bH8UA&#10;AADdAAAADwAAAGRycy9kb3ducmV2LnhtbESPQWvCQBSE7wX/w/IK3upuRUuTuooILd6kaQ89vmZf&#10;k9Ds27i7idFf3xWEHoeZ+YZZbUbbioF8aBxreJwpEMSlMw1XGj4/Xh+eQYSIbLB1TBrOFGCzntyt&#10;MDfuxO80FLESCcIhRw11jF0uZShrshhmriNO3o/zFmOSvpLG4ynBbSvnSj1Jiw2nhRo72tVU/ha9&#10;1VAa1Sv/NRyy72UsLkN/ZPl21Hp6P25fQEQa43/41t4bDctFlsH1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tsfxQAAAN0AAAAPAAAAAAAAAAAAAAAAAJgCAABkcnMv&#10;ZG93bnJldi54bWxQSwUGAAAAAAQABAD1AAAAigMAAAAA&#10;"/>
                <v:shape id="AutoShape 688" o:spid="_x0000_s1313" type="#_x0000_t32" style="position:absolute;left:6317;top:8877;width:0;height: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pr8QAAADdAAAADwAAAGRycy9kb3ducmV2LnhtbERPz2vCMBS+D/wfwhO8zdSBslajDMEh&#10;lR1mR9luj+bZljUvJYna7q9fDoMdP77fm91gOnEj51vLChbzBARxZXXLtYKP4vD4DMIHZI2dZVIw&#10;kofddvKwwUzbO7/T7RxqEUPYZ6igCaHPpPRVQwb93PbEkbtYZzBE6GqpHd5juOnkU5KspMGWY0OD&#10;Pe0bqr7PV6Pg85Rey7F8o7xcpPkXOuN/ilelZtPhZQ0i0BD+xX/uo1awXCZxf3wTn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2qmvxAAAAN0AAAAPAAAAAAAAAAAA&#10;AAAAAKECAABkcnMvZG93bnJldi54bWxQSwUGAAAAAAQABAD5AAAAkgMAAAAA&#10;">
                  <v:stroke endarrow="block"/>
                </v:shape>
                <v:shape id="AutoShape 689" o:spid="_x0000_s1314" type="#_x0000_t32" style="position:absolute;left:6353;top:10296;width:0;height:8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0RcUAAADdAAAADwAAAGRycy9kb3ducmV2LnhtbESPQWvCQBSE74L/YXlCb2ajEJHUVURU&#10;7EWordjja/Y1CWbfht1tTP+9WxA8DjPzDbNY9aYRHTlfW1YwSVIQxIXVNZcKPj924zkIH5A1NpZJ&#10;wR95WC2HgwXm2t74nbpTKEWEsM9RQRVCm0vpi4oM+sS2xNH7sc5giNKVUju8Rbhp5DRNZ9JgzXGh&#10;wpY2FRXX069R8LbfzzvZHK+XXTbbOvo+1MX5S6mXUb9+BRGoD8/wo33QCrIsncD/m/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0RcUAAADdAAAADwAAAAAAAAAA&#10;AAAAAAChAgAAZHJzL2Rvd25yZXYueG1sUEsFBgAAAAAEAAQA+QAAAJMDAAAAAA==&#10;">
                  <v:stroke startarrow="block" endarrow="block"/>
                </v:shape>
                <v:shape id="AutoShape 690" o:spid="_x0000_s1315" type="#_x0000_t32" style="position:absolute;left:2558;top:12060;width:0;height: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9hKcMAAADdAAAADwAAAGRycy9kb3ducmV2LnhtbESPQYvCMBSE74L/ITzBm6YKlaUaZVcQ&#10;ZC+iu7AeH83bNmzzUppsU/+9EQSPw8x8w2x2g21ET503jhUs5hkI4tJpw5WC76/D7A2ED8gaG8ek&#10;4EYedtvxaIOFdpHP1F9CJRKEfYEK6hDaQkpf1mTRz11LnLxf11kMSXaV1B3GBLeNXGbZSlo0nBZq&#10;bGlfU/l3+bcKTDyZvj3u48fnz9XrSOaWO6PUdDK8r0EEGsIr/GwftYI8z5bweJOe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vYSnDAAAA3QAAAA8AAAAAAAAAAAAA&#10;AAAAoQIAAGRycy9kb3ducmV2LnhtbFBLBQYAAAAABAAEAPkAAACRAwAAAAA=&#10;">
                  <v:stroke endarrow="block"/>
                </v:shape>
                <v:shape id="AutoShape 691" o:spid="_x0000_s1316" type="#_x0000_t32" style="position:absolute;left:9830;top:12061;width:0;height: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PEssQAAADdAAAADwAAAGRycy9kb3ducmV2LnhtbESPzWrDMBCE74G+g9hCb4ncFofiRjZt&#10;IBB6CfmB9rhYW1vUWhlLsZy3rwKBHIeZ+YZZVZPtxEiDN44VPC8yEMS104YbBafjZv4GwgdkjZ1j&#10;UnAhD1X5MFthoV3kPY2H0IgEYV+ggjaEvpDS1y1Z9AvXEyfv1w0WQ5JDI/WAMcFtJ1+ybCktGk4L&#10;Lfa0bqn+O5ytAhN3Zuy36/j59f3jdSRzyZ1R6ulx+ngHEWgK9/CtvdUK8jx7heub9ARk+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8SyxAAAAN0AAAAPAAAAAAAAAAAA&#10;AAAAAKECAABkcnMvZG93bnJldi54bWxQSwUGAAAAAAQABAD5AAAAkgMAAAAA&#10;">
                  <v:stroke endarrow="block"/>
                </v:shape>
                <v:shape id="Text Box 692" o:spid="_x0000_s1317" type="#_x0000_t202" style="position:absolute;left:4433;top:9174;width:982;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QacMA&#10;AADdAAAADwAAAGRycy9kb3ducmV2LnhtbESP3YrCMBSE7xd8h3AEbxZNFetPNcoqKN768wDH5tgW&#10;m5PSZG19eyMIXg4z8w2zXLemFA+qXWFZwXAQgSBOrS44U3A57/ozEM4jaywtk4InOVivOj9LTLRt&#10;+EiPk89EgLBLUEHufZVI6dKcDLqBrYiDd7O1QR9knUldYxPgppSjKJpIgwWHhRwr2uaU3k//RsHt&#10;0PzG8+a695fpcTzZYDG92qdSvW77twDhqfXf8Kd90AriOBrD+01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uQacMAAADdAAAADwAAAAAAAAAAAAAAAACYAgAAZHJzL2Rv&#10;d25yZXYueG1sUEsFBgAAAAAEAAQA9QAAAIgDAAAAAA==&#10;" stroked="f">
                  <v:textbox>
                    <w:txbxContent>
                      <w:p w:rsidR="0086193F" w:rsidRPr="00864584" w:rsidRDefault="0086193F" w:rsidP="000135E1">
                        <w:pPr>
                          <w:rPr>
                            <w:lang w:val="en-US"/>
                          </w:rPr>
                        </w:pPr>
                        <w:r w:rsidRPr="00864584">
                          <w:rPr>
                            <w:szCs w:val="28"/>
                          </w:rPr>
                          <w:t xml:space="preserve">r=0,94 </w:t>
                        </w:r>
                        <w:r w:rsidRPr="00864584">
                          <w:rPr>
                            <w:szCs w:val="28"/>
                            <w:lang w:val="en-US"/>
                          </w:rPr>
                          <w:t>p</w:t>
                        </w:r>
                        <w:r w:rsidRPr="00864584">
                          <w:rPr>
                            <w:szCs w:val="28"/>
                          </w:rPr>
                          <w:t>&lt;0,01</w:t>
                        </w:r>
                      </w:p>
                    </w:txbxContent>
                  </v:textbox>
                </v:shape>
                <v:shape id="Text Box 693" o:spid="_x0000_s1318" type="#_x0000_t202" style="position:absolute;left:6020;top:9480;width:688;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18sUA&#10;AADdAAAADwAAAGRycy9kb3ducmV2LnhtbESPzWrDMBCE74W+g9hCLyWWU+KkdaOYNJCSq508wMZa&#10;/1BrZSzVdt4+KhR6HGbmG2abzaYTIw2utaxgGcUgiEurW64VXM7HxRsI55E1dpZJwY0cZLvHhy2m&#10;2k6c01j4WgQIuxQVNN73qZSubMigi2xPHLzKDgZ9kEMt9YBTgJtOvsbxWhpsOSw02NOhofK7+DEK&#10;qtP0krxP1y9/2eSr9Se2m6u9KfX8NO8/QHia/X/4r33SCpIkTuD3TX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zXyxQAAAN0AAAAPAAAAAAAAAAAAAAAAAJgCAABkcnMv&#10;ZG93bnJldi54bWxQSwUGAAAAAAQABAD1AAAAigMAAAAA&#10;" stroked="f">
                  <v:textbox>
                    <w:txbxContent>
                      <w:p w:rsidR="0086193F" w:rsidRPr="00D57906" w:rsidRDefault="0086193F" w:rsidP="000135E1">
                        <w:pPr>
                          <w:rPr>
                            <w:sz w:val="36"/>
                            <w:szCs w:val="28"/>
                          </w:rPr>
                        </w:pPr>
                        <w:r w:rsidRPr="00D57906">
                          <w:rPr>
                            <w:sz w:val="36"/>
                            <w:szCs w:val="28"/>
                          </w:rPr>
                          <w:t>Са</w:t>
                        </w:r>
                      </w:p>
                    </w:txbxContent>
                  </v:textbox>
                </v:shape>
                <v:shape id="AutoShape 694" o:spid="_x0000_s1319" type="#_x0000_t32" style="position:absolute;left:8938;top:8877;width:1;height: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QMYAAADdAAAADwAAAGRycy9kb3ducmV2LnhtbESPQWvCQBSE7wX/w/IEb3VjQdE0GxGh&#10;IkoPagnt7ZF9JsHs27C7auyv7xYKPQ4z8w2TLXvTihs531hWMBknIIhLqxuuFHyc3p7nIHxA1tha&#10;JgUP8rDMB08Zptre+UC3Y6hEhLBPUUEdQpdK6cuaDPqx7Yijd7bOYIjSVVI7vEe4aeVLksykwYbj&#10;Qo0drWsqL8erUfC5X1yLR/FOu2Ky2H2hM/77tFFqNOxXryAC9eE//NfeagXTaTKD3zfxCc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lEDGAAAA3QAAAA8AAAAAAAAA&#10;AAAAAAAAoQIAAGRycy9kb3ducmV2LnhtbFBLBQYAAAAABAAEAPkAAACUAwAAAAA=&#10;">
                  <v:stroke endarrow="block"/>
                </v:shape>
                <v:shape id="AutoShape 695" o:spid="_x0000_s1320" type="#_x0000_t32" style="position:absolute;left:6317;top:8877;width:262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O5nsYAAADdAAAADwAAAGRycy9kb3ducmV2LnhtbESPQWsCMRSE74X+h/AKXopmFdaWrVG2&#10;gqAFD9p6f928bkI3L9tN1PXfm4LgcZiZb5jZoneNOFEXrGcF41EGgrjy2nKt4OtzNXwFESKyxsYz&#10;KbhQgMX88WGGhfZn3tFpH2uRIBwKVGBibAspQ2XIYRj5ljh5P75zGJPsaqk7PCe4a+Qky6bSoeW0&#10;YLClpaHqd390Crab8Xv5bezmY/dnt/mqbI7180GpwVNfvoGI1Md7+NZeawV5nr3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DuZ7GAAAA3QAAAA8AAAAAAAAA&#10;AAAAAAAAoQIAAGRycy9kb3ducmV2LnhtbFBLBQYAAAAABAAEAPkAAACUAwAAAAA=&#10;"/>
                <v:shape id="Text Box 696" o:spid="_x0000_s1321" type="#_x0000_t202" style="position:absolute;left:6801;top:8669;width:18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8N8EA&#10;AADdAAAADwAAAGRycy9kb3ducmV2LnhtbERPTYvCMBC9C/sfwix4s+kuKFKNZelS9aJgXVi8Dc3Y&#10;FptJaaLWf28OgsfH+16mg2nFjXrXWFbwFcUgiEurG64U/B3zyRyE88gaW8uk4EEO0tXHaImJtnc+&#10;0K3wlQgh7BJUUHvfJVK6siaDLrIdceDOtjfoA+wrqXu8h3DTyu84nkmDDYeGGjvKaiovxdUo2KzL&#10;38JJh/n6sOtO2b/O9V4rNf4cfhYgPA3+LX65t1rBdBqHueFNe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1fDfBAAAA3QAAAA8AAAAAAAAAAAAAAAAAmAIAAGRycy9kb3du&#10;cmV2LnhtbFBLBQYAAAAABAAEAPUAAACGAwAAAAA=&#10;" strokecolor="black [3213]">
                  <v:textbox>
                    <w:txbxContent>
                      <w:p w:rsidR="0086193F" w:rsidRPr="009A4F42" w:rsidRDefault="0086193F" w:rsidP="000135E1">
                        <w:pPr>
                          <w:rPr>
                            <w:lang w:val="en-US"/>
                          </w:rPr>
                        </w:pPr>
                        <w:r w:rsidRPr="002F36A9">
                          <w:rPr>
                            <w:lang w:val="en-US"/>
                          </w:rPr>
                          <w:t>r=-0,31; p&lt;0,05</w:t>
                        </w:r>
                      </w:p>
                    </w:txbxContent>
                  </v:textbox>
                </v:shape>
                <v:shape id="AutoShape 697" o:spid="_x0000_s1322" type="#_x0000_t32" style="position:absolute;left:2558;top:12460;width:7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Id8YAAADdAAAADwAAAGRycy9kb3ducmV2LnhtbESPQWsCMRSE74X+h/AKXopmFVbarVG2&#10;gqAFD9p6f928bkI3L9tN1PXfm4LgcZiZb5jZoneNOFEXrGcF41EGgrjy2nKt4OtzNXwBESKyxsYz&#10;KbhQgMX88WGGhfZn3tFpH2uRIBwKVGBibAspQ2XIYRj5ljh5P75zGJPsaqk7PCe4a+Qky6bSoeW0&#10;YLClpaHqd390Crab8Xv5bezmY/dnt/mqbI7180GpwVNfvoGI1Md7+NZeawV5nr3C/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QiHfGAAAA3QAAAA8AAAAAAAAA&#10;AAAAAAAAoQIAAGRycy9kb3ducmV2LnhtbFBLBQYAAAAABAAEAPkAAACUAwAAAAA=&#10;"/>
                <v:shape id="Text Box 698" o:spid="_x0000_s1323" type="#_x0000_t202" style="position:absolute;left:3720;top:12249;width:175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m7MAA&#10;AADdAAAADwAAAGRycy9kb3ducmV2LnhtbERPTYvCMBC9C/6HMII3myooUo2yKFUvClZB9jY0s23Z&#10;ZlKaqPXfm4Pg8fG+l+vO1OJBrassKxhHMQji3OqKCwXXSzqag3AeWWNtmRS8yMF61e8tMdH2yWd6&#10;ZL4QIYRdggpK75tESpeXZNBFtiEO3J9tDfoA20LqFp8h3NRyEsczabDi0FBiQ5uS8v/sbhTsd/k2&#10;c9Jhujsfm9/NTaf6pJUaDrqfBQhPnf+KP+6DVjCdjsP+8CY8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rm7MAAAADdAAAADwAAAAAAAAAAAAAAAACYAgAAZHJzL2Rvd25y&#10;ZXYueG1sUEsFBgAAAAAEAAQA9QAAAIUDAAAAAA==&#10;" strokecolor="black [3213]">
                  <v:textbox>
                    <w:txbxContent>
                      <w:p w:rsidR="0086193F" w:rsidRPr="00D35B80" w:rsidRDefault="0086193F" w:rsidP="000135E1">
                        <w:r w:rsidRPr="00D35B80">
                          <w:rPr>
                            <w:szCs w:val="28"/>
                          </w:rPr>
                          <w:t>r=0,91</w:t>
                        </w:r>
                        <w:r w:rsidRPr="00D35B80">
                          <w:t xml:space="preserve">; </w:t>
                        </w:r>
                        <w:r w:rsidRPr="00D35B80">
                          <w:rPr>
                            <w:lang w:val="en-US"/>
                          </w:rPr>
                          <w:t>p</w:t>
                        </w:r>
                        <w:r w:rsidRPr="00D35B80">
                          <w:t>&lt;0,01</w:t>
                        </w:r>
                      </w:p>
                    </w:txbxContent>
                  </v:textbox>
                </v:shape>
                <v:shape id="AutoShape 699" o:spid="_x0000_s1324" type="#_x0000_t32" style="position:absolute;left:4318;top:9815;width:12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sQYMYAAADdAAAADwAAAGRycy9kb3ducmV2LnhtbESP3WrCQBSE7wt9h+UUelc3EVJK6kZE&#10;FAuipbG5P2RPfmj2bMiuGn36riB4OczMN8xsPppOnGhwrWUF8SQCQVxa3XKt4PewfvsA4Tyyxs4y&#10;KbiQg3n2/DTDVNsz/9Ap97UIEHYpKmi871MpXdmQQTexPXHwKjsY9EEOtdQDngPcdHIaRe/SYMth&#10;ocGelg2Vf/nRKLjuNnTYYXX9XuXFfpts4mRfFEq9voyLTxCeRv8I39tfWkGSxDHc3o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rEGDGAAAA3QAAAA8AAAAAAAAA&#10;AAAAAAAAoQIAAGRycy9kb3ducmV2LnhtbFBLBQYAAAAABAAEAPkAAACUAwAAAAA=&#10;">
                  <v:stroke startarrow="block" endarrow="block"/>
                </v:shape>
                <v:shape id="AutoShape 700" o:spid="_x0000_s1325" type="#_x0000_t32" style="position:absolute;left:7224;top:10254;width:2032;height:9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mOF8UAAADdAAAADwAAAGRycy9kb3ducmV2LnhtbESPQWvCQBSE7wX/w/IEb3UTIaVEVxGx&#10;KIiWRnN/ZJ9JMPs2ZLca/fVdQehxmJlvmNmiN424UudqywricQSCuLC65lLB6fj1/gnCeWSNjWVS&#10;cCcHi/ngbYaptjf+oWvmSxEg7FJUUHnfplK6oiKDbmxb4uCdbWfQB9mVUnd4C3DTyEkUfUiDNYeF&#10;CltaVVRcsl+j4LHf0HGP58f3OssPu2QTJ4c8V2o07JdTEJ56/x9+tbdaQZLEE3i+C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mOF8UAAADdAAAADwAAAAAAAAAA&#10;AAAAAAChAgAAZHJzL2Rvd25yZXYueG1sUEsFBgAAAAAEAAQA+QAAAJMDAAAAAA==&#10;">
                  <v:stroke startarrow="block" endarrow="block"/>
                </v:shape>
                <v:shape id="Text Box 701" o:spid="_x0000_s1326" type="#_x0000_t202" style="position:absolute;left:7259;top:10931;width:1020;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ewMYA&#10;AADdAAAADwAAAGRycy9kb3ducmV2LnhtbESP3WrCQBSE7wu+w3IEb4pubBt/oqvUQou3SX2AY/aY&#10;BLNnQ3bNz9t3C4VeDjPzDbM/DqYWHbWusqxguYhAEOdWV1wouHx/zjcgnEfWWFsmBSM5OB4mT3tM&#10;tO05pS7zhQgQdgkqKL1vEildXpJBt7ANcfButjXog2wLqVvsA9zU8iWKVtJgxWGhxIY+Ssrv2cMo&#10;uJ3753jbX7/8ZZ2+rU5Yra92VGo2Hd53IDwN/j/81z5rBXG8fIX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uewMYAAADdAAAADwAAAAAAAAAAAAAAAACYAgAAZHJz&#10;L2Rvd25yZXYueG1sUEsFBgAAAAAEAAQA9QAAAIsDAAAAAA==&#10;" stroked="f">
                  <v:textbox>
                    <w:txbxContent>
                      <w:p w:rsidR="0086193F" w:rsidRPr="0040650A" w:rsidRDefault="0086193F" w:rsidP="000135E1">
                        <w:r w:rsidRPr="0040650A">
                          <w:t>r=</w:t>
                        </w:r>
                        <w:r>
                          <w:t>-</w:t>
                        </w:r>
                        <w:r w:rsidRPr="0040650A">
                          <w:t>0,</w:t>
                        </w:r>
                        <w:r>
                          <w:t>3</w:t>
                        </w:r>
                      </w:p>
                    </w:txbxContent>
                  </v:textbox>
                </v:shape>
                <v:shape id="AutoShape 702" o:spid="_x0000_s1327" type="#_x0000_t32" style="position:absolute;left:7224;top:10254;width:1195;height:9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aBAMYAAADdAAAADwAAAGRycy9kb3ducmV2LnhtbESPQWvCQBSE70L/w/IKvelGaUSiq5Si&#10;ohehtqUen9lnEsy+DbtrjP/eFQoeh5n5hpktOlOLlpyvLCsYDhIQxLnVFRcKfr5X/QkIH5A11pZJ&#10;wY08LOYvvRlm2l75i9p9KESEsM9QQRlCk0np85IM+oFtiKN3ss5giNIVUju8Rrip5ShJxtJgxXGh&#10;xIY+S8rP+4tRsF2vJ62sd+e/VTpeOjpuqvz3oNTba/cxBRGoC8/wf3ujFaTp8B0e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gQDGAAAA3QAAAA8AAAAAAAAA&#10;AAAAAAAAoQIAAGRycy9kb3ducmV2LnhtbFBLBQYAAAAABAAEAPkAAACUAwAAAAA=&#10;">
                  <v:stroke startarrow="block" endarrow="block"/>
                </v:shape>
              </v:group>
              <v:shape id="Text Box 703" o:spid="_x0000_s1328" type="#_x0000_t202" style="position:absolute;left:3125;top:9480;width:853;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jL8UA&#10;AADdAAAADwAAAGRycy9kb3ducmV2LnhtbESPzWrDMBCE74G+g9hCL6GWXeKkcaKYtpCSq508wMZa&#10;/1BrZSw1dt6+KhR6HGbmG2afz6YXNxpdZ1lBEsUgiCurO24UXM7H51cQziNr7C2Tgjs5yA8Piz1m&#10;2k5c0K30jQgQdhkqaL0fMild1ZJBF9mBOHi1HQ36IMdG6hGnADe9fInjtTTYcVhocaCPlqqv8tso&#10;qE/TMt1O109/2RSr9Tt2m6u9K/X0OL/tQHia/X/4r33SCtI0SeH3TX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qMvxQAAAN0AAAAPAAAAAAAAAAAAAAAAAJgCAABkcnMv&#10;ZG93bnJldi54bWxQSwUGAAAAAAQABAD1AAAAigMAAAAA&#10;" stroked="f">
                <v:textbox>
                  <w:txbxContent>
                    <w:p w:rsidR="0086193F" w:rsidRPr="00D57906" w:rsidRDefault="0086193F" w:rsidP="000135E1">
                      <w:pPr>
                        <w:rPr>
                          <w:sz w:val="36"/>
                          <w:szCs w:val="28"/>
                          <w:lang w:val="en-US"/>
                        </w:rPr>
                      </w:pPr>
                      <w:r w:rsidRPr="00D57906">
                        <w:rPr>
                          <w:sz w:val="36"/>
                          <w:szCs w:val="28"/>
                        </w:rPr>
                        <w:t>М</w:t>
                      </w:r>
                      <w:r w:rsidRPr="00D57906">
                        <w:rPr>
                          <w:sz w:val="36"/>
                          <w:szCs w:val="28"/>
                          <w:lang w:val="en-US"/>
                        </w:rPr>
                        <w:t>g</w:t>
                      </w:r>
                    </w:p>
                  </w:txbxContent>
                </v:textbox>
              </v:shape>
              <v:shape id="Text Box 704" o:spid="_x0000_s1329" type="#_x0000_t202" style="position:absolute;left:8920;top:9480;width:688;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9WMQA&#10;AADdAAAADwAAAGRycy9kb3ducmV2LnhtbESP3YrCMBSE7xd8h3AEbxZNlW3VahRXWPHWnwc4Nse2&#10;2JyUJmvr2xtB8HKYmW+Y5bozlbhT40rLCsajCARxZnXJuYLz6W84A+E8ssbKMil4kIP1qve1xFTb&#10;lg90P/pcBAi7FBUU3teplC4ryKAb2Zo4eFfbGPRBNrnUDbYBbio5iaJEGiw5LBRY07ag7Hb8Nwqu&#10;+/Y7nreXnT9PDz/JL5bTi30oNeh3mwUIT53/hN/tvVYQx+MEXm/C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PVjEAAAA3QAAAA8AAAAAAAAAAAAAAAAAmAIAAGRycy9k&#10;b3ducmV2LnhtbFBLBQYAAAAABAAEAPUAAACJAwAAAAA=&#10;" stroked="f">
                <v:textbox>
                  <w:txbxContent>
                    <w:p w:rsidR="0086193F" w:rsidRPr="00D57906" w:rsidRDefault="0086193F" w:rsidP="000135E1">
                      <w:pPr>
                        <w:rPr>
                          <w:sz w:val="36"/>
                          <w:szCs w:val="28"/>
                          <w:lang w:val="en-US"/>
                        </w:rPr>
                      </w:pPr>
                      <w:r w:rsidRPr="00D57906">
                        <w:rPr>
                          <w:sz w:val="36"/>
                          <w:szCs w:val="28"/>
                          <w:lang w:val="en-US"/>
                        </w:rPr>
                        <w:t>Fe</w:t>
                      </w:r>
                    </w:p>
                  </w:txbxContent>
                </v:textbox>
              </v:shape>
              <v:shape id="Text Box 705" o:spid="_x0000_s1330" type="#_x0000_t202" style="position:absolute;left:6065;top:11263;width:688;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Yw8QA&#10;AADdAAAADwAAAGRycy9kb3ducmV2LnhtbESP0YrCMBRE34X9h3CFfZE1dbF2rUZZFxRfq37Atbm2&#10;xeamNNHWv98Igo/DzJxhluve1OJOrassK5iMIxDEudUVFwpOx+3XDwjnkTXWlknBgxysVx+DJaba&#10;dpzR/eALESDsUlRQet+kUrq8JINubBvi4F1sa9AH2RZSt9gFuKnldxTNpMGKw0KJDf2VlF8PN6Pg&#10;su9G8bw77/wpyaazDVbJ2T6U+hz2vwsQnnr/Dr/ae60gjic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mMPEAAAA3QAAAA8AAAAAAAAAAAAAAAAAmAIAAGRycy9k&#10;b3ducmV2LnhtbFBLBQYAAAAABAAEAPUAAACJAwAAAAA=&#10;" stroked="f">
                <v:textbox>
                  <w:txbxContent>
                    <w:p w:rsidR="0086193F" w:rsidRPr="00D57906" w:rsidRDefault="0086193F" w:rsidP="000135E1">
                      <w:pPr>
                        <w:rPr>
                          <w:sz w:val="36"/>
                          <w:szCs w:val="28"/>
                        </w:rPr>
                      </w:pPr>
                      <w:r w:rsidRPr="00D57906">
                        <w:rPr>
                          <w:sz w:val="36"/>
                          <w:szCs w:val="28"/>
                        </w:rPr>
                        <w:t>Zn</w:t>
                      </w:r>
                    </w:p>
                  </w:txbxContent>
                </v:textbox>
              </v:shape>
              <v:shape id="Text Box 706" o:spid="_x0000_s1331" type="#_x0000_t202" style="position:absolute;left:9698;top:11278;width:93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MscIA&#10;AADdAAAADwAAAGRycy9kb3ducmV2LnhtbERPzWqDQBC+F/oOyxR6KXFNqaa1WSUtpOSqyQOM7kSl&#10;7qy4m2jePnso9Pjx/W+LxQziSpPrLStYRzEI4sbqnlsFp+N+9Q7CeWSNg2VScCMHRf74sMVM25lL&#10;ula+FSGEXYYKOu/HTErXdGTQRXYkDtzZTgZ9gFMr9YRzCDeDfI3jVBrsOTR0ONJ3R81vdTEKzof5&#10;JfmY6x9/2pRv6Rf2m9relHp+WnafIDwt/l/85z5oBUmyDnPDm/A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wyxwgAAAN0AAAAPAAAAAAAAAAAAAAAAAJgCAABkcnMvZG93&#10;bnJldi54bWxQSwUGAAAAAAQABAD1AAAAhwMAAAAA&#10;" stroked="f">
                <v:textbox>
                  <w:txbxContent>
                    <w:p w:rsidR="0086193F" w:rsidRPr="00D57906" w:rsidRDefault="0086193F" w:rsidP="000135E1">
                      <w:pPr>
                        <w:rPr>
                          <w:sz w:val="36"/>
                          <w:szCs w:val="28"/>
                        </w:rPr>
                      </w:pPr>
                      <w:r w:rsidRPr="00D57906">
                        <w:rPr>
                          <w:sz w:val="36"/>
                          <w:szCs w:val="28"/>
                        </w:rPr>
                        <w:t>Mn</w:t>
                      </w:r>
                    </w:p>
                  </w:txbxContent>
                </v:textbox>
              </v:shape>
              <v:shape id="Text Box 707" o:spid="_x0000_s1332" type="#_x0000_t202" style="position:absolute;left:2177;top:11263;width:748;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pKsMA&#10;AADdAAAADwAAAGRycy9kb3ducmV2LnhtbESP3YrCMBSE7wXfIRxhb0RTF+tPNYouKN768wDH5tgW&#10;m5PSRFvffiMIXg4z8w2zXLemFE+qXWFZwWgYgSBOrS44U3A57wYzEM4jaywtk4IXOVivup0lJto2&#10;fKTnyWciQNglqCD3vkqkdGlOBt3QVsTBu9naoA+yzqSusQlwU8rfKJpIgwWHhRwr+sspvZ8eRsHt&#10;0PTjeXPd+8v0OJ5ssZhe7Uupn167WYDw1Ppv+NM+aAVxPJrD+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pKsMAAADdAAAADwAAAAAAAAAAAAAAAACYAgAAZHJzL2Rv&#10;d25yZXYueG1sUEsFBgAAAAAEAAQA9QAAAIgDAAAAAA==&#10;" stroked="f">
                <v:textbox>
                  <w:txbxContent>
                    <w:p w:rsidR="0086193F" w:rsidRPr="00D57906" w:rsidRDefault="0086193F" w:rsidP="000135E1">
                      <w:pPr>
                        <w:rPr>
                          <w:sz w:val="36"/>
                          <w:szCs w:val="28"/>
                          <w:lang w:val="en-US"/>
                        </w:rPr>
                      </w:pPr>
                      <w:r w:rsidRPr="00D57906">
                        <w:rPr>
                          <w:sz w:val="36"/>
                          <w:szCs w:val="28"/>
                          <w:lang w:val="en-US"/>
                        </w:rPr>
                        <w:t>Cu</w:t>
                      </w:r>
                    </w:p>
                  </w:txbxContent>
                </v:textbox>
              </v:shape>
            </v:group>
          </v:group>
        </w:pict>
      </w:r>
    </w:p>
    <w:p w:rsidR="000135E1" w:rsidRPr="00E95199" w:rsidRDefault="000135E1" w:rsidP="000135E1">
      <w:pPr>
        <w:spacing w:line="360" w:lineRule="auto"/>
        <w:ind w:firstLine="567"/>
        <w:jc w:val="both"/>
        <w:rPr>
          <w:sz w:val="28"/>
          <w:szCs w:val="28"/>
        </w:rPr>
      </w:pPr>
    </w:p>
    <w:p w:rsidR="000135E1" w:rsidRPr="00E95199" w:rsidRDefault="000135E1" w:rsidP="000135E1">
      <w:pPr>
        <w:spacing w:line="360" w:lineRule="auto"/>
        <w:ind w:firstLine="567"/>
        <w:jc w:val="both"/>
        <w:rPr>
          <w:sz w:val="28"/>
          <w:szCs w:val="28"/>
        </w:rPr>
      </w:pPr>
    </w:p>
    <w:p w:rsidR="000135E1" w:rsidRPr="00E95199" w:rsidRDefault="00665684" w:rsidP="000135E1">
      <w:pPr>
        <w:spacing w:line="360" w:lineRule="auto"/>
        <w:ind w:firstLine="567"/>
        <w:jc w:val="both"/>
        <w:rPr>
          <w:sz w:val="28"/>
          <w:szCs w:val="28"/>
        </w:rPr>
      </w:pPr>
      <w:r w:rsidRPr="00665684">
        <w:rPr>
          <w:noProof/>
          <w:sz w:val="28"/>
          <w:szCs w:val="28"/>
        </w:rPr>
        <w:pict>
          <v:shape id="AutoShape 721" o:spid="_x0000_s1651" type="#_x0000_t32" style="position:absolute;left:0;text-align:left;margin-left:133pt;margin-top:17.95pt;width:73.5pt;height:48.35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">
            <v:stroke startarrow="block" endarrow="block"/>
          </v:shape>
        </w:pict>
      </w:r>
    </w:p>
    <w:p w:rsidR="000135E1" w:rsidRPr="00E95199" w:rsidRDefault="00665684" w:rsidP="000135E1">
      <w:pPr>
        <w:spacing w:line="360" w:lineRule="auto"/>
        <w:ind w:firstLine="567"/>
        <w:jc w:val="both"/>
        <w:rPr>
          <w:sz w:val="28"/>
          <w:szCs w:val="28"/>
        </w:rPr>
      </w:pPr>
      <w:r w:rsidRPr="00665684">
        <w:rPr>
          <w:noProof/>
          <w:sz w:val="28"/>
          <w:szCs w:val="28"/>
        </w:rPr>
        <w:pict>
          <v:shape id="Text Box 720" o:spid="_x0000_s1333" type="#_x0000_t202" style="position:absolute;left:0;text-align:left;margin-left:128.05pt;margin-top:14.15pt;width:56.7pt;height:36.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" stroked="f">
            <v:textbox>
              <w:txbxContent>
                <w:p w:rsidR="0086193F" w:rsidRPr="004245D5" w:rsidRDefault="0086193F" w:rsidP="000135E1">
                  <w:pPr>
                    <w:rPr>
                      <w:szCs w:val="28"/>
                    </w:rPr>
                  </w:pPr>
                  <w:r w:rsidRPr="004245D5">
                    <w:rPr>
                      <w:szCs w:val="28"/>
                      <w:lang w:val="en-US"/>
                    </w:rPr>
                    <w:t>r=0</w:t>
                  </w:r>
                  <w:r w:rsidRPr="004245D5">
                    <w:rPr>
                      <w:szCs w:val="28"/>
                    </w:rPr>
                    <w:t>,</w:t>
                  </w:r>
                  <w:r w:rsidRPr="004245D5">
                    <w:rPr>
                      <w:szCs w:val="28"/>
                      <w:lang w:val="en-US"/>
                    </w:rPr>
                    <w:t>84</w:t>
                  </w:r>
                  <w:r w:rsidRPr="004245D5">
                    <w:rPr>
                      <w:szCs w:val="28"/>
                    </w:rPr>
                    <w:t>;</w:t>
                  </w:r>
                </w:p>
                <w:p w:rsidR="0086193F" w:rsidRPr="004245D5" w:rsidRDefault="0086193F" w:rsidP="000135E1">
                  <w:pPr>
                    <w:rPr>
                      <w:szCs w:val="28"/>
                    </w:rPr>
                  </w:pPr>
                  <w:r w:rsidRPr="004245D5">
                    <w:rPr>
                      <w:szCs w:val="28"/>
                      <w:lang w:val="en-US"/>
                    </w:rPr>
                    <w:t>p</w:t>
                  </w:r>
                  <w:r w:rsidRPr="004245D5">
                    <w:rPr>
                      <w:szCs w:val="28"/>
                    </w:rPr>
                    <w:t>&lt;0,01</w:t>
                  </w:r>
                </w:p>
              </w:txbxContent>
            </v:textbox>
          </v:shape>
        </w:pict>
      </w:r>
    </w:p>
    <w:p w:rsidR="000135E1" w:rsidRPr="00E95199" w:rsidRDefault="000135E1" w:rsidP="000135E1">
      <w:pPr>
        <w:spacing w:line="360" w:lineRule="auto"/>
        <w:ind w:firstLine="567"/>
        <w:jc w:val="both"/>
        <w:rPr>
          <w:sz w:val="28"/>
          <w:szCs w:val="28"/>
        </w:rPr>
      </w:pPr>
    </w:p>
    <w:p w:rsidR="000135E1" w:rsidRPr="00E95199" w:rsidRDefault="000135E1" w:rsidP="000135E1">
      <w:pPr>
        <w:spacing w:line="360" w:lineRule="auto"/>
        <w:ind w:firstLine="567"/>
        <w:jc w:val="both"/>
        <w:rPr>
          <w:sz w:val="28"/>
          <w:szCs w:val="28"/>
        </w:rPr>
      </w:pPr>
    </w:p>
    <w:p w:rsidR="000135E1" w:rsidRPr="00E95199" w:rsidRDefault="000135E1" w:rsidP="000135E1">
      <w:pPr>
        <w:spacing w:line="360" w:lineRule="auto"/>
        <w:ind w:firstLine="567"/>
        <w:jc w:val="both"/>
        <w:rPr>
          <w:sz w:val="28"/>
          <w:szCs w:val="28"/>
        </w:rPr>
      </w:pPr>
    </w:p>
    <w:p w:rsidR="000135E1" w:rsidRPr="00E95199" w:rsidRDefault="000135E1" w:rsidP="000135E1">
      <w:pPr>
        <w:spacing w:line="360" w:lineRule="auto"/>
        <w:ind w:firstLine="567"/>
        <w:jc w:val="both"/>
        <w:rPr>
          <w:sz w:val="28"/>
          <w:szCs w:val="28"/>
        </w:rPr>
      </w:pPr>
    </w:p>
    <w:p w:rsidR="000135E1" w:rsidRPr="00E95199" w:rsidRDefault="000135E1" w:rsidP="000135E1">
      <w:pPr>
        <w:spacing w:line="360" w:lineRule="auto"/>
        <w:ind w:firstLine="567"/>
        <w:jc w:val="both"/>
        <w:rPr>
          <w:sz w:val="28"/>
          <w:szCs w:val="28"/>
        </w:rPr>
      </w:pPr>
    </w:p>
    <w:p w:rsidR="000135E1" w:rsidRPr="00E95199" w:rsidRDefault="000135E1" w:rsidP="000135E1">
      <w:pPr>
        <w:spacing w:line="360" w:lineRule="auto"/>
        <w:ind w:firstLine="567"/>
        <w:jc w:val="center"/>
        <w:rPr>
          <w:b/>
          <w:sz w:val="28"/>
          <w:szCs w:val="28"/>
        </w:rPr>
      </w:pPr>
      <w:r w:rsidRPr="00E95199">
        <w:rPr>
          <w:b/>
          <w:sz w:val="28"/>
          <w:szCs w:val="28"/>
        </w:rPr>
        <w:t xml:space="preserve">Рис. </w:t>
      </w:r>
      <w:r w:rsidR="00C728E0" w:rsidRPr="00E95199">
        <w:rPr>
          <w:b/>
          <w:sz w:val="28"/>
          <w:szCs w:val="28"/>
          <w:lang w:val="uk-UA"/>
        </w:rPr>
        <w:t>4.</w:t>
      </w:r>
      <w:r w:rsidR="000339A2" w:rsidRPr="00E95199">
        <w:rPr>
          <w:b/>
          <w:sz w:val="28"/>
          <w:szCs w:val="28"/>
          <w:lang w:val="uk-UA"/>
        </w:rPr>
        <w:t>2</w:t>
      </w:r>
      <w:r w:rsidR="00C728E0" w:rsidRPr="00E95199">
        <w:rPr>
          <w:b/>
          <w:sz w:val="28"/>
          <w:szCs w:val="28"/>
          <w:lang w:val="uk-UA"/>
        </w:rPr>
        <w:t>.</w:t>
      </w:r>
      <w:r w:rsidR="000339A2" w:rsidRPr="00E95199">
        <w:rPr>
          <w:b/>
          <w:sz w:val="28"/>
          <w:szCs w:val="28"/>
          <w:lang w:val="uk-UA"/>
        </w:rPr>
        <w:t>2</w:t>
      </w:r>
      <w:r w:rsidRPr="00E95199">
        <w:rPr>
          <w:b/>
          <w:sz w:val="28"/>
          <w:szCs w:val="28"/>
        </w:rPr>
        <w:t>. Кореляційні взаємозв’язки макро- та мікроелементів у кістковій тканині мешканців контрольної території</w:t>
      </w:r>
    </w:p>
    <w:p w:rsidR="000135E1" w:rsidRPr="00E95199" w:rsidRDefault="000135E1" w:rsidP="000135E1">
      <w:pPr>
        <w:spacing w:line="360" w:lineRule="auto"/>
        <w:ind w:firstLine="567"/>
        <w:jc w:val="both"/>
        <w:rPr>
          <w:sz w:val="28"/>
          <w:szCs w:val="28"/>
        </w:rPr>
      </w:pPr>
    </w:p>
    <w:p w:rsidR="000135E1" w:rsidRPr="00E95199" w:rsidRDefault="000135E1" w:rsidP="000135E1">
      <w:pPr>
        <w:spacing w:line="360" w:lineRule="auto"/>
        <w:ind w:firstLine="567"/>
        <w:jc w:val="both"/>
        <w:rPr>
          <w:sz w:val="28"/>
          <w:szCs w:val="28"/>
        </w:rPr>
      </w:pPr>
      <w:r w:rsidRPr="00E95199">
        <w:rPr>
          <w:sz w:val="28"/>
          <w:szCs w:val="28"/>
        </w:rPr>
        <w:t>Загалом, макро- та мікроелементи є тісно взаємопов’язаною системою. Оцінка метаболізму ускладняється існуванням багатьох дво- та тристоронніх синергічних та антагоністичних взаємовідношень, які мають значну роль у кістковому метаболізмі.</w:t>
      </w:r>
    </w:p>
    <w:p w:rsidR="000135E1" w:rsidRPr="00E95199" w:rsidRDefault="000135E1" w:rsidP="000135E1">
      <w:pPr>
        <w:spacing w:line="360" w:lineRule="auto"/>
        <w:ind w:firstLine="567"/>
        <w:jc w:val="both"/>
        <w:rPr>
          <w:sz w:val="28"/>
          <w:szCs w:val="28"/>
        </w:rPr>
      </w:pPr>
      <w:r w:rsidRPr="00E95199">
        <w:rPr>
          <w:sz w:val="28"/>
          <w:szCs w:val="28"/>
        </w:rPr>
        <w:t>Порівняльна кількісно-якісна характеристика взаємозв'язків макро- і мікроелементів у кістковій тканині мешканців ПТ і КТ свідчить, що їх формування має різний механізм і відбувається по-різному.</w:t>
      </w:r>
    </w:p>
    <w:p w:rsidR="000135E1" w:rsidRPr="00E95199" w:rsidRDefault="000135E1" w:rsidP="000135E1">
      <w:pPr>
        <w:spacing w:line="360" w:lineRule="auto"/>
        <w:ind w:firstLine="567"/>
        <w:jc w:val="both"/>
        <w:rPr>
          <w:sz w:val="28"/>
          <w:szCs w:val="28"/>
        </w:rPr>
      </w:pPr>
      <w:r w:rsidRPr="00E95199">
        <w:rPr>
          <w:sz w:val="28"/>
          <w:szCs w:val="28"/>
        </w:rPr>
        <w:t>Так, остеотропний макроелемент кальцій у жителів ПТ щільно пов'язаний із магнієм, міддю і цинком. В той же час у обстежених КТ має щільні зв'язки з магнієм, цинком і залізом.</w:t>
      </w:r>
    </w:p>
    <w:p w:rsidR="000135E1" w:rsidRPr="00E95199" w:rsidRDefault="000135E1" w:rsidP="000135E1">
      <w:pPr>
        <w:spacing w:line="360" w:lineRule="auto"/>
        <w:ind w:firstLine="567"/>
        <w:jc w:val="both"/>
        <w:rPr>
          <w:sz w:val="28"/>
          <w:szCs w:val="28"/>
        </w:rPr>
      </w:pPr>
      <w:r w:rsidRPr="00E95199">
        <w:rPr>
          <w:sz w:val="28"/>
          <w:szCs w:val="28"/>
        </w:rPr>
        <w:t>Цинк, як мікроелемент остеотропного значення, у мешканців ПТ достовірно пов'язаний тільки з кальцієм, марганцем і магнієм, а КТ – з залізом, кальцієм і магнієм.</w:t>
      </w:r>
    </w:p>
    <w:p w:rsidR="000135E1" w:rsidRPr="00E95199" w:rsidRDefault="000135E1" w:rsidP="000135E1">
      <w:pPr>
        <w:spacing w:line="360" w:lineRule="auto"/>
        <w:ind w:firstLine="567"/>
        <w:jc w:val="both"/>
        <w:rPr>
          <w:sz w:val="28"/>
          <w:szCs w:val="28"/>
        </w:rPr>
      </w:pPr>
      <w:r w:rsidRPr="00E95199">
        <w:rPr>
          <w:sz w:val="28"/>
          <w:szCs w:val="28"/>
        </w:rPr>
        <w:t>Отже, враховуючи різний характер взаємозв'язків макро- і мікроелементів у кісткових біосубстратах мешканців екологоконтрастних територій, існують всі підстави вважати, що техногенне забруднення довкілля є фактором впливу на хімічний склад кісткової тканини людини.</w:t>
      </w:r>
    </w:p>
    <w:p w:rsidR="000135E1" w:rsidRPr="00E95199" w:rsidRDefault="000135E1" w:rsidP="000135E1">
      <w:pPr>
        <w:spacing w:line="360" w:lineRule="auto"/>
        <w:ind w:firstLine="567"/>
        <w:jc w:val="both"/>
        <w:rPr>
          <w:sz w:val="28"/>
          <w:szCs w:val="28"/>
        </w:rPr>
      </w:pPr>
      <w:r w:rsidRPr="00E95199">
        <w:rPr>
          <w:sz w:val="28"/>
          <w:szCs w:val="28"/>
        </w:rPr>
        <w:t xml:space="preserve">Наступний етап після проведеного кореляційного аналізу – перевірка на наявність мультиколінеарності. </w:t>
      </w:r>
    </w:p>
    <w:p w:rsidR="000135E1" w:rsidRPr="00E95199" w:rsidRDefault="000135E1" w:rsidP="000135E1">
      <w:pPr>
        <w:spacing w:line="360" w:lineRule="auto"/>
        <w:ind w:firstLine="567"/>
        <w:jc w:val="both"/>
        <w:rPr>
          <w:sz w:val="28"/>
          <w:szCs w:val="28"/>
        </w:rPr>
      </w:pPr>
      <w:r w:rsidRPr="00E95199">
        <w:rPr>
          <w:sz w:val="28"/>
          <w:szCs w:val="28"/>
        </w:rPr>
        <w:t>Проведений аналіз мультиколінеарності факторних змінних (рівнів макро- та мікроелементів у кістковій тканині мешканців ПТ) на основі матриці коефіцієнтів кореляції та приватних коефіцієнтів кореляції, за допомогою яких можна зробити висновок про обгрунтованість включення змінних до множинної регресійної моделі. Отже виявлено, що в матриці мають місце міжфакторні коефіцієнти кореляції r&gt;0,7, цей факт доводить наявність мультиколінеарності в даній моделі множинної регресії. Аналіз приватних коефіцієнтів кореляції та приватних коефіцієнтів еластичності також не дав результатів, що пов’язано з існуванням дво- та тристоронніх синергічних та антагоністичних взаємовідносин та унеможливлює побудову достовірного рівняння множинної регресії.</w:t>
      </w:r>
    </w:p>
    <w:p w:rsidR="000135E1" w:rsidRPr="00E95199" w:rsidRDefault="000135E1" w:rsidP="000135E1">
      <w:pPr>
        <w:spacing w:line="360" w:lineRule="auto"/>
        <w:ind w:firstLine="567"/>
        <w:jc w:val="both"/>
        <w:rPr>
          <w:sz w:val="28"/>
          <w:szCs w:val="28"/>
        </w:rPr>
      </w:pPr>
      <w:r w:rsidRPr="00E95199">
        <w:rPr>
          <w:sz w:val="28"/>
          <w:szCs w:val="28"/>
        </w:rPr>
        <w:t>За допомогою регресійного аналізу виконано прогнозування рівнів кальцію, цинку, магнію та міді у кістковій тканині мешканців ПТ і побудовані лінійні рівняння регресії. Статистична значимість перевірена за допомогою коефіцієнта детермінації та середньої похибки апроксимації, для всіх рівнянь А становила 2,7-3,64%, що</w:t>
      </w:r>
      <w:r w:rsidRPr="00E95199">
        <w:t xml:space="preserve"> </w:t>
      </w:r>
      <w:r w:rsidRPr="00E95199">
        <w:rPr>
          <w:sz w:val="28"/>
          <w:szCs w:val="28"/>
        </w:rPr>
        <w:t>свідчить про ретельно підібрані моделі рівняння і їх можна використовувати для прогнозу.</w:t>
      </w:r>
    </w:p>
    <w:p w:rsidR="000135E1" w:rsidRPr="00E95199" w:rsidRDefault="000135E1" w:rsidP="000135E1">
      <w:pPr>
        <w:spacing w:line="360" w:lineRule="auto"/>
        <w:ind w:firstLine="567"/>
        <w:jc w:val="both"/>
        <w:rPr>
          <w:sz w:val="28"/>
          <w:szCs w:val="28"/>
        </w:rPr>
      </w:pPr>
      <w:r w:rsidRPr="00E95199">
        <w:rPr>
          <w:sz w:val="28"/>
          <w:szCs w:val="28"/>
        </w:rPr>
        <w:t xml:space="preserve">Отримані нами результати (табл. </w:t>
      </w:r>
      <w:r w:rsidR="005D06C4" w:rsidRPr="00E95199">
        <w:rPr>
          <w:sz w:val="28"/>
          <w:szCs w:val="28"/>
          <w:lang w:val="uk-UA"/>
        </w:rPr>
        <w:t>4.</w:t>
      </w:r>
      <w:r w:rsidR="000339A2" w:rsidRPr="00E95199">
        <w:rPr>
          <w:sz w:val="28"/>
          <w:szCs w:val="28"/>
          <w:lang w:val="uk-UA"/>
        </w:rPr>
        <w:t>2</w:t>
      </w:r>
      <w:r w:rsidR="005D06C4" w:rsidRPr="00E95199">
        <w:rPr>
          <w:sz w:val="28"/>
          <w:szCs w:val="28"/>
          <w:lang w:val="uk-UA"/>
        </w:rPr>
        <w:t>.</w:t>
      </w:r>
      <w:r w:rsidR="000339A2" w:rsidRPr="00E95199">
        <w:rPr>
          <w:sz w:val="28"/>
          <w:szCs w:val="28"/>
          <w:lang w:val="uk-UA"/>
        </w:rPr>
        <w:t>2</w:t>
      </w:r>
      <w:r w:rsidRPr="00E95199">
        <w:rPr>
          <w:sz w:val="28"/>
          <w:szCs w:val="28"/>
        </w:rPr>
        <w:t>) свідчать про лінійну залежність між кальцієм та цинком, цинком та магнієм і магнієм та цинком. Нелінійні рівняння регресії були побудовані для бінарних залежностей кальцій-магній, цинк-кальцій, магній-кальцій ті мідь-залізо. Отже, підставивши в рівняння регресії відповідні значення елементів, можна прогнозувати рівень залежного результативного показника для кожного спостереження.</w:t>
      </w:r>
    </w:p>
    <w:p w:rsidR="000135E1" w:rsidRPr="00E95199" w:rsidRDefault="000135E1" w:rsidP="000135E1">
      <w:pPr>
        <w:spacing w:line="360" w:lineRule="auto"/>
        <w:ind w:firstLine="567"/>
        <w:jc w:val="both"/>
        <w:rPr>
          <w:sz w:val="28"/>
          <w:szCs w:val="28"/>
        </w:rPr>
      </w:pPr>
      <w:r w:rsidRPr="00E95199">
        <w:rPr>
          <w:sz w:val="28"/>
          <w:szCs w:val="28"/>
        </w:rPr>
        <w:t>Вивчено залежність Y від X. На етапі специфікації була обрана парна лінійна регресія. Оцінені її параметри методом найменших квадратів. Статистична значимість рівняння перевірена за допомогою коефіцієнта детермінації, похибки апроксимації.</w:t>
      </w:r>
    </w:p>
    <w:p w:rsidR="000135E1" w:rsidRPr="00E95199" w:rsidRDefault="000135E1" w:rsidP="000135E1">
      <w:pPr>
        <w:spacing w:line="360" w:lineRule="auto"/>
        <w:ind w:firstLine="567"/>
        <w:jc w:val="right"/>
        <w:rPr>
          <w:sz w:val="28"/>
          <w:szCs w:val="28"/>
          <w:lang w:val="uk-UA"/>
        </w:rPr>
      </w:pPr>
      <w:r w:rsidRPr="00E95199">
        <w:rPr>
          <w:i/>
          <w:sz w:val="28"/>
          <w:szCs w:val="28"/>
        </w:rPr>
        <w:t xml:space="preserve">Таблиця </w:t>
      </w:r>
      <w:r w:rsidR="005D06C4" w:rsidRPr="00E95199">
        <w:rPr>
          <w:i/>
          <w:sz w:val="28"/>
          <w:szCs w:val="28"/>
          <w:lang w:val="uk-UA"/>
        </w:rPr>
        <w:t>4.</w:t>
      </w:r>
      <w:r w:rsidR="000339A2" w:rsidRPr="00E95199">
        <w:rPr>
          <w:i/>
          <w:sz w:val="28"/>
          <w:szCs w:val="28"/>
          <w:lang w:val="uk-UA"/>
        </w:rPr>
        <w:t>2</w:t>
      </w:r>
      <w:r w:rsidR="005D06C4" w:rsidRPr="00E95199">
        <w:rPr>
          <w:i/>
          <w:sz w:val="28"/>
          <w:szCs w:val="28"/>
          <w:lang w:val="uk-UA"/>
        </w:rPr>
        <w:t>.</w:t>
      </w:r>
      <w:r w:rsidR="000339A2" w:rsidRPr="00E95199">
        <w:rPr>
          <w:i/>
          <w:sz w:val="28"/>
          <w:szCs w:val="28"/>
          <w:lang w:val="uk-UA"/>
        </w:rPr>
        <w:t>2</w:t>
      </w:r>
    </w:p>
    <w:p w:rsidR="000135E1" w:rsidRPr="00E95199" w:rsidRDefault="000135E1" w:rsidP="000135E1">
      <w:pPr>
        <w:jc w:val="center"/>
        <w:rPr>
          <w:b/>
          <w:sz w:val="28"/>
          <w:szCs w:val="28"/>
        </w:rPr>
      </w:pPr>
      <w:r w:rsidRPr="00E95199">
        <w:rPr>
          <w:b/>
          <w:sz w:val="28"/>
          <w:szCs w:val="28"/>
        </w:rPr>
        <w:t>Взаємозв’язок між остеоасоційованими елементами кісткової тканини мешканців промислової території</w:t>
      </w:r>
    </w:p>
    <w:tbl>
      <w:tblPr>
        <w:tblStyle w:val="a5"/>
        <w:tblW w:w="0" w:type="auto"/>
        <w:tblLook w:val="04A0"/>
      </w:tblPr>
      <w:tblGrid>
        <w:gridCol w:w="1630"/>
        <w:gridCol w:w="3526"/>
        <w:gridCol w:w="1380"/>
        <w:gridCol w:w="1262"/>
        <w:gridCol w:w="974"/>
        <w:gridCol w:w="942"/>
      </w:tblGrid>
      <w:tr w:rsidR="000135E1" w:rsidRPr="00E95199" w:rsidTr="00180297">
        <w:tc>
          <w:tcPr>
            <w:tcW w:w="1639" w:type="dxa"/>
          </w:tcPr>
          <w:p w:rsidR="000135E1" w:rsidRPr="00E95199" w:rsidRDefault="000135E1" w:rsidP="00180297">
            <w:pPr>
              <w:jc w:val="center"/>
              <w:rPr>
                <w:b/>
                <w:sz w:val="28"/>
                <w:szCs w:val="28"/>
              </w:rPr>
            </w:pPr>
            <w:r w:rsidRPr="00E95199">
              <w:rPr>
                <w:b/>
                <w:sz w:val="28"/>
                <w:szCs w:val="28"/>
              </w:rPr>
              <w:t>Показник</w:t>
            </w:r>
          </w:p>
        </w:tc>
        <w:tc>
          <w:tcPr>
            <w:tcW w:w="3568" w:type="dxa"/>
          </w:tcPr>
          <w:p w:rsidR="000135E1" w:rsidRPr="00E95199" w:rsidRDefault="000135E1" w:rsidP="00180297">
            <w:pPr>
              <w:jc w:val="center"/>
              <w:rPr>
                <w:b/>
                <w:sz w:val="28"/>
                <w:szCs w:val="28"/>
              </w:rPr>
            </w:pPr>
            <w:r w:rsidRPr="00E95199">
              <w:rPr>
                <w:b/>
                <w:sz w:val="28"/>
                <w:szCs w:val="28"/>
              </w:rPr>
              <w:t>Регресійний аналіз</w:t>
            </w:r>
          </w:p>
        </w:tc>
        <w:tc>
          <w:tcPr>
            <w:tcW w:w="1422" w:type="dxa"/>
          </w:tcPr>
          <w:p w:rsidR="000135E1" w:rsidRPr="00E95199" w:rsidRDefault="000135E1" w:rsidP="00180297">
            <w:pPr>
              <w:jc w:val="center"/>
              <w:rPr>
                <w:b/>
                <w:sz w:val="28"/>
                <w:szCs w:val="28"/>
              </w:rPr>
            </w:pPr>
            <w:r w:rsidRPr="00E95199">
              <w:rPr>
                <w:b/>
                <w:sz w:val="28"/>
                <w:szCs w:val="28"/>
              </w:rPr>
              <w:t>r</w:t>
            </w:r>
          </w:p>
        </w:tc>
        <w:tc>
          <w:tcPr>
            <w:tcW w:w="1278" w:type="dxa"/>
          </w:tcPr>
          <w:p w:rsidR="000135E1" w:rsidRPr="00E95199" w:rsidRDefault="000135E1" w:rsidP="00180297">
            <w:pPr>
              <w:jc w:val="center"/>
              <w:rPr>
                <w:b/>
                <w:sz w:val="28"/>
                <w:szCs w:val="28"/>
              </w:rPr>
            </w:pPr>
            <w:r w:rsidRPr="00E95199">
              <w:rPr>
                <w:b/>
                <w:sz w:val="28"/>
                <w:szCs w:val="28"/>
              </w:rPr>
              <w:t>p</w:t>
            </w:r>
          </w:p>
        </w:tc>
        <w:tc>
          <w:tcPr>
            <w:tcW w:w="991" w:type="dxa"/>
          </w:tcPr>
          <w:p w:rsidR="000135E1" w:rsidRPr="00E95199" w:rsidRDefault="000135E1" w:rsidP="00180297">
            <w:pPr>
              <w:jc w:val="center"/>
              <w:rPr>
                <w:b/>
                <w:sz w:val="28"/>
                <w:szCs w:val="28"/>
              </w:rPr>
            </w:pPr>
            <w:r w:rsidRPr="00E95199">
              <w:rPr>
                <w:b/>
                <w:sz w:val="28"/>
                <w:szCs w:val="28"/>
                <w:lang w:val="en-US"/>
              </w:rPr>
              <w:t>R</w:t>
            </w:r>
            <w:r w:rsidRPr="00E95199">
              <w:rPr>
                <w:b/>
                <w:sz w:val="28"/>
                <w:szCs w:val="28"/>
                <w:vertAlign w:val="superscript"/>
              </w:rPr>
              <w:t>2</w:t>
            </w:r>
          </w:p>
        </w:tc>
        <w:tc>
          <w:tcPr>
            <w:tcW w:w="957" w:type="dxa"/>
          </w:tcPr>
          <w:p w:rsidR="000135E1" w:rsidRPr="00E95199" w:rsidRDefault="000135E1" w:rsidP="00180297">
            <w:pPr>
              <w:jc w:val="center"/>
              <w:rPr>
                <w:b/>
                <w:sz w:val="28"/>
                <w:szCs w:val="28"/>
              </w:rPr>
            </w:pPr>
            <w:r w:rsidRPr="00E95199">
              <w:rPr>
                <w:b/>
                <w:sz w:val="28"/>
                <w:szCs w:val="28"/>
              </w:rPr>
              <w:t>А, %</w:t>
            </w:r>
          </w:p>
        </w:tc>
      </w:tr>
      <w:tr w:rsidR="000135E1" w:rsidRPr="00E95199" w:rsidTr="00180297">
        <w:trPr>
          <w:trHeight w:val="317"/>
        </w:trPr>
        <w:tc>
          <w:tcPr>
            <w:tcW w:w="1639" w:type="dxa"/>
          </w:tcPr>
          <w:p w:rsidR="000135E1" w:rsidRPr="00E95199" w:rsidRDefault="000135E1" w:rsidP="00180297">
            <w:pPr>
              <w:rPr>
                <w:sz w:val="28"/>
                <w:szCs w:val="28"/>
              </w:rPr>
            </w:pPr>
            <w:r w:rsidRPr="00E95199">
              <w:rPr>
                <w:sz w:val="28"/>
                <w:szCs w:val="28"/>
              </w:rPr>
              <w:t>Кальцій</w:t>
            </w:r>
          </w:p>
        </w:tc>
        <w:tc>
          <w:tcPr>
            <w:tcW w:w="3568" w:type="dxa"/>
          </w:tcPr>
          <w:p w:rsidR="000135E1" w:rsidRPr="00E95199" w:rsidRDefault="000135E1" w:rsidP="00180297">
            <w:pPr>
              <w:rPr>
                <w:sz w:val="28"/>
                <w:szCs w:val="28"/>
              </w:rPr>
            </w:pPr>
            <w:r w:rsidRPr="00E95199">
              <w:rPr>
                <w:sz w:val="28"/>
                <w:szCs w:val="28"/>
              </w:rPr>
              <w:t>y = 0,001*цинк - 5,3266</w:t>
            </w:r>
          </w:p>
        </w:tc>
        <w:tc>
          <w:tcPr>
            <w:tcW w:w="1422" w:type="dxa"/>
          </w:tcPr>
          <w:p w:rsidR="000135E1" w:rsidRPr="00E95199" w:rsidRDefault="000135E1" w:rsidP="00180297">
            <w:pPr>
              <w:jc w:val="center"/>
              <w:rPr>
                <w:sz w:val="28"/>
                <w:szCs w:val="28"/>
              </w:rPr>
            </w:pPr>
            <w:r w:rsidRPr="00E95199">
              <w:rPr>
                <w:sz w:val="28"/>
                <w:szCs w:val="28"/>
              </w:rPr>
              <w:t>0,82</w:t>
            </w:r>
          </w:p>
        </w:tc>
        <w:tc>
          <w:tcPr>
            <w:tcW w:w="1278" w:type="dxa"/>
          </w:tcPr>
          <w:p w:rsidR="000135E1" w:rsidRPr="00E95199" w:rsidRDefault="000135E1" w:rsidP="00180297">
            <w:pPr>
              <w:jc w:val="center"/>
              <w:rPr>
                <w:sz w:val="28"/>
                <w:szCs w:val="28"/>
              </w:rPr>
            </w:pPr>
            <w:r w:rsidRPr="00E95199">
              <w:rPr>
                <w:sz w:val="28"/>
                <w:szCs w:val="28"/>
              </w:rPr>
              <w:t>&lt;0,001</w:t>
            </w:r>
          </w:p>
        </w:tc>
        <w:tc>
          <w:tcPr>
            <w:tcW w:w="991" w:type="dxa"/>
          </w:tcPr>
          <w:p w:rsidR="000135E1" w:rsidRPr="00E95199" w:rsidRDefault="000135E1" w:rsidP="00180297">
            <w:pPr>
              <w:jc w:val="center"/>
              <w:rPr>
                <w:sz w:val="28"/>
                <w:szCs w:val="28"/>
              </w:rPr>
            </w:pPr>
            <w:r w:rsidRPr="00E95199">
              <w:rPr>
                <w:sz w:val="28"/>
                <w:szCs w:val="28"/>
              </w:rPr>
              <w:t>0,69</w:t>
            </w:r>
          </w:p>
        </w:tc>
        <w:tc>
          <w:tcPr>
            <w:tcW w:w="957" w:type="dxa"/>
          </w:tcPr>
          <w:p w:rsidR="000135E1" w:rsidRPr="00E95199" w:rsidRDefault="000135E1" w:rsidP="00180297">
            <w:pPr>
              <w:jc w:val="center"/>
              <w:rPr>
                <w:sz w:val="28"/>
                <w:szCs w:val="28"/>
              </w:rPr>
            </w:pPr>
            <w:r w:rsidRPr="00E95199">
              <w:rPr>
                <w:sz w:val="28"/>
                <w:szCs w:val="28"/>
              </w:rPr>
              <w:t>2,9</w:t>
            </w:r>
          </w:p>
        </w:tc>
      </w:tr>
      <w:tr w:rsidR="000135E1" w:rsidRPr="00E95199" w:rsidTr="00180297">
        <w:trPr>
          <w:trHeight w:val="317"/>
        </w:trPr>
        <w:tc>
          <w:tcPr>
            <w:tcW w:w="1639" w:type="dxa"/>
          </w:tcPr>
          <w:p w:rsidR="000135E1" w:rsidRPr="00E95199" w:rsidRDefault="000135E1" w:rsidP="00180297">
            <w:pPr>
              <w:rPr>
                <w:sz w:val="28"/>
                <w:szCs w:val="28"/>
              </w:rPr>
            </w:pPr>
            <w:r w:rsidRPr="00E95199">
              <w:rPr>
                <w:sz w:val="28"/>
                <w:szCs w:val="28"/>
              </w:rPr>
              <w:t>Кальцій</w:t>
            </w:r>
          </w:p>
        </w:tc>
        <w:tc>
          <w:tcPr>
            <w:tcW w:w="3568" w:type="dxa"/>
          </w:tcPr>
          <w:p w:rsidR="000135E1" w:rsidRPr="00E95199" w:rsidRDefault="000135E1" w:rsidP="00180297">
            <w:pPr>
              <w:rPr>
                <w:sz w:val="28"/>
                <w:szCs w:val="28"/>
              </w:rPr>
            </w:pPr>
            <w:r w:rsidRPr="00E95199">
              <w:rPr>
                <w:sz w:val="28"/>
                <w:szCs w:val="28"/>
              </w:rPr>
              <w:t xml:space="preserve">y = 0,0029*магній </w:t>
            </w:r>
            <w:r w:rsidRPr="00E95199">
              <w:rPr>
                <w:sz w:val="28"/>
                <w:szCs w:val="28"/>
                <w:vertAlign w:val="superscript"/>
              </w:rPr>
              <w:t>1,2</w:t>
            </w:r>
          </w:p>
        </w:tc>
        <w:tc>
          <w:tcPr>
            <w:tcW w:w="1422" w:type="dxa"/>
          </w:tcPr>
          <w:p w:rsidR="000135E1" w:rsidRPr="00E95199" w:rsidRDefault="000135E1" w:rsidP="00180297">
            <w:pPr>
              <w:jc w:val="center"/>
              <w:rPr>
                <w:sz w:val="28"/>
                <w:szCs w:val="28"/>
              </w:rPr>
            </w:pPr>
            <w:r w:rsidRPr="00E95199">
              <w:rPr>
                <w:sz w:val="28"/>
                <w:szCs w:val="28"/>
              </w:rPr>
              <w:t>0,77</w:t>
            </w:r>
          </w:p>
        </w:tc>
        <w:tc>
          <w:tcPr>
            <w:tcW w:w="1278" w:type="dxa"/>
          </w:tcPr>
          <w:p w:rsidR="000135E1" w:rsidRPr="00E95199" w:rsidRDefault="000135E1" w:rsidP="00180297">
            <w:pPr>
              <w:jc w:val="center"/>
              <w:rPr>
                <w:sz w:val="28"/>
                <w:szCs w:val="28"/>
              </w:rPr>
            </w:pPr>
            <w:r w:rsidRPr="00E95199">
              <w:rPr>
                <w:sz w:val="28"/>
                <w:szCs w:val="28"/>
              </w:rPr>
              <w:t>&lt;0,001</w:t>
            </w:r>
          </w:p>
        </w:tc>
        <w:tc>
          <w:tcPr>
            <w:tcW w:w="991" w:type="dxa"/>
          </w:tcPr>
          <w:p w:rsidR="000135E1" w:rsidRPr="00E95199" w:rsidRDefault="000135E1" w:rsidP="00180297">
            <w:pPr>
              <w:jc w:val="center"/>
              <w:rPr>
                <w:sz w:val="28"/>
                <w:szCs w:val="28"/>
              </w:rPr>
            </w:pPr>
            <w:r w:rsidRPr="00E95199">
              <w:rPr>
                <w:sz w:val="28"/>
                <w:szCs w:val="28"/>
              </w:rPr>
              <w:t>0,74</w:t>
            </w:r>
          </w:p>
        </w:tc>
        <w:tc>
          <w:tcPr>
            <w:tcW w:w="957" w:type="dxa"/>
          </w:tcPr>
          <w:p w:rsidR="000135E1" w:rsidRPr="00E95199" w:rsidRDefault="000135E1" w:rsidP="00180297">
            <w:pPr>
              <w:jc w:val="center"/>
              <w:rPr>
                <w:sz w:val="28"/>
                <w:szCs w:val="28"/>
              </w:rPr>
            </w:pPr>
            <w:r w:rsidRPr="00E95199">
              <w:rPr>
                <w:sz w:val="28"/>
                <w:szCs w:val="28"/>
              </w:rPr>
              <w:t>3,08</w:t>
            </w:r>
          </w:p>
        </w:tc>
      </w:tr>
      <w:tr w:rsidR="000135E1" w:rsidRPr="00E95199" w:rsidTr="00180297">
        <w:trPr>
          <w:trHeight w:val="317"/>
        </w:trPr>
        <w:tc>
          <w:tcPr>
            <w:tcW w:w="1639" w:type="dxa"/>
          </w:tcPr>
          <w:p w:rsidR="000135E1" w:rsidRPr="00E95199" w:rsidRDefault="000135E1" w:rsidP="00180297">
            <w:pPr>
              <w:rPr>
                <w:sz w:val="28"/>
                <w:szCs w:val="28"/>
              </w:rPr>
            </w:pPr>
            <w:r w:rsidRPr="00E95199">
              <w:rPr>
                <w:sz w:val="28"/>
                <w:szCs w:val="28"/>
              </w:rPr>
              <w:t>Цинк</w:t>
            </w:r>
          </w:p>
        </w:tc>
        <w:tc>
          <w:tcPr>
            <w:tcW w:w="3568" w:type="dxa"/>
          </w:tcPr>
          <w:p w:rsidR="000135E1" w:rsidRPr="00E95199" w:rsidRDefault="000135E1" w:rsidP="00180297">
            <w:pPr>
              <w:rPr>
                <w:sz w:val="28"/>
                <w:szCs w:val="28"/>
              </w:rPr>
            </w:pPr>
            <w:r w:rsidRPr="00E95199">
              <w:rPr>
                <w:sz w:val="28"/>
                <w:szCs w:val="28"/>
              </w:rPr>
              <w:t>y = 31,497*магній+70,486</w:t>
            </w:r>
          </w:p>
        </w:tc>
        <w:tc>
          <w:tcPr>
            <w:tcW w:w="1422" w:type="dxa"/>
          </w:tcPr>
          <w:p w:rsidR="000135E1" w:rsidRPr="00E95199" w:rsidRDefault="000135E1" w:rsidP="00180297">
            <w:pPr>
              <w:jc w:val="center"/>
              <w:rPr>
                <w:sz w:val="28"/>
                <w:szCs w:val="28"/>
              </w:rPr>
            </w:pPr>
            <w:r w:rsidRPr="00E95199">
              <w:rPr>
                <w:sz w:val="28"/>
                <w:szCs w:val="28"/>
              </w:rPr>
              <w:t>0,93</w:t>
            </w:r>
          </w:p>
        </w:tc>
        <w:tc>
          <w:tcPr>
            <w:tcW w:w="1278" w:type="dxa"/>
          </w:tcPr>
          <w:p w:rsidR="000135E1" w:rsidRPr="00E95199" w:rsidRDefault="000135E1" w:rsidP="00180297">
            <w:pPr>
              <w:jc w:val="center"/>
              <w:rPr>
                <w:sz w:val="28"/>
                <w:szCs w:val="28"/>
              </w:rPr>
            </w:pPr>
            <w:r w:rsidRPr="00E95199">
              <w:rPr>
                <w:sz w:val="28"/>
                <w:szCs w:val="28"/>
              </w:rPr>
              <w:t>&lt;0,001</w:t>
            </w:r>
          </w:p>
        </w:tc>
        <w:tc>
          <w:tcPr>
            <w:tcW w:w="991" w:type="dxa"/>
          </w:tcPr>
          <w:p w:rsidR="000135E1" w:rsidRPr="00E95199" w:rsidRDefault="000135E1" w:rsidP="00180297">
            <w:pPr>
              <w:jc w:val="center"/>
              <w:rPr>
                <w:sz w:val="28"/>
                <w:szCs w:val="28"/>
              </w:rPr>
            </w:pPr>
            <w:r w:rsidRPr="00E95199">
              <w:rPr>
                <w:sz w:val="28"/>
                <w:szCs w:val="28"/>
              </w:rPr>
              <w:t>0,87</w:t>
            </w:r>
          </w:p>
        </w:tc>
        <w:tc>
          <w:tcPr>
            <w:tcW w:w="957" w:type="dxa"/>
          </w:tcPr>
          <w:p w:rsidR="000135E1" w:rsidRPr="00E95199" w:rsidRDefault="000135E1" w:rsidP="00180297">
            <w:pPr>
              <w:jc w:val="center"/>
              <w:rPr>
                <w:sz w:val="28"/>
                <w:szCs w:val="28"/>
              </w:rPr>
            </w:pPr>
            <w:r w:rsidRPr="00E95199">
              <w:rPr>
                <w:sz w:val="28"/>
                <w:szCs w:val="28"/>
              </w:rPr>
              <w:t>3,64</w:t>
            </w:r>
          </w:p>
        </w:tc>
      </w:tr>
      <w:tr w:rsidR="000135E1" w:rsidRPr="00E95199" w:rsidTr="00180297">
        <w:trPr>
          <w:trHeight w:val="317"/>
        </w:trPr>
        <w:tc>
          <w:tcPr>
            <w:tcW w:w="1639" w:type="dxa"/>
          </w:tcPr>
          <w:p w:rsidR="000135E1" w:rsidRPr="00E95199" w:rsidRDefault="000135E1" w:rsidP="00180297">
            <w:pPr>
              <w:rPr>
                <w:sz w:val="28"/>
                <w:szCs w:val="28"/>
              </w:rPr>
            </w:pPr>
            <w:r w:rsidRPr="00E95199">
              <w:rPr>
                <w:sz w:val="28"/>
                <w:szCs w:val="28"/>
              </w:rPr>
              <w:t>Цинк</w:t>
            </w:r>
          </w:p>
        </w:tc>
        <w:tc>
          <w:tcPr>
            <w:tcW w:w="3568" w:type="dxa"/>
          </w:tcPr>
          <w:p w:rsidR="000135E1" w:rsidRPr="00E95199" w:rsidRDefault="000135E1" w:rsidP="00180297">
            <w:pPr>
              <w:rPr>
                <w:sz w:val="28"/>
                <w:szCs w:val="28"/>
              </w:rPr>
            </w:pPr>
            <w:r w:rsidRPr="00E95199">
              <w:rPr>
                <w:sz w:val="28"/>
                <w:szCs w:val="28"/>
              </w:rPr>
              <w:t>y = 3964,5*кальцій</w:t>
            </w:r>
            <w:r w:rsidRPr="00E95199">
              <w:rPr>
                <w:sz w:val="28"/>
                <w:szCs w:val="28"/>
                <w:vertAlign w:val="superscript"/>
              </w:rPr>
              <w:t>0,67</w:t>
            </w:r>
            <w:r w:rsidRPr="00E95199">
              <w:rPr>
                <w:sz w:val="28"/>
                <w:szCs w:val="28"/>
              </w:rPr>
              <w:t xml:space="preserve"> </w:t>
            </w:r>
          </w:p>
        </w:tc>
        <w:tc>
          <w:tcPr>
            <w:tcW w:w="1422" w:type="dxa"/>
          </w:tcPr>
          <w:p w:rsidR="000135E1" w:rsidRPr="00E95199" w:rsidRDefault="000135E1" w:rsidP="00180297">
            <w:pPr>
              <w:jc w:val="center"/>
              <w:rPr>
                <w:sz w:val="28"/>
                <w:szCs w:val="28"/>
              </w:rPr>
            </w:pPr>
            <w:r w:rsidRPr="00E95199">
              <w:rPr>
                <w:sz w:val="28"/>
                <w:szCs w:val="28"/>
              </w:rPr>
              <w:t>0,82</w:t>
            </w:r>
          </w:p>
        </w:tc>
        <w:tc>
          <w:tcPr>
            <w:tcW w:w="1278" w:type="dxa"/>
          </w:tcPr>
          <w:p w:rsidR="000135E1" w:rsidRPr="00E95199" w:rsidRDefault="000135E1" w:rsidP="00180297">
            <w:pPr>
              <w:jc w:val="center"/>
              <w:rPr>
                <w:sz w:val="28"/>
                <w:szCs w:val="28"/>
              </w:rPr>
            </w:pPr>
            <w:r w:rsidRPr="00E95199">
              <w:rPr>
                <w:sz w:val="28"/>
                <w:szCs w:val="28"/>
              </w:rPr>
              <w:t>&lt;0,001</w:t>
            </w:r>
          </w:p>
        </w:tc>
        <w:tc>
          <w:tcPr>
            <w:tcW w:w="991" w:type="dxa"/>
          </w:tcPr>
          <w:p w:rsidR="000135E1" w:rsidRPr="00E95199" w:rsidRDefault="000135E1" w:rsidP="00180297">
            <w:pPr>
              <w:jc w:val="center"/>
              <w:rPr>
                <w:sz w:val="28"/>
                <w:szCs w:val="28"/>
              </w:rPr>
            </w:pPr>
            <w:r w:rsidRPr="00E95199">
              <w:rPr>
                <w:sz w:val="28"/>
                <w:szCs w:val="28"/>
              </w:rPr>
              <w:t>0,79</w:t>
            </w:r>
          </w:p>
        </w:tc>
        <w:tc>
          <w:tcPr>
            <w:tcW w:w="957" w:type="dxa"/>
          </w:tcPr>
          <w:p w:rsidR="000135E1" w:rsidRPr="00E95199" w:rsidRDefault="000135E1" w:rsidP="00180297">
            <w:pPr>
              <w:jc w:val="center"/>
              <w:rPr>
                <w:sz w:val="28"/>
                <w:szCs w:val="28"/>
              </w:rPr>
            </w:pPr>
            <w:r w:rsidRPr="00E95199">
              <w:rPr>
                <w:sz w:val="28"/>
                <w:szCs w:val="28"/>
              </w:rPr>
              <w:t>3,27</w:t>
            </w:r>
          </w:p>
        </w:tc>
      </w:tr>
      <w:tr w:rsidR="000135E1" w:rsidRPr="00E95199" w:rsidTr="00180297">
        <w:trPr>
          <w:trHeight w:val="317"/>
        </w:trPr>
        <w:tc>
          <w:tcPr>
            <w:tcW w:w="1639" w:type="dxa"/>
          </w:tcPr>
          <w:p w:rsidR="000135E1" w:rsidRPr="00E95199" w:rsidRDefault="000135E1" w:rsidP="00180297">
            <w:pPr>
              <w:rPr>
                <w:sz w:val="28"/>
                <w:szCs w:val="28"/>
              </w:rPr>
            </w:pPr>
            <w:r w:rsidRPr="00E95199">
              <w:rPr>
                <w:sz w:val="28"/>
                <w:szCs w:val="28"/>
              </w:rPr>
              <w:t>Магній</w:t>
            </w:r>
          </w:p>
        </w:tc>
        <w:tc>
          <w:tcPr>
            <w:tcW w:w="3568" w:type="dxa"/>
          </w:tcPr>
          <w:p w:rsidR="000135E1" w:rsidRPr="00E95199" w:rsidRDefault="000135E1" w:rsidP="00180297">
            <w:pPr>
              <w:rPr>
                <w:sz w:val="28"/>
                <w:szCs w:val="28"/>
              </w:rPr>
            </w:pPr>
            <w:r w:rsidRPr="00E95199">
              <w:rPr>
                <w:sz w:val="28"/>
                <w:szCs w:val="28"/>
              </w:rPr>
              <w:t>y = 583,64* кальцій</w:t>
            </w:r>
            <w:r w:rsidRPr="00E95199">
              <w:rPr>
                <w:sz w:val="28"/>
                <w:szCs w:val="28"/>
                <w:vertAlign w:val="superscript"/>
              </w:rPr>
              <w:t>0,6</w:t>
            </w:r>
          </w:p>
        </w:tc>
        <w:tc>
          <w:tcPr>
            <w:tcW w:w="1422" w:type="dxa"/>
          </w:tcPr>
          <w:p w:rsidR="000135E1" w:rsidRPr="00E95199" w:rsidRDefault="000135E1" w:rsidP="00180297">
            <w:pPr>
              <w:jc w:val="center"/>
              <w:rPr>
                <w:sz w:val="28"/>
                <w:szCs w:val="28"/>
              </w:rPr>
            </w:pPr>
            <w:r w:rsidRPr="00E95199">
              <w:rPr>
                <w:sz w:val="28"/>
                <w:szCs w:val="28"/>
              </w:rPr>
              <w:t>0,77</w:t>
            </w:r>
          </w:p>
        </w:tc>
        <w:tc>
          <w:tcPr>
            <w:tcW w:w="1278" w:type="dxa"/>
          </w:tcPr>
          <w:p w:rsidR="000135E1" w:rsidRPr="00E95199" w:rsidRDefault="000135E1" w:rsidP="00180297">
            <w:pPr>
              <w:jc w:val="center"/>
              <w:rPr>
                <w:sz w:val="28"/>
                <w:szCs w:val="28"/>
              </w:rPr>
            </w:pPr>
            <w:r w:rsidRPr="00E95199">
              <w:rPr>
                <w:sz w:val="28"/>
                <w:szCs w:val="28"/>
              </w:rPr>
              <w:t>&lt;0,001</w:t>
            </w:r>
          </w:p>
        </w:tc>
        <w:tc>
          <w:tcPr>
            <w:tcW w:w="991" w:type="dxa"/>
          </w:tcPr>
          <w:p w:rsidR="000135E1" w:rsidRPr="00E95199" w:rsidRDefault="000135E1" w:rsidP="00180297">
            <w:pPr>
              <w:jc w:val="center"/>
              <w:rPr>
                <w:sz w:val="28"/>
                <w:szCs w:val="28"/>
              </w:rPr>
            </w:pPr>
            <w:r w:rsidRPr="00E95199">
              <w:rPr>
                <w:sz w:val="28"/>
                <w:szCs w:val="28"/>
              </w:rPr>
              <w:t>0,74</w:t>
            </w:r>
          </w:p>
        </w:tc>
        <w:tc>
          <w:tcPr>
            <w:tcW w:w="957" w:type="dxa"/>
          </w:tcPr>
          <w:p w:rsidR="000135E1" w:rsidRPr="00E95199" w:rsidRDefault="000135E1" w:rsidP="00180297">
            <w:pPr>
              <w:jc w:val="center"/>
              <w:rPr>
                <w:sz w:val="28"/>
                <w:szCs w:val="28"/>
              </w:rPr>
            </w:pPr>
            <w:r w:rsidRPr="00E95199">
              <w:rPr>
                <w:sz w:val="28"/>
                <w:szCs w:val="28"/>
              </w:rPr>
              <w:t>3,08</w:t>
            </w:r>
          </w:p>
        </w:tc>
      </w:tr>
      <w:tr w:rsidR="000135E1" w:rsidRPr="00E95199" w:rsidTr="00180297">
        <w:trPr>
          <w:trHeight w:val="317"/>
        </w:trPr>
        <w:tc>
          <w:tcPr>
            <w:tcW w:w="1639" w:type="dxa"/>
          </w:tcPr>
          <w:p w:rsidR="000135E1" w:rsidRPr="00E95199" w:rsidRDefault="000135E1" w:rsidP="00180297">
            <w:pPr>
              <w:rPr>
                <w:sz w:val="28"/>
                <w:szCs w:val="28"/>
              </w:rPr>
            </w:pPr>
            <w:r w:rsidRPr="00E95199">
              <w:rPr>
                <w:sz w:val="28"/>
                <w:szCs w:val="28"/>
              </w:rPr>
              <w:t>Магній</w:t>
            </w:r>
          </w:p>
        </w:tc>
        <w:tc>
          <w:tcPr>
            <w:tcW w:w="3568" w:type="dxa"/>
          </w:tcPr>
          <w:p w:rsidR="000135E1" w:rsidRPr="00E95199" w:rsidRDefault="000135E1" w:rsidP="00180297">
            <w:pPr>
              <w:rPr>
                <w:sz w:val="28"/>
                <w:szCs w:val="28"/>
              </w:rPr>
            </w:pPr>
            <w:r w:rsidRPr="00E95199">
              <w:rPr>
                <w:sz w:val="28"/>
                <w:szCs w:val="28"/>
              </w:rPr>
              <w:t>y = 0,0277*цинк + 3,6579</w:t>
            </w:r>
          </w:p>
        </w:tc>
        <w:tc>
          <w:tcPr>
            <w:tcW w:w="1422" w:type="dxa"/>
          </w:tcPr>
          <w:p w:rsidR="000135E1" w:rsidRPr="00E95199" w:rsidRDefault="000135E1" w:rsidP="00180297">
            <w:pPr>
              <w:jc w:val="center"/>
              <w:rPr>
                <w:sz w:val="28"/>
                <w:szCs w:val="28"/>
              </w:rPr>
            </w:pPr>
            <w:r w:rsidRPr="00E95199">
              <w:rPr>
                <w:sz w:val="28"/>
                <w:szCs w:val="28"/>
              </w:rPr>
              <w:t>0,93</w:t>
            </w:r>
          </w:p>
        </w:tc>
        <w:tc>
          <w:tcPr>
            <w:tcW w:w="1278" w:type="dxa"/>
          </w:tcPr>
          <w:p w:rsidR="000135E1" w:rsidRPr="00E95199" w:rsidRDefault="000135E1" w:rsidP="00180297">
            <w:pPr>
              <w:jc w:val="center"/>
              <w:rPr>
                <w:sz w:val="28"/>
                <w:szCs w:val="28"/>
              </w:rPr>
            </w:pPr>
            <w:r w:rsidRPr="00E95199">
              <w:rPr>
                <w:sz w:val="28"/>
                <w:szCs w:val="28"/>
              </w:rPr>
              <w:t>&lt;0,001</w:t>
            </w:r>
          </w:p>
        </w:tc>
        <w:tc>
          <w:tcPr>
            <w:tcW w:w="991" w:type="dxa"/>
          </w:tcPr>
          <w:p w:rsidR="000135E1" w:rsidRPr="00E95199" w:rsidRDefault="000135E1" w:rsidP="00180297">
            <w:pPr>
              <w:jc w:val="center"/>
              <w:rPr>
                <w:sz w:val="28"/>
                <w:szCs w:val="28"/>
              </w:rPr>
            </w:pPr>
            <w:r w:rsidRPr="00E95199">
              <w:rPr>
                <w:sz w:val="28"/>
                <w:szCs w:val="28"/>
              </w:rPr>
              <w:t>0,87</w:t>
            </w:r>
          </w:p>
        </w:tc>
        <w:tc>
          <w:tcPr>
            <w:tcW w:w="957" w:type="dxa"/>
          </w:tcPr>
          <w:p w:rsidR="000135E1" w:rsidRPr="00E95199" w:rsidRDefault="000135E1" w:rsidP="00180297">
            <w:pPr>
              <w:jc w:val="center"/>
              <w:rPr>
                <w:sz w:val="28"/>
                <w:szCs w:val="28"/>
              </w:rPr>
            </w:pPr>
            <w:r w:rsidRPr="00E95199">
              <w:rPr>
                <w:sz w:val="28"/>
                <w:szCs w:val="28"/>
              </w:rPr>
              <w:t>3,64</w:t>
            </w:r>
          </w:p>
        </w:tc>
      </w:tr>
      <w:tr w:rsidR="000135E1" w:rsidRPr="00E95199" w:rsidTr="00180297">
        <w:trPr>
          <w:trHeight w:val="317"/>
        </w:trPr>
        <w:tc>
          <w:tcPr>
            <w:tcW w:w="1639" w:type="dxa"/>
          </w:tcPr>
          <w:p w:rsidR="000135E1" w:rsidRPr="00E95199" w:rsidRDefault="000135E1" w:rsidP="00180297">
            <w:pPr>
              <w:rPr>
                <w:sz w:val="28"/>
                <w:szCs w:val="28"/>
              </w:rPr>
            </w:pPr>
            <w:r w:rsidRPr="00E95199">
              <w:rPr>
                <w:sz w:val="28"/>
                <w:szCs w:val="28"/>
              </w:rPr>
              <w:t>Мідь</w:t>
            </w:r>
          </w:p>
        </w:tc>
        <w:tc>
          <w:tcPr>
            <w:tcW w:w="3568" w:type="dxa"/>
          </w:tcPr>
          <w:p w:rsidR="000135E1" w:rsidRPr="00E95199" w:rsidRDefault="000135E1" w:rsidP="00180297">
            <w:pPr>
              <w:rPr>
                <w:sz w:val="28"/>
                <w:szCs w:val="28"/>
              </w:rPr>
            </w:pPr>
            <w:r w:rsidRPr="00E95199">
              <w:rPr>
                <w:sz w:val="28"/>
                <w:szCs w:val="28"/>
              </w:rPr>
              <w:t>y =187,21ln(залізо) + 148,96</w:t>
            </w:r>
          </w:p>
        </w:tc>
        <w:tc>
          <w:tcPr>
            <w:tcW w:w="1422" w:type="dxa"/>
          </w:tcPr>
          <w:p w:rsidR="000135E1" w:rsidRPr="00E95199" w:rsidRDefault="000135E1" w:rsidP="00180297">
            <w:pPr>
              <w:jc w:val="center"/>
              <w:rPr>
                <w:sz w:val="28"/>
                <w:szCs w:val="28"/>
              </w:rPr>
            </w:pPr>
            <w:r w:rsidRPr="00E95199">
              <w:rPr>
                <w:sz w:val="28"/>
                <w:szCs w:val="28"/>
              </w:rPr>
              <w:t>0,78</w:t>
            </w:r>
          </w:p>
        </w:tc>
        <w:tc>
          <w:tcPr>
            <w:tcW w:w="1278" w:type="dxa"/>
          </w:tcPr>
          <w:p w:rsidR="000135E1" w:rsidRPr="00E95199" w:rsidRDefault="000135E1" w:rsidP="00180297">
            <w:pPr>
              <w:jc w:val="center"/>
              <w:rPr>
                <w:sz w:val="28"/>
                <w:szCs w:val="28"/>
              </w:rPr>
            </w:pPr>
            <w:r w:rsidRPr="00E95199">
              <w:rPr>
                <w:sz w:val="28"/>
                <w:szCs w:val="28"/>
              </w:rPr>
              <w:t>&lt;0,001</w:t>
            </w:r>
          </w:p>
        </w:tc>
        <w:tc>
          <w:tcPr>
            <w:tcW w:w="991" w:type="dxa"/>
          </w:tcPr>
          <w:p w:rsidR="000135E1" w:rsidRPr="00E95199" w:rsidRDefault="000135E1" w:rsidP="00180297">
            <w:pPr>
              <w:jc w:val="center"/>
              <w:rPr>
                <w:sz w:val="28"/>
                <w:szCs w:val="28"/>
              </w:rPr>
            </w:pPr>
            <w:r w:rsidRPr="00E95199">
              <w:rPr>
                <w:sz w:val="28"/>
                <w:szCs w:val="28"/>
              </w:rPr>
              <w:t>0,65</w:t>
            </w:r>
          </w:p>
        </w:tc>
        <w:tc>
          <w:tcPr>
            <w:tcW w:w="957" w:type="dxa"/>
          </w:tcPr>
          <w:p w:rsidR="000135E1" w:rsidRPr="00E95199" w:rsidRDefault="000135E1" w:rsidP="00180297">
            <w:pPr>
              <w:jc w:val="center"/>
              <w:rPr>
                <w:sz w:val="28"/>
                <w:szCs w:val="28"/>
              </w:rPr>
            </w:pPr>
            <w:r w:rsidRPr="00E95199">
              <w:rPr>
                <w:sz w:val="28"/>
                <w:szCs w:val="28"/>
              </w:rPr>
              <w:t>2,72</w:t>
            </w:r>
          </w:p>
        </w:tc>
      </w:tr>
    </w:tbl>
    <w:p w:rsidR="000135E1" w:rsidRPr="00E95199" w:rsidRDefault="000135E1" w:rsidP="000135E1">
      <w:pPr>
        <w:spacing w:line="360" w:lineRule="auto"/>
        <w:rPr>
          <w:szCs w:val="28"/>
        </w:rPr>
      </w:pPr>
      <w:r w:rsidRPr="00E95199">
        <w:rPr>
          <w:szCs w:val="28"/>
        </w:rPr>
        <w:t xml:space="preserve">Примітки: </w:t>
      </w:r>
      <w:r w:rsidRPr="00E95199">
        <w:rPr>
          <w:szCs w:val="28"/>
          <w:lang w:val="en-US"/>
        </w:rPr>
        <w:t>R</w:t>
      </w:r>
      <w:r w:rsidRPr="00E95199">
        <w:rPr>
          <w:szCs w:val="28"/>
          <w:vertAlign w:val="superscript"/>
        </w:rPr>
        <w:t xml:space="preserve">2 – </w:t>
      </w:r>
      <w:r w:rsidRPr="00E95199">
        <w:rPr>
          <w:szCs w:val="28"/>
        </w:rPr>
        <w:t>коефіцієнт детермінації; А – похибка апроксимації</w:t>
      </w:r>
    </w:p>
    <w:p w:rsidR="000135E1" w:rsidRPr="00E95199" w:rsidRDefault="000135E1" w:rsidP="000135E1">
      <w:pPr>
        <w:spacing w:line="360" w:lineRule="auto"/>
        <w:ind w:firstLine="567"/>
        <w:jc w:val="both"/>
        <w:rPr>
          <w:sz w:val="28"/>
          <w:szCs w:val="28"/>
        </w:rPr>
      </w:pPr>
    </w:p>
    <w:p w:rsidR="000135E1" w:rsidRPr="00E95199" w:rsidRDefault="000135E1" w:rsidP="000135E1">
      <w:pPr>
        <w:spacing w:line="360" w:lineRule="auto"/>
        <w:ind w:firstLine="567"/>
        <w:jc w:val="both"/>
        <w:rPr>
          <w:sz w:val="28"/>
          <w:szCs w:val="28"/>
        </w:rPr>
      </w:pPr>
      <w:r w:rsidRPr="00E95199">
        <w:rPr>
          <w:sz w:val="28"/>
          <w:szCs w:val="28"/>
        </w:rPr>
        <w:t>Проведений кореляційно-регресійний аналіз вмісту остеоасоційованих мікроелементів у кістковій тканині та крові виявив наступні результати. Ступінь односпрямованої взаємодії між магнієм у кістковій тканині (</w:t>
      </w:r>
      <w:r w:rsidRPr="00E95199">
        <w:rPr>
          <w:sz w:val="28"/>
          <w:szCs w:val="28"/>
          <w:lang w:val="en-US"/>
        </w:rPr>
        <w:t>Mg</w:t>
      </w:r>
      <w:r w:rsidRPr="00E95199">
        <w:rPr>
          <w:sz w:val="28"/>
          <w:szCs w:val="28"/>
        </w:rPr>
        <w:t>-К) і магнієм у крові (</w:t>
      </w:r>
      <w:r w:rsidRPr="00E95199">
        <w:rPr>
          <w:sz w:val="28"/>
          <w:szCs w:val="28"/>
          <w:lang w:val="en-US"/>
        </w:rPr>
        <w:t>Mg</w:t>
      </w:r>
      <w:r w:rsidRPr="00E95199">
        <w:rPr>
          <w:sz w:val="28"/>
          <w:szCs w:val="28"/>
        </w:rPr>
        <w:t xml:space="preserve">-Кр) та </w:t>
      </w:r>
      <w:r w:rsidRPr="00E95199">
        <w:rPr>
          <w:sz w:val="28"/>
          <w:szCs w:val="28"/>
          <w:lang w:val="en-US"/>
        </w:rPr>
        <w:t>Mg</w:t>
      </w:r>
      <w:r w:rsidRPr="00E95199">
        <w:rPr>
          <w:sz w:val="28"/>
          <w:szCs w:val="28"/>
        </w:rPr>
        <w:t xml:space="preserve">-К й </w:t>
      </w:r>
      <w:r w:rsidRPr="00E95199">
        <w:rPr>
          <w:sz w:val="28"/>
          <w:szCs w:val="28"/>
          <w:lang w:val="en-US"/>
        </w:rPr>
        <w:t>Zn</w:t>
      </w:r>
      <w:r w:rsidRPr="00E95199">
        <w:rPr>
          <w:sz w:val="28"/>
          <w:szCs w:val="28"/>
        </w:rPr>
        <w:t>-Кр населення ПТ визначається як помірний (</w:t>
      </w:r>
      <w:r w:rsidRPr="00E95199">
        <w:rPr>
          <w:sz w:val="28"/>
          <w:szCs w:val="28"/>
          <w:lang w:val="en-US"/>
        </w:rPr>
        <w:t>r</w:t>
      </w:r>
      <w:r w:rsidRPr="00E95199">
        <w:rPr>
          <w:sz w:val="28"/>
          <w:szCs w:val="28"/>
        </w:rPr>
        <w:t xml:space="preserve">=0,4; </w:t>
      </w:r>
      <w:r w:rsidRPr="00E95199">
        <w:rPr>
          <w:sz w:val="28"/>
          <w:szCs w:val="28"/>
          <w:lang w:val="en-US"/>
        </w:rPr>
        <w:t>p</w:t>
      </w:r>
      <w:r w:rsidRPr="00E95199">
        <w:rPr>
          <w:sz w:val="28"/>
          <w:szCs w:val="28"/>
        </w:rPr>
        <w:t xml:space="preserve">&gt;0,05 і </w:t>
      </w:r>
      <w:r w:rsidRPr="00E95199">
        <w:rPr>
          <w:sz w:val="28"/>
          <w:szCs w:val="28"/>
          <w:lang w:val="en-US"/>
        </w:rPr>
        <w:t>p</w:t>
      </w:r>
      <w:r w:rsidRPr="00E95199">
        <w:rPr>
          <w:sz w:val="28"/>
          <w:szCs w:val="28"/>
        </w:rPr>
        <w:t>&lt;0,05 відповідно).</w:t>
      </w:r>
      <w:r w:rsidR="005D06C4" w:rsidRPr="00E95199">
        <w:rPr>
          <w:sz w:val="28"/>
          <w:szCs w:val="28"/>
        </w:rPr>
        <w:t xml:space="preserve"> Тобто підвищення </w:t>
      </w:r>
      <w:r w:rsidR="005D06C4" w:rsidRPr="00E95199">
        <w:rPr>
          <w:sz w:val="28"/>
          <w:szCs w:val="28"/>
          <w:lang w:val="uk-UA"/>
        </w:rPr>
        <w:t>вмісту</w:t>
      </w:r>
      <w:r w:rsidRPr="00E95199">
        <w:rPr>
          <w:sz w:val="28"/>
          <w:szCs w:val="28"/>
        </w:rPr>
        <w:t xml:space="preserve"> магнію чи цинку в крові підвищуватиме вміст магнію у кістковій тканині.</w:t>
      </w:r>
    </w:p>
    <w:p w:rsidR="000135E1" w:rsidRPr="00E95199" w:rsidRDefault="000135E1" w:rsidP="000135E1">
      <w:pPr>
        <w:spacing w:line="360" w:lineRule="auto"/>
        <w:ind w:firstLine="567"/>
        <w:jc w:val="both"/>
        <w:rPr>
          <w:sz w:val="28"/>
          <w:szCs w:val="28"/>
        </w:rPr>
      </w:pPr>
      <w:r w:rsidRPr="00E95199">
        <w:rPr>
          <w:sz w:val="28"/>
          <w:szCs w:val="28"/>
        </w:rPr>
        <w:t xml:space="preserve">Отримані дані взаємодії </w:t>
      </w:r>
      <w:r w:rsidR="005D06C4" w:rsidRPr="00E95199">
        <w:rPr>
          <w:sz w:val="28"/>
          <w:szCs w:val="28"/>
          <w:lang w:val="uk-UA"/>
        </w:rPr>
        <w:t xml:space="preserve">у бінарних парах </w:t>
      </w:r>
      <w:r w:rsidRPr="00E95199">
        <w:rPr>
          <w:sz w:val="28"/>
          <w:szCs w:val="28"/>
          <w:lang w:val="en-US"/>
        </w:rPr>
        <w:t>Zn</w:t>
      </w:r>
      <w:r w:rsidRPr="00E95199">
        <w:rPr>
          <w:sz w:val="28"/>
          <w:szCs w:val="28"/>
        </w:rPr>
        <w:t xml:space="preserve">-К та </w:t>
      </w:r>
      <w:r w:rsidRPr="00E95199">
        <w:rPr>
          <w:sz w:val="28"/>
          <w:szCs w:val="28"/>
          <w:lang w:val="en-US"/>
        </w:rPr>
        <w:t>Cu</w:t>
      </w:r>
      <w:r w:rsidRPr="00E95199">
        <w:rPr>
          <w:sz w:val="28"/>
          <w:szCs w:val="28"/>
        </w:rPr>
        <w:t>-Кр свідчать про їх різнонаправлений взаємозв’язок середньої сили (</w:t>
      </w:r>
      <w:r w:rsidRPr="00E95199">
        <w:rPr>
          <w:sz w:val="28"/>
          <w:szCs w:val="28"/>
          <w:lang w:val="en-US"/>
        </w:rPr>
        <w:t>r</w:t>
      </w:r>
      <w:r w:rsidRPr="00E95199">
        <w:rPr>
          <w:sz w:val="28"/>
          <w:szCs w:val="28"/>
        </w:rPr>
        <w:t xml:space="preserve">=-0,5; </w:t>
      </w:r>
      <w:r w:rsidRPr="00E95199">
        <w:rPr>
          <w:sz w:val="28"/>
          <w:szCs w:val="28"/>
          <w:lang w:val="en-US"/>
        </w:rPr>
        <w:t>p</w:t>
      </w:r>
      <w:r w:rsidRPr="00E95199">
        <w:rPr>
          <w:sz w:val="28"/>
          <w:szCs w:val="28"/>
        </w:rPr>
        <w:t>&lt;0,05), тобто при виявленому підвищенні рівня міді у крові мешканців ПТ, вміст цинку у кістковій тканині буде знижуватись.</w:t>
      </w:r>
    </w:p>
    <w:p w:rsidR="000135E1" w:rsidRPr="00E95199" w:rsidRDefault="000135E1" w:rsidP="000135E1">
      <w:pPr>
        <w:spacing w:line="360" w:lineRule="auto"/>
        <w:ind w:firstLine="567"/>
        <w:jc w:val="both"/>
        <w:rPr>
          <w:sz w:val="28"/>
          <w:szCs w:val="28"/>
        </w:rPr>
      </w:pPr>
      <w:r w:rsidRPr="00E95199">
        <w:rPr>
          <w:sz w:val="28"/>
          <w:szCs w:val="28"/>
        </w:rPr>
        <w:t xml:space="preserve">Аналогічна ситуація склалась і у бінарній парі </w:t>
      </w:r>
      <w:r w:rsidRPr="00E95199">
        <w:rPr>
          <w:sz w:val="28"/>
          <w:szCs w:val="28"/>
          <w:lang w:val="en-US"/>
        </w:rPr>
        <w:t>Cu</w:t>
      </w:r>
      <w:r w:rsidRPr="00E95199">
        <w:rPr>
          <w:sz w:val="28"/>
          <w:szCs w:val="28"/>
        </w:rPr>
        <w:t xml:space="preserve">-К та </w:t>
      </w:r>
      <w:r w:rsidRPr="00E95199">
        <w:rPr>
          <w:sz w:val="28"/>
          <w:szCs w:val="28"/>
          <w:lang w:val="en-US"/>
        </w:rPr>
        <w:t>Mg</w:t>
      </w:r>
      <w:r w:rsidRPr="00E95199">
        <w:rPr>
          <w:sz w:val="28"/>
          <w:szCs w:val="28"/>
        </w:rPr>
        <w:t>-Кр, про що свідчить отриманий різнонаправлений взаємозв’язок помірної сили (</w:t>
      </w:r>
      <w:r w:rsidRPr="00E95199">
        <w:rPr>
          <w:sz w:val="28"/>
          <w:szCs w:val="28"/>
          <w:lang w:val="en-US"/>
        </w:rPr>
        <w:t>r</w:t>
      </w:r>
      <w:r w:rsidRPr="00E95199">
        <w:rPr>
          <w:sz w:val="28"/>
          <w:szCs w:val="28"/>
        </w:rPr>
        <w:t xml:space="preserve">=-0,44; </w:t>
      </w:r>
      <w:r w:rsidRPr="00E95199">
        <w:rPr>
          <w:sz w:val="28"/>
          <w:szCs w:val="28"/>
          <w:lang w:val="en-US"/>
        </w:rPr>
        <w:t>p</w:t>
      </w:r>
      <w:r w:rsidRPr="00E95199">
        <w:rPr>
          <w:sz w:val="28"/>
          <w:szCs w:val="28"/>
        </w:rPr>
        <w:t>&lt;0,05). Так, виявлене підвищення магнію у крові, свідчитиме про достовірне зниження міді у кістковій тканині.</w:t>
      </w:r>
    </w:p>
    <w:p w:rsidR="000135E1" w:rsidRPr="00E95199" w:rsidRDefault="000135E1" w:rsidP="000135E1">
      <w:pPr>
        <w:spacing w:line="360" w:lineRule="auto"/>
        <w:ind w:firstLine="567"/>
        <w:jc w:val="both"/>
        <w:rPr>
          <w:sz w:val="28"/>
          <w:szCs w:val="28"/>
        </w:rPr>
      </w:pPr>
      <w:r w:rsidRPr="00E95199">
        <w:rPr>
          <w:sz w:val="28"/>
          <w:szCs w:val="28"/>
        </w:rPr>
        <w:t>Нами отримано, що рівень міді у крові з середньою силою достовірно підвищуватиме вміст міді у кістковій тканині мешканців ПТ (</w:t>
      </w:r>
      <w:r w:rsidRPr="00E95199">
        <w:rPr>
          <w:sz w:val="28"/>
          <w:szCs w:val="28"/>
          <w:lang w:val="en-US"/>
        </w:rPr>
        <w:t>r</w:t>
      </w:r>
      <w:r w:rsidRPr="00E95199">
        <w:rPr>
          <w:sz w:val="28"/>
          <w:szCs w:val="28"/>
        </w:rPr>
        <w:t xml:space="preserve">=0,5; </w:t>
      </w:r>
      <w:r w:rsidRPr="00E95199">
        <w:rPr>
          <w:sz w:val="28"/>
          <w:szCs w:val="28"/>
          <w:lang w:val="en-US"/>
        </w:rPr>
        <w:t>p</w:t>
      </w:r>
      <w:r w:rsidRPr="00E95199">
        <w:rPr>
          <w:sz w:val="28"/>
          <w:szCs w:val="28"/>
        </w:rPr>
        <w:t>&lt;0,05).</w:t>
      </w:r>
    </w:p>
    <w:p w:rsidR="000135E1" w:rsidRPr="00E95199" w:rsidRDefault="000135E1" w:rsidP="000135E1">
      <w:pPr>
        <w:spacing w:line="360" w:lineRule="auto"/>
        <w:ind w:firstLine="567"/>
        <w:jc w:val="both"/>
        <w:rPr>
          <w:sz w:val="28"/>
          <w:szCs w:val="28"/>
        </w:rPr>
      </w:pPr>
      <w:r w:rsidRPr="00E95199">
        <w:rPr>
          <w:sz w:val="28"/>
          <w:szCs w:val="28"/>
        </w:rPr>
        <w:t>Підвищення рівня магнію у крові достовірно свідчить (згідно отриманих нами результатів) про суттєве зниження заліза у кістковій тканині (</w:t>
      </w:r>
      <w:r w:rsidRPr="00E95199">
        <w:rPr>
          <w:sz w:val="28"/>
          <w:szCs w:val="28"/>
          <w:lang w:val="en-US"/>
        </w:rPr>
        <w:t>r</w:t>
      </w:r>
      <w:r w:rsidRPr="00E95199">
        <w:rPr>
          <w:sz w:val="28"/>
          <w:szCs w:val="28"/>
        </w:rPr>
        <w:t xml:space="preserve">=-0,71; </w:t>
      </w:r>
      <w:r w:rsidRPr="00E95199">
        <w:rPr>
          <w:sz w:val="28"/>
          <w:szCs w:val="28"/>
          <w:lang w:val="en-US"/>
        </w:rPr>
        <w:t>p</w:t>
      </w:r>
      <w:r w:rsidRPr="00E95199">
        <w:rPr>
          <w:sz w:val="28"/>
          <w:szCs w:val="28"/>
        </w:rPr>
        <w:t>&lt;0,01). Також на зниження заліза у кістковій тканині впливає підвищення рівня цинку у крові (</w:t>
      </w:r>
      <w:r w:rsidRPr="00E95199">
        <w:rPr>
          <w:sz w:val="28"/>
          <w:szCs w:val="28"/>
          <w:lang w:val="en-US"/>
        </w:rPr>
        <w:t>r</w:t>
      </w:r>
      <w:r w:rsidRPr="00E95199">
        <w:rPr>
          <w:sz w:val="28"/>
          <w:szCs w:val="28"/>
        </w:rPr>
        <w:t xml:space="preserve">=-0,5; </w:t>
      </w:r>
      <w:r w:rsidRPr="00E95199">
        <w:rPr>
          <w:sz w:val="28"/>
          <w:szCs w:val="28"/>
          <w:lang w:val="en-US"/>
        </w:rPr>
        <w:t>p</w:t>
      </w:r>
      <w:r w:rsidRPr="00E95199">
        <w:rPr>
          <w:sz w:val="28"/>
          <w:szCs w:val="28"/>
        </w:rPr>
        <w:t>&lt;0,05).</w:t>
      </w:r>
    </w:p>
    <w:p w:rsidR="000135E1" w:rsidRPr="00E95199" w:rsidRDefault="000135E1" w:rsidP="000135E1">
      <w:pPr>
        <w:spacing w:line="360" w:lineRule="auto"/>
        <w:ind w:firstLine="567"/>
        <w:jc w:val="both"/>
        <w:rPr>
          <w:sz w:val="28"/>
          <w:szCs w:val="28"/>
        </w:rPr>
      </w:pPr>
      <w:r w:rsidRPr="00E95199">
        <w:rPr>
          <w:sz w:val="28"/>
          <w:szCs w:val="28"/>
        </w:rPr>
        <w:t xml:space="preserve">За допомогою регресійного аналізу (табл. </w:t>
      </w:r>
      <w:r w:rsidR="005D06C4" w:rsidRPr="00E95199">
        <w:rPr>
          <w:sz w:val="28"/>
          <w:szCs w:val="28"/>
          <w:lang w:val="uk-UA"/>
        </w:rPr>
        <w:t>4.</w:t>
      </w:r>
      <w:r w:rsidR="000339A2" w:rsidRPr="00E95199">
        <w:rPr>
          <w:sz w:val="28"/>
          <w:szCs w:val="28"/>
          <w:lang w:val="uk-UA"/>
        </w:rPr>
        <w:t>2</w:t>
      </w:r>
      <w:r w:rsidR="005D06C4" w:rsidRPr="00E95199">
        <w:rPr>
          <w:sz w:val="28"/>
          <w:szCs w:val="28"/>
          <w:lang w:val="uk-UA"/>
        </w:rPr>
        <w:t>.</w:t>
      </w:r>
      <w:r w:rsidR="000339A2" w:rsidRPr="00E95199">
        <w:rPr>
          <w:sz w:val="28"/>
          <w:szCs w:val="28"/>
          <w:lang w:val="uk-UA"/>
        </w:rPr>
        <w:t>3</w:t>
      </w:r>
      <w:r w:rsidRPr="00E95199">
        <w:rPr>
          <w:sz w:val="28"/>
          <w:szCs w:val="28"/>
        </w:rPr>
        <w:t xml:space="preserve">) побудовані лінійні рівняння взаємозв’язку між магнієм у крові та залізом у кістковій тканині (табл. </w:t>
      </w:r>
      <w:r w:rsidR="000339A2" w:rsidRPr="00E95199">
        <w:rPr>
          <w:sz w:val="28"/>
          <w:szCs w:val="28"/>
          <w:lang w:val="uk-UA"/>
        </w:rPr>
        <w:t>4.2.3</w:t>
      </w:r>
      <w:r w:rsidRPr="00E95199">
        <w:rPr>
          <w:sz w:val="28"/>
          <w:szCs w:val="28"/>
        </w:rPr>
        <w:t xml:space="preserve">). За допомогою y = -0,1384*Mg-Кр+60,168 можна прогнозувати рівень заліза у кітсковій тканині. Розраховані дані за допомогою </w:t>
      </w:r>
      <w:r w:rsidR="006755BD" w:rsidRPr="00E95199">
        <w:rPr>
          <w:sz w:val="28"/>
          <w:szCs w:val="28"/>
          <w:lang w:val="uk-UA"/>
        </w:rPr>
        <w:t xml:space="preserve">                        </w:t>
      </w:r>
      <w:r w:rsidRPr="00E95199">
        <w:rPr>
          <w:sz w:val="28"/>
          <w:szCs w:val="28"/>
        </w:rPr>
        <w:t>y = -3,7244*Fe-К +277,05 дозволять судити про вміст магнію у крові.</w:t>
      </w:r>
    </w:p>
    <w:p w:rsidR="000135E1" w:rsidRPr="00E95199" w:rsidRDefault="000135E1" w:rsidP="000135E1">
      <w:pPr>
        <w:spacing w:line="360" w:lineRule="auto"/>
        <w:ind w:firstLine="567"/>
        <w:jc w:val="right"/>
        <w:rPr>
          <w:i/>
          <w:sz w:val="28"/>
          <w:szCs w:val="28"/>
        </w:rPr>
      </w:pPr>
    </w:p>
    <w:p w:rsidR="000135E1" w:rsidRPr="00E95199" w:rsidRDefault="000135E1" w:rsidP="000135E1">
      <w:pPr>
        <w:spacing w:line="360" w:lineRule="auto"/>
        <w:ind w:firstLine="567"/>
        <w:jc w:val="right"/>
        <w:rPr>
          <w:sz w:val="28"/>
          <w:szCs w:val="28"/>
          <w:lang w:val="uk-UA"/>
        </w:rPr>
      </w:pPr>
      <w:r w:rsidRPr="00E95199">
        <w:rPr>
          <w:i/>
          <w:sz w:val="28"/>
          <w:szCs w:val="28"/>
        </w:rPr>
        <w:t xml:space="preserve">Таблиця </w:t>
      </w:r>
      <w:r w:rsidR="005D06C4" w:rsidRPr="00E95199">
        <w:rPr>
          <w:i/>
          <w:sz w:val="28"/>
          <w:szCs w:val="28"/>
          <w:lang w:val="uk-UA"/>
        </w:rPr>
        <w:t>4.</w:t>
      </w:r>
      <w:r w:rsidR="000339A2" w:rsidRPr="00E95199">
        <w:rPr>
          <w:i/>
          <w:sz w:val="28"/>
          <w:szCs w:val="28"/>
          <w:lang w:val="uk-UA"/>
        </w:rPr>
        <w:t>2</w:t>
      </w:r>
      <w:r w:rsidR="005D06C4" w:rsidRPr="00E95199">
        <w:rPr>
          <w:i/>
          <w:sz w:val="28"/>
          <w:szCs w:val="28"/>
          <w:lang w:val="uk-UA"/>
        </w:rPr>
        <w:t>.</w:t>
      </w:r>
      <w:r w:rsidR="000339A2" w:rsidRPr="00E95199">
        <w:rPr>
          <w:i/>
          <w:sz w:val="28"/>
          <w:szCs w:val="28"/>
          <w:lang w:val="uk-UA"/>
        </w:rPr>
        <w:t>3</w:t>
      </w:r>
    </w:p>
    <w:p w:rsidR="000135E1" w:rsidRPr="00E95199" w:rsidRDefault="000135E1" w:rsidP="000135E1">
      <w:pPr>
        <w:jc w:val="center"/>
        <w:rPr>
          <w:b/>
          <w:sz w:val="28"/>
          <w:szCs w:val="28"/>
        </w:rPr>
      </w:pPr>
      <w:r w:rsidRPr="00E95199">
        <w:rPr>
          <w:b/>
          <w:sz w:val="28"/>
          <w:szCs w:val="28"/>
        </w:rPr>
        <w:t xml:space="preserve">Взаємозв’язок між магнієм у крові та залізом у кістковій тканині </w:t>
      </w:r>
    </w:p>
    <w:tbl>
      <w:tblPr>
        <w:tblStyle w:val="a5"/>
        <w:tblW w:w="0" w:type="auto"/>
        <w:tblLook w:val="04A0"/>
      </w:tblPr>
      <w:tblGrid>
        <w:gridCol w:w="1633"/>
        <w:gridCol w:w="3501"/>
        <w:gridCol w:w="1395"/>
        <w:gridCol w:w="1263"/>
        <w:gridCol w:w="980"/>
        <w:gridCol w:w="942"/>
      </w:tblGrid>
      <w:tr w:rsidR="000135E1" w:rsidRPr="00E95199" w:rsidTr="00180297">
        <w:tc>
          <w:tcPr>
            <w:tcW w:w="1639" w:type="dxa"/>
          </w:tcPr>
          <w:p w:rsidR="000135E1" w:rsidRPr="00E95199" w:rsidRDefault="000135E1" w:rsidP="00180297">
            <w:pPr>
              <w:jc w:val="center"/>
              <w:rPr>
                <w:b/>
                <w:sz w:val="28"/>
                <w:szCs w:val="28"/>
              </w:rPr>
            </w:pPr>
            <w:r w:rsidRPr="00E95199">
              <w:rPr>
                <w:b/>
                <w:sz w:val="28"/>
                <w:szCs w:val="28"/>
              </w:rPr>
              <w:t>Показник</w:t>
            </w:r>
          </w:p>
        </w:tc>
        <w:tc>
          <w:tcPr>
            <w:tcW w:w="3568" w:type="dxa"/>
          </w:tcPr>
          <w:p w:rsidR="000135E1" w:rsidRPr="00E95199" w:rsidRDefault="000135E1" w:rsidP="00180297">
            <w:pPr>
              <w:jc w:val="center"/>
              <w:rPr>
                <w:b/>
                <w:sz w:val="28"/>
                <w:szCs w:val="28"/>
              </w:rPr>
            </w:pPr>
            <w:r w:rsidRPr="00E95199">
              <w:rPr>
                <w:b/>
                <w:sz w:val="28"/>
                <w:szCs w:val="28"/>
              </w:rPr>
              <w:t>Регресійний аналіз</w:t>
            </w:r>
          </w:p>
        </w:tc>
        <w:tc>
          <w:tcPr>
            <w:tcW w:w="1422" w:type="dxa"/>
          </w:tcPr>
          <w:p w:rsidR="000135E1" w:rsidRPr="00E95199" w:rsidRDefault="000135E1" w:rsidP="00180297">
            <w:pPr>
              <w:jc w:val="center"/>
              <w:rPr>
                <w:b/>
                <w:sz w:val="28"/>
                <w:szCs w:val="28"/>
              </w:rPr>
            </w:pPr>
            <w:r w:rsidRPr="00E95199">
              <w:rPr>
                <w:b/>
                <w:sz w:val="28"/>
                <w:szCs w:val="28"/>
              </w:rPr>
              <w:t>r</w:t>
            </w:r>
          </w:p>
        </w:tc>
        <w:tc>
          <w:tcPr>
            <w:tcW w:w="1278" w:type="dxa"/>
          </w:tcPr>
          <w:p w:rsidR="000135E1" w:rsidRPr="00E95199" w:rsidRDefault="000135E1" w:rsidP="00180297">
            <w:pPr>
              <w:jc w:val="center"/>
              <w:rPr>
                <w:b/>
                <w:sz w:val="28"/>
                <w:szCs w:val="28"/>
              </w:rPr>
            </w:pPr>
            <w:r w:rsidRPr="00E95199">
              <w:rPr>
                <w:b/>
                <w:sz w:val="28"/>
                <w:szCs w:val="28"/>
              </w:rPr>
              <w:t>p</w:t>
            </w:r>
          </w:p>
        </w:tc>
        <w:tc>
          <w:tcPr>
            <w:tcW w:w="991" w:type="dxa"/>
          </w:tcPr>
          <w:p w:rsidR="000135E1" w:rsidRPr="00E95199" w:rsidRDefault="000135E1" w:rsidP="00180297">
            <w:pPr>
              <w:jc w:val="center"/>
              <w:rPr>
                <w:b/>
                <w:sz w:val="28"/>
                <w:szCs w:val="28"/>
              </w:rPr>
            </w:pPr>
            <w:r w:rsidRPr="00E95199">
              <w:rPr>
                <w:b/>
                <w:sz w:val="28"/>
                <w:szCs w:val="28"/>
                <w:lang w:val="en-US"/>
              </w:rPr>
              <w:t>R</w:t>
            </w:r>
            <w:r w:rsidRPr="00E95199">
              <w:rPr>
                <w:b/>
                <w:sz w:val="28"/>
                <w:szCs w:val="28"/>
                <w:vertAlign w:val="superscript"/>
              </w:rPr>
              <w:t>2</w:t>
            </w:r>
          </w:p>
        </w:tc>
        <w:tc>
          <w:tcPr>
            <w:tcW w:w="957" w:type="dxa"/>
          </w:tcPr>
          <w:p w:rsidR="000135E1" w:rsidRPr="00E95199" w:rsidRDefault="000135E1" w:rsidP="00180297">
            <w:pPr>
              <w:jc w:val="center"/>
              <w:rPr>
                <w:b/>
                <w:sz w:val="28"/>
                <w:szCs w:val="28"/>
              </w:rPr>
            </w:pPr>
            <w:r w:rsidRPr="00E95199">
              <w:rPr>
                <w:b/>
                <w:sz w:val="28"/>
                <w:szCs w:val="28"/>
              </w:rPr>
              <w:t>А, %</w:t>
            </w:r>
          </w:p>
        </w:tc>
      </w:tr>
      <w:tr w:rsidR="000135E1" w:rsidRPr="00E95199" w:rsidTr="00180297">
        <w:trPr>
          <w:trHeight w:val="317"/>
        </w:trPr>
        <w:tc>
          <w:tcPr>
            <w:tcW w:w="1639" w:type="dxa"/>
          </w:tcPr>
          <w:p w:rsidR="000135E1" w:rsidRPr="00E95199" w:rsidRDefault="000135E1" w:rsidP="00180297">
            <w:pPr>
              <w:rPr>
                <w:sz w:val="28"/>
                <w:szCs w:val="28"/>
              </w:rPr>
            </w:pPr>
            <w:r w:rsidRPr="00E95199">
              <w:rPr>
                <w:sz w:val="28"/>
                <w:szCs w:val="28"/>
              </w:rPr>
              <w:t>Mg-Кр</w:t>
            </w:r>
          </w:p>
        </w:tc>
        <w:tc>
          <w:tcPr>
            <w:tcW w:w="3568" w:type="dxa"/>
          </w:tcPr>
          <w:p w:rsidR="000135E1" w:rsidRPr="00E95199" w:rsidRDefault="000135E1" w:rsidP="00180297">
            <w:pPr>
              <w:rPr>
                <w:sz w:val="28"/>
                <w:szCs w:val="28"/>
              </w:rPr>
            </w:pPr>
            <w:r w:rsidRPr="00E95199">
              <w:rPr>
                <w:sz w:val="28"/>
                <w:szCs w:val="28"/>
              </w:rPr>
              <w:t>y = -3,7244*Fe-К +277,05</w:t>
            </w:r>
          </w:p>
          <w:p w:rsidR="000135E1" w:rsidRPr="00E95199" w:rsidRDefault="000135E1" w:rsidP="00180297">
            <w:pPr>
              <w:rPr>
                <w:sz w:val="28"/>
                <w:szCs w:val="28"/>
              </w:rPr>
            </w:pPr>
          </w:p>
        </w:tc>
        <w:tc>
          <w:tcPr>
            <w:tcW w:w="1422" w:type="dxa"/>
          </w:tcPr>
          <w:p w:rsidR="000135E1" w:rsidRPr="00E95199" w:rsidRDefault="000135E1" w:rsidP="00180297">
            <w:pPr>
              <w:jc w:val="center"/>
              <w:rPr>
                <w:sz w:val="28"/>
                <w:szCs w:val="28"/>
              </w:rPr>
            </w:pPr>
            <w:r w:rsidRPr="00E95199">
              <w:rPr>
                <w:sz w:val="28"/>
                <w:szCs w:val="28"/>
              </w:rPr>
              <w:t>-0,71</w:t>
            </w:r>
          </w:p>
        </w:tc>
        <w:tc>
          <w:tcPr>
            <w:tcW w:w="1278" w:type="dxa"/>
          </w:tcPr>
          <w:p w:rsidR="000135E1" w:rsidRPr="00E95199" w:rsidRDefault="000135E1" w:rsidP="00180297">
            <w:pPr>
              <w:jc w:val="center"/>
              <w:rPr>
                <w:sz w:val="28"/>
                <w:szCs w:val="28"/>
              </w:rPr>
            </w:pPr>
            <w:r w:rsidRPr="00E95199">
              <w:rPr>
                <w:sz w:val="28"/>
                <w:szCs w:val="28"/>
              </w:rPr>
              <w:t>&lt;0,01</w:t>
            </w:r>
          </w:p>
        </w:tc>
        <w:tc>
          <w:tcPr>
            <w:tcW w:w="991" w:type="dxa"/>
          </w:tcPr>
          <w:p w:rsidR="000135E1" w:rsidRPr="00E95199" w:rsidRDefault="000135E1" w:rsidP="00180297">
            <w:pPr>
              <w:jc w:val="center"/>
              <w:rPr>
                <w:sz w:val="28"/>
                <w:szCs w:val="28"/>
              </w:rPr>
            </w:pPr>
            <w:r w:rsidRPr="00E95199">
              <w:rPr>
                <w:sz w:val="28"/>
                <w:szCs w:val="28"/>
              </w:rPr>
              <w:t>0,51</w:t>
            </w:r>
          </w:p>
        </w:tc>
        <w:tc>
          <w:tcPr>
            <w:tcW w:w="957" w:type="dxa"/>
          </w:tcPr>
          <w:p w:rsidR="000135E1" w:rsidRPr="00E95199" w:rsidRDefault="000135E1" w:rsidP="00180297">
            <w:pPr>
              <w:jc w:val="center"/>
              <w:rPr>
                <w:sz w:val="28"/>
                <w:szCs w:val="28"/>
              </w:rPr>
            </w:pPr>
            <w:r w:rsidRPr="00E95199">
              <w:rPr>
                <w:sz w:val="28"/>
                <w:szCs w:val="28"/>
              </w:rPr>
              <w:t>2,1</w:t>
            </w:r>
          </w:p>
        </w:tc>
      </w:tr>
      <w:tr w:rsidR="000135E1" w:rsidRPr="00E95199" w:rsidTr="00180297">
        <w:trPr>
          <w:trHeight w:val="317"/>
        </w:trPr>
        <w:tc>
          <w:tcPr>
            <w:tcW w:w="1639" w:type="dxa"/>
          </w:tcPr>
          <w:p w:rsidR="000135E1" w:rsidRPr="00E95199" w:rsidRDefault="000135E1" w:rsidP="00180297">
            <w:pPr>
              <w:rPr>
                <w:sz w:val="28"/>
                <w:szCs w:val="28"/>
              </w:rPr>
            </w:pPr>
            <w:r w:rsidRPr="00E95199">
              <w:rPr>
                <w:sz w:val="28"/>
                <w:szCs w:val="28"/>
              </w:rPr>
              <w:t>Fe-К</w:t>
            </w:r>
          </w:p>
        </w:tc>
        <w:tc>
          <w:tcPr>
            <w:tcW w:w="3568" w:type="dxa"/>
          </w:tcPr>
          <w:p w:rsidR="000135E1" w:rsidRPr="00E95199" w:rsidRDefault="000135E1" w:rsidP="00180297">
            <w:pPr>
              <w:rPr>
                <w:sz w:val="28"/>
                <w:szCs w:val="28"/>
              </w:rPr>
            </w:pPr>
            <w:r w:rsidRPr="00E95199">
              <w:rPr>
                <w:sz w:val="28"/>
                <w:szCs w:val="28"/>
              </w:rPr>
              <w:t>y = -0,1384* Mg-Кр+60,168</w:t>
            </w:r>
          </w:p>
          <w:p w:rsidR="000135E1" w:rsidRPr="00E95199" w:rsidRDefault="000135E1" w:rsidP="00180297">
            <w:pPr>
              <w:rPr>
                <w:sz w:val="28"/>
                <w:szCs w:val="28"/>
              </w:rPr>
            </w:pPr>
          </w:p>
        </w:tc>
        <w:tc>
          <w:tcPr>
            <w:tcW w:w="1422" w:type="dxa"/>
          </w:tcPr>
          <w:p w:rsidR="000135E1" w:rsidRPr="00E95199" w:rsidRDefault="000135E1" w:rsidP="00180297">
            <w:pPr>
              <w:jc w:val="center"/>
              <w:rPr>
                <w:sz w:val="28"/>
                <w:szCs w:val="28"/>
              </w:rPr>
            </w:pPr>
            <w:r w:rsidRPr="00E95199">
              <w:rPr>
                <w:sz w:val="28"/>
                <w:szCs w:val="28"/>
              </w:rPr>
              <w:t>-0,7</w:t>
            </w:r>
          </w:p>
        </w:tc>
        <w:tc>
          <w:tcPr>
            <w:tcW w:w="1278" w:type="dxa"/>
          </w:tcPr>
          <w:p w:rsidR="000135E1" w:rsidRPr="00E95199" w:rsidRDefault="000135E1" w:rsidP="00180297">
            <w:pPr>
              <w:jc w:val="center"/>
              <w:rPr>
                <w:sz w:val="28"/>
                <w:szCs w:val="28"/>
              </w:rPr>
            </w:pPr>
            <w:r w:rsidRPr="00E95199">
              <w:rPr>
                <w:sz w:val="28"/>
                <w:szCs w:val="28"/>
              </w:rPr>
              <w:t>&lt;0,01</w:t>
            </w:r>
          </w:p>
        </w:tc>
        <w:tc>
          <w:tcPr>
            <w:tcW w:w="991" w:type="dxa"/>
          </w:tcPr>
          <w:p w:rsidR="000135E1" w:rsidRPr="00E95199" w:rsidRDefault="000135E1" w:rsidP="00180297">
            <w:pPr>
              <w:jc w:val="center"/>
              <w:rPr>
                <w:sz w:val="28"/>
                <w:szCs w:val="28"/>
              </w:rPr>
            </w:pPr>
            <w:r w:rsidRPr="00E95199">
              <w:rPr>
                <w:sz w:val="28"/>
                <w:szCs w:val="28"/>
              </w:rPr>
              <w:t>0,52</w:t>
            </w:r>
          </w:p>
        </w:tc>
        <w:tc>
          <w:tcPr>
            <w:tcW w:w="957" w:type="dxa"/>
          </w:tcPr>
          <w:p w:rsidR="000135E1" w:rsidRPr="00E95199" w:rsidRDefault="000135E1" w:rsidP="00180297">
            <w:pPr>
              <w:jc w:val="center"/>
              <w:rPr>
                <w:sz w:val="28"/>
                <w:szCs w:val="28"/>
              </w:rPr>
            </w:pPr>
            <w:r w:rsidRPr="00E95199">
              <w:rPr>
                <w:sz w:val="28"/>
                <w:szCs w:val="28"/>
              </w:rPr>
              <w:t>2,2</w:t>
            </w:r>
          </w:p>
        </w:tc>
      </w:tr>
    </w:tbl>
    <w:p w:rsidR="000135E1" w:rsidRPr="00E95199" w:rsidRDefault="000135E1" w:rsidP="000135E1">
      <w:pPr>
        <w:spacing w:line="360" w:lineRule="auto"/>
        <w:rPr>
          <w:szCs w:val="28"/>
        </w:rPr>
      </w:pPr>
      <w:r w:rsidRPr="00E95199">
        <w:rPr>
          <w:szCs w:val="28"/>
        </w:rPr>
        <w:t xml:space="preserve">Примітки: </w:t>
      </w:r>
      <w:r w:rsidRPr="00E95199">
        <w:rPr>
          <w:szCs w:val="28"/>
          <w:lang w:val="en-US"/>
        </w:rPr>
        <w:t>R</w:t>
      </w:r>
      <w:r w:rsidRPr="00E95199">
        <w:rPr>
          <w:szCs w:val="28"/>
          <w:vertAlign w:val="superscript"/>
        </w:rPr>
        <w:t xml:space="preserve">2 – </w:t>
      </w:r>
      <w:r w:rsidRPr="00E95199">
        <w:rPr>
          <w:szCs w:val="28"/>
        </w:rPr>
        <w:t>коефіцієнт детермінації; А – похибка апроксимації</w:t>
      </w:r>
    </w:p>
    <w:p w:rsidR="000135E1" w:rsidRPr="00E95199" w:rsidRDefault="000135E1" w:rsidP="000135E1">
      <w:pPr>
        <w:spacing w:line="360" w:lineRule="auto"/>
        <w:ind w:firstLine="567"/>
        <w:jc w:val="both"/>
        <w:rPr>
          <w:sz w:val="28"/>
          <w:szCs w:val="28"/>
        </w:rPr>
      </w:pPr>
    </w:p>
    <w:p w:rsidR="000135E1" w:rsidRPr="00E95199" w:rsidRDefault="000135E1" w:rsidP="000135E1">
      <w:pPr>
        <w:spacing w:line="360" w:lineRule="auto"/>
        <w:ind w:firstLine="567"/>
        <w:jc w:val="both"/>
        <w:rPr>
          <w:sz w:val="28"/>
          <w:szCs w:val="28"/>
        </w:rPr>
      </w:pPr>
      <w:r w:rsidRPr="00E95199">
        <w:rPr>
          <w:sz w:val="28"/>
          <w:szCs w:val="28"/>
        </w:rPr>
        <w:t>Отримані результати даних вмісту досліджуваних нами макро- та мікроелементів у кістковій тканині, розподілених за статтю, на жаль, не мають статистично значущих відмінностей між жінками і чоловіками. Аналогічні результати спостерігались в дослідженнях інших науковців [</w:t>
      </w:r>
      <w:r w:rsidR="00F1258C" w:rsidRPr="00E95199">
        <w:rPr>
          <w:sz w:val="28"/>
          <w:szCs w:val="28"/>
          <w:lang w:val="uk-UA"/>
        </w:rPr>
        <w:t>1</w:t>
      </w:r>
      <w:r w:rsidR="005F5A62" w:rsidRPr="00E95199">
        <w:rPr>
          <w:sz w:val="28"/>
          <w:szCs w:val="28"/>
        </w:rPr>
        <w:t>77</w:t>
      </w:r>
      <w:r w:rsidRPr="00E95199">
        <w:rPr>
          <w:sz w:val="28"/>
          <w:szCs w:val="28"/>
        </w:rPr>
        <w:t>], які досліджували  різні кістки, за включенням зі стегнової кістки.</w:t>
      </w:r>
    </w:p>
    <w:p w:rsidR="000135E1" w:rsidRPr="00E95199" w:rsidRDefault="000135E1" w:rsidP="000135E1">
      <w:pPr>
        <w:spacing w:line="360" w:lineRule="auto"/>
        <w:ind w:firstLine="567"/>
        <w:jc w:val="both"/>
        <w:rPr>
          <w:sz w:val="28"/>
          <w:szCs w:val="28"/>
        </w:rPr>
      </w:pPr>
      <w:r w:rsidRPr="00E95199">
        <w:rPr>
          <w:sz w:val="28"/>
          <w:szCs w:val="28"/>
        </w:rPr>
        <w:t xml:space="preserve">Виявлено, що серед мешканців ПТ всі досліджувані концентрації показників макро- та мікроелементів у кістковій тканині нижчі у чоловіків (табл. </w:t>
      </w:r>
      <w:r w:rsidR="005D06C4" w:rsidRPr="00E95199">
        <w:rPr>
          <w:sz w:val="28"/>
          <w:szCs w:val="28"/>
          <w:lang w:val="uk-UA"/>
        </w:rPr>
        <w:t>4.</w:t>
      </w:r>
      <w:r w:rsidR="000339A2" w:rsidRPr="00E95199">
        <w:rPr>
          <w:sz w:val="28"/>
          <w:szCs w:val="28"/>
          <w:lang w:val="uk-UA"/>
        </w:rPr>
        <w:t>2</w:t>
      </w:r>
      <w:r w:rsidR="005D06C4" w:rsidRPr="00E95199">
        <w:rPr>
          <w:sz w:val="28"/>
          <w:szCs w:val="28"/>
          <w:lang w:val="uk-UA"/>
        </w:rPr>
        <w:t>.</w:t>
      </w:r>
      <w:r w:rsidR="000339A2" w:rsidRPr="00E95199">
        <w:rPr>
          <w:sz w:val="28"/>
          <w:szCs w:val="28"/>
          <w:lang w:val="uk-UA"/>
        </w:rPr>
        <w:t>4</w:t>
      </w:r>
      <w:r w:rsidRPr="00E95199">
        <w:rPr>
          <w:sz w:val="28"/>
          <w:szCs w:val="28"/>
        </w:rPr>
        <w:t>), а у крові – переважаюча більшість рівнів елементів нижча у жінок.</w:t>
      </w:r>
    </w:p>
    <w:p w:rsidR="000135E1" w:rsidRPr="00E95199" w:rsidRDefault="000135E1" w:rsidP="000135E1">
      <w:pPr>
        <w:spacing w:line="360" w:lineRule="auto"/>
        <w:ind w:firstLine="567"/>
        <w:jc w:val="both"/>
        <w:rPr>
          <w:sz w:val="28"/>
          <w:szCs w:val="28"/>
        </w:rPr>
      </w:pPr>
      <w:r w:rsidRPr="00E95199">
        <w:rPr>
          <w:sz w:val="28"/>
          <w:szCs w:val="28"/>
        </w:rPr>
        <w:t xml:space="preserve">Так, порівняння вмісту кальцію у кістках, виявило, що його концентрація у чоловіків нижча на 5,8% (47035±8101,3 мг/кг), порівняно з жінками (49874±1916 мг/кг), магнію – на </w:t>
      </w:r>
      <w:r w:rsidRPr="00E95199">
        <w:rPr>
          <w:color w:val="000000"/>
          <w:sz w:val="28"/>
          <w:szCs w:val="28"/>
        </w:rPr>
        <w:t>9,9% (1351,7±270,5</w:t>
      </w:r>
      <w:r w:rsidRPr="00E95199">
        <w:rPr>
          <w:sz w:val="28"/>
          <w:szCs w:val="28"/>
        </w:rPr>
        <w:t xml:space="preserve"> </w:t>
      </w:r>
      <w:r w:rsidR="005D06C4" w:rsidRPr="00E95199">
        <w:rPr>
          <w:sz w:val="28"/>
          <w:szCs w:val="28"/>
        </w:rPr>
        <w:t xml:space="preserve">мг/кг – для чоловіків, </w:t>
      </w:r>
      <w:r w:rsidRPr="00E95199">
        <w:rPr>
          <w:sz w:val="28"/>
          <w:szCs w:val="28"/>
        </w:rPr>
        <w:t xml:space="preserve">1500,7±98,7 мг/кг – для жінок), заліза – на </w:t>
      </w:r>
      <w:r w:rsidRPr="00E95199">
        <w:rPr>
          <w:color w:val="000000"/>
          <w:sz w:val="28"/>
          <w:szCs w:val="28"/>
        </w:rPr>
        <w:t>7,6</w:t>
      </w:r>
      <w:r w:rsidRPr="00E95199">
        <w:rPr>
          <w:sz w:val="28"/>
          <w:szCs w:val="28"/>
        </w:rPr>
        <w:t xml:space="preserve">% (103,7±3,98 мг/кг – для чоловіків, 112,23±9,6 мг/кг – для жінок), цинку – на </w:t>
      </w:r>
      <w:r w:rsidRPr="00E95199">
        <w:rPr>
          <w:color w:val="000000"/>
          <w:sz w:val="28"/>
          <w:szCs w:val="28"/>
        </w:rPr>
        <w:t>7,6</w:t>
      </w:r>
      <w:r w:rsidRPr="00E95199">
        <w:rPr>
          <w:sz w:val="28"/>
          <w:szCs w:val="28"/>
        </w:rPr>
        <w:t xml:space="preserve">% (42,87±9,2 мг/кг – для чоловіків, 44,68±2,6 мг/кг – для жінок) та міді – на </w:t>
      </w:r>
      <w:r w:rsidRPr="00E95199">
        <w:rPr>
          <w:color w:val="000000"/>
          <w:sz w:val="28"/>
          <w:szCs w:val="28"/>
        </w:rPr>
        <w:t>6,6</w:t>
      </w:r>
      <w:r w:rsidRPr="00E95199">
        <w:rPr>
          <w:sz w:val="28"/>
          <w:szCs w:val="28"/>
        </w:rPr>
        <w:t>% (0,79±0,01 мг/кг – для чоловіків, 0,85±0,04 мг/кг – для жінок).</w:t>
      </w:r>
    </w:p>
    <w:p w:rsidR="000135E1" w:rsidRPr="00E95199" w:rsidRDefault="000135E1" w:rsidP="000135E1">
      <w:pPr>
        <w:spacing w:line="360" w:lineRule="auto"/>
        <w:ind w:firstLine="567"/>
        <w:jc w:val="right"/>
        <w:rPr>
          <w:sz w:val="28"/>
          <w:szCs w:val="28"/>
          <w:lang w:val="uk-UA"/>
        </w:rPr>
      </w:pPr>
      <w:r w:rsidRPr="00E95199">
        <w:rPr>
          <w:i/>
          <w:sz w:val="28"/>
          <w:szCs w:val="28"/>
        </w:rPr>
        <w:t xml:space="preserve">Таблиця </w:t>
      </w:r>
      <w:r w:rsidR="005D06C4" w:rsidRPr="00E95199">
        <w:rPr>
          <w:i/>
          <w:sz w:val="28"/>
          <w:szCs w:val="28"/>
          <w:lang w:val="uk-UA"/>
        </w:rPr>
        <w:t>4.</w:t>
      </w:r>
      <w:r w:rsidR="000339A2" w:rsidRPr="00E95199">
        <w:rPr>
          <w:i/>
          <w:sz w:val="28"/>
          <w:szCs w:val="28"/>
          <w:lang w:val="uk-UA"/>
        </w:rPr>
        <w:t>2</w:t>
      </w:r>
      <w:r w:rsidR="005D06C4" w:rsidRPr="00E95199">
        <w:rPr>
          <w:i/>
          <w:sz w:val="28"/>
          <w:szCs w:val="28"/>
          <w:lang w:val="uk-UA"/>
        </w:rPr>
        <w:t>.</w:t>
      </w:r>
      <w:r w:rsidR="000339A2" w:rsidRPr="00E95199">
        <w:rPr>
          <w:i/>
          <w:sz w:val="28"/>
          <w:szCs w:val="28"/>
          <w:lang w:val="uk-UA"/>
        </w:rPr>
        <w:t>4</w:t>
      </w:r>
    </w:p>
    <w:p w:rsidR="000135E1" w:rsidRPr="00E95199" w:rsidRDefault="000135E1" w:rsidP="000135E1">
      <w:pPr>
        <w:spacing w:line="360" w:lineRule="auto"/>
        <w:ind w:firstLine="567"/>
        <w:jc w:val="center"/>
        <w:rPr>
          <w:b/>
          <w:sz w:val="28"/>
          <w:szCs w:val="28"/>
        </w:rPr>
      </w:pPr>
      <w:r w:rsidRPr="00E95199">
        <w:rPr>
          <w:b/>
          <w:sz w:val="28"/>
          <w:szCs w:val="28"/>
        </w:rPr>
        <w:t>Середні показники та зміни досліджуваних макро- та мікроелементів у кістковій тканині та крові мешканців промислової території відносно протилежної статі (М</w:t>
      </w:r>
      <w:r w:rsidRPr="00E95199">
        <w:rPr>
          <w:color w:val="000000"/>
          <w:sz w:val="28"/>
          <w:szCs w:val="28"/>
        </w:rPr>
        <w:t>±</w:t>
      </w:r>
      <w:r w:rsidRPr="00E95199">
        <w:rPr>
          <w:color w:val="000000"/>
          <w:sz w:val="28"/>
          <w:szCs w:val="28"/>
          <w:lang w:val="en-US"/>
        </w:rPr>
        <w:t>m</w:t>
      </w:r>
      <w:r w:rsidRPr="00E95199">
        <w:rPr>
          <w:b/>
          <w:sz w:val="28"/>
          <w:szCs w:val="28"/>
        </w:rPr>
        <w:t>)</w:t>
      </w:r>
    </w:p>
    <w:tbl>
      <w:tblPr>
        <w:tblStyle w:val="a5"/>
        <w:tblW w:w="0" w:type="auto"/>
        <w:jc w:val="center"/>
        <w:tblLayout w:type="fixed"/>
        <w:tblLook w:val="04A0"/>
      </w:tblPr>
      <w:tblGrid>
        <w:gridCol w:w="1521"/>
        <w:gridCol w:w="1227"/>
        <w:gridCol w:w="1134"/>
        <w:gridCol w:w="567"/>
        <w:gridCol w:w="1134"/>
        <w:gridCol w:w="1275"/>
        <w:gridCol w:w="1134"/>
        <w:gridCol w:w="709"/>
        <w:gridCol w:w="1046"/>
      </w:tblGrid>
      <w:tr w:rsidR="000135E1" w:rsidRPr="00E95199" w:rsidTr="00180297">
        <w:trPr>
          <w:jc w:val="center"/>
        </w:trPr>
        <w:tc>
          <w:tcPr>
            <w:tcW w:w="1521" w:type="dxa"/>
            <w:vMerge w:val="restart"/>
          </w:tcPr>
          <w:p w:rsidR="000135E1" w:rsidRPr="00E95199" w:rsidRDefault="000135E1" w:rsidP="00180297">
            <w:pPr>
              <w:spacing w:line="360" w:lineRule="auto"/>
              <w:jc w:val="center"/>
              <w:rPr>
                <w:sz w:val="28"/>
                <w:szCs w:val="28"/>
              </w:rPr>
            </w:pPr>
            <w:r w:rsidRPr="00E95199">
              <w:rPr>
                <w:sz w:val="28"/>
                <w:szCs w:val="28"/>
              </w:rPr>
              <w:t>Елемент</w:t>
            </w:r>
          </w:p>
        </w:tc>
        <w:tc>
          <w:tcPr>
            <w:tcW w:w="8226" w:type="dxa"/>
            <w:gridSpan w:val="8"/>
          </w:tcPr>
          <w:p w:rsidR="000135E1" w:rsidRPr="00E95199" w:rsidRDefault="000135E1" w:rsidP="00180297">
            <w:pPr>
              <w:spacing w:line="360" w:lineRule="auto"/>
              <w:jc w:val="center"/>
              <w:rPr>
                <w:sz w:val="28"/>
                <w:szCs w:val="28"/>
              </w:rPr>
            </w:pPr>
            <w:r w:rsidRPr="00E95199">
              <w:rPr>
                <w:sz w:val="28"/>
                <w:szCs w:val="28"/>
              </w:rPr>
              <w:t>Промислова територія</w:t>
            </w:r>
          </w:p>
        </w:tc>
      </w:tr>
      <w:tr w:rsidR="000135E1" w:rsidRPr="00E95199" w:rsidTr="00944DC5">
        <w:trPr>
          <w:jc w:val="center"/>
        </w:trPr>
        <w:tc>
          <w:tcPr>
            <w:tcW w:w="1521" w:type="dxa"/>
            <w:vMerge/>
          </w:tcPr>
          <w:p w:rsidR="000135E1" w:rsidRPr="00E95199" w:rsidRDefault="000135E1" w:rsidP="00180297">
            <w:pPr>
              <w:spacing w:line="360" w:lineRule="auto"/>
              <w:jc w:val="center"/>
              <w:rPr>
                <w:sz w:val="28"/>
                <w:szCs w:val="28"/>
              </w:rPr>
            </w:pPr>
          </w:p>
        </w:tc>
        <w:tc>
          <w:tcPr>
            <w:tcW w:w="2361" w:type="dxa"/>
            <w:gridSpan w:val="2"/>
          </w:tcPr>
          <w:p w:rsidR="000135E1" w:rsidRPr="00E95199" w:rsidRDefault="000135E1" w:rsidP="00180297">
            <w:pPr>
              <w:jc w:val="center"/>
              <w:rPr>
                <w:sz w:val="28"/>
                <w:szCs w:val="28"/>
              </w:rPr>
            </w:pPr>
            <w:r w:rsidRPr="00E95199">
              <w:rPr>
                <w:sz w:val="28"/>
                <w:szCs w:val="28"/>
              </w:rPr>
              <w:t>кісткова тканина</w:t>
            </w:r>
          </w:p>
        </w:tc>
        <w:tc>
          <w:tcPr>
            <w:tcW w:w="567" w:type="dxa"/>
            <w:vMerge w:val="restart"/>
            <w:vAlign w:val="center"/>
          </w:tcPr>
          <w:p w:rsidR="000135E1" w:rsidRPr="00E95199" w:rsidRDefault="000135E1" w:rsidP="00180297">
            <w:pPr>
              <w:jc w:val="center"/>
              <w:rPr>
                <w:sz w:val="28"/>
                <w:szCs w:val="28"/>
              </w:rPr>
            </w:pPr>
            <w:r w:rsidRPr="00E95199">
              <w:rPr>
                <w:sz w:val="28"/>
                <w:szCs w:val="28"/>
              </w:rPr>
              <w:t>%</w:t>
            </w:r>
          </w:p>
        </w:tc>
        <w:tc>
          <w:tcPr>
            <w:tcW w:w="1134" w:type="dxa"/>
            <w:vMerge w:val="restart"/>
            <w:vAlign w:val="center"/>
          </w:tcPr>
          <w:p w:rsidR="000135E1" w:rsidRPr="00E95199" w:rsidRDefault="000135E1" w:rsidP="00180297">
            <w:pPr>
              <w:jc w:val="center"/>
              <w:rPr>
                <w:sz w:val="28"/>
                <w:szCs w:val="28"/>
              </w:rPr>
            </w:pPr>
            <w:r w:rsidRPr="00E95199">
              <w:rPr>
                <w:sz w:val="28"/>
                <w:szCs w:val="28"/>
              </w:rPr>
              <w:t>ДВ</w:t>
            </w:r>
          </w:p>
        </w:tc>
        <w:tc>
          <w:tcPr>
            <w:tcW w:w="2409" w:type="dxa"/>
            <w:gridSpan w:val="2"/>
          </w:tcPr>
          <w:p w:rsidR="000135E1" w:rsidRPr="00E95199" w:rsidRDefault="000135E1" w:rsidP="00180297">
            <w:pPr>
              <w:jc w:val="center"/>
              <w:rPr>
                <w:sz w:val="28"/>
                <w:szCs w:val="28"/>
              </w:rPr>
            </w:pPr>
            <w:r w:rsidRPr="00E95199">
              <w:rPr>
                <w:sz w:val="28"/>
                <w:szCs w:val="28"/>
              </w:rPr>
              <w:t>кров</w:t>
            </w:r>
          </w:p>
        </w:tc>
        <w:tc>
          <w:tcPr>
            <w:tcW w:w="709" w:type="dxa"/>
            <w:vMerge w:val="restart"/>
          </w:tcPr>
          <w:p w:rsidR="000135E1" w:rsidRPr="00E95199" w:rsidRDefault="000135E1" w:rsidP="00180297">
            <w:pPr>
              <w:jc w:val="center"/>
              <w:rPr>
                <w:sz w:val="28"/>
                <w:szCs w:val="28"/>
              </w:rPr>
            </w:pPr>
            <w:r w:rsidRPr="00E95199">
              <w:rPr>
                <w:sz w:val="28"/>
                <w:szCs w:val="28"/>
              </w:rPr>
              <w:t>%</w:t>
            </w:r>
          </w:p>
        </w:tc>
        <w:tc>
          <w:tcPr>
            <w:tcW w:w="1046" w:type="dxa"/>
            <w:vMerge w:val="restart"/>
            <w:vAlign w:val="center"/>
          </w:tcPr>
          <w:p w:rsidR="000135E1" w:rsidRPr="00E95199" w:rsidRDefault="000135E1" w:rsidP="00180297">
            <w:pPr>
              <w:jc w:val="center"/>
              <w:rPr>
                <w:sz w:val="28"/>
                <w:szCs w:val="28"/>
              </w:rPr>
            </w:pPr>
            <w:r w:rsidRPr="00E95199">
              <w:rPr>
                <w:sz w:val="28"/>
                <w:szCs w:val="28"/>
              </w:rPr>
              <w:t>ДВ</w:t>
            </w:r>
          </w:p>
        </w:tc>
      </w:tr>
      <w:tr w:rsidR="000135E1" w:rsidRPr="00E95199" w:rsidTr="00180297">
        <w:trPr>
          <w:jc w:val="center"/>
        </w:trPr>
        <w:tc>
          <w:tcPr>
            <w:tcW w:w="1521" w:type="dxa"/>
            <w:vMerge/>
          </w:tcPr>
          <w:p w:rsidR="000135E1" w:rsidRPr="00E95199" w:rsidRDefault="000135E1" w:rsidP="00180297">
            <w:pPr>
              <w:spacing w:line="360" w:lineRule="auto"/>
              <w:jc w:val="both"/>
              <w:rPr>
                <w:sz w:val="28"/>
                <w:szCs w:val="28"/>
              </w:rPr>
            </w:pPr>
          </w:p>
        </w:tc>
        <w:tc>
          <w:tcPr>
            <w:tcW w:w="1227" w:type="dxa"/>
          </w:tcPr>
          <w:p w:rsidR="000135E1" w:rsidRPr="00E95199" w:rsidRDefault="000135E1" w:rsidP="00180297">
            <w:pPr>
              <w:spacing w:line="360" w:lineRule="auto"/>
              <w:jc w:val="center"/>
              <w:rPr>
                <w:sz w:val="28"/>
                <w:szCs w:val="28"/>
              </w:rPr>
            </w:pPr>
            <w:r w:rsidRPr="00E95199">
              <w:rPr>
                <w:sz w:val="28"/>
                <w:szCs w:val="28"/>
              </w:rPr>
              <w:t>чол.</w:t>
            </w:r>
          </w:p>
        </w:tc>
        <w:tc>
          <w:tcPr>
            <w:tcW w:w="1134" w:type="dxa"/>
          </w:tcPr>
          <w:p w:rsidR="000135E1" w:rsidRPr="00E95199" w:rsidRDefault="000135E1" w:rsidP="00180297">
            <w:pPr>
              <w:spacing w:line="360" w:lineRule="auto"/>
              <w:jc w:val="center"/>
              <w:rPr>
                <w:sz w:val="28"/>
                <w:szCs w:val="28"/>
              </w:rPr>
            </w:pPr>
            <w:r w:rsidRPr="00E95199">
              <w:rPr>
                <w:sz w:val="28"/>
                <w:szCs w:val="28"/>
              </w:rPr>
              <w:t>жін.</w:t>
            </w:r>
          </w:p>
        </w:tc>
        <w:tc>
          <w:tcPr>
            <w:tcW w:w="567" w:type="dxa"/>
            <w:vMerge/>
          </w:tcPr>
          <w:p w:rsidR="000135E1" w:rsidRPr="00E95199" w:rsidRDefault="000135E1" w:rsidP="00180297">
            <w:pPr>
              <w:spacing w:line="360" w:lineRule="auto"/>
              <w:jc w:val="center"/>
              <w:rPr>
                <w:sz w:val="28"/>
                <w:szCs w:val="28"/>
              </w:rPr>
            </w:pPr>
          </w:p>
        </w:tc>
        <w:tc>
          <w:tcPr>
            <w:tcW w:w="1134" w:type="dxa"/>
            <w:vMerge/>
          </w:tcPr>
          <w:p w:rsidR="000135E1" w:rsidRPr="00E95199" w:rsidRDefault="000135E1" w:rsidP="00180297">
            <w:pPr>
              <w:spacing w:line="360" w:lineRule="auto"/>
              <w:jc w:val="center"/>
              <w:rPr>
                <w:color w:val="000000"/>
                <w:sz w:val="28"/>
                <w:szCs w:val="28"/>
              </w:rPr>
            </w:pPr>
          </w:p>
        </w:tc>
        <w:tc>
          <w:tcPr>
            <w:tcW w:w="1275" w:type="dxa"/>
          </w:tcPr>
          <w:p w:rsidR="000135E1" w:rsidRPr="00E95199" w:rsidRDefault="000135E1" w:rsidP="00180297">
            <w:pPr>
              <w:spacing w:line="360" w:lineRule="auto"/>
              <w:jc w:val="center"/>
              <w:rPr>
                <w:sz w:val="28"/>
                <w:szCs w:val="28"/>
              </w:rPr>
            </w:pPr>
            <w:r w:rsidRPr="00E95199">
              <w:rPr>
                <w:sz w:val="28"/>
                <w:szCs w:val="28"/>
              </w:rPr>
              <w:t>чол.</w:t>
            </w:r>
          </w:p>
        </w:tc>
        <w:tc>
          <w:tcPr>
            <w:tcW w:w="1134" w:type="dxa"/>
          </w:tcPr>
          <w:p w:rsidR="000135E1" w:rsidRPr="00E95199" w:rsidRDefault="000135E1" w:rsidP="00180297">
            <w:pPr>
              <w:spacing w:line="360" w:lineRule="auto"/>
              <w:jc w:val="center"/>
              <w:rPr>
                <w:sz w:val="28"/>
                <w:szCs w:val="28"/>
              </w:rPr>
            </w:pPr>
            <w:r w:rsidRPr="00E95199">
              <w:rPr>
                <w:sz w:val="28"/>
                <w:szCs w:val="28"/>
              </w:rPr>
              <w:t>жін.</w:t>
            </w:r>
          </w:p>
        </w:tc>
        <w:tc>
          <w:tcPr>
            <w:tcW w:w="709" w:type="dxa"/>
            <w:vMerge/>
          </w:tcPr>
          <w:p w:rsidR="000135E1" w:rsidRPr="00E95199" w:rsidRDefault="000135E1" w:rsidP="00180297">
            <w:pPr>
              <w:spacing w:line="360" w:lineRule="auto"/>
              <w:jc w:val="center"/>
              <w:rPr>
                <w:sz w:val="28"/>
                <w:szCs w:val="28"/>
              </w:rPr>
            </w:pPr>
          </w:p>
        </w:tc>
        <w:tc>
          <w:tcPr>
            <w:tcW w:w="1046" w:type="dxa"/>
            <w:vMerge/>
          </w:tcPr>
          <w:p w:rsidR="000135E1" w:rsidRPr="00E95199" w:rsidRDefault="000135E1" w:rsidP="00180297">
            <w:pPr>
              <w:spacing w:line="360" w:lineRule="auto"/>
              <w:jc w:val="both"/>
              <w:rPr>
                <w:sz w:val="28"/>
                <w:szCs w:val="28"/>
              </w:rPr>
            </w:pPr>
          </w:p>
        </w:tc>
      </w:tr>
      <w:tr w:rsidR="000135E1" w:rsidRPr="00E95199" w:rsidTr="00180297">
        <w:trPr>
          <w:jc w:val="center"/>
        </w:trPr>
        <w:tc>
          <w:tcPr>
            <w:tcW w:w="1521" w:type="dxa"/>
            <w:vAlign w:val="center"/>
          </w:tcPr>
          <w:p w:rsidR="000135E1" w:rsidRPr="00E95199" w:rsidRDefault="000135E1" w:rsidP="00180297">
            <w:pPr>
              <w:spacing w:line="360" w:lineRule="auto"/>
              <w:jc w:val="center"/>
              <w:rPr>
                <w:sz w:val="28"/>
                <w:szCs w:val="28"/>
              </w:rPr>
            </w:pPr>
            <w:r w:rsidRPr="00E95199">
              <w:rPr>
                <w:sz w:val="28"/>
                <w:szCs w:val="28"/>
              </w:rPr>
              <w:t>Кальцій</w:t>
            </w:r>
          </w:p>
        </w:tc>
        <w:tc>
          <w:tcPr>
            <w:tcW w:w="1227" w:type="dxa"/>
          </w:tcPr>
          <w:p w:rsidR="000135E1" w:rsidRPr="00E95199" w:rsidRDefault="000135E1" w:rsidP="00180297">
            <w:pPr>
              <w:jc w:val="both"/>
              <w:rPr>
                <w:color w:val="000000"/>
                <w:sz w:val="28"/>
                <w:szCs w:val="28"/>
              </w:rPr>
            </w:pPr>
            <w:r w:rsidRPr="00E95199">
              <w:rPr>
                <w:color w:val="000000"/>
                <w:sz w:val="28"/>
                <w:szCs w:val="28"/>
              </w:rPr>
              <w:t>47035±</w:t>
            </w:r>
          </w:p>
          <w:p w:rsidR="000135E1" w:rsidRPr="00E95199" w:rsidRDefault="000135E1" w:rsidP="00180297">
            <w:pPr>
              <w:jc w:val="both"/>
              <w:rPr>
                <w:sz w:val="28"/>
                <w:szCs w:val="28"/>
              </w:rPr>
            </w:pPr>
            <w:r w:rsidRPr="00E95199">
              <w:rPr>
                <w:color w:val="000000"/>
                <w:sz w:val="28"/>
                <w:szCs w:val="28"/>
              </w:rPr>
              <w:t>8101,3</w:t>
            </w:r>
            <w:r w:rsidRPr="00E95199">
              <w:rPr>
                <w:sz w:val="28"/>
                <w:szCs w:val="28"/>
              </w:rPr>
              <w:t>↓</w:t>
            </w:r>
          </w:p>
        </w:tc>
        <w:tc>
          <w:tcPr>
            <w:tcW w:w="1134" w:type="dxa"/>
          </w:tcPr>
          <w:p w:rsidR="000135E1" w:rsidRPr="00E95199" w:rsidRDefault="000135E1" w:rsidP="00180297">
            <w:pPr>
              <w:jc w:val="both"/>
              <w:rPr>
                <w:color w:val="000000"/>
                <w:sz w:val="28"/>
                <w:szCs w:val="28"/>
              </w:rPr>
            </w:pPr>
            <w:r w:rsidRPr="00E95199">
              <w:rPr>
                <w:color w:val="000000"/>
                <w:sz w:val="28"/>
                <w:szCs w:val="28"/>
              </w:rPr>
              <w:t>49874±</w:t>
            </w:r>
          </w:p>
          <w:p w:rsidR="000135E1" w:rsidRPr="00E95199" w:rsidRDefault="000135E1" w:rsidP="00180297">
            <w:pPr>
              <w:jc w:val="both"/>
              <w:rPr>
                <w:color w:val="000000"/>
                <w:sz w:val="28"/>
                <w:szCs w:val="28"/>
              </w:rPr>
            </w:pPr>
            <w:r w:rsidRPr="00E95199">
              <w:rPr>
                <w:color w:val="000000"/>
                <w:sz w:val="28"/>
                <w:szCs w:val="28"/>
              </w:rPr>
              <w:t>1916</w:t>
            </w:r>
            <w:r w:rsidRPr="00E95199">
              <w:rPr>
                <w:sz w:val="28"/>
                <w:szCs w:val="28"/>
              </w:rPr>
              <w:t>↑</w:t>
            </w:r>
          </w:p>
        </w:tc>
        <w:tc>
          <w:tcPr>
            <w:tcW w:w="567" w:type="dxa"/>
          </w:tcPr>
          <w:p w:rsidR="000135E1" w:rsidRPr="00E95199" w:rsidRDefault="000135E1" w:rsidP="00180297">
            <w:pPr>
              <w:jc w:val="center"/>
              <w:rPr>
                <w:sz w:val="28"/>
                <w:szCs w:val="28"/>
              </w:rPr>
            </w:pPr>
            <w:r w:rsidRPr="00E95199">
              <w:rPr>
                <w:sz w:val="28"/>
                <w:szCs w:val="28"/>
              </w:rPr>
              <w:t>5,8</w:t>
            </w:r>
          </w:p>
        </w:tc>
        <w:tc>
          <w:tcPr>
            <w:tcW w:w="1134" w:type="dxa"/>
            <w:vAlign w:val="center"/>
          </w:tcPr>
          <w:p w:rsidR="000135E1" w:rsidRPr="00E95199" w:rsidRDefault="000135E1" w:rsidP="00180297">
            <w:pPr>
              <w:spacing w:line="360" w:lineRule="auto"/>
              <w:jc w:val="both"/>
              <w:rPr>
                <w:sz w:val="28"/>
                <w:szCs w:val="28"/>
              </w:rPr>
            </w:pPr>
            <w:r w:rsidRPr="00E95199">
              <w:rPr>
                <w:color w:val="000000"/>
                <w:sz w:val="28"/>
                <w:szCs w:val="28"/>
              </w:rPr>
              <w:t>р=0,75</w:t>
            </w:r>
          </w:p>
        </w:tc>
        <w:tc>
          <w:tcPr>
            <w:tcW w:w="1275" w:type="dxa"/>
            <w:vAlign w:val="center"/>
          </w:tcPr>
          <w:p w:rsidR="000135E1" w:rsidRPr="00E95199" w:rsidRDefault="000135E1" w:rsidP="00180297">
            <w:pPr>
              <w:spacing w:line="360" w:lineRule="auto"/>
              <w:jc w:val="center"/>
              <w:rPr>
                <w:sz w:val="28"/>
                <w:szCs w:val="28"/>
              </w:rPr>
            </w:pPr>
            <w:r w:rsidRPr="00E95199">
              <w:rPr>
                <w:sz w:val="28"/>
                <w:szCs w:val="28"/>
              </w:rPr>
              <w:t>-</w:t>
            </w:r>
          </w:p>
        </w:tc>
        <w:tc>
          <w:tcPr>
            <w:tcW w:w="1134" w:type="dxa"/>
            <w:vAlign w:val="center"/>
          </w:tcPr>
          <w:p w:rsidR="000135E1" w:rsidRPr="00E95199" w:rsidRDefault="000135E1" w:rsidP="00180297">
            <w:pPr>
              <w:spacing w:line="360" w:lineRule="auto"/>
              <w:jc w:val="center"/>
              <w:rPr>
                <w:sz w:val="28"/>
                <w:szCs w:val="28"/>
              </w:rPr>
            </w:pPr>
            <w:r w:rsidRPr="00E95199">
              <w:rPr>
                <w:sz w:val="28"/>
                <w:szCs w:val="28"/>
              </w:rPr>
              <w:t>-</w:t>
            </w:r>
          </w:p>
        </w:tc>
        <w:tc>
          <w:tcPr>
            <w:tcW w:w="709" w:type="dxa"/>
            <w:vAlign w:val="center"/>
          </w:tcPr>
          <w:p w:rsidR="000135E1" w:rsidRPr="00E95199" w:rsidRDefault="000135E1" w:rsidP="00180297">
            <w:pPr>
              <w:spacing w:line="360" w:lineRule="auto"/>
              <w:jc w:val="center"/>
              <w:rPr>
                <w:sz w:val="28"/>
                <w:szCs w:val="28"/>
              </w:rPr>
            </w:pPr>
            <w:r w:rsidRPr="00E95199">
              <w:rPr>
                <w:sz w:val="28"/>
                <w:szCs w:val="28"/>
              </w:rPr>
              <w:t>-</w:t>
            </w:r>
          </w:p>
        </w:tc>
        <w:tc>
          <w:tcPr>
            <w:tcW w:w="1046" w:type="dxa"/>
            <w:vAlign w:val="center"/>
          </w:tcPr>
          <w:p w:rsidR="000135E1" w:rsidRPr="00E95199" w:rsidRDefault="000135E1" w:rsidP="00180297">
            <w:pPr>
              <w:spacing w:line="360" w:lineRule="auto"/>
              <w:jc w:val="center"/>
              <w:rPr>
                <w:sz w:val="28"/>
                <w:szCs w:val="28"/>
              </w:rPr>
            </w:pPr>
            <w:r w:rsidRPr="00E95199">
              <w:rPr>
                <w:color w:val="000000"/>
                <w:sz w:val="28"/>
                <w:szCs w:val="28"/>
              </w:rPr>
              <w:t>-</w:t>
            </w:r>
          </w:p>
        </w:tc>
      </w:tr>
      <w:tr w:rsidR="000135E1" w:rsidRPr="00E95199" w:rsidTr="00180297">
        <w:trPr>
          <w:jc w:val="center"/>
        </w:trPr>
        <w:tc>
          <w:tcPr>
            <w:tcW w:w="1521" w:type="dxa"/>
            <w:vAlign w:val="center"/>
          </w:tcPr>
          <w:p w:rsidR="000135E1" w:rsidRPr="00E95199" w:rsidRDefault="000135E1" w:rsidP="00180297">
            <w:pPr>
              <w:spacing w:line="360" w:lineRule="auto"/>
              <w:jc w:val="center"/>
              <w:rPr>
                <w:sz w:val="28"/>
                <w:szCs w:val="28"/>
              </w:rPr>
            </w:pPr>
            <w:r w:rsidRPr="00E95199">
              <w:rPr>
                <w:sz w:val="28"/>
                <w:szCs w:val="28"/>
              </w:rPr>
              <w:t>Магній</w:t>
            </w:r>
          </w:p>
        </w:tc>
        <w:tc>
          <w:tcPr>
            <w:tcW w:w="1227" w:type="dxa"/>
          </w:tcPr>
          <w:p w:rsidR="000135E1" w:rsidRPr="00E95199" w:rsidRDefault="000135E1" w:rsidP="00180297">
            <w:pPr>
              <w:jc w:val="both"/>
              <w:rPr>
                <w:color w:val="000000"/>
                <w:sz w:val="28"/>
                <w:szCs w:val="28"/>
              </w:rPr>
            </w:pPr>
            <w:r w:rsidRPr="00E95199">
              <w:rPr>
                <w:color w:val="000000"/>
                <w:sz w:val="28"/>
                <w:szCs w:val="28"/>
              </w:rPr>
              <w:t>1351,7±</w:t>
            </w:r>
          </w:p>
          <w:p w:rsidR="000135E1" w:rsidRPr="00E95199" w:rsidRDefault="000135E1" w:rsidP="00180297">
            <w:pPr>
              <w:jc w:val="both"/>
              <w:rPr>
                <w:sz w:val="28"/>
                <w:szCs w:val="28"/>
              </w:rPr>
            </w:pPr>
            <w:r w:rsidRPr="00E95199">
              <w:rPr>
                <w:color w:val="000000"/>
                <w:sz w:val="28"/>
                <w:szCs w:val="28"/>
              </w:rPr>
              <w:t>270,5</w:t>
            </w:r>
            <w:r w:rsidRPr="00E95199">
              <w:rPr>
                <w:sz w:val="28"/>
                <w:szCs w:val="28"/>
              </w:rPr>
              <w:t>↓</w:t>
            </w:r>
          </w:p>
        </w:tc>
        <w:tc>
          <w:tcPr>
            <w:tcW w:w="1134" w:type="dxa"/>
          </w:tcPr>
          <w:p w:rsidR="000135E1" w:rsidRPr="00E95199" w:rsidRDefault="000135E1" w:rsidP="00180297">
            <w:pPr>
              <w:jc w:val="both"/>
              <w:rPr>
                <w:color w:val="000000"/>
                <w:sz w:val="28"/>
                <w:szCs w:val="28"/>
              </w:rPr>
            </w:pPr>
            <w:r w:rsidRPr="00E95199">
              <w:rPr>
                <w:color w:val="000000"/>
                <w:sz w:val="28"/>
                <w:szCs w:val="28"/>
              </w:rPr>
              <w:t>1500,7±98,7</w:t>
            </w:r>
            <w:r w:rsidRPr="00E95199">
              <w:rPr>
                <w:sz w:val="28"/>
                <w:szCs w:val="28"/>
              </w:rPr>
              <w:t>↑</w:t>
            </w:r>
          </w:p>
        </w:tc>
        <w:tc>
          <w:tcPr>
            <w:tcW w:w="567" w:type="dxa"/>
          </w:tcPr>
          <w:p w:rsidR="000135E1" w:rsidRPr="00E95199" w:rsidRDefault="000135E1" w:rsidP="00180297">
            <w:pPr>
              <w:jc w:val="center"/>
              <w:rPr>
                <w:sz w:val="28"/>
                <w:szCs w:val="28"/>
              </w:rPr>
            </w:pPr>
            <w:r w:rsidRPr="00E95199">
              <w:rPr>
                <w:color w:val="000000"/>
                <w:sz w:val="28"/>
                <w:szCs w:val="28"/>
              </w:rPr>
              <w:t>9,9</w:t>
            </w:r>
          </w:p>
        </w:tc>
        <w:tc>
          <w:tcPr>
            <w:tcW w:w="1134" w:type="dxa"/>
            <w:vAlign w:val="center"/>
          </w:tcPr>
          <w:p w:rsidR="000135E1" w:rsidRPr="00E95199" w:rsidRDefault="000135E1" w:rsidP="00180297">
            <w:pPr>
              <w:spacing w:line="360" w:lineRule="auto"/>
              <w:jc w:val="both"/>
              <w:rPr>
                <w:sz w:val="28"/>
                <w:szCs w:val="28"/>
              </w:rPr>
            </w:pPr>
            <w:r w:rsidRPr="00E95199">
              <w:rPr>
                <w:color w:val="000000"/>
                <w:sz w:val="28"/>
                <w:szCs w:val="28"/>
              </w:rPr>
              <w:t>р=0,52</w:t>
            </w:r>
          </w:p>
        </w:tc>
        <w:tc>
          <w:tcPr>
            <w:tcW w:w="1275" w:type="dxa"/>
          </w:tcPr>
          <w:p w:rsidR="000135E1" w:rsidRPr="00E95199" w:rsidRDefault="000135E1" w:rsidP="00180297">
            <w:pPr>
              <w:jc w:val="both"/>
              <w:rPr>
                <w:color w:val="000000"/>
                <w:sz w:val="28"/>
                <w:szCs w:val="28"/>
              </w:rPr>
            </w:pPr>
            <w:r w:rsidRPr="00E95199">
              <w:rPr>
                <w:color w:val="000000"/>
                <w:sz w:val="28"/>
                <w:szCs w:val="28"/>
              </w:rPr>
              <w:t>47,96±</w:t>
            </w:r>
          </w:p>
          <w:p w:rsidR="000135E1" w:rsidRPr="00E95199" w:rsidRDefault="000135E1" w:rsidP="00180297">
            <w:pPr>
              <w:jc w:val="both"/>
              <w:rPr>
                <w:sz w:val="28"/>
                <w:szCs w:val="28"/>
              </w:rPr>
            </w:pPr>
            <w:r w:rsidRPr="00E95199">
              <w:rPr>
                <w:color w:val="000000"/>
                <w:sz w:val="28"/>
                <w:szCs w:val="28"/>
              </w:rPr>
              <w:t>1,5</w:t>
            </w:r>
            <w:r w:rsidRPr="00E95199">
              <w:rPr>
                <w:sz w:val="28"/>
                <w:szCs w:val="28"/>
              </w:rPr>
              <w:t>↑</w:t>
            </w:r>
          </w:p>
        </w:tc>
        <w:tc>
          <w:tcPr>
            <w:tcW w:w="1134" w:type="dxa"/>
          </w:tcPr>
          <w:p w:rsidR="000135E1" w:rsidRPr="00E95199" w:rsidRDefault="000135E1" w:rsidP="00180297">
            <w:pPr>
              <w:jc w:val="both"/>
              <w:rPr>
                <w:color w:val="000000"/>
                <w:sz w:val="28"/>
                <w:szCs w:val="28"/>
              </w:rPr>
            </w:pPr>
            <w:r w:rsidRPr="00E95199">
              <w:rPr>
                <w:color w:val="000000"/>
                <w:sz w:val="28"/>
                <w:szCs w:val="28"/>
              </w:rPr>
              <w:t>43,78±</w:t>
            </w:r>
          </w:p>
          <w:p w:rsidR="000135E1" w:rsidRPr="00E95199" w:rsidRDefault="000135E1" w:rsidP="00180297">
            <w:pPr>
              <w:jc w:val="both"/>
              <w:rPr>
                <w:sz w:val="28"/>
                <w:szCs w:val="28"/>
              </w:rPr>
            </w:pPr>
            <w:r w:rsidRPr="00E95199">
              <w:rPr>
                <w:color w:val="000000"/>
                <w:sz w:val="28"/>
                <w:szCs w:val="28"/>
              </w:rPr>
              <w:t>1,73</w:t>
            </w:r>
            <w:r w:rsidRPr="00E95199">
              <w:rPr>
                <w:sz w:val="28"/>
                <w:szCs w:val="28"/>
              </w:rPr>
              <w:t>↓</w:t>
            </w:r>
          </w:p>
        </w:tc>
        <w:tc>
          <w:tcPr>
            <w:tcW w:w="709" w:type="dxa"/>
          </w:tcPr>
          <w:p w:rsidR="000135E1" w:rsidRPr="00E95199" w:rsidRDefault="000135E1" w:rsidP="00180297">
            <w:pPr>
              <w:jc w:val="both"/>
              <w:rPr>
                <w:sz w:val="28"/>
                <w:szCs w:val="28"/>
              </w:rPr>
            </w:pPr>
            <w:r w:rsidRPr="00E95199">
              <w:rPr>
                <w:color w:val="000000"/>
                <w:sz w:val="28"/>
                <w:szCs w:val="28"/>
              </w:rPr>
              <w:t>9,6</w:t>
            </w:r>
          </w:p>
        </w:tc>
        <w:tc>
          <w:tcPr>
            <w:tcW w:w="1046" w:type="dxa"/>
            <w:vAlign w:val="center"/>
          </w:tcPr>
          <w:p w:rsidR="000135E1" w:rsidRPr="00E95199" w:rsidRDefault="000135E1" w:rsidP="00180297">
            <w:pPr>
              <w:jc w:val="both"/>
              <w:rPr>
                <w:sz w:val="28"/>
                <w:szCs w:val="28"/>
              </w:rPr>
            </w:pPr>
            <w:r w:rsidRPr="00E95199">
              <w:rPr>
                <w:color w:val="000000"/>
                <w:sz w:val="28"/>
                <w:szCs w:val="28"/>
              </w:rPr>
              <w:t>р=0,2</w:t>
            </w:r>
          </w:p>
        </w:tc>
      </w:tr>
      <w:tr w:rsidR="000135E1" w:rsidRPr="00E95199" w:rsidTr="00180297">
        <w:trPr>
          <w:jc w:val="center"/>
        </w:trPr>
        <w:tc>
          <w:tcPr>
            <w:tcW w:w="1521" w:type="dxa"/>
            <w:vAlign w:val="center"/>
          </w:tcPr>
          <w:p w:rsidR="000135E1" w:rsidRPr="00E95199" w:rsidRDefault="000135E1" w:rsidP="00180297">
            <w:pPr>
              <w:spacing w:line="360" w:lineRule="auto"/>
              <w:jc w:val="center"/>
              <w:rPr>
                <w:sz w:val="28"/>
                <w:szCs w:val="28"/>
              </w:rPr>
            </w:pPr>
            <w:r w:rsidRPr="00E95199">
              <w:rPr>
                <w:sz w:val="28"/>
                <w:szCs w:val="28"/>
              </w:rPr>
              <w:t>Залізо</w:t>
            </w:r>
          </w:p>
        </w:tc>
        <w:tc>
          <w:tcPr>
            <w:tcW w:w="1227" w:type="dxa"/>
          </w:tcPr>
          <w:p w:rsidR="000135E1" w:rsidRPr="00E95199" w:rsidRDefault="000135E1" w:rsidP="00180297">
            <w:pPr>
              <w:jc w:val="both"/>
              <w:rPr>
                <w:color w:val="000000"/>
                <w:sz w:val="28"/>
                <w:szCs w:val="28"/>
              </w:rPr>
            </w:pPr>
            <w:r w:rsidRPr="00E95199">
              <w:rPr>
                <w:color w:val="000000"/>
                <w:sz w:val="28"/>
                <w:szCs w:val="28"/>
              </w:rPr>
              <w:t>103,7±</w:t>
            </w:r>
          </w:p>
          <w:p w:rsidR="000135E1" w:rsidRPr="00E95199" w:rsidRDefault="000135E1" w:rsidP="00180297">
            <w:pPr>
              <w:jc w:val="both"/>
              <w:rPr>
                <w:sz w:val="28"/>
                <w:szCs w:val="28"/>
              </w:rPr>
            </w:pPr>
            <w:r w:rsidRPr="00E95199">
              <w:rPr>
                <w:color w:val="000000"/>
                <w:sz w:val="28"/>
                <w:szCs w:val="28"/>
              </w:rPr>
              <w:t>3,98</w:t>
            </w:r>
            <w:r w:rsidRPr="00E95199">
              <w:rPr>
                <w:sz w:val="28"/>
                <w:szCs w:val="28"/>
              </w:rPr>
              <w:t>↓</w:t>
            </w:r>
          </w:p>
        </w:tc>
        <w:tc>
          <w:tcPr>
            <w:tcW w:w="1134" w:type="dxa"/>
          </w:tcPr>
          <w:p w:rsidR="000135E1" w:rsidRPr="00E95199" w:rsidRDefault="000135E1" w:rsidP="00180297">
            <w:pPr>
              <w:jc w:val="both"/>
              <w:rPr>
                <w:color w:val="000000"/>
                <w:sz w:val="28"/>
                <w:szCs w:val="28"/>
              </w:rPr>
            </w:pPr>
            <w:r w:rsidRPr="00E95199">
              <w:rPr>
                <w:color w:val="000000"/>
                <w:sz w:val="28"/>
                <w:szCs w:val="28"/>
              </w:rPr>
              <w:t>112,23±9,</w:t>
            </w:r>
            <w:r w:rsidRPr="00E95199">
              <w:rPr>
                <w:color w:val="000000"/>
                <w:sz w:val="28"/>
                <w:szCs w:val="28"/>
                <w:lang w:val="en-US"/>
              </w:rPr>
              <w:t>6</w:t>
            </w:r>
            <w:r w:rsidRPr="00E95199">
              <w:rPr>
                <w:sz w:val="28"/>
                <w:szCs w:val="28"/>
              </w:rPr>
              <w:t>↑</w:t>
            </w:r>
          </w:p>
        </w:tc>
        <w:tc>
          <w:tcPr>
            <w:tcW w:w="567" w:type="dxa"/>
          </w:tcPr>
          <w:p w:rsidR="000135E1" w:rsidRPr="00E95199" w:rsidRDefault="000135E1" w:rsidP="00180297">
            <w:pPr>
              <w:jc w:val="center"/>
              <w:rPr>
                <w:sz w:val="28"/>
                <w:szCs w:val="28"/>
              </w:rPr>
            </w:pPr>
            <w:r w:rsidRPr="00E95199">
              <w:rPr>
                <w:color w:val="000000"/>
                <w:sz w:val="28"/>
                <w:szCs w:val="28"/>
              </w:rPr>
              <w:t>7,6</w:t>
            </w:r>
          </w:p>
        </w:tc>
        <w:tc>
          <w:tcPr>
            <w:tcW w:w="1134" w:type="dxa"/>
            <w:vAlign w:val="center"/>
          </w:tcPr>
          <w:p w:rsidR="000135E1" w:rsidRPr="00E95199" w:rsidRDefault="000135E1" w:rsidP="00180297">
            <w:pPr>
              <w:spacing w:line="360" w:lineRule="auto"/>
              <w:jc w:val="both"/>
              <w:rPr>
                <w:sz w:val="28"/>
                <w:szCs w:val="28"/>
              </w:rPr>
            </w:pPr>
            <w:r w:rsidRPr="00E95199">
              <w:rPr>
                <w:color w:val="000000"/>
                <w:sz w:val="28"/>
                <w:szCs w:val="28"/>
              </w:rPr>
              <w:t>р=0,42</w:t>
            </w:r>
          </w:p>
        </w:tc>
        <w:tc>
          <w:tcPr>
            <w:tcW w:w="1275" w:type="dxa"/>
          </w:tcPr>
          <w:p w:rsidR="000135E1" w:rsidRPr="00E95199" w:rsidRDefault="000135E1" w:rsidP="00180297">
            <w:pPr>
              <w:rPr>
                <w:color w:val="000000"/>
                <w:sz w:val="28"/>
                <w:szCs w:val="28"/>
              </w:rPr>
            </w:pPr>
            <w:r w:rsidRPr="00E95199">
              <w:rPr>
                <w:color w:val="000000"/>
                <w:sz w:val="28"/>
                <w:szCs w:val="28"/>
              </w:rPr>
              <w:t>281,33±10,6</w:t>
            </w:r>
            <w:r w:rsidRPr="00E95199">
              <w:rPr>
                <w:sz w:val="28"/>
                <w:szCs w:val="28"/>
              </w:rPr>
              <w:t>↑</w:t>
            </w:r>
          </w:p>
        </w:tc>
        <w:tc>
          <w:tcPr>
            <w:tcW w:w="1134" w:type="dxa"/>
          </w:tcPr>
          <w:p w:rsidR="000135E1" w:rsidRPr="00E95199" w:rsidRDefault="000135E1" w:rsidP="00180297">
            <w:pPr>
              <w:jc w:val="both"/>
              <w:rPr>
                <w:sz w:val="28"/>
                <w:szCs w:val="28"/>
              </w:rPr>
            </w:pPr>
            <w:r w:rsidRPr="00E95199">
              <w:rPr>
                <w:color w:val="000000"/>
                <w:sz w:val="28"/>
                <w:szCs w:val="28"/>
              </w:rPr>
              <w:t>189,16±17,6</w:t>
            </w:r>
            <w:r w:rsidRPr="00E95199">
              <w:rPr>
                <w:sz w:val="28"/>
                <w:szCs w:val="28"/>
              </w:rPr>
              <w:t>↓</w:t>
            </w:r>
          </w:p>
        </w:tc>
        <w:tc>
          <w:tcPr>
            <w:tcW w:w="709" w:type="dxa"/>
          </w:tcPr>
          <w:p w:rsidR="000135E1" w:rsidRPr="00E95199" w:rsidRDefault="000135E1" w:rsidP="00180297">
            <w:pPr>
              <w:jc w:val="both"/>
              <w:rPr>
                <w:sz w:val="28"/>
                <w:szCs w:val="28"/>
              </w:rPr>
            </w:pPr>
            <w:r w:rsidRPr="00E95199">
              <w:rPr>
                <w:color w:val="000000"/>
                <w:sz w:val="28"/>
                <w:szCs w:val="28"/>
              </w:rPr>
              <w:t>48,7</w:t>
            </w:r>
          </w:p>
        </w:tc>
        <w:tc>
          <w:tcPr>
            <w:tcW w:w="1046" w:type="dxa"/>
            <w:vAlign w:val="center"/>
          </w:tcPr>
          <w:p w:rsidR="000135E1" w:rsidRPr="00E95199" w:rsidRDefault="000135E1" w:rsidP="00180297">
            <w:pPr>
              <w:jc w:val="both"/>
              <w:rPr>
                <w:sz w:val="28"/>
                <w:szCs w:val="28"/>
                <w:lang w:val="en-US"/>
              </w:rPr>
            </w:pPr>
            <w:r w:rsidRPr="00E95199">
              <w:rPr>
                <w:color w:val="000000"/>
                <w:sz w:val="28"/>
                <w:szCs w:val="28"/>
              </w:rPr>
              <w:t>р&lt;</w:t>
            </w:r>
            <w:r w:rsidRPr="00E95199">
              <w:rPr>
                <w:color w:val="000000"/>
                <w:sz w:val="28"/>
                <w:szCs w:val="28"/>
                <w:lang w:val="en-US"/>
              </w:rPr>
              <w:t>0</w:t>
            </w:r>
            <w:r w:rsidRPr="00E95199">
              <w:rPr>
                <w:color w:val="000000"/>
                <w:sz w:val="28"/>
                <w:szCs w:val="28"/>
              </w:rPr>
              <w:t>,</w:t>
            </w:r>
            <w:r w:rsidRPr="00E95199">
              <w:rPr>
                <w:color w:val="000000"/>
                <w:sz w:val="28"/>
                <w:szCs w:val="28"/>
                <w:lang w:val="en-US"/>
              </w:rPr>
              <w:t>01</w:t>
            </w:r>
          </w:p>
        </w:tc>
      </w:tr>
      <w:tr w:rsidR="000135E1" w:rsidRPr="00E95199" w:rsidTr="00180297">
        <w:trPr>
          <w:jc w:val="center"/>
        </w:trPr>
        <w:tc>
          <w:tcPr>
            <w:tcW w:w="1521" w:type="dxa"/>
            <w:vAlign w:val="center"/>
          </w:tcPr>
          <w:p w:rsidR="000135E1" w:rsidRPr="00E95199" w:rsidRDefault="000135E1" w:rsidP="00180297">
            <w:pPr>
              <w:spacing w:line="360" w:lineRule="auto"/>
              <w:jc w:val="center"/>
              <w:rPr>
                <w:sz w:val="28"/>
                <w:szCs w:val="28"/>
              </w:rPr>
            </w:pPr>
            <w:r w:rsidRPr="00E95199">
              <w:rPr>
                <w:sz w:val="28"/>
                <w:szCs w:val="28"/>
              </w:rPr>
              <w:t>Цинк</w:t>
            </w:r>
          </w:p>
        </w:tc>
        <w:tc>
          <w:tcPr>
            <w:tcW w:w="1227" w:type="dxa"/>
          </w:tcPr>
          <w:p w:rsidR="000135E1" w:rsidRPr="00E95199" w:rsidRDefault="000135E1" w:rsidP="00180297">
            <w:pPr>
              <w:jc w:val="both"/>
              <w:rPr>
                <w:color w:val="000000"/>
                <w:sz w:val="28"/>
                <w:szCs w:val="28"/>
              </w:rPr>
            </w:pPr>
            <w:r w:rsidRPr="00E95199">
              <w:rPr>
                <w:color w:val="000000"/>
                <w:sz w:val="28"/>
                <w:szCs w:val="28"/>
              </w:rPr>
              <w:t>42,87±</w:t>
            </w:r>
          </w:p>
          <w:p w:rsidR="000135E1" w:rsidRPr="00E95199" w:rsidRDefault="000135E1" w:rsidP="00180297">
            <w:pPr>
              <w:jc w:val="both"/>
              <w:rPr>
                <w:sz w:val="28"/>
                <w:szCs w:val="28"/>
              </w:rPr>
            </w:pPr>
            <w:r w:rsidRPr="00E95199">
              <w:rPr>
                <w:color w:val="000000"/>
                <w:sz w:val="28"/>
                <w:szCs w:val="28"/>
              </w:rPr>
              <w:t>9,2</w:t>
            </w:r>
            <w:r w:rsidRPr="00E95199">
              <w:rPr>
                <w:sz w:val="28"/>
                <w:szCs w:val="28"/>
              </w:rPr>
              <w:t>↓</w:t>
            </w:r>
          </w:p>
        </w:tc>
        <w:tc>
          <w:tcPr>
            <w:tcW w:w="1134" w:type="dxa"/>
          </w:tcPr>
          <w:p w:rsidR="000135E1" w:rsidRPr="00E95199" w:rsidRDefault="000135E1" w:rsidP="00180297">
            <w:pPr>
              <w:jc w:val="both"/>
              <w:rPr>
                <w:sz w:val="28"/>
                <w:szCs w:val="28"/>
              </w:rPr>
            </w:pPr>
            <w:r w:rsidRPr="00E95199">
              <w:rPr>
                <w:color w:val="000000"/>
                <w:sz w:val="28"/>
                <w:szCs w:val="28"/>
              </w:rPr>
              <w:t>44,68±2,</w:t>
            </w:r>
            <w:r w:rsidRPr="00E95199">
              <w:rPr>
                <w:color w:val="000000"/>
                <w:sz w:val="28"/>
                <w:szCs w:val="28"/>
                <w:lang w:val="en-US"/>
              </w:rPr>
              <w:t>6</w:t>
            </w:r>
            <w:r w:rsidRPr="00E95199">
              <w:rPr>
                <w:sz w:val="28"/>
                <w:szCs w:val="28"/>
              </w:rPr>
              <w:t>↑</w:t>
            </w:r>
          </w:p>
        </w:tc>
        <w:tc>
          <w:tcPr>
            <w:tcW w:w="567" w:type="dxa"/>
          </w:tcPr>
          <w:p w:rsidR="000135E1" w:rsidRPr="00E95199" w:rsidRDefault="000135E1" w:rsidP="00180297">
            <w:pPr>
              <w:jc w:val="center"/>
              <w:rPr>
                <w:sz w:val="28"/>
                <w:szCs w:val="28"/>
              </w:rPr>
            </w:pPr>
            <w:r w:rsidRPr="00E95199">
              <w:rPr>
                <w:color w:val="000000"/>
                <w:sz w:val="28"/>
                <w:szCs w:val="28"/>
              </w:rPr>
              <w:t>4,1</w:t>
            </w:r>
          </w:p>
        </w:tc>
        <w:tc>
          <w:tcPr>
            <w:tcW w:w="1134" w:type="dxa"/>
            <w:vAlign w:val="center"/>
          </w:tcPr>
          <w:p w:rsidR="000135E1" w:rsidRPr="00E95199" w:rsidRDefault="000135E1" w:rsidP="00180297">
            <w:pPr>
              <w:spacing w:line="360" w:lineRule="auto"/>
              <w:jc w:val="both"/>
              <w:rPr>
                <w:sz w:val="28"/>
                <w:szCs w:val="28"/>
              </w:rPr>
            </w:pPr>
            <w:r w:rsidRPr="00E95199">
              <w:rPr>
                <w:color w:val="000000"/>
                <w:sz w:val="28"/>
                <w:szCs w:val="28"/>
              </w:rPr>
              <w:t>р=0,86</w:t>
            </w:r>
          </w:p>
        </w:tc>
        <w:tc>
          <w:tcPr>
            <w:tcW w:w="1275" w:type="dxa"/>
          </w:tcPr>
          <w:p w:rsidR="000135E1" w:rsidRPr="00E95199" w:rsidRDefault="000135E1" w:rsidP="00180297">
            <w:pPr>
              <w:jc w:val="both"/>
              <w:rPr>
                <w:color w:val="000000"/>
                <w:sz w:val="28"/>
                <w:szCs w:val="28"/>
              </w:rPr>
            </w:pPr>
            <w:r w:rsidRPr="00E95199">
              <w:rPr>
                <w:color w:val="000000"/>
                <w:sz w:val="28"/>
                <w:szCs w:val="28"/>
              </w:rPr>
              <w:t>5,04±</w:t>
            </w:r>
          </w:p>
          <w:p w:rsidR="000135E1" w:rsidRPr="00E95199" w:rsidRDefault="000135E1" w:rsidP="00180297">
            <w:pPr>
              <w:jc w:val="both"/>
              <w:rPr>
                <w:sz w:val="28"/>
                <w:szCs w:val="28"/>
              </w:rPr>
            </w:pPr>
            <w:r w:rsidRPr="00E95199">
              <w:rPr>
                <w:color w:val="000000"/>
                <w:sz w:val="28"/>
                <w:szCs w:val="28"/>
              </w:rPr>
              <w:t>0,25</w:t>
            </w:r>
            <w:r w:rsidRPr="00E95199">
              <w:rPr>
                <w:sz w:val="28"/>
                <w:szCs w:val="28"/>
              </w:rPr>
              <w:t>↑</w:t>
            </w:r>
          </w:p>
        </w:tc>
        <w:tc>
          <w:tcPr>
            <w:tcW w:w="1134" w:type="dxa"/>
          </w:tcPr>
          <w:p w:rsidR="000135E1" w:rsidRPr="00E95199" w:rsidRDefault="000135E1" w:rsidP="00180297">
            <w:pPr>
              <w:jc w:val="both"/>
              <w:rPr>
                <w:color w:val="000000"/>
                <w:sz w:val="28"/>
                <w:szCs w:val="28"/>
              </w:rPr>
            </w:pPr>
            <w:r w:rsidRPr="00E95199">
              <w:rPr>
                <w:color w:val="000000"/>
                <w:sz w:val="28"/>
                <w:szCs w:val="28"/>
              </w:rPr>
              <w:t>4,56±</w:t>
            </w:r>
          </w:p>
          <w:p w:rsidR="000135E1" w:rsidRPr="00E95199" w:rsidRDefault="000135E1" w:rsidP="00180297">
            <w:pPr>
              <w:jc w:val="both"/>
              <w:rPr>
                <w:sz w:val="28"/>
                <w:szCs w:val="28"/>
              </w:rPr>
            </w:pPr>
            <w:r w:rsidRPr="00E95199">
              <w:rPr>
                <w:color w:val="000000"/>
                <w:sz w:val="28"/>
                <w:szCs w:val="28"/>
              </w:rPr>
              <w:t>0,3</w:t>
            </w:r>
            <w:r w:rsidRPr="00E95199">
              <w:rPr>
                <w:sz w:val="28"/>
                <w:szCs w:val="28"/>
              </w:rPr>
              <w:t>↓</w:t>
            </w:r>
          </w:p>
        </w:tc>
        <w:tc>
          <w:tcPr>
            <w:tcW w:w="709" w:type="dxa"/>
          </w:tcPr>
          <w:p w:rsidR="000135E1" w:rsidRPr="00E95199" w:rsidRDefault="000135E1" w:rsidP="00180297">
            <w:pPr>
              <w:jc w:val="both"/>
              <w:rPr>
                <w:sz w:val="28"/>
                <w:szCs w:val="28"/>
              </w:rPr>
            </w:pPr>
            <w:r w:rsidRPr="00E95199">
              <w:rPr>
                <w:color w:val="000000"/>
                <w:sz w:val="28"/>
                <w:szCs w:val="28"/>
              </w:rPr>
              <w:t>10,6</w:t>
            </w:r>
          </w:p>
        </w:tc>
        <w:tc>
          <w:tcPr>
            <w:tcW w:w="1046" w:type="dxa"/>
            <w:vAlign w:val="center"/>
          </w:tcPr>
          <w:p w:rsidR="000135E1" w:rsidRPr="00E95199" w:rsidRDefault="000135E1" w:rsidP="00180297">
            <w:pPr>
              <w:jc w:val="both"/>
              <w:rPr>
                <w:sz w:val="28"/>
                <w:szCs w:val="28"/>
              </w:rPr>
            </w:pPr>
            <w:r w:rsidRPr="00E95199">
              <w:rPr>
                <w:color w:val="000000"/>
                <w:sz w:val="28"/>
                <w:szCs w:val="28"/>
              </w:rPr>
              <w:t>р=0,42</w:t>
            </w:r>
          </w:p>
        </w:tc>
      </w:tr>
      <w:tr w:rsidR="000135E1" w:rsidRPr="00E95199" w:rsidTr="00180297">
        <w:trPr>
          <w:jc w:val="center"/>
        </w:trPr>
        <w:tc>
          <w:tcPr>
            <w:tcW w:w="1521" w:type="dxa"/>
            <w:vAlign w:val="center"/>
          </w:tcPr>
          <w:p w:rsidR="000135E1" w:rsidRPr="00E95199" w:rsidRDefault="000135E1" w:rsidP="00180297">
            <w:pPr>
              <w:spacing w:line="360" w:lineRule="auto"/>
              <w:jc w:val="center"/>
              <w:rPr>
                <w:sz w:val="28"/>
                <w:szCs w:val="28"/>
              </w:rPr>
            </w:pPr>
            <w:r w:rsidRPr="00E95199">
              <w:rPr>
                <w:sz w:val="28"/>
                <w:szCs w:val="28"/>
              </w:rPr>
              <w:t>Мідь</w:t>
            </w:r>
          </w:p>
        </w:tc>
        <w:tc>
          <w:tcPr>
            <w:tcW w:w="1227" w:type="dxa"/>
          </w:tcPr>
          <w:p w:rsidR="000135E1" w:rsidRPr="00E95199" w:rsidRDefault="000135E1" w:rsidP="00180297">
            <w:pPr>
              <w:jc w:val="both"/>
              <w:rPr>
                <w:color w:val="000000"/>
                <w:sz w:val="28"/>
                <w:szCs w:val="28"/>
              </w:rPr>
            </w:pPr>
            <w:r w:rsidRPr="00E95199">
              <w:rPr>
                <w:color w:val="000000"/>
                <w:sz w:val="28"/>
                <w:szCs w:val="28"/>
              </w:rPr>
              <w:t>0,79±</w:t>
            </w:r>
          </w:p>
          <w:p w:rsidR="000135E1" w:rsidRPr="00E95199" w:rsidRDefault="000135E1" w:rsidP="00180297">
            <w:pPr>
              <w:jc w:val="both"/>
              <w:rPr>
                <w:sz w:val="28"/>
                <w:szCs w:val="28"/>
              </w:rPr>
            </w:pPr>
            <w:r w:rsidRPr="00E95199">
              <w:rPr>
                <w:color w:val="000000"/>
                <w:sz w:val="28"/>
                <w:szCs w:val="28"/>
              </w:rPr>
              <w:t>0,01</w:t>
            </w:r>
            <w:r w:rsidRPr="00E95199">
              <w:rPr>
                <w:sz w:val="28"/>
                <w:szCs w:val="28"/>
              </w:rPr>
              <w:t>↓</w:t>
            </w:r>
          </w:p>
        </w:tc>
        <w:tc>
          <w:tcPr>
            <w:tcW w:w="1134" w:type="dxa"/>
          </w:tcPr>
          <w:p w:rsidR="000135E1" w:rsidRPr="00E95199" w:rsidRDefault="000135E1" w:rsidP="00180297">
            <w:pPr>
              <w:jc w:val="both"/>
              <w:rPr>
                <w:color w:val="000000"/>
                <w:sz w:val="28"/>
                <w:szCs w:val="28"/>
              </w:rPr>
            </w:pPr>
            <w:r w:rsidRPr="00E95199">
              <w:rPr>
                <w:color w:val="000000"/>
                <w:sz w:val="28"/>
                <w:szCs w:val="28"/>
              </w:rPr>
              <w:t>0,85±</w:t>
            </w:r>
          </w:p>
          <w:p w:rsidR="000135E1" w:rsidRPr="00E95199" w:rsidRDefault="000135E1" w:rsidP="00180297">
            <w:pPr>
              <w:jc w:val="both"/>
              <w:rPr>
                <w:color w:val="000000"/>
                <w:sz w:val="28"/>
                <w:szCs w:val="28"/>
              </w:rPr>
            </w:pPr>
            <w:r w:rsidRPr="00E95199">
              <w:rPr>
                <w:color w:val="000000"/>
                <w:sz w:val="28"/>
                <w:szCs w:val="28"/>
              </w:rPr>
              <w:t>0,04</w:t>
            </w:r>
            <w:r w:rsidRPr="00E95199">
              <w:rPr>
                <w:sz w:val="28"/>
                <w:szCs w:val="28"/>
              </w:rPr>
              <w:t>↑</w:t>
            </w:r>
          </w:p>
        </w:tc>
        <w:tc>
          <w:tcPr>
            <w:tcW w:w="567" w:type="dxa"/>
          </w:tcPr>
          <w:p w:rsidR="000135E1" w:rsidRPr="00E95199" w:rsidRDefault="000135E1" w:rsidP="00180297">
            <w:pPr>
              <w:jc w:val="center"/>
              <w:rPr>
                <w:sz w:val="28"/>
                <w:szCs w:val="28"/>
              </w:rPr>
            </w:pPr>
            <w:r w:rsidRPr="00E95199">
              <w:rPr>
                <w:color w:val="000000"/>
                <w:sz w:val="28"/>
                <w:szCs w:val="28"/>
              </w:rPr>
              <w:t>6,6</w:t>
            </w:r>
          </w:p>
        </w:tc>
        <w:tc>
          <w:tcPr>
            <w:tcW w:w="1134" w:type="dxa"/>
            <w:vAlign w:val="center"/>
          </w:tcPr>
          <w:p w:rsidR="000135E1" w:rsidRPr="00E95199" w:rsidRDefault="000135E1" w:rsidP="00180297">
            <w:pPr>
              <w:spacing w:line="360" w:lineRule="auto"/>
              <w:jc w:val="both"/>
              <w:rPr>
                <w:sz w:val="28"/>
                <w:szCs w:val="28"/>
              </w:rPr>
            </w:pPr>
            <w:r w:rsidRPr="00E95199">
              <w:rPr>
                <w:color w:val="000000"/>
                <w:sz w:val="28"/>
                <w:szCs w:val="28"/>
              </w:rPr>
              <w:t>р=0,22</w:t>
            </w:r>
          </w:p>
        </w:tc>
        <w:tc>
          <w:tcPr>
            <w:tcW w:w="1275" w:type="dxa"/>
          </w:tcPr>
          <w:p w:rsidR="000135E1" w:rsidRPr="00E95199" w:rsidRDefault="000135E1" w:rsidP="00180297">
            <w:pPr>
              <w:jc w:val="both"/>
              <w:rPr>
                <w:color w:val="000000"/>
                <w:sz w:val="28"/>
                <w:szCs w:val="28"/>
              </w:rPr>
            </w:pPr>
            <w:r w:rsidRPr="00E95199">
              <w:rPr>
                <w:color w:val="000000"/>
                <w:sz w:val="28"/>
                <w:szCs w:val="28"/>
              </w:rPr>
              <w:t>0,43±</w:t>
            </w:r>
          </w:p>
          <w:p w:rsidR="000135E1" w:rsidRPr="00E95199" w:rsidRDefault="000135E1" w:rsidP="00180297">
            <w:pPr>
              <w:jc w:val="both"/>
              <w:rPr>
                <w:sz w:val="28"/>
                <w:szCs w:val="28"/>
              </w:rPr>
            </w:pPr>
            <w:r w:rsidRPr="00E95199">
              <w:rPr>
                <w:color w:val="000000"/>
                <w:sz w:val="28"/>
                <w:szCs w:val="28"/>
              </w:rPr>
              <w:t>0,01</w:t>
            </w:r>
            <w:r w:rsidRPr="00E95199">
              <w:rPr>
                <w:sz w:val="28"/>
                <w:szCs w:val="28"/>
              </w:rPr>
              <w:t>↓</w:t>
            </w:r>
          </w:p>
        </w:tc>
        <w:tc>
          <w:tcPr>
            <w:tcW w:w="1134" w:type="dxa"/>
          </w:tcPr>
          <w:p w:rsidR="000135E1" w:rsidRPr="00E95199" w:rsidRDefault="000135E1" w:rsidP="00180297">
            <w:pPr>
              <w:jc w:val="both"/>
              <w:rPr>
                <w:color w:val="000000"/>
                <w:sz w:val="28"/>
                <w:szCs w:val="28"/>
              </w:rPr>
            </w:pPr>
            <w:r w:rsidRPr="00E95199">
              <w:rPr>
                <w:color w:val="000000"/>
                <w:sz w:val="28"/>
                <w:szCs w:val="28"/>
              </w:rPr>
              <w:t>0,48±</w:t>
            </w:r>
          </w:p>
          <w:p w:rsidR="000135E1" w:rsidRPr="00E95199" w:rsidRDefault="000135E1" w:rsidP="00180297">
            <w:pPr>
              <w:jc w:val="both"/>
              <w:rPr>
                <w:sz w:val="28"/>
                <w:szCs w:val="28"/>
              </w:rPr>
            </w:pPr>
            <w:r w:rsidRPr="00E95199">
              <w:rPr>
                <w:color w:val="000000"/>
                <w:sz w:val="28"/>
                <w:szCs w:val="28"/>
              </w:rPr>
              <w:t>0,01</w:t>
            </w:r>
            <w:r w:rsidRPr="00E95199">
              <w:rPr>
                <w:sz w:val="28"/>
                <w:szCs w:val="28"/>
              </w:rPr>
              <w:t>↑</w:t>
            </w:r>
          </w:p>
        </w:tc>
        <w:tc>
          <w:tcPr>
            <w:tcW w:w="709" w:type="dxa"/>
          </w:tcPr>
          <w:p w:rsidR="000135E1" w:rsidRPr="00E95199" w:rsidRDefault="000135E1" w:rsidP="00180297">
            <w:pPr>
              <w:jc w:val="both"/>
              <w:rPr>
                <w:sz w:val="28"/>
                <w:szCs w:val="28"/>
              </w:rPr>
            </w:pPr>
            <w:r w:rsidRPr="00E95199">
              <w:rPr>
                <w:color w:val="000000"/>
                <w:sz w:val="28"/>
                <w:szCs w:val="28"/>
              </w:rPr>
              <w:t>8,5</w:t>
            </w:r>
          </w:p>
        </w:tc>
        <w:tc>
          <w:tcPr>
            <w:tcW w:w="1046" w:type="dxa"/>
            <w:vAlign w:val="center"/>
          </w:tcPr>
          <w:p w:rsidR="000135E1" w:rsidRPr="00E95199" w:rsidRDefault="000135E1" w:rsidP="00180297">
            <w:pPr>
              <w:jc w:val="both"/>
              <w:rPr>
                <w:sz w:val="28"/>
                <w:szCs w:val="28"/>
              </w:rPr>
            </w:pPr>
            <w:r w:rsidRPr="00E95199">
              <w:rPr>
                <w:color w:val="000000"/>
                <w:sz w:val="28"/>
                <w:szCs w:val="28"/>
              </w:rPr>
              <w:t>р=0,05</w:t>
            </w:r>
          </w:p>
        </w:tc>
      </w:tr>
    </w:tbl>
    <w:p w:rsidR="000135E1" w:rsidRPr="00E95199" w:rsidRDefault="000135E1" w:rsidP="000135E1">
      <w:pPr>
        <w:spacing w:line="360" w:lineRule="auto"/>
        <w:jc w:val="both"/>
        <w:rPr>
          <w:szCs w:val="28"/>
        </w:rPr>
      </w:pPr>
      <w:r w:rsidRPr="00E95199">
        <w:rPr>
          <w:szCs w:val="28"/>
        </w:rPr>
        <w:t>Примітки: ↓ – зниження показника; ↑ – підвищення показника; ДВ – достовірність відмінностей; - – дані відсутні.</w:t>
      </w:r>
    </w:p>
    <w:p w:rsidR="00B459C4" w:rsidRPr="00E95199" w:rsidRDefault="00B459C4" w:rsidP="000135E1">
      <w:pPr>
        <w:spacing w:line="360" w:lineRule="auto"/>
        <w:jc w:val="both"/>
        <w:rPr>
          <w:szCs w:val="28"/>
        </w:rPr>
      </w:pPr>
    </w:p>
    <w:p w:rsidR="000135E1" w:rsidRPr="00E95199" w:rsidRDefault="000135E1" w:rsidP="000135E1">
      <w:pPr>
        <w:spacing w:line="360" w:lineRule="auto"/>
        <w:ind w:firstLine="567"/>
        <w:jc w:val="both"/>
        <w:rPr>
          <w:color w:val="000000"/>
          <w:sz w:val="28"/>
          <w:szCs w:val="28"/>
        </w:rPr>
      </w:pPr>
      <w:r w:rsidRPr="00E95199">
        <w:rPr>
          <w:sz w:val="28"/>
          <w:szCs w:val="28"/>
        </w:rPr>
        <w:t>При порівнянні концентрацій елементів у крові виявлена, протилежна ситуація, тобто вміст у ній магнію нижчий на 9,6</w:t>
      </w:r>
      <w:r w:rsidRPr="00E95199">
        <w:rPr>
          <w:color w:val="000000"/>
          <w:sz w:val="28"/>
          <w:szCs w:val="28"/>
        </w:rPr>
        <w:t>% серед жінок (47,96±         ±1,5</w:t>
      </w:r>
      <w:r w:rsidRPr="00E95199">
        <w:rPr>
          <w:sz w:val="28"/>
          <w:szCs w:val="28"/>
        </w:rPr>
        <w:t xml:space="preserve"> мг/кг – для чоловіків,</w:t>
      </w:r>
      <w:r w:rsidRPr="00E95199">
        <w:rPr>
          <w:color w:val="000000"/>
          <w:sz w:val="28"/>
          <w:szCs w:val="28"/>
        </w:rPr>
        <w:t xml:space="preserve"> 43,78±1,73</w:t>
      </w:r>
      <w:r w:rsidRPr="00E95199">
        <w:rPr>
          <w:sz w:val="28"/>
          <w:szCs w:val="28"/>
        </w:rPr>
        <w:t xml:space="preserve"> мг/кг – для жінок</w:t>
      </w:r>
      <w:r w:rsidRPr="00E95199">
        <w:rPr>
          <w:color w:val="000000"/>
          <w:sz w:val="28"/>
          <w:szCs w:val="28"/>
        </w:rPr>
        <w:t xml:space="preserve">), </w:t>
      </w:r>
      <w:r w:rsidRPr="00E95199">
        <w:rPr>
          <w:sz w:val="28"/>
          <w:szCs w:val="28"/>
        </w:rPr>
        <w:t xml:space="preserve">заліза – на              </w:t>
      </w:r>
      <w:r w:rsidRPr="00E95199">
        <w:rPr>
          <w:color w:val="000000"/>
          <w:sz w:val="28"/>
          <w:szCs w:val="28"/>
        </w:rPr>
        <w:t xml:space="preserve">48,7% (р&lt;0,01) та цинку </w:t>
      </w:r>
      <w:r w:rsidRPr="00E95199">
        <w:rPr>
          <w:sz w:val="28"/>
          <w:szCs w:val="28"/>
        </w:rPr>
        <w:t xml:space="preserve">– </w:t>
      </w:r>
      <w:r w:rsidRPr="00E95199">
        <w:rPr>
          <w:color w:val="000000"/>
          <w:sz w:val="28"/>
          <w:szCs w:val="28"/>
        </w:rPr>
        <w:t>на 10,6% також серед осіб жіночої статі, а рівень міді залишається нижчим у чоловіків, порівняно з жінками на 8,5% (0,43±0,01</w:t>
      </w:r>
      <w:r w:rsidRPr="00E95199">
        <w:rPr>
          <w:sz w:val="28"/>
          <w:szCs w:val="28"/>
        </w:rPr>
        <w:t xml:space="preserve"> мг/кг – для чоловіків, </w:t>
      </w:r>
      <w:r w:rsidRPr="00E95199">
        <w:rPr>
          <w:color w:val="000000"/>
          <w:sz w:val="28"/>
          <w:szCs w:val="28"/>
        </w:rPr>
        <w:t>0,48±0,01</w:t>
      </w:r>
      <w:r w:rsidRPr="00E95199">
        <w:rPr>
          <w:sz w:val="28"/>
          <w:szCs w:val="28"/>
        </w:rPr>
        <w:t xml:space="preserve"> мг/кг – для жінок</w:t>
      </w:r>
      <w:r w:rsidRPr="00E95199">
        <w:rPr>
          <w:color w:val="000000"/>
          <w:sz w:val="28"/>
          <w:szCs w:val="28"/>
        </w:rPr>
        <w:t>).</w:t>
      </w:r>
    </w:p>
    <w:p w:rsidR="000135E1" w:rsidRPr="00E95199" w:rsidRDefault="000135E1" w:rsidP="000135E1">
      <w:pPr>
        <w:spacing w:line="360" w:lineRule="auto"/>
        <w:ind w:firstLine="567"/>
        <w:jc w:val="both"/>
        <w:rPr>
          <w:color w:val="000000"/>
          <w:sz w:val="28"/>
          <w:szCs w:val="28"/>
        </w:rPr>
      </w:pPr>
      <w:r w:rsidRPr="00E95199">
        <w:rPr>
          <w:color w:val="000000"/>
          <w:sz w:val="28"/>
          <w:szCs w:val="28"/>
        </w:rPr>
        <w:t>Отже, чоловіки знаходяться у групі ризику, порівняно з жінками, адже більш виражене зниження вмісту елементів у кістковій тканині не віддзеркалюється на їх рівні у крові.</w:t>
      </w:r>
    </w:p>
    <w:p w:rsidR="000135E1" w:rsidRPr="00E95199" w:rsidRDefault="000135E1" w:rsidP="000135E1">
      <w:pPr>
        <w:pStyle w:val="ParaAttribute0"/>
        <w:spacing w:before="240" w:line="313" w:lineRule="auto"/>
        <w:rPr>
          <w:sz w:val="28"/>
          <w:szCs w:val="28"/>
        </w:rPr>
      </w:pPr>
      <w:r w:rsidRPr="00E95199">
        <w:rPr>
          <w:rFonts w:eastAsia="Times New Roman"/>
          <w:color w:val="000000"/>
          <w:sz w:val="28"/>
          <w:szCs w:val="28"/>
        </w:rPr>
        <w:t>Висновки до розділу:</w:t>
      </w:r>
    </w:p>
    <w:p w:rsidR="000135E1" w:rsidRPr="00E95199" w:rsidRDefault="000135E1" w:rsidP="005634CB">
      <w:pPr>
        <w:pStyle w:val="ParaAttribute0"/>
        <w:numPr>
          <w:ilvl w:val="0"/>
          <w:numId w:val="26"/>
        </w:numPr>
        <w:spacing w:line="360" w:lineRule="auto"/>
        <w:ind w:left="0" w:firstLine="0"/>
        <w:jc w:val="both"/>
        <w:rPr>
          <w:rStyle w:val="CharAttribute0"/>
          <w:rFonts w:eastAsia="Batang"/>
          <w:sz w:val="28"/>
          <w:szCs w:val="28"/>
        </w:rPr>
      </w:pPr>
      <w:r w:rsidRPr="00E95199">
        <w:rPr>
          <w:rStyle w:val="CharAttribute0"/>
          <w:rFonts w:eastAsia="Batang"/>
          <w:sz w:val="28"/>
          <w:szCs w:val="28"/>
        </w:rPr>
        <w:t>Клініко-гігієнічні дослідження вмісту макро- і мікроелементів у кістковій тканині та крові мешканців екологоконтрастних міст Дніпропетровської області встановили суттєве його порушення порівняно з контрольним містом, фізіологічною нормою та різноспрямованими відхиленнями з аналогічними даними інших регіонів.</w:t>
      </w:r>
    </w:p>
    <w:p w:rsidR="000135E1" w:rsidRPr="00E95199" w:rsidRDefault="000135E1" w:rsidP="005634CB">
      <w:pPr>
        <w:pStyle w:val="ParaAttribute0"/>
        <w:numPr>
          <w:ilvl w:val="0"/>
          <w:numId w:val="26"/>
        </w:numPr>
        <w:spacing w:line="360" w:lineRule="auto"/>
        <w:ind w:left="0" w:firstLine="0"/>
        <w:jc w:val="both"/>
        <w:rPr>
          <w:rStyle w:val="CharAttribute0"/>
          <w:rFonts w:eastAsia="Batang"/>
          <w:sz w:val="28"/>
          <w:szCs w:val="28"/>
        </w:rPr>
      </w:pPr>
      <w:r w:rsidRPr="00E95199">
        <w:rPr>
          <w:rStyle w:val="CharAttribute0"/>
          <w:rFonts w:eastAsia="Batang"/>
          <w:sz w:val="28"/>
          <w:szCs w:val="28"/>
        </w:rPr>
        <w:t>Вміст макроелементів – кальцію та магнію – у кістковій тканині жителів ПТ становила</w:t>
      </w:r>
      <w:r w:rsidRPr="00E95199">
        <w:rPr>
          <w:rStyle w:val="CharAttribute0"/>
          <w:rFonts w:eastAsia="Batang"/>
          <w:sz w:val="28"/>
          <w:szCs w:val="28"/>
          <w:lang w:val="uk-UA"/>
        </w:rPr>
        <w:t xml:space="preserve"> </w:t>
      </w:r>
      <w:r w:rsidRPr="00E95199">
        <w:rPr>
          <w:rStyle w:val="CharAttribute0"/>
          <w:rFonts w:eastAsia="Batang"/>
          <w:sz w:val="28"/>
          <w:szCs w:val="28"/>
        </w:rPr>
        <w:t>49164,25±2380,93 мг/кг і 1463,44±97,76 мг/кг</w:t>
      </w:r>
      <w:r w:rsidRPr="00E95199">
        <w:rPr>
          <w:rStyle w:val="CharAttribute0"/>
          <w:rFonts w:eastAsia="Batang"/>
          <w:sz w:val="28"/>
          <w:szCs w:val="28"/>
          <w:lang w:val="uk-UA"/>
        </w:rPr>
        <w:t xml:space="preserve">, </w:t>
      </w:r>
      <w:r w:rsidRPr="00E95199">
        <w:rPr>
          <w:rStyle w:val="CharAttribute0"/>
          <w:rFonts w:eastAsia="Batang"/>
          <w:sz w:val="28"/>
          <w:szCs w:val="28"/>
        </w:rPr>
        <w:t>концентрація яких нижч</w:t>
      </w:r>
      <w:r w:rsidRPr="00E95199">
        <w:rPr>
          <w:rStyle w:val="CharAttribute0"/>
          <w:rFonts w:eastAsia="Batang"/>
          <w:sz w:val="28"/>
          <w:szCs w:val="28"/>
          <w:lang w:val="uk-UA"/>
        </w:rPr>
        <w:t>е</w:t>
      </w:r>
      <w:r w:rsidRPr="00E95199">
        <w:rPr>
          <w:rStyle w:val="CharAttribute0"/>
          <w:rFonts w:eastAsia="Batang"/>
          <w:sz w:val="28"/>
          <w:szCs w:val="28"/>
        </w:rPr>
        <w:t xml:space="preserve"> на 19,5% (р&lt;0,001) та на 22,5% (р=0,0013)</w:t>
      </w:r>
      <w:r w:rsidRPr="00E95199">
        <w:rPr>
          <w:rStyle w:val="CharAttribute0"/>
          <w:rFonts w:eastAsia="Batang"/>
          <w:sz w:val="28"/>
          <w:szCs w:val="28"/>
          <w:lang w:val="uk-UA"/>
        </w:rPr>
        <w:t xml:space="preserve"> відповідно</w:t>
      </w:r>
      <w:r w:rsidRPr="00E95199">
        <w:rPr>
          <w:rStyle w:val="CharAttribute0"/>
          <w:rFonts w:eastAsia="Batang"/>
          <w:sz w:val="28"/>
          <w:szCs w:val="28"/>
        </w:rPr>
        <w:t>, порівняно з мешканцями КТ, й у 1,9-3,5 разів нижче їх фізіологічної норми.</w:t>
      </w:r>
    </w:p>
    <w:p w:rsidR="000135E1" w:rsidRPr="00E95199" w:rsidRDefault="000135E1" w:rsidP="005634CB">
      <w:pPr>
        <w:pStyle w:val="ParaAttribute0"/>
        <w:numPr>
          <w:ilvl w:val="0"/>
          <w:numId w:val="26"/>
        </w:numPr>
        <w:tabs>
          <w:tab w:val="left" w:pos="567"/>
        </w:tabs>
        <w:spacing w:line="360" w:lineRule="auto"/>
        <w:ind w:left="0" w:firstLine="0"/>
        <w:jc w:val="both"/>
        <w:rPr>
          <w:rFonts w:eastAsia="Times New Roman"/>
          <w:sz w:val="28"/>
          <w:szCs w:val="28"/>
          <w:lang w:val="uk-UA"/>
        </w:rPr>
      </w:pPr>
      <w:r w:rsidRPr="00E95199">
        <w:rPr>
          <w:rStyle w:val="CharAttribute0"/>
          <w:rFonts w:eastAsia="Batang"/>
          <w:sz w:val="28"/>
          <w:szCs w:val="28"/>
        </w:rPr>
        <w:t xml:space="preserve"> Мікроелементний склад кісткової тканини жителів ПТ характеризується нижчим вмістом цинку на </w:t>
      </w:r>
      <w:r w:rsidRPr="00E95199">
        <w:rPr>
          <w:sz w:val="28"/>
          <w:szCs w:val="28"/>
          <w:lang w:val="uk-UA"/>
        </w:rPr>
        <w:t>15,6% (</w:t>
      </w:r>
      <w:r w:rsidRPr="00E95199">
        <w:rPr>
          <w:sz w:val="28"/>
          <w:szCs w:val="28"/>
        </w:rPr>
        <w:t>p</w:t>
      </w:r>
      <w:r w:rsidRPr="00E95199">
        <w:rPr>
          <w:sz w:val="28"/>
          <w:szCs w:val="28"/>
          <w:lang w:val="uk-UA"/>
        </w:rPr>
        <w:t>=0,016)</w:t>
      </w:r>
      <w:r w:rsidRPr="00E95199">
        <w:rPr>
          <w:rStyle w:val="CharAttribute0"/>
          <w:rFonts w:eastAsia="Batang"/>
          <w:sz w:val="28"/>
          <w:szCs w:val="28"/>
        </w:rPr>
        <w:t xml:space="preserve">, міді на 13% </w:t>
      </w:r>
      <w:r w:rsidRPr="00E95199">
        <w:rPr>
          <w:sz w:val="28"/>
          <w:szCs w:val="28"/>
          <w:lang w:val="uk-UA"/>
        </w:rPr>
        <w:t>(</w:t>
      </w:r>
      <w:r w:rsidRPr="00E95199">
        <w:rPr>
          <w:sz w:val="28"/>
          <w:szCs w:val="28"/>
        </w:rPr>
        <w:t>p</w:t>
      </w:r>
      <w:r w:rsidRPr="00E95199">
        <w:rPr>
          <w:sz w:val="28"/>
          <w:szCs w:val="28"/>
          <w:lang w:val="uk-UA"/>
        </w:rPr>
        <w:t>=0,014) та марганцю на 29,9% (</w:t>
      </w:r>
      <w:r w:rsidRPr="00E95199">
        <w:rPr>
          <w:sz w:val="28"/>
          <w:szCs w:val="28"/>
        </w:rPr>
        <w:t>p</w:t>
      </w:r>
      <w:r w:rsidRPr="00E95199">
        <w:rPr>
          <w:sz w:val="28"/>
          <w:szCs w:val="28"/>
          <w:lang w:val="uk-UA"/>
        </w:rPr>
        <w:t>=0,031), порівняно з аналогічними даними осіб КТ, концентрація яких становила 44,23±2,9 мг/кг, 0,83±0,03 мг/кг і 3,04±0,28 мг/кг відповідно, що також менше на 41% (цинк) і на 37,3% (мідь) відносно їх концентрації у кістках практично здорових осіб.</w:t>
      </w:r>
    </w:p>
    <w:p w:rsidR="000135E1" w:rsidRPr="00E95199" w:rsidRDefault="000135E1" w:rsidP="005634CB">
      <w:pPr>
        <w:pStyle w:val="ParaAttribute0"/>
        <w:numPr>
          <w:ilvl w:val="0"/>
          <w:numId w:val="26"/>
        </w:numPr>
        <w:spacing w:line="360" w:lineRule="auto"/>
        <w:ind w:left="0" w:firstLine="0"/>
        <w:jc w:val="both"/>
        <w:rPr>
          <w:rFonts w:eastAsia="Times New Roman"/>
          <w:sz w:val="28"/>
          <w:szCs w:val="28"/>
          <w:lang w:val="uk-UA"/>
        </w:rPr>
      </w:pPr>
      <w:r w:rsidRPr="00E95199">
        <w:rPr>
          <w:rStyle w:val="CharAttribute0"/>
          <w:rFonts w:eastAsia="Batang"/>
          <w:sz w:val="28"/>
          <w:szCs w:val="28"/>
          <w:lang w:val="uk-UA"/>
        </w:rPr>
        <w:t>У крові населення ПТ середній вміст магнію і заліза достовірно нижчий на 18,8% і на 14,8% порівняно з особами КТ та становить 44,83±1,39 мг/л і 55,19±7,79 мг/л відповідно, при збільшенні отриманих даних по відношенню до біологічної норми для магнію на 18,6% і одночасному його зниженні для заліза на 31,3%.</w:t>
      </w:r>
    </w:p>
    <w:p w:rsidR="000135E1" w:rsidRPr="00E95199" w:rsidRDefault="000135E1" w:rsidP="005634CB">
      <w:pPr>
        <w:pStyle w:val="ParaAttribute0"/>
        <w:numPr>
          <w:ilvl w:val="0"/>
          <w:numId w:val="26"/>
        </w:numPr>
        <w:spacing w:line="360" w:lineRule="auto"/>
        <w:ind w:left="0" w:firstLine="0"/>
        <w:jc w:val="both"/>
        <w:rPr>
          <w:rFonts w:eastAsia="Times New Roman"/>
          <w:sz w:val="28"/>
          <w:szCs w:val="28"/>
          <w:lang w:val="uk-UA"/>
        </w:rPr>
      </w:pPr>
      <w:r w:rsidRPr="00E95199">
        <w:rPr>
          <w:rStyle w:val="CharAttribute0"/>
          <w:rFonts w:eastAsia="Batang"/>
          <w:sz w:val="28"/>
          <w:szCs w:val="28"/>
          <w:lang w:val="uk-UA"/>
        </w:rPr>
        <w:t xml:space="preserve">Встановлено відсутність достовірності зменшення  у крові обстежених ПТ і КТ вмісту цинка і міді на 8,8% і 2,1% відповідно. </w:t>
      </w:r>
      <w:r w:rsidRPr="00E95199">
        <w:rPr>
          <w:rStyle w:val="CharAttribute0"/>
          <w:rFonts w:eastAsia="Batang"/>
          <w:sz w:val="28"/>
          <w:szCs w:val="28"/>
        </w:rPr>
        <w:t>Середні їх концентрації загалом кореспондуються із нормою та результатами інших дослідників, за винятком зниження у 1,5 рази для цинку по відношенню до населення Донецької області та у 2 рази для міді – інших регіонів України.</w:t>
      </w:r>
    </w:p>
    <w:p w:rsidR="000135E1" w:rsidRPr="00E95199" w:rsidRDefault="000135E1" w:rsidP="005634CB">
      <w:pPr>
        <w:pStyle w:val="ParaAttribute0"/>
        <w:numPr>
          <w:ilvl w:val="0"/>
          <w:numId w:val="26"/>
        </w:numPr>
        <w:spacing w:line="360" w:lineRule="auto"/>
        <w:ind w:left="0" w:firstLine="0"/>
        <w:jc w:val="both"/>
        <w:rPr>
          <w:rStyle w:val="CharAttribute0"/>
          <w:rFonts w:eastAsia="Batang"/>
          <w:sz w:val="28"/>
          <w:szCs w:val="28"/>
          <w:lang w:val="uk-UA"/>
        </w:rPr>
      </w:pPr>
      <w:r w:rsidRPr="00E95199">
        <w:rPr>
          <w:rStyle w:val="CharAttribute0"/>
          <w:rFonts w:eastAsia="Batang"/>
          <w:sz w:val="28"/>
          <w:szCs w:val="28"/>
          <w:lang w:val="uk-UA"/>
        </w:rPr>
        <w:t>Доведене в дійсному дослідженні зниження вмісту макро- і мікроелементів в кістковій тканині і крові населення промислової території по відношенню до контрольної підтверджені математично за показниками відносного ризику, відношення шансів, дисперсного аналізу, кореляційно-регресійного аналізу,  дозволило підтвердити існуючий біоантагонізм та встановити їх особливості у експонованого і неекспонованого техногенним забрудненням населення, а також розкрити певні ланки механізму розвитку дисбалансу остеоасоційованих елементів в організмі.</w:t>
      </w:r>
    </w:p>
    <w:p w:rsidR="000135E1" w:rsidRPr="00E95199" w:rsidRDefault="000135E1" w:rsidP="005634CB">
      <w:pPr>
        <w:pStyle w:val="ParaAttribute0"/>
        <w:numPr>
          <w:ilvl w:val="0"/>
          <w:numId w:val="26"/>
        </w:numPr>
        <w:spacing w:line="360" w:lineRule="auto"/>
        <w:ind w:left="0" w:firstLine="0"/>
        <w:jc w:val="both"/>
        <w:rPr>
          <w:rStyle w:val="CharAttribute0"/>
          <w:rFonts w:eastAsia="Batang"/>
          <w:sz w:val="28"/>
          <w:szCs w:val="28"/>
          <w:lang w:val="uk-UA"/>
        </w:rPr>
      </w:pPr>
      <w:r w:rsidRPr="00E95199">
        <w:rPr>
          <w:rStyle w:val="CharAttribute0"/>
          <w:rFonts w:eastAsia="Batang"/>
          <w:sz w:val="28"/>
          <w:szCs w:val="28"/>
          <w:lang w:val="uk-UA"/>
        </w:rPr>
        <w:t>Встановлено, що за величиною відносного ризику зниження вмісту кальцію, магнію, цинку і міді в кістковій тканині жителів промислової території з урахуванням показника відношення шансів у 5,6-76 разів вищий, ніж у населення контрольної території.</w:t>
      </w:r>
    </w:p>
    <w:p w:rsidR="000135E1" w:rsidRPr="00E95199" w:rsidRDefault="000135E1" w:rsidP="005634CB">
      <w:pPr>
        <w:pStyle w:val="ParaAttribute0"/>
        <w:numPr>
          <w:ilvl w:val="0"/>
          <w:numId w:val="26"/>
        </w:numPr>
        <w:spacing w:line="313" w:lineRule="auto"/>
        <w:ind w:left="0" w:firstLine="0"/>
        <w:jc w:val="both"/>
        <w:rPr>
          <w:rStyle w:val="CharAttribute0"/>
          <w:rFonts w:eastAsia="Batang"/>
          <w:sz w:val="28"/>
          <w:szCs w:val="28"/>
          <w:lang w:val="uk-UA"/>
        </w:rPr>
      </w:pPr>
      <w:r w:rsidRPr="00E95199">
        <w:rPr>
          <w:rStyle w:val="CharAttribute0"/>
          <w:rFonts w:eastAsia="Batang"/>
          <w:sz w:val="28"/>
          <w:szCs w:val="28"/>
          <w:lang w:val="uk-UA"/>
        </w:rPr>
        <w:t>Загалом, клініко-гігієнічні дослідження із застосуванням епідеміологічних підходів вмісту макро- і мікроелементів в організмі жителів екологоконтрастних територій Дніпропетровської області дозволило встановити закономірності суттєвого і достовірного їх зниження у порівнянні з контрольною територією, що доводить негативну роль техногенного забруднення,  як чинника порушення мінерального обміну в організмі людини.</w:t>
      </w:r>
    </w:p>
    <w:p w:rsidR="00C20AA9" w:rsidRPr="00E95199" w:rsidRDefault="00C20AA9" w:rsidP="00C20AA9">
      <w:pPr>
        <w:pStyle w:val="ParaAttribute0"/>
        <w:spacing w:line="313" w:lineRule="auto"/>
        <w:jc w:val="both"/>
        <w:rPr>
          <w:rStyle w:val="CharAttribute0"/>
          <w:rFonts w:eastAsia="Batang"/>
          <w:sz w:val="28"/>
          <w:szCs w:val="28"/>
          <w:lang w:val="uk-UA"/>
        </w:rPr>
      </w:pPr>
    </w:p>
    <w:p w:rsidR="00AC6557" w:rsidRPr="00E95199" w:rsidRDefault="005D06C4" w:rsidP="00025CB2">
      <w:pPr>
        <w:pStyle w:val="aa"/>
        <w:tabs>
          <w:tab w:val="num" w:pos="0"/>
          <w:tab w:val="right" w:pos="9921"/>
        </w:tabs>
        <w:spacing w:line="360" w:lineRule="auto"/>
        <w:ind w:left="0" w:right="21"/>
        <w:rPr>
          <w:rFonts w:ascii="Times New Roman" w:hAnsi="Times New Roman" w:cs="Times New Roman"/>
          <w:sz w:val="28"/>
        </w:rPr>
      </w:pPr>
      <w:r w:rsidRPr="00E95199">
        <w:rPr>
          <w:rFonts w:ascii="Times New Roman" w:hAnsi="Times New Roman" w:cs="Times New Roman"/>
          <w:sz w:val="28"/>
          <w:lang w:val="uk-UA"/>
        </w:rPr>
        <w:t>Матеріали даного розділу відображені у наступних публікаціях:</w:t>
      </w:r>
      <w:r w:rsidR="00025CB2" w:rsidRPr="00E95199">
        <w:rPr>
          <w:rFonts w:ascii="Times New Roman" w:hAnsi="Times New Roman" w:cs="Times New Roman"/>
          <w:sz w:val="28"/>
          <w:lang w:val="uk-UA"/>
        </w:rPr>
        <w:t xml:space="preserve"> </w:t>
      </w:r>
      <w:r w:rsidR="00025CB2" w:rsidRPr="00E95199">
        <w:rPr>
          <w:rFonts w:ascii="Times New Roman" w:hAnsi="Times New Roman" w:cs="Times New Roman"/>
          <w:sz w:val="28"/>
        </w:rPr>
        <w:t>[</w:t>
      </w:r>
      <w:r w:rsidR="005F5A62" w:rsidRPr="00E95199">
        <w:rPr>
          <w:rFonts w:ascii="Times New Roman" w:hAnsi="Times New Roman" w:cs="Times New Roman"/>
          <w:sz w:val="28"/>
        </w:rPr>
        <w:t>189</w:t>
      </w:r>
      <w:r w:rsidR="00025CB2" w:rsidRPr="00E95199">
        <w:rPr>
          <w:rFonts w:ascii="Times New Roman" w:hAnsi="Times New Roman" w:cs="Times New Roman"/>
          <w:sz w:val="28"/>
        </w:rPr>
        <w:t>].</w:t>
      </w:r>
    </w:p>
    <w:p w:rsidR="005F3AD3" w:rsidRPr="00E95199" w:rsidRDefault="005F3AD3" w:rsidP="00025CB2">
      <w:pPr>
        <w:pStyle w:val="aa"/>
        <w:tabs>
          <w:tab w:val="num" w:pos="0"/>
          <w:tab w:val="right" w:pos="9921"/>
        </w:tabs>
        <w:spacing w:line="360" w:lineRule="auto"/>
        <w:ind w:left="0" w:right="21"/>
        <w:rPr>
          <w:rFonts w:ascii="Times New Roman" w:hAnsi="Times New Roman" w:cs="Times New Roman"/>
          <w:sz w:val="28"/>
        </w:rPr>
      </w:pPr>
    </w:p>
    <w:p w:rsidR="00BC26FA" w:rsidRPr="00E95199" w:rsidRDefault="00524AB9" w:rsidP="00524AB9">
      <w:pPr>
        <w:tabs>
          <w:tab w:val="left" w:pos="1182"/>
          <w:tab w:val="center" w:pos="4749"/>
          <w:tab w:val="left" w:pos="9360"/>
        </w:tabs>
        <w:spacing w:line="360" w:lineRule="auto"/>
        <w:rPr>
          <w:b/>
          <w:sz w:val="28"/>
          <w:szCs w:val="28"/>
          <w:lang w:val="uk-UA"/>
        </w:rPr>
      </w:pPr>
      <w:r w:rsidRPr="00E95199">
        <w:rPr>
          <w:b/>
          <w:sz w:val="28"/>
          <w:szCs w:val="28"/>
          <w:lang w:val="uk-UA"/>
        </w:rPr>
        <w:tab/>
      </w:r>
      <w:r w:rsidRPr="00E95199">
        <w:rPr>
          <w:b/>
          <w:sz w:val="28"/>
          <w:szCs w:val="28"/>
          <w:lang w:val="uk-UA"/>
        </w:rPr>
        <w:tab/>
      </w:r>
    </w:p>
    <w:p w:rsidR="00A60976" w:rsidRPr="00E95199" w:rsidRDefault="00A60976" w:rsidP="000339A2">
      <w:pPr>
        <w:pageBreakBefore/>
        <w:tabs>
          <w:tab w:val="left" w:pos="9360"/>
        </w:tabs>
        <w:spacing w:line="360" w:lineRule="auto"/>
        <w:jc w:val="center"/>
        <w:rPr>
          <w:sz w:val="28"/>
          <w:szCs w:val="28"/>
          <w:lang w:val="uk-UA"/>
        </w:rPr>
      </w:pPr>
      <w:r w:rsidRPr="00E95199">
        <w:rPr>
          <w:sz w:val="28"/>
          <w:szCs w:val="28"/>
          <w:lang w:val="uk-UA"/>
        </w:rPr>
        <w:t xml:space="preserve">РОЗДІЛ </w:t>
      </w:r>
      <w:r w:rsidR="000339A2" w:rsidRPr="00E95199">
        <w:rPr>
          <w:sz w:val="28"/>
          <w:szCs w:val="28"/>
          <w:lang w:val="uk-UA"/>
        </w:rPr>
        <w:t>5</w:t>
      </w:r>
    </w:p>
    <w:p w:rsidR="00A60976" w:rsidRPr="00E95199" w:rsidRDefault="00A60976" w:rsidP="00A60976">
      <w:pPr>
        <w:tabs>
          <w:tab w:val="left" w:pos="9360"/>
        </w:tabs>
        <w:spacing w:line="360" w:lineRule="auto"/>
        <w:jc w:val="center"/>
        <w:rPr>
          <w:sz w:val="28"/>
          <w:szCs w:val="28"/>
          <w:lang w:val="uk-UA"/>
        </w:rPr>
      </w:pPr>
    </w:p>
    <w:p w:rsidR="00A60976" w:rsidRPr="00E95199" w:rsidRDefault="000339A2" w:rsidP="00620C5A">
      <w:pPr>
        <w:spacing w:line="360" w:lineRule="auto"/>
        <w:jc w:val="center"/>
        <w:rPr>
          <w:b/>
          <w:sz w:val="28"/>
          <w:szCs w:val="28"/>
          <w:lang w:val="uk-UA"/>
        </w:rPr>
      </w:pPr>
      <w:r w:rsidRPr="00E95199">
        <w:rPr>
          <w:b/>
          <w:sz w:val="28"/>
          <w:szCs w:val="28"/>
          <w:lang w:val="uk-UA"/>
        </w:rPr>
        <w:t>ЕКСПЕРИМЕНТАЛЬНІ ДОСЛІДЖЕННЯ ВПЛИВУ НИЗЬКОДОЗОВИХ РІВНІВ СВИНЦЮ НА МАКРО-ТА МІКРОЕЛЕМЕНТНИЙ СКЛАД КІСТКОВОЇ ТКАНИНИ ЩУРІВ</w:t>
      </w:r>
    </w:p>
    <w:p w:rsidR="000339A2" w:rsidRPr="00E95199" w:rsidRDefault="000339A2" w:rsidP="00A60976">
      <w:pPr>
        <w:spacing w:line="360" w:lineRule="auto"/>
        <w:ind w:firstLine="540"/>
        <w:jc w:val="center"/>
        <w:rPr>
          <w:rFonts w:eastAsia="Calibri"/>
          <w:sz w:val="28"/>
          <w:szCs w:val="28"/>
          <w:lang w:val="uk-UA"/>
        </w:rPr>
      </w:pPr>
    </w:p>
    <w:p w:rsidR="00A60976" w:rsidRPr="00E95199" w:rsidRDefault="00A60976" w:rsidP="00A60976">
      <w:pPr>
        <w:spacing w:line="360" w:lineRule="auto"/>
        <w:ind w:firstLine="540"/>
        <w:jc w:val="both"/>
        <w:rPr>
          <w:sz w:val="28"/>
          <w:szCs w:val="28"/>
          <w:lang w:val="uk-UA"/>
        </w:rPr>
      </w:pPr>
      <w:r w:rsidRPr="00E95199">
        <w:rPr>
          <w:rFonts w:eastAsia="Calibri"/>
          <w:sz w:val="28"/>
          <w:szCs w:val="28"/>
          <w:lang w:val="uk-UA"/>
        </w:rPr>
        <w:t>Зростання захворюваності населення на хвороби кістково-м</w:t>
      </w:r>
      <w:r w:rsidRPr="00E95199">
        <w:rPr>
          <w:rFonts w:eastAsia="Calibri"/>
          <w:sz w:val="28"/>
          <w:szCs w:val="28"/>
        </w:rPr>
        <w:t>’</w:t>
      </w:r>
      <w:r w:rsidRPr="00E95199">
        <w:rPr>
          <w:rFonts w:eastAsia="Calibri"/>
          <w:sz w:val="28"/>
          <w:szCs w:val="28"/>
          <w:lang w:val="uk-UA"/>
        </w:rPr>
        <w:t xml:space="preserve">язової системи на тлі зниження міцності скелета та при наявності все зростаючого техногенного навантаження на організм людини </w:t>
      </w:r>
      <w:r w:rsidRPr="00E95199">
        <w:rPr>
          <w:rFonts w:eastAsia="Calibri"/>
          <w:sz w:val="28"/>
          <w:szCs w:val="28"/>
        </w:rPr>
        <w:t>[</w:t>
      </w:r>
      <w:r w:rsidR="00C3485F" w:rsidRPr="00E95199">
        <w:rPr>
          <w:rFonts w:eastAsia="Calibri"/>
          <w:sz w:val="28"/>
          <w:szCs w:val="28"/>
        </w:rPr>
        <w:t>204</w:t>
      </w:r>
      <w:r w:rsidR="008D327B" w:rsidRPr="00E95199">
        <w:rPr>
          <w:rFonts w:eastAsia="Calibri"/>
          <w:sz w:val="28"/>
          <w:szCs w:val="28"/>
          <w:lang w:val="uk-UA"/>
        </w:rPr>
        <w:t>-</w:t>
      </w:r>
      <w:r w:rsidR="00C3485F" w:rsidRPr="00E95199">
        <w:rPr>
          <w:rFonts w:eastAsia="Calibri"/>
          <w:sz w:val="28"/>
          <w:szCs w:val="28"/>
        </w:rPr>
        <w:t>207</w:t>
      </w:r>
      <w:r w:rsidRPr="00E95199">
        <w:rPr>
          <w:rFonts w:eastAsia="Calibri"/>
          <w:sz w:val="28"/>
          <w:szCs w:val="28"/>
        </w:rPr>
        <w:t>]</w:t>
      </w:r>
      <w:r w:rsidRPr="00E95199">
        <w:rPr>
          <w:rFonts w:eastAsia="Calibri"/>
          <w:sz w:val="28"/>
          <w:szCs w:val="28"/>
          <w:lang w:val="uk-UA"/>
        </w:rPr>
        <w:t>, ставить необхідність гігієнічного аналізу ролі свинцю у розвитку остеопатій у населення промислових територій.</w:t>
      </w:r>
      <w:r w:rsidRPr="00E95199">
        <w:rPr>
          <w:sz w:val="28"/>
          <w:szCs w:val="28"/>
          <w:lang w:val="uk-UA"/>
        </w:rPr>
        <w:t xml:space="preserve"> </w:t>
      </w:r>
      <w:r w:rsidRPr="00E95199">
        <w:rPr>
          <w:sz w:val="28"/>
          <w:szCs w:val="28"/>
        </w:rPr>
        <w:t>Разом з тим, якщо клінічні аспекти проблеми остеопорозу активно досліджуються, то профілактичному напрямку приділяється незаслужено мало уваги. Так, недостатньо вивчено роль саме свинцю</w:t>
      </w:r>
      <w:r w:rsidRPr="00E95199">
        <w:rPr>
          <w:sz w:val="28"/>
          <w:szCs w:val="28"/>
          <w:lang w:val="uk-UA"/>
        </w:rPr>
        <w:t>,</w:t>
      </w:r>
      <w:r w:rsidRPr="00E95199">
        <w:rPr>
          <w:sz w:val="28"/>
          <w:szCs w:val="28"/>
        </w:rPr>
        <w:t xml:space="preserve"> як ризик</w:t>
      </w:r>
      <w:r w:rsidRPr="00E95199">
        <w:rPr>
          <w:sz w:val="28"/>
          <w:szCs w:val="28"/>
          <w:lang w:val="uk-UA"/>
        </w:rPr>
        <w:t>-</w:t>
      </w:r>
      <w:r w:rsidRPr="00E95199">
        <w:rPr>
          <w:sz w:val="28"/>
          <w:szCs w:val="28"/>
        </w:rPr>
        <w:t>фактору</w:t>
      </w:r>
      <w:r w:rsidRPr="00E95199">
        <w:rPr>
          <w:sz w:val="28"/>
          <w:szCs w:val="28"/>
          <w:lang w:val="uk-UA"/>
        </w:rPr>
        <w:t xml:space="preserve"> розвитку</w:t>
      </w:r>
      <w:r w:rsidRPr="00E95199">
        <w:rPr>
          <w:sz w:val="28"/>
          <w:szCs w:val="28"/>
        </w:rPr>
        <w:t xml:space="preserve"> остеопорозних станів, практично відсутні </w:t>
      </w:r>
      <w:r w:rsidRPr="00E95199">
        <w:rPr>
          <w:sz w:val="28"/>
          <w:szCs w:val="28"/>
          <w:lang w:val="uk-UA"/>
        </w:rPr>
        <w:t>експериментальні дослідження в Україні щодо впливу низькодозових рівнів</w:t>
      </w:r>
      <w:r w:rsidRPr="00E95199">
        <w:rPr>
          <w:sz w:val="28"/>
          <w:szCs w:val="28"/>
        </w:rPr>
        <w:t xml:space="preserve"> свинцю на кістковий метаболізм та </w:t>
      </w:r>
      <w:r w:rsidRPr="00E95199">
        <w:rPr>
          <w:sz w:val="28"/>
          <w:szCs w:val="28"/>
          <w:lang w:val="uk-UA"/>
        </w:rPr>
        <w:t>остеопротекторні властивості цинку та  інших мікроелементів за умов свинцевої інтоксикації й порівняння впливу на кісткову тканину цих металів у наноаквахелатній та факроформі, з огляду на зростаючу популярність використання нанометалів.</w:t>
      </w:r>
    </w:p>
    <w:p w:rsidR="00A60976" w:rsidRPr="00E95199" w:rsidRDefault="00A60976" w:rsidP="00F83E66">
      <w:pPr>
        <w:spacing w:line="360" w:lineRule="auto"/>
        <w:ind w:firstLine="540"/>
        <w:jc w:val="both"/>
        <w:rPr>
          <w:sz w:val="28"/>
          <w:szCs w:val="28"/>
          <w:lang w:val="uk-UA"/>
        </w:rPr>
      </w:pPr>
      <w:r w:rsidRPr="00E95199">
        <w:rPr>
          <w:rStyle w:val="13"/>
          <w:rFonts w:eastAsia="Calibri"/>
          <w:color w:val="000000"/>
          <w:sz w:val="28"/>
          <w:szCs w:val="28"/>
          <w:lang w:eastAsia="uk-UA"/>
        </w:rPr>
        <w:t>У зв’язку з вищезазначеним, в</w:t>
      </w:r>
      <w:r w:rsidRPr="00E95199">
        <w:rPr>
          <w:sz w:val="28"/>
          <w:szCs w:val="28"/>
          <w:lang w:val="uk-UA"/>
        </w:rPr>
        <w:t xml:space="preserve"> умовах підгострого експерименту нами був змодельований ізольований низькодозовий вплив ацетату свинцю, цитрату свинцю, хлориду цинку та цитрату цинку, комбінований вплив бінарних систем «ацетат свинцю - хлорид цинку» та «ацетат свинцю – цитрат цинку», який віддзеркалив реальне їх співвідношення у системі життєдіяльності населення промислово розвинутої території [</w:t>
      </w:r>
      <w:r w:rsidR="00C3485F" w:rsidRPr="00E95199">
        <w:rPr>
          <w:sz w:val="28"/>
          <w:szCs w:val="28"/>
          <w:lang w:val="uk-UA"/>
        </w:rPr>
        <w:t>134</w:t>
      </w:r>
      <w:r w:rsidRPr="00E95199">
        <w:rPr>
          <w:sz w:val="28"/>
          <w:szCs w:val="28"/>
          <w:lang w:val="uk-UA"/>
        </w:rPr>
        <w:t xml:space="preserve">], що дозволило визначити характер їх біоефектів для подальшої екстраполяції отриманих результатів для розробки профілактичних заходів щодо зниження ризику виникнення остеопатій у </w:t>
      </w:r>
      <w:r w:rsidR="00F83E66" w:rsidRPr="00E95199">
        <w:rPr>
          <w:sz w:val="28"/>
          <w:szCs w:val="28"/>
          <w:lang w:val="uk-UA"/>
        </w:rPr>
        <w:t>населення промислового регіону.</w:t>
      </w:r>
    </w:p>
    <w:p w:rsidR="00A60976" w:rsidRPr="00E95199" w:rsidRDefault="00A60976" w:rsidP="00A60976">
      <w:pPr>
        <w:spacing w:line="360" w:lineRule="auto"/>
        <w:ind w:firstLine="567"/>
        <w:jc w:val="both"/>
        <w:rPr>
          <w:sz w:val="28"/>
          <w:szCs w:val="28"/>
          <w:lang w:val="uk-UA"/>
        </w:rPr>
      </w:pPr>
      <w:r w:rsidRPr="00E95199">
        <w:rPr>
          <w:sz w:val="28"/>
          <w:szCs w:val="28"/>
          <w:lang w:val="uk-UA"/>
        </w:rPr>
        <w:t xml:space="preserve">Результати вивчення остеотропної дії низьких доз металів у наноаквахелатній та макроформі представлені в таблиці </w:t>
      </w:r>
      <w:r w:rsidR="00F83E66" w:rsidRPr="00E95199">
        <w:rPr>
          <w:sz w:val="28"/>
          <w:szCs w:val="28"/>
          <w:lang w:val="uk-UA"/>
        </w:rPr>
        <w:t>5.</w:t>
      </w:r>
      <w:r w:rsidRPr="00E95199">
        <w:rPr>
          <w:sz w:val="28"/>
          <w:szCs w:val="28"/>
          <w:lang w:val="uk-UA"/>
        </w:rPr>
        <w:t>1 і свідчать про достовірність змін переважної більшості отриманих нами експериментальних даних, за винятком декількох показників по відношенню до контрольної групи досліджень.</w:t>
      </w:r>
    </w:p>
    <w:p w:rsidR="00A60976" w:rsidRPr="00E95199" w:rsidRDefault="00A60976" w:rsidP="00A60976">
      <w:pPr>
        <w:spacing w:line="360" w:lineRule="auto"/>
        <w:ind w:firstLine="567"/>
        <w:jc w:val="both"/>
        <w:rPr>
          <w:sz w:val="28"/>
          <w:szCs w:val="28"/>
          <w:lang w:val="uk-UA"/>
        </w:rPr>
      </w:pPr>
      <w:r w:rsidRPr="00E95199">
        <w:rPr>
          <w:sz w:val="28"/>
          <w:szCs w:val="28"/>
          <w:lang w:val="uk-UA"/>
        </w:rPr>
        <w:t>Так, вміст остеоасоційованих елементів (</w:t>
      </w:r>
      <w:r w:rsidR="00990FE5" w:rsidRPr="00E95199">
        <w:rPr>
          <w:color w:val="000000"/>
          <w:sz w:val="28"/>
          <w:szCs w:val="28"/>
          <w:lang w:val="uk-UA"/>
        </w:rPr>
        <w:t>цинку [</w:t>
      </w:r>
      <w:r w:rsidR="00C3485F" w:rsidRPr="00E95199">
        <w:rPr>
          <w:color w:val="000000"/>
          <w:sz w:val="28"/>
          <w:szCs w:val="28"/>
        </w:rPr>
        <w:t>208-210</w:t>
      </w:r>
      <w:r w:rsidR="00990FE5" w:rsidRPr="00E95199">
        <w:rPr>
          <w:color w:val="000000"/>
          <w:sz w:val="28"/>
          <w:szCs w:val="28"/>
        </w:rPr>
        <w:t xml:space="preserve">, </w:t>
      </w:r>
      <w:r w:rsidR="00C3485F" w:rsidRPr="00E95199">
        <w:rPr>
          <w:color w:val="000000"/>
          <w:sz w:val="28"/>
          <w:szCs w:val="28"/>
        </w:rPr>
        <w:t>214</w:t>
      </w:r>
      <w:r w:rsidR="00990FE5" w:rsidRPr="00E95199">
        <w:rPr>
          <w:color w:val="000000"/>
          <w:sz w:val="28"/>
          <w:szCs w:val="28"/>
          <w:lang w:val="uk-UA"/>
        </w:rPr>
        <w:t xml:space="preserve">], </w:t>
      </w:r>
      <w:r w:rsidRPr="00E95199">
        <w:rPr>
          <w:color w:val="000000"/>
          <w:sz w:val="28"/>
          <w:szCs w:val="28"/>
          <w:lang w:val="uk-UA"/>
        </w:rPr>
        <w:t>міді</w:t>
      </w:r>
      <w:r w:rsidR="00990FE5" w:rsidRPr="00E95199">
        <w:rPr>
          <w:color w:val="000000"/>
          <w:sz w:val="28"/>
          <w:szCs w:val="28"/>
          <w:lang w:val="uk-UA"/>
        </w:rPr>
        <w:t xml:space="preserve"> [</w:t>
      </w:r>
      <w:r w:rsidR="0063041C" w:rsidRPr="00E95199">
        <w:rPr>
          <w:color w:val="000000"/>
          <w:sz w:val="28"/>
          <w:szCs w:val="28"/>
        </w:rPr>
        <w:t>211</w:t>
      </w:r>
      <w:r w:rsidR="00990FE5" w:rsidRPr="00E95199">
        <w:rPr>
          <w:color w:val="000000"/>
          <w:sz w:val="28"/>
          <w:szCs w:val="28"/>
          <w:lang w:val="uk-UA"/>
        </w:rPr>
        <w:t>]</w:t>
      </w:r>
      <w:r w:rsidRPr="00E95199">
        <w:rPr>
          <w:color w:val="000000"/>
          <w:sz w:val="28"/>
          <w:szCs w:val="28"/>
          <w:lang w:val="uk-UA"/>
        </w:rPr>
        <w:t>,</w:t>
      </w:r>
      <w:r w:rsidR="00990FE5" w:rsidRPr="00E95199">
        <w:rPr>
          <w:color w:val="000000"/>
          <w:sz w:val="28"/>
          <w:szCs w:val="28"/>
          <w:lang w:val="uk-UA"/>
        </w:rPr>
        <w:t xml:space="preserve"> </w:t>
      </w:r>
      <w:r w:rsidRPr="00E95199">
        <w:rPr>
          <w:color w:val="000000"/>
          <w:sz w:val="28"/>
          <w:szCs w:val="28"/>
          <w:lang w:val="uk-UA"/>
        </w:rPr>
        <w:t>кадмію, свинцю</w:t>
      </w:r>
      <w:r w:rsidR="00990FE5" w:rsidRPr="00E95199">
        <w:rPr>
          <w:color w:val="000000"/>
          <w:sz w:val="28"/>
          <w:szCs w:val="28"/>
          <w:lang w:val="uk-UA"/>
        </w:rPr>
        <w:t xml:space="preserve"> [</w:t>
      </w:r>
      <w:r w:rsidR="0063041C" w:rsidRPr="00E95199">
        <w:rPr>
          <w:color w:val="000000"/>
          <w:sz w:val="28"/>
          <w:szCs w:val="28"/>
          <w:lang w:val="uk-UA"/>
        </w:rPr>
        <w:t>212</w:t>
      </w:r>
      <w:r w:rsidR="00990FE5" w:rsidRPr="00E95199">
        <w:rPr>
          <w:color w:val="000000"/>
          <w:sz w:val="28"/>
          <w:szCs w:val="28"/>
          <w:lang w:val="uk-UA"/>
        </w:rPr>
        <w:t>-</w:t>
      </w:r>
      <w:r w:rsidR="0063041C" w:rsidRPr="00E95199">
        <w:rPr>
          <w:color w:val="000000"/>
          <w:sz w:val="28"/>
          <w:szCs w:val="28"/>
          <w:lang w:val="uk-UA"/>
        </w:rPr>
        <w:t>214</w:t>
      </w:r>
      <w:r w:rsidR="00990FE5" w:rsidRPr="00E95199">
        <w:rPr>
          <w:color w:val="000000"/>
          <w:sz w:val="28"/>
          <w:szCs w:val="28"/>
          <w:lang w:val="uk-UA"/>
        </w:rPr>
        <w:t>]</w:t>
      </w:r>
      <w:r w:rsidRPr="00E95199">
        <w:rPr>
          <w:color w:val="000000"/>
          <w:sz w:val="28"/>
          <w:szCs w:val="28"/>
          <w:lang w:val="uk-UA"/>
        </w:rPr>
        <w:t xml:space="preserve"> та  кальцію</w:t>
      </w:r>
      <w:r w:rsidR="00990FE5" w:rsidRPr="00E95199">
        <w:rPr>
          <w:color w:val="000000"/>
          <w:sz w:val="28"/>
          <w:szCs w:val="28"/>
          <w:lang w:val="uk-UA"/>
        </w:rPr>
        <w:t xml:space="preserve"> [</w:t>
      </w:r>
      <w:r w:rsidR="0063041C" w:rsidRPr="00E95199">
        <w:rPr>
          <w:color w:val="000000"/>
          <w:sz w:val="28"/>
          <w:szCs w:val="28"/>
          <w:lang w:val="uk-UA"/>
        </w:rPr>
        <w:t>214</w:t>
      </w:r>
      <w:r w:rsidR="00990FE5" w:rsidRPr="00E95199">
        <w:rPr>
          <w:color w:val="000000"/>
          <w:sz w:val="28"/>
          <w:szCs w:val="28"/>
          <w:lang w:val="uk-UA"/>
        </w:rPr>
        <w:t>]</w:t>
      </w:r>
      <w:r w:rsidRPr="00E95199">
        <w:rPr>
          <w:sz w:val="28"/>
          <w:szCs w:val="28"/>
          <w:lang w:val="uk-UA"/>
        </w:rPr>
        <w:t xml:space="preserve">) у кістковій тканині щурів змінюється від </w:t>
      </w:r>
      <w:r w:rsidRPr="00E95199">
        <w:rPr>
          <w:color w:val="000000"/>
          <w:sz w:val="28"/>
          <w:szCs w:val="28"/>
          <w:lang w:val="uk-UA"/>
        </w:rPr>
        <w:t xml:space="preserve">0,94±0,09 мг/кг (для кадмію) до 320,85±4,43 мг/кг (для цинку)  </w:t>
      </w:r>
      <w:r w:rsidRPr="00E95199">
        <w:rPr>
          <w:sz w:val="28"/>
          <w:szCs w:val="28"/>
          <w:lang w:val="uk-UA"/>
        </w:rPr>
        <w:t xml:space="preserve">в залежності від факторів впливу та їх комбінації між собою. Виявлена закономірність зберігається в усіх дослідних групах та усіх періодах дослідження. </w:t>
      </w:r>
    </w:p>
    <w:p w:rsidR="00A60976" w:rsidRPr="00E95199" w:rsidRDefault="00990FE5" w:rsidP="00A60976">
      <w:pPr>
        <w:spacing w:line="360" w:lineRule="auto"/>
        <w:ind w:firstLine="567"/>
        <w:jc w:val="both"/>
        <w:rPr>
          <w:color w:val="000000"/>
          <w:sz w:val="28"/>
          <w:szCs w:val="28"/>
          <w:lang w:val="uk-UA"/>
        </w:rPr>
      </w:pPr>
      <w:r w:rsidRPr="00E95199">
        <w:rPr>
          <w:color w:val="000000"/>
          <w:sz w:val="28"/>
          <w:szCs w:val="28"/>
          <w:lang w:val="uk-UA"/>
        </w:rPr>
        <w:t>Отримані результати</w:t>
      </w:r>
      <w:r w:rsidR="00926D7E" w:rsidRPr="00E95199">
        <w:rPr>
          <w:color w:val="000000"/>
          <w:sz w:val="28"/>
          <w:szCs w:val="28"/>
          <w:lang w:val="uk-UA"/>
        </w:rPr>
        <w:t xml:space="preserve"> </w:t>
      </w:r>
      <w:r w:rsidR="00A60976" w:rsidRPr="00E95199">
        <w:rPr>
          <w:color w:val="000000"/>
          <w:sz w:val="28"/>
          <w:szCs w:val="28"/>
          <w:lang w:val="uk-UA"/>
        </w:rPr>
        <w:t xml:space="preserve">свідчать, що ацетат свинцю при ізольованому його введенні в організм тварин призводить до зменшення вмісту кальцію у       стегнових кістках щурів на 28% порівняно з контролем (109,1±0,17 мг/г) та становить 78,5±0,06 мг/г. Вміст цинку також знижується та відповідає 262,53±5,51 мг/кг, що на 6,9% нижче за контроль (281,87±4,4 мг/кг), середній  рівень </w:t>
      </w:r>
      <w:r w:rsidRPr="00E95199">
        <w:rPr>
          <w:color w:val="000000"/>
          <w:sz w:val="28"/>
          <w:szCs w:val="28"/>
          <w:lang w:val="uk-UA"/>
        </w:rPr>
        <w:t xml:space="preserve">міді </w:t>
      </w:r>
      <w:r w:rsidR="00A60976" w:rsidRPr="00E95199">
        <w:rPr>
          <w:color w:val="000000"/>
          <w:sz w:val="28"/>
          <w:szCs w:val="28"/>
          <w:lang w:val="uk-UA"/>
        </w:rPr>
        <w:t>– на 43,5% нижчий за аналогічний показник контрольної групи, який визначається у кістковій тканині на рівні 3,87±0,28 мг/кг серед тварин, які отримували свинець та 6,85±0,7 мг/кг серед щурів контрольної групи. В той же час, рівень кадмію підвищився на 25,2% (1,84±0,07 мг/кг), відносно контролю (1,47±0,08 мг/кг).</w:t>
      </w:r>
    </w:p>
    <w:p w:rsidR="002F0B14" w:rsidRPr="00E95199" w:rsidRDefault="002F0B14" w:rsidP="00A60976">
      <w:pPr>
        <w:spacing w:line="360" w:lineRule="auto"/>
        <w:ind w:firstLine="567"/>
        <w:jc w:val="both"/>
        <w:rPr>
          <w:color w:val="000000"/>
          <w:sz w:val="28"/>
          <w:szCs w:val="28"/>
          <w:lang w:val="uk-UA"/>
        </w:rPr>
      </w:pPr>
    </w:p>
    <w:p w:rsidR="002F0B14" w:rsidRPr="00E95199" w:rsidRDefault="002F0B14" w:rsidP="002F0B14">
      <w:pPr>
        <w:rPr>
          <w:sz w:val="28"/>
          <w:szCs w:val="28"/>
          <w:lang w:val="uk-UA"/>
        </w:rPr>
      </w:pPr>
    </w:p>
    <w:p w:rsidR="002F0B14" w:rsidRPr="00E95199" w:rsidRDefault="002F0B14" w:rsidP="002F0B14">
      <w:pPr>
        <w:tabs>
          <w:tab w:val="left" w:pos="5588"/>
        </w:tabs>
        <w:rPr>
          <w:sz w:val="28"/>
          <w:szCs w:val="28"/>
          <w:lang w:val="uk-UA"/>
        </w:rPr>
      </w:pPr>
      <w:r w:rsidRPr="00E95199">
        <w:rPr>
          <w:sz w:val="28"/>
          <w:szCs w:val="28"/>
          <w:lang w:val="uk-UA"/>
        </w:rPr>
        <w:tab/>
      </w:r>
    </w:p>
    <w:p w:rsidR="00A60976" w:rsidRPr="00E95199" w:rsidRDefault="002F0B14" w:rsidP="002F0B14">
      <w:pPr>
        <w:tabs>
          <w:tab w:val="left" w:pos="5588"/>
        </w:tabs>
        <w:rPr>
          <w:sz w:val="28"/>
          <w:szCs w:val="28"/>
          <w:lang w:val="uk-UA"/>
        </w:rPr>
        <w:sectPr w:rsidR="00A60976" w:rsidRPr="00E95199" w:rsidSect="009669B8">
          <w:headerReference w:type="default" r:id="rId44"/>
          <w:pgSz w:w="11906" w:h="16838"/>
          <w:pgMar w:top="1134" w:right="1274" w:bottom="1134" w:left="1134" w:header="708" w:footer="708" w:gutter="0"/>
          <w:cols w:space="708"/>
          <w:docGrid w:linePitch="360"/>
        </w:sectPr>
      </w:pPr>
      <w:r w:rsidRPr="00E95199">
        <w:rPr>
          <w:sz w:val="28"/>
          <w:szCs w:val="28"/>
          <w:lang w:val="uk-UA"/>
        </w:rPr>
        <w:tab/>
      </w:r>
    </w:p>
    <w:p w:rsidR="00A60976" w:rsidRPr="00E95199" w:rsidRDefault="00A60976" w:rsidP="00A60976">
      <w:pPr>
        <w:spacing w:line="360" w:lineRule="auto"/>
        <w:ind w:firstLine="567"/>
        <w:jc w:val="right"/>
        <w:rPr>
          <w:i/>
          <w:sz w:val="28"/>
          <w:szCs w:val="28"/>
          <w:lang w:val="uk-UA"/>
        </w:rPr>
      </w:pPr>
      <w:r w:rsidRPr="00E95199">
        <w:rPr>
          <w:i/>
          <w:sz w:val="28"/>
          <w:szCs w:val="28"/>
          <w:lang w:val="uk-UA"/>
        </w:rPr>
        <w:t xml:space="preserve">Таблиця </w:t>
      </w:r>
      <w:r w:rsidR="00F83E66" w:rsidRPr="00E95199">
        <w:rPr>
          <w:i/>
          <w:sz w:val="28"/>
          <w:szCs w:val="28"/>
          <w:lang w:val="uk-UA"/>
        </w:rPr>
        <w:t>5.</w:t>
      </w:r>
      <w:r w:rsidRPr="00E95199">
        <w:rPr>
          <w:i/>
          <w:sz w:val="28"/>
          <w:szCs w:val="28"/>
          <w:lang w:val="uk-UA"/>
        </w:rPr>
        <w:t>1</w:t>
      </w:r>
    </w:p>
    <w:p w:rsidR="00A60976" w:rsidRPr="00E95199" w:rsidRDefault="00A60976" w:rsidP="00A60976">
      <w:pPr>
        <w:spacing w:line="360" w:lineRule="auto"/>
        <w:ind w:firstLine="567"/>
        <w:jc w:val="center"/>
        <w:rPr>
          <w:b/>
          <w:sz w:val="28"/>
          <w:szCs w:val="28"/>
          <w:lang w:val="uk-UA"/>
        </w:rPr>
      </w:pPr>
      <w:r w:rsidRPr="00E95199">
        <w:rPr>
          <w:b/>
          <w:sz w:val="28"/>
          <w:szCs w:val="28"/>
          <w:lang w:val="uk-UA"/>
        </w:rPr>
        <w:t>Вміст елементів в кістковій тканині щурів дослідних та контрольної груп</w:t>
      </w:r>
    </w:p>
    <w:tbl>
      <w:tblPr>
        <w:tblStyle w:val="a5"/>
        <w:tblW w:w="14454" w:type="dxa"/>
        <w:tblLayout w:type="fixed"/>
        <w:tblLook w:val="04A0"/>
      </w:tblPr>
      <w:tblGrid>
        <w:gridCol w:w="988"/>
        <w:gridCol w:w="2806"/>
        <w:gridCol w:w="1984"/>
        <w:gridCol w:w="2127"/>
        <w:gridCol w:w="2409"/>
        <w:gridCol w:w="2155"/>
        <w:gridCol w:w="1985"/>
      </w:tblGrid>
      <w:tr w:rsidR="00A60976" w:rsidRPr="00E95199" w:rsidTr="000339A2">
        <w:tc>
          <w:tcPr>
            <w:tcW w:w="988" w:type="dxa"/>
            <w:vMerge w:val="restart"/>
            <w:tcBorders>
              <w:top w:val="single" w:sz="4" w:space="0" w:color="auto"/>
              <w:left w:val="single" w:sz="4" w:space="0" w:color="auto"/>
              <w:bottom w:val="single" w:sz="4" w:space="0" w:color="auto"/>
              <w:right w:val="single" w:sz="4" w:space="0" w:color="auto"/>
            </w:tcBorders>
            <w:hideMark/>
          </w:tcPr>
          <w:p w:rsidR="00A60976" w:rsidRPr="00E95199" w:rsidRDefault="00A60976" w:rsidP="000339A2">
            <w:pPr>
              <w:jc w:val="both"/>
              <w:rPr>
                <w:b/>
                <w:color w:val="000000"/>
                <w:sz w:val="28"/>
                <w:szCs w:val="28"/>
                <w:lang w:val="uk-UA"/>
              </w:rPr>
            </w:pPr>
            <w:r w:rsidRPr="00E95199">
              <w:rPr>
                <w:b/>
                <w:color w:val="000000"/>
                <w:sz w:val="28"/>
                <w:szCs w:val="28"/>
                <w:lang w:val="uk-UA"/>
              </w:rPr>
              <w:t>№</w:t>
            </w:r>
          </w:p>
          <w:p w:rsidR="00A60976" w:rsidRPr="00E95199" w:rsidRDefault="00A60976" w:rsidP="000339A2">
            <w:pPr>
              <w:jc w:val="both"/>
              <w:rPr>
                <w:b/>
                <w:color w:val="000000"/>
                <w:sz w:val="28"/>
                <w:szCs w:val="28"/>
                <w:lang w:val="uk-UA"/>
              </w:rPr>
            </w:pPr>
            <w:r w:rsidRPr="00E95199">
              <w:rPr>
                <w:b/>
                <w:color w:val="000000"/>
                <w:sz w:val="28"/>
                <w:szCs w:val="28"/>
                <w:lang w:val="uk-UA"/>
              </w:rPr>
              <w:t>групи</w:t>
            </w:r>
          </w:p>
        </w:tc>
        <w:tc>
          <w:tcPr>
            <w:tcW w:w="2806" w:type="dxa"/>
            <w:vMerge w:val="restart"/>
            <w:tcBorders>
              <w:top w:val="single" w:sz="4" w:space="0" w:color="auto"/>
              <w:left w:val="single" w:sz="4" w:space="0" w:color="auto"/>
              <w:bottom w:val="single" w:sz="4" w:space="0" w:color="auto"/>
              <w:right w:val="single" w:sz="4" w:space="0" w:color="auto"/>
            </w:tcBorders>
            <w:hideMark/>
          </w:tcPr>
          <w:p w:rsidR="00A60976" w:rsidRPr="00E95199" w:rsidRDefault="00A60976" w:rsidP="000339A2">
            <w:pPr>
              <w:jc w:val="center"/>
              <w:rPr>
                <w:color w:val="000000"/>
                <w:sz w:val="28"/>
                <w:szCs w:val="28"/>
                <w:lang w:val="uk-UA"/>
              </w:rPr>
            </w:pPr>
            <w:r w:rsidRPr="00E95199">
              <w:rPr>
                <w:b/>
                <w:sz w:val="28"/>
                <w:szCs w:val="28"/>
                <w:lang w:val="uk-UA"/>
              </w:rPr>
              <w:t>Фактор</w:t>
            </w:r>
            <w:r w:rsidRPr="00E95199">
              <w:rPr>
                <w:b/>
                <w:sz w:val="28"/>
                <w:szCs w:val="28"/>
              </w:rPr>
              <w:t>и</w:t>
            </w:r>
            <w:r w:rsidRPr="00E95199">
              <w:rPr>
                <w:b/>
                <w:sz w:val="28"/>
                <w:szCs w:val="28"/>
                <w:lang w:val="uk-UA"/>
              </w:rPr>
              <w:t xml:space="preserve"> впливу та дози</w:t>
            </w:r>
          </w:p>
        </w:tc>
        <w:tc>
          <w:tcPr>
            <w:tcW w:w="10660" w:type="dxa"/>
            <w:gridSpan w:val="5"/>
            <w:tcBorders>
              <w:top w:val="single" w:sz="4" w:space="0" w:color="auto"/>
              <w:left w:val="single" w:sz="4" w:space="0" w:color="auto"/>
              <w:bottom w:val="single" w:sz="4" w:space="0" w:color="auto"/>
              <w:right w:val="single" w:sz="4" w:space="0" w:color="auto"/>
            </w:tcBorders>
            <w:hideMark/>
          </w:tcPr>
          <w:p w:rsidR="00A60976" w:rsidRPr="00E95199" w:rsidRDefault="00A60976" w:rsidP="000339A2">
            <w:pPr>
              <w:jc w:val="center"/>
              <w:rPr>
                <w:b/>
                <w:color w:val="000000"/>
                <w:sz w:val="28"/>
                <w:szCs w:val="28"/>
                <w:lang w:val="en-US"/>
              </w:rPr>
            </w:pPr>
            <w:r w:rsidRPr="00E95199">
              <w:rPr>
                <w:b/>
                <w:color w:val="000000"/>
                <w:sz w:val="28"/>
                <w:szCs w:val="28"/>
                <w:lang w:val="uk-UA"/>
              </w:rPr>
              <w:t>Елементи</w:t>
            </w:r>
            <w:r w:rsidRPr="00E95199">
              <w:rPr>
                <w:b/>
                <w:color w:val="000000"/>
                <w:sz w:val="28"/>
                <w:szCs w:val="28"/>
              </w:rPr>
              <w:t>,</w:t>
            </w:r>
            <w:r w:rsidRPr="00E95199">
              <w:rPr>
                <w:b/>
                <w:color w:val="000000"/>
                <w:sz w:val="28"/>
                <w:szCs w:val="28"/>
                <w:lang w:val="uk-UA"/>
              </w:rPr>
              <w:t xml:space="preserve"> </w:t>
            </w:r>
            <w:r w:rsidRPr="00E95199">
              <w:rPr>
                <w:b/>
                <w:color w:val="000000"/>
                <w:sz w:val="28"/>
                <w:szCs w:val="28"/>
                <w:lang w:val="en-US"/>
              </w:rPr>
              <w:t>M±m</w:t>
            </w:r>
          </w:p>
        </w:tc>
      </w:tr>
      <w:tr w:rsidR="00A60976" w:rsidRPr="00E95199" w:rsidTr="000339A2">
        <w:tc>
          <w:tcPr>
            <w:tcW w:w="988" w:type="dxa"/>
            <w:vMerge/>
            <w:tcBorders>
              <w:top w:val="single" w:sz="4" w:space="0" w:color="auto"/>
              <w:left w:val="single" w:sz="4" w:space="0" w:color="auto"/>
              <w:bottom w:val="single" w:sz="4" w:space="0" w:color="auto"/>
              <w:right w:val="single" w:sz="4" w:space="0" w:color="auto"/>
            </w:tcBorders>
            <w:vAlign w:val="center"/>
            <w:hideMark/>
          </w:tcPr>
          <w:p w:rsidR="00A60976" w:rsidRPr="00E95199" w:rsidRDefault="00A60976" w:rsidP="000339A2">
            <w:pPr>
              <w:rPr>
                <w:b/>
                <w:color w:val="000000"/>
                <w:sz w:val="28"/>
                <w:szCs w:val="28"/>
                <w:lang w:val="uk-U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rsidR="00A60976" w:rsidRPr="00E95199" w:rsidRDefault="00A60976" w:rsidP="000339A2">
            <w:pPr>
              <w:rPr>
                <w:color w:val="000000"/>
                <w:sz w:val="28"/>
                <w:szCs w:val="28"/>
                <w:lang w:val="uk-UA"/>
              </w:rPr>
            </w:pPr>
          </w:p>
        </w:tc>
        <w:tc>
          <w:tcPr>
            <w:tcW w:w="1984" w:type="dxa"/>
            <w:tcBorders>
              <w:top w:val="single" w:sz="4" w:space="0" w:color="auto"/>
              <w:left w:val="single" w:sz="4" w:space="0" w:color="auto"/>
              <w:bottom w:val="single" w:sz="4" w:space="0" w:color="auto"/>
              <w:right w:val="single" w:sz="4" w:space="0" w:color="auto"/>
            </w:tcBorders>
          </w:tcPr>
          <w:p w:rsidR="00A60976" w:rsidRPr="00E95199" w:rsidRDefault="00A60976" w:rsidP="000339A2">
            <w:pPr>
              <w:jc w:val="center"/>
              <w:rPr>
                <w:b/>
                <w:color w:val="000000"/>
                <w:sz w:val="28"/>
                <w:szCs w:val="28"/>
                <w:lang w:val="uk-UA"/>
              </w:rPr>
            </w:pPr>
            <w:r w:rsidRPr="00E95199">
              <w:rPr>
                <w:b/>
                <w:color w:val="000000"/>
                <w:sz w:val="28"/>
                <w:szCs w:val="28"/>
                <w:lang w:val="uk-UA"/>
              </w:rPr>
              <w:t>кальцій, мг/г</w:t>
            </w:r>
          </w:p>
        </w:tc>
        <w:tc>
          <w:tcPr>
            <w:tcW w:w="2127" w:type="dxa"/>
            <w:tcBorders>
              <w:top w:val="single" w:sz="4" w:space="0" w:color="auto"/>
              <w:left w:val="single" w:sz="4" w:space="0" w:color="auto"/>
              <w:bottom w:val="single" w:sz="4" w:space="0" w:color="auto"/>
              <w:right w:val="single" w:sz="4" w:space="0" w:color="auto"/>
            </w:tcBorders>
          </w:tcPr>
          <w:p w:rsidR="00A60976" w:rsidRPr="00E95199" w:rsidRDefault="00A60976" w:rsidP="000339A2">
            <w:pPr>
              <w:jc w:val="center"/>
              <w:rPr>
                <w:b/>
                <w:color w:val="000000"/>
                <w:sz w:val="28"/>
                <w:szCs w:val="28"/>
                <w:lang w:val="uk-UA"/>
              </w:rPr>
            </w:pPr>
            <w:r w:rsidRPr="00E95199">
              <w:rPr>
                <w:b/>
                <w:color w:val="000000"/>
                <w:sz w:val="28"/>
                <w:szCs w:val="28"/>
                <w:lang w:val="uk-UA"/>
              </w:rPr>
              <w:t xml:space="preserve">свинець, </w:t>
            </w:r>
            <w:r w:rsidRPr="00E95199">
              <w:rPr>
                <w:b/>
                <w:sz w:val="28"/>
                <w:szCs w:val="28"/>
                <w:lang w:val="uk-UA"/>
              </w:rPr>
              <w:t>мг/кг</w:t>
            </w:r>
          </w:p>
        </w:tc>
        <w:tc>
          <w:tcPr>
            <w:tcW w:w="2409" w:type="dxa"/>
            <w:tcBorders>
              <w:top w:val="single" w:sz="4" w:space="0" w:color="auto"/>
              <w:left w:val="single" w:sz="4" w:space="0" w:color="auto"/>
              <w:bottom w:val="single" w:sz="4" w:space="0" w:color="auto"/>
              <w:right w:val="single" w:sz="4" w:space="0" w:color="auto"/>
            </w:tcBorders>
          </w:tcPr>
          <w:p w:rsidR="00A60976" w:rsidRPr="00E95199" w:rsidRDefault="00A60976" w:rsidP="000339A2">
            <w:pPr>
              <w:jc w:val="center"/>
              <w:rPr>
                <w:b/>
                <w:color w:val="000000"/>
                <w:sz w:val="28"/>
                <w:szCs w:val="28"/>
                <w:lang w:val="uk-UA"/>
              </w:rPr>
            </w:pPr>
            <w:r w:rsidRPr="00E95199">
              <w:rPr>
                <w:b/>
                <w:color w:val="000000"/>
                <w:sz w:val="28"/>
                <w:szCs w:val="28"/>
                <w:lang w:val="uk-UA"/>
              </w:rPr>
              <w:t xml:space="preserve">цинк, </w:t>
            </w:r>
            <w:r w:rsidRPr="00E95199">
              <w:rPr>
                <w:b/>
                <w:sz w:val="28"/>
                <w:szCs w:val="28"/>
                <w:lang w:val="uk-UA"/>
              </w:rPr>
              <w:t>мг/кг</w:t>
            </w:r>
          </w:p>
        </w:tc>
        <w:tc>
          <w:tcPr>
            <w:tcW w:w="2155" w:type="dxa"/>
            <w:tcBorders>
              <w:top w:val="single" w:sz="4" w:space="0" w:color="auto"/>
              <w:left w:val="single" w:sz="4" w:space="0" w:color="auto"/>
              <w:bottom w:val="single" w:sz="4" w:space="0" w:color="auto"/>
              <w:right w:val="single" w:sz="4" w:space="0" w:color="auto"/>
            </w:tcBorders>
          </w:tcPr>
          <w:p w:rsidR="00A60976" w:rsidRPr="00E95199" w:rsidRDefault="00A60976" w:rsidP="000339A2">
            <w:pPr>
              <w:jc w:val="center"/>
              <w:rPr>
                <w:b/>
                <w:color w:val="000000"/>
                <w:sz w:val="28"/>
                <w:szCs w:val="28"/>
                <w:lang w:val="uk-UA"/>
              </w:rPr>
            </w:pPr>
            <w:r w:rsidRPr="00E95199">
              <w:rPr>
                <w:b/>
                <w:color w:val="000000"/>
                <w:sz w:val="28"/>
                <w:szCs w:val="28"/>
                <w:lang w:val="uk-UA"/>
              </w:rPr>
              <w:t xml:space="preserve">кадмій, </w:t>
            </w:r>
            <w:r w:rsidRPr="00E95199">
              <w:rPr>
                <w:b/>
                <w:sz w:val="28"/>
                <w:szCs w:val="28"/>
                <w:lang w:val="uk-UA"/>
              </w:rPr>
              <w:t>мг/кг</w:t>
            </w:r>
          </w:p>
        </w:tc>
        <w:tc>
          <w:tcPr>
            <w:tcW w:w="1985" w:type="dxa"/>
            <w:tcBorders>
              <w:top w:val="single" w:sz="4" w:space="0" w:color="auto"/>
              <w:left w:val="single" w:sz="4" w:space="0" w:color="auto"/>
              <w:bottom w:val="single" w:sz="4" w:space="0" w:color="auto"/>
              <w:right w:val="single" w:sz="4" w:space="0" w:color="auto"/>
            </w:tcBorders>
          </w:tcPr>
          <w:p w:rsidR="00A60976" w:rsidRPr="00E95199" w:rsidRDefault="00A60976" w:rsidP="000339A2">
            <w:pPr>
              <w:jc w:val="center"/>
              <w:rPr>
                <w:b/>
                <w:color w:val="000000"/>
                <w:sz w:val="28"/>
                <w:szCs w:val="28"/>
                <w:lang w:val="uk-UA"/>
              </w:rPr>
            </w:pPr>
            <w:r w:rsidRPr="00E95199">
              <w:rPr>
                <w:b/>
                <w:color w:val="000000"/>
                <w:sz w:val="28"/>
                <w:szCs w:val="28"/>
                <w:lang w:val="uk-UA"/>
              </w:rPr>
              <w:t xml:space="preserve">мідь, </w:t>
            </w:r>
            <w:r w:rsidRPr="00E95199">
              <w:rPr>
                <w:b/>
                <w:sz w:val="28"/>
                <w:szCs w:val="28"/>
                <w:lang w:val="uk-UA"/>
              </w:rPr>
              <w:t>мг/кг</w:t>
            </w:r>
          </w:p>
        </w:tc>
      </w:tr>
      <w:tr w:rsidR="00A60976" w:rsidRPr="00E95199" w:rsidTr="000339A2">
        <w:tc>
          <w:tcPr>
            <w:tcW w:w="988" w:type="dxa"/>
            <w:tcBorders>
              <w:top w:val="single" w:sz="4" w:space="0" w:color="auto"/>
              <w:left w:val="single" w:sz="4" w:space="0" w:color="auto"/>
              <w:bottom w:val="single" w:sz="4" w:space="0" w:color="auto"/>
              <w:right w:val="single" w:sz="4" w:space="0" w:color="auto"/>
            </w:tcBorders>
            <w:vAlign w:val="center"/>
            <w:hideMark/>
          </w:tcPr>
          <w:p w:rsidR="00A60976" w:rsidRPr="00E95199" w:rsidRDefault="00A60976" w:rsidP="000339A2">
            <w:pPr>
              <w:jc w:val="center"/>
              <w:rPr>
                <w:sz w:val="28"/>
                <w:szCs w:val="28"/>
                <w:lang w:val="uk-UA"/>
              </w:rPr>
            </w:pPr>
            <w:r w:rsidRPr="00E95199">
              <w:rPr>
                <w:sz w:val="28"/>
                <w:szCs w:val="28"/>
                <w:lang w:val="uk-UA"/>
              </w:rPr>
              <w:t>1</w:t>
            </w:r>
          </w:p>
        </w:tc>
        <w:tc>
          <w:tcPr>
            <w:tcW w:w="2806"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rPr>
                <w:sz w:val="28"/>
                <w:szCs w:val="28"/>
                <w:lang w:val="uk-UA"/>
              </w:rPr>
            </w:pPr>
            <w:r w:rsidRPr="00E95199">
              <w:rPr>
                <w:sz w:val="28"/>
                <w:szCs w:val="28"/>
                <w:lang w:val="uk-UA"/>
              </w:rPr>
              <w:t>Контроль</w:t>
            </w:r>
          </w:p>
          <w:p w:rsidR="00A60976" w:rsidRPr="00E95199" w:rsidRDefault="00A60976" w:rsidP="000339A2">
            <w:pPr>
              <w:rPr>
                <w:sz w:val="28"/>
                <w:szCs w:val="28"/>
                <w:lang w:val="uk-UA"/>
              </w:rPr>
            </w:pPr>
          </w:p>
        </w:tc>
        <w:tc>
          <w:tcPr>
            <w:tcW w:w="1984"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109</w:t>
            </w:r>
            <w:r w:rsidRPr="00E95199">
              <w:rPr>
                <w:color w:val="000000"/>
                <w:sz w:val="28"/>
                <w:szCs w:val="28"/>
                <w:lang w:val="uk-UA"/>
              </w:rPr>
              <w:t>,</w:t>
            </w:r>
            <w:r w:rsidRPr="00E95199">
              <w:rPr>
                <w:color w:val="000000"/>
                <w:sz w:val="28"/>
                <w:szCs w:val="28"/>
              </w:rPr>
              <w:t>1±0,17</w:t>
            </w:r>
          </w:p>
        </w:tc>
        <w:tc>
          <w:tcPr>
            <w:tcW w:w="2127"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31,37±2,3</w:t>
            </w:r>
          </w:p>
        </w:tc>
        <w:tc>
          <w:tcPr>
            <w:tcW w:w="2409"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lang w:val="uk-UA"/>
              </w:rPr>
            </w:pPr>
            <w:r w:rsidRPr="00E95199">
              <w:rPr>
                <w:color w:val="000000"/>
                <w:sz w:val="28"/>
                <w:szCs w:val="28"/>
              </w:rPr>
              <w:t>281,87±</w:t>
            </w:r>
            <w:r w:rsidRPr="00E95199">
              <w:rPr>
                <w:color w:val="000000"/>
                <w:sz w:val="28"/>
                <w:szCs w:val="28"/>
                <w:lang w:val="uk-UA"/>
              </w:rPr>
              <w:t>4,4</w:t>
            </w:r>
          </w:p>
        </w:tc>
        <w:tc>
          <w:tcPr>
            <w:tcW w:w="2155"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1,47±0,08</w:t>
            </w:r>
          </w:p>
        </w:tc>
        <w:tc>
          <w:tcPr>
            <w:tcW w:w="1985"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lang w:val="uk-UA"/>
              </w:rPr>
            </w:pPr>
            <w:r w:rsidRPr="00E95199">
              <w:rPr>
                <w:color w:val="000000"/>
                <w:sz w:val="28"/>
                <w:szCs w:val="28"/>
              </w:rPr>
              <w:t>6,85±</w:t>
            </w:r>
            <w:r w:rsidRPr="00E95199">
              <w:rPr>
                <w:color w:val="000000"/>
                <w:sz w:val="28"/>
                <w:szCs w:val="28"/>
                <w:lang w:val="uk-UA"/>
              </w:rPr>
              <w:t>0,7</w:t>
            </w:r>
          </w:p>
        </w:tc>
      </w:tr>
      <w:tr w:rsidR="00A60976" w:rsidRPr="00E95199" w:rsidTr="000339A2">
        <w:tc>
          <w:tcPr>
            <w:tcW w:w="988" w:type="dxa"/>
            <w:tcBorders>
              <w:top w:val="single" w:sz="4" w:space="0" w:color="auto"/>
              <w:left w:val="single" w:sz="4" w:space="0" w:color="auto"/>
              <w:bottom w:val="single" w:sz="4" w:space="0" w:color="auto"/>
              <w:right w:val="single" w:sz="4" w:space="0" w:color="auto"/>
            </w:tcBorders>
            <w:vAlign w:val="center"/>
            <w:hideMark/>
          </w:tcPr>
          <w:p w:rsidR="00A60976" w:rsidRPr="00E95199" w:rsidRDefault="00A60976" w:rsidP="000339A2">
            <w:pPr>
              <w:jc w:val="center"/>
              <w:rPr>
                <w:sz w:val="28"/>
                <w:szCs w:val="28"/>
                <w:lang w:val="uk-UA"/>
              </w:rPr>
            </w:pPr>
            <w:r w:rsidRPr="00E95199">
              <w:rPr>
                <w:sz w:val="28"/>
                <w:szCs w:val="28"/>
                <w:lang w:val="uk-UA"/>
              </w:rPr>
              <w:t>2</w:t>
            </w:r>
          </w:p>
        </w:tc>
        <w:tc>
          <w:tcPr>
            <w:tcW w:w="2806"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spacing w:line="276" w:lineRule="auto"/>
              <w:rPr>
                <w:b/>
                <w:sz w:val="28"/>
                <w:szCs w:val="28"/>
                <w:vertAlign w:val="subscript"/>
                <w:lang w:val="uk-UA"/>
              </w:rPr>
            </w:pPr>
            <w:r w:rsidRPr="00E95199">
              <w:rPr>
                <w:b/>
                <w:sz w:val="28"/>
                <w:szCs w:val="28"/>
                <w:lang w:val="en-US"/>
              </w:rPr>
              <w:t>Pb</w:t>
            </w:r>
            <w:r w:rsidRPr="00E95199">
              <w:rPr>
                <w:b/>
                <w:sz w:val="28"/>
                <w:szCs w:val="28"/>
                <w:vertAlign w:val="subscript"/>
                <w:lang w:val="uk-UA"/>
              </w:rPr>
              <w:t xml:space="preserve">а </w:t>
            </w:r>
          </w:p>
          <w:p w:rsidR="00A60976" w:rsidRPr="00E95199" w:rsidRDefault="00A60976" w:rsidP="000339A2">
            <w:pPr>
              <w:spacing w:line="276" w:lineRule="auto"/>
              <w:rPr>
                <w:sz w:val="28"/>
                <w:lang w:val="uk-UA"/>
              </w:rPr>
            </w:pPr>
            <w:r w:rsidRPr="00E95199">
              <w:rPr>
                <w:sz w:val="28"/>
                <w:lang w:val="uk-UA"/>
              </w:rPr>
              <w:t>(0,05 мг/кг)</w:t>
            </w:r>
          </w:p>
        </w:tc>
        <w:tc>
          <w:tcPr>
            <w:tcW w:w="1984"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78</w:t>
            </w:r>
            <w:r w:rsidRPr="00E95199">
              <w:rPr>
                <w:color w:val="000000"/>
                <w:sz w:val="28"/>
                <w:szCs w:val="28"/>
                <w:lang w:val="uk-UA"/>
              </w:rPr>
              <w:t>,</w:t>
            </w:r>
            <w:r w:rsidRPr="00E95199">
              <w:rPr>
                <w:color w:val="000000"/>
                <w:sz w:val="28"/>
                <w:szCs w:val="28"/>
              </w:rPr>
              <w:t>5±0,06</w:t>
            </w:r>
            <w:r w:rsidRPr="00E95199">
              <w:rPr>
                <w:sz w:val="28"/>
                <w:szCs w:val="28"/>
                <w:vertAlign w:val="superscript"/>
                <w:lang w:val="uk-UA"/>
              </w:rPr>
              <w:t xml:space="preserve">#, </w:t>
            </w:r>
            <w:r w:rsidRPr="00E95199">
              <w:rPr>
                <w:color w:val="000000"/>
                <w:sz w:val="28"/>
                <w:szCs w:val="28"/>
                <w:vertAlign w:val="superscript"/>
                <w:lang w:val="uk-UA"/>
              </w:rPr>
              <w:t>°°</w:t>
            </w:r>
          </w:p>
        </w:tc>
        <w:tc>
          <w:tcPr>
            <w:tcW w:w="2127"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60,8±4,27</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w:t>
            </w:r>
          </w:p>
        </w:tc>
        <w:tc>
          <w:tcPr>
            <w:tcW w:w="2409"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262,53±5,51</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w:t>
            </w:r>
          </w:p>
        </w:tc>
        <w:tc>
          <w:tcPr>
            <w:tcW w:w="2155"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1,84±0,07</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w:t>
            </w:r>
          </w:p>
        </w:tc>
        <w:tc>
          <w:tcPr>
            <w:tcW w:w="1985"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3,87±0,28</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w:t>
            </w:r>
            <w:r w:rsidRPr="00E95199">
              <w:rPr>
                <w:color w:val="000000"/>
                <w:sz w:val="28"/>
                <w:szCs w:val="28"/>
                <w:vertAlign w:val="superscript"/>
                <w:lang w:val="uk-UA"/>
              </w:rPr>
              <w:t xml:space="preserve">, °° </w:t>
            </w:r>
          </w:p>
        </w:tc>
      </w:tr>
      <w:tr w:rsidR="00A60976" w:rsidRPr="00E95199" w:rsidTr="000339A2">
        <w:tc>
          <w:tcPr>
            <w:tcW w:w="988" w:type="dxa"/>
            <w:tcBorders>
              <w:top w:val="single" w:sz="4" w:space="0" w:color="auto"/>
              <w:left w:val="single" w:sz="4" w:space="0" w:color="auto"/>
              <w:bottom w:val="single" w:sz="4" w:space="0" w:color="auto"/>
              <w:right w:val="single" w:sz="4" w:space="0" w:color="auto"/>
            </w:tcBorders>
            <w:vAlign w:val="center"/>
            <w:hideMark/>
          </w:tcPr>
          <w:p w:rsidR="00A60976" w:rsidRPr="00E95199" w:rsidRDefault="00A60976" w:rsidP="000339A2">
            <w:pPr>
              <w:jc w:val="center"/>
              <w:rPr>
                <w:sz w:val="28"/>
                <w:szCs w:val="28"/>
                <w:lang w:val="uk-UA"/>
              </w:rPr>
            </w:pPr>
            <w:r w:rsidRPr="00E95199">
              <w:rPr>
                <w:sz w:val="28"/>
                <w:szCs w:val="28"/>
                <w:lang w:val="uk-UA"/>
              </w:rPr>
              <w:t>3</w:t>
            </w:r>
          </w:p>
        </w:tc>
        <w:tc>
          <w:tcPr>
            <w:tcW w:w="2806"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spacing w:line="276" w:lineRule="auto"/>
              <w:rPr>
                <w:b/>
                <w:sz w:val="28"/>
                <w:szCs w:val="28"/>
                <w:vertAlign w:val="subscript"/>
                <w:lang w:val="uk-UA"/>
              </w:rPr>
            </w:pPr>
            <w:r w:rsidRPr="00E95199">
              <w:rPr>
                <w:b/>
                <w:sz w:val="28"/>
                <w:szCs w:val="28"/>
                <w:lang w:val="en-US"/>
              </w:rPr>
              <w:t>Zn</w:t>
            </w:r>
            <w:r w:rsidRPr="00E95199">
              <w:rPr>
                <w:b/>
                <w:sz w:val="28"/>
                <w:szCs w:val="28"/>
                <w:vertAlign w:val="subscript"/>
                <w:lang w:val="uk-UA"/>
              </w:rPr>
              <w:t>х</w:t>
            </w:r>
          </w:p>
          <w:p w:rsidR="00A60976" w:rsidRPr="00E95199" w:rsidRDefault="00A60976" w:rsidP="000339A2">
            <w:pPr>
              <w:spacing w:line="276" w:lineRule="auto"/>
              <w:rPr>
                <w:sz w:val="28"/>
                <w:lang w:val="uk-UA"/>
              </w:rPr>
            </w:pPr>
            <w:r w:rsidRPr="00E95199">
              <w:rPr>
                <w:sz w:val="28"/>
                <w:lang w:val="uk-UA"/>
              </w:rPr>
              <w:t>(1,5 мг/кг)</w:t>
            </w:r>
          </w:p>
        </w:tc>
        <w:tc>
          <w:tcPr>
            <w:tcW w:w="1984"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154±0,4</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w:t>
            </w:r>
          </w:p>
        </w:tc>
        <w:tc>
          <w:tcPr>
            <w:tcW w:w="2127"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16,07±1,24</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w:t>
            </w:r>
          </w:p>
        </w:tc>
        <w:tc>
          <w:tcPr>
            <w:tcW w:w="2409"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284,05±19,75</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 xml:space="preserve">#, </w:t>
            </w:r>
            <w:r w:rsidRPr="00E95199">
              <w:rPr>
                <w:color w:val="000000"/>
                <w:sz w:val="28"/>
                <w:szCs w:val="28"/>
                <w:vertAlign w:val="superscript"/>
                <w:lang w:val="uk-UA"/>
              </w:rPr>
              <w:t>°</w:t>
            </w:r>
          </w:p>
        </w:tc>
        <w:tc>
          <w:tcPr>
            <w:tcW w:w="2155"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1,29±0,31</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 xml:space="preserve">#, </w:t>
            </w:r>
            <w:r w:rsidRPr="00E95199">
              <w:rPr>
                <w:color w:val="000000"/>
                <w:sz w:val="28"/>
                <w:szCs w:val="28"/>
                <w:vertAlign w:val="superscript"/>
                <w:lang w:val="uk-UA"/>
              </w:rPr>
              <w:t>°°</w:t>
            </w:r>
          </w:p>
        </w:tc>
        <w:tc>
          <w:tcPr>
            <w:tcW w:w="1985"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5,46±0,75</w:t>
            </w:r>
          </w:p>
        </w:tc>
      </w:tr>
      <w:tr w:rsidR="00A60976" w:rsidRPr="00E95199" w:rsidTr="000339A2">
        <w:tc>
          <w:tcPr>
            <w:tcW w:w="988" w:type="dxa"/>
            <w:tcBorders>
              <w:top w:val="single" w:sz="4" w:space="0" w:color="auto"/>
              <w:left w:val="single" w:sz="4" w:space="0" w:color="auto"/>
              <w:bottom w:val="single" w:sz="4" w:space="0" w:color="auto"/>
              <w:right w:val="single" w:sz="4" w:space="0" w:color="auto"/>
            </w:tcBorders>
            <w:vAlign w:val="center"/>
            <w:hideMark/>
          </w:tcPr>
          <w:p w:rsidR="00A60976" w:rsidRPr="00E95199" w:rsidRDefault="00A60976" w:rsidP="000339A2">
            <w:pPr>
              <w:jc w:val="center"/>
              <w:rPr>
                <w:sz w:val="28"/>
                <w:szCs w:val="28"/>
                <w:lang w:val="uk-UA"/>
              </w:rPr>
            </w:pPr>
            <w:r w:rsidRPr="00E95199">
              <w:rPr>
                <w:sz w:val="28"/>
                <w:szCs w:val="28"/>
                <w:lang w:val="uk-UA"/>
              </w:rPr>
              <w:t>4</w:t>
            </w:r>
          </w:p>
        </w:tc>
        <w:tc>
          <w:tcPr>
            <w:tcW w:w="2806"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spacing w:line="276" w:lineRule="auto"/>
              <w:rPr>
                <w:b/>
                <w:sz w:val="28"/>
                <w:szCs w:val="28"/>
                <w:vertAlign w:val="subscript"/>
                <w:lang w:val="uk-UA"/>
              </w:rPr>
            </w:pPr>
            <w:r w:rsidRPr="00E95199">
              <w:rPr>
                <w:b/>
                <w:sz w:val="28"/>
                <w:szCs w:val="28"/>
                <w:lang w:val="en-US"/>
              </w:rPr>
              <w:t>Zn</w:t>
            </w:r>
            <w:r w:rsidRPr="00E95199">
              <w:rPr>
                <w:b/>
                <w:sz w:val="28"/>
                <w:szCs w:val="28"/>
                <w:vertAlign w:val="subscript"/>
                <w:lang w:val="uk-UA"/>
              </w:rPr>
              <w:t>ц</w:t>
            </w:r>
          </w:p>
          <w:p w:rsidR="00A60976" w:rsidRPr="00E95199" w:rsidRDefault="00A60976" w:rsidP="000339A2">
            <w:pPr>
              <w:spacing w:line="276" w:lineRule="auto"/>
              <w:rPr>
                <w:sz w:val="28"/>
                <w:lang w:val="uk-UA"/>
              </w:rPr>
            </w:pPr>
            <w:r w:rsidRPr="00E95199">
              <w:rPr>
                <w:sz w:val="28"/>
                <w:lang w:val="uk-UA"/>
              </w:rPr>
              <w:t>(1,5 мг/кг)</w:t>
            </w:r>
          </w:p>
        </w:tc>
        <w:tc>
          <w:tcPr>
            <w:tcW w:w="1984"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230</w:t>
            </w:r>
            <w:r w:rsidRPr="00E95199">
              <w:rPr>
                <w:color w:val="000000"/>
                <w:sz w:val="28"/>
                <w:szCs w:val="28"/>
                <w:lang w:val="uk-UA"/>
              </w:rPr>
              <w:t>,</w:t>
            </w:r>
            <w:r w:rsidRPr="00E95199">
              <w:rPr>
                <w:color w:val="000000"/>
                <w:sz w:val="28"/>
                <w:szCs w:val="28"/>
              </w:rPr>
              <w:t>7±3,16</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 xml:space="preserve">#, </w:t>
            </w:r>
            <w:r w:rsidRPr="00E95199">
              <w:rPr>
                <w:color w:val="000000"/>
                <w:sz w:val="28"/>
                <w:szCs w:val="28"/>
                <w:vertAlign w:val="superscript"/>
                <w:lang w:val="uk-UA"/>
              </w:rPr>
              <w:t>°</w:t>
            </w:r>
          </w:p>
        </w:tc>
        <w:tc>
          <w:tcPr>
            <w:tcW w:w="2127"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14,53±1,08</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w:t>
            </w:r>
          </w:p>
        </w:tc>
        <w:tc>
          <w:tcPr>
            <w:tcW w:w="2409"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320,85±4,43</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w:t>
            </w:r>
          </w:p>
        </w:tc>
        <w:tc>
          <w:tcPr>
            <w:tcW w:w="2155"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0,94±0,09</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w:t>
            </w:r>
          </w:p>
        </w:tc>
        <w:tc>
          <w:tcPr>
            <w:tcW w:w="1985"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4,44±0,19</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 xml:space="preserve">#, </w:t>
            </w:r>
            <w:r w:rsidRPr="00E95199">
              <w:rPr>
                <w:color w:val="000000"/>
                <w:sz w:val="28"/>
                <w:szCs w:val="28"/>
                <w:vertAlign w:val="superscript"/>
                <w:lang w:val="uk-UA"/>
              </w:rPr>
              <w:t>°</w:t>
            </w:r>
          </w:p>
        </w:tc>
      </w:tr>
      <w:tr w:rsidR="00A60976" w:rsidRPr="00E95199" w:rsidTr="000339A2">
        <w:tc>
          <w:tcPr>
            <w:tcW w:w="988" w:type="dxa"/>
            <w:tcBorders>
              <w:top w:val="single" w:sz="4" w:space="0" w:color="auto"/>
              <w:left w:val="single" w:sz="4" w:space="0" w:color="auto"/>
              <w:bottom w:val="single" w:sz="4" w:space="0" w:color="auto"/>
              <w:right w:val="single" w:sz="4" w:space="0" w:color="auto"/>
            </w:tcBorders>
            <w:vAlign w:val="center"/>
            <w:hideMark/>
          </w:tcPr>
          <w:p w:rsidR="00A60976" w:rsidRPr="00E95199" w:rsidRDefault="00A60976" w:rsidP="000339A2">
            <w:pPr>
              <w:jc w:val="center"/>
              <w:rPr>
                <w:sz w:val="28"/>
                <w:szCs w:val="28"/>
                <w:lang w:val="uk-UA"/>
              </w:rPr>
            </w:pPr>
            <w:r w:rsidRPr="00E95199">
              <w:rPr>
                <w:sz w:val="28"/>
                <w:szCs w:val="28"/>
                <w:lang w:val="uk-UA"/>
              </w:rPr>
              <w:t>5</w:t>
            </w:r>
          </w:p>
        </w:tc>
        <w:tc>
          <w:tcPr>
            <w:tcW w:w="2806"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spacing w:line="276" w:lineRule="auto"/>
              <w:rPr>
                <w:b/>
                <w:sz w:val="28"/>
                <w:szCs w:val="28"/>
                <w:vertAlign w:val="subscript"/>
                <w:lang w:val="uk-UA"/>
              </w:rPr>
            </w:pPr>
            <w:r w:rsidRPr="00E95199">
              <w:rPr>
                <w:b/>
                <w:sz w:val="28"/>
                <w:szCs w:val="28"/>
                <w:lang w:val="en-US"/>
              </w:rPr>
              <w:t>Pb</w:t>
            </w:r>
            <w:r w:rsidRPr="00E95199">
              <w:rPr>
                <w:b/>
                <w:sz w:val="28"/>
                <w:szCs w:val="28"/>
                <w:vertAlign w:val="subscript"/>
                <w:lang w:val="uk-UA"/>
              </w:rPr>
              <w:t xml:space="preserve">а </w:t>
            </w:r>
            <w:r w:rsidRPr="00E95199">
              <w:rPr>
                <w:b/>
                <w:sz w:val="28"/>
                <w:szCs w:val="28"/>
                <w:lang w:val="uk-UA"/>
              </w:rPr>
              <w:t xml:space="preserve">+ </w:t>
            </w:r>
            <w:r w:rsidRPr="00E95199">
              <w:rPr>
                <w:b/>
                <w:sz w:val="28"/>
                <w:szCs w:val="28"/>
                <w:lang w:val="en-US"/>
              </w:rPr>
              <w:t>Zn</w:t>
            </w:r>
            <w:r w:rsidRPr="00E95199">
              <w:rPr>
                <w:b/>
                <w:sz w:val="28"/>
                <w:szCs w:val="28"/>
                <w:vertAlign w:val="subscript"/>
                <w:lang w:val="uk-UA"/>
              </w:rPr>
              <w:t>х</w:t>
            </w:r>
          </w:p>
          <w:p w:rsidR="00A60976" w:rsidRPr="00E95199" w:rsidRDefault="00A60976" w:rsidP="000339A2">
            <w:pPr>
              <w:spacing w:line="276" w:lineRule="auto"/>
              <w:rPr>
                <w:b/>
                <w:sz w:val="28"/>
                <w:szCs w:val="28"/>
                <w:lang w:val="uk-UA"/>
              </w:rPr>
            </w:pPr>
            <w:r w:rsidRPr="00E95199">
              <w:rPr>
                <w:sz w:val="28"/>
                <w:lang w:val="uk-UA"/>
              </w:rPr>
              <w:t>(0,05 мг/кг+1,5 мг/кг)</w:t>
            </w:r>
          </w:p>
        </w:tc>
        <w:tc>
          <w:tcPr>
            <w:tcW w:w="1984"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91</w:t>
            </w:r>
            <w:r w:rsidRPr="00E95199">
              <w:rPr>
                <w:color w:val="000000"/>
                <w:sz w:val="28"/>
                <w:szCs w:val="28"/>
                <w:lang w:val="uk-UA"/>
              </w:rPr>
              <w:t>,</w:t>
            </w:r>
            <w:r w:rsidRPr="00E95199">
              <w:rPr>
                <w:color w:val="000000"/>
                <w:sz w:val="28"/>
                <w:szCs w:val="28"/>
              </w:rPr>
              <w:t>4±0,2</w:t>
            </w:r>
            <w:r w:rsidRPr="00E95199">
              <w:rPr>
                <w:sz w:val="28"/>
                <w:szCs w:val="28"/>
                <w:vertAlign w:val="superscript"/>
                <w:lang w:val="uk-UA"/>
              </w:rPr>
              <w:t>#</w:t>
            </w:r>
          </w:p>
        </w:tc>
        <w:tc>
          <w:tcPr>
            <w:tcW w:w="2127"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50,14±2,55</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w:t>
            </w:r>
          </w:p>
        </w:tc>
        <w:tc>
          <w:tcPr>
            <w:tcW w:w="2409"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lang w:val="uk-UA"/>
              </w:rPr>
            </w:pPr>
            <w:r w:rsidRPr="00E95199">
              <w:rPr>
                <w:color w:val="000000"/>
                <w:sz w:val="28"/>
                <w:szCs w:val="28"/>
              </w:rPr>
              <w:t>266,45±3,53</w:t>
            </w:r>
            <w:r w:rsidRPr="00E95199">
              <w:rPr>
                <w:sz w:val="28"/>
                <w:szCs w:val="28"/>
                <w:vertAlign w:val="superscript"/>
                <w:lang w:val="uk-UA"/>
              </w:rPr>
              <w:t>##</w:t>
            </w:r>
          </w:p>
        </w:tc>
        <w:tc>
          <w:tcPr>
            <w:tcW w:w="2155"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1,67±0,01</w:t>
            </w:r>
            <w:r w:rsidRPr="00E95199">
              <w:rPr>
                <w:sz w:val="28"/>
                <w:szCs w:val="28"/>
                <w:vertAlign w:val="superscript"/>
                <w:lang w:val="uk-UA"/>
              </w:rPr>
              <w:t xml:space="preserve">##, </w:t>
            </w:r>
            <w:r w:rsidRPr="00E95199">
              <w:rPr>
                <w:color w:val="000000"/>
                <w:sz w:val="28"/>
                <w:szCs w:val="28"/>
                <w:vertAlign w:val="superscript"/>
                <w:lang w:val="uk-UA"/>
              </w:rPr>
              <w:t>°</w:t>
            </w:r>
          </w:p>
        </w:tc>
        <w:tc>
          <w:tcPr>
            <w:tcW w:w="1985"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4,08±0,15</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 xml:space="preserve">#, </w:t>
            </w:r>
            <w:r w:rsidRPr="00E95199">
              <w:rPr>
                <w:color w:val="000000"/>
                <w:sz w:val="28"/>
                <w:szCs w:val="28"/>
                <w:vertAlign w:val="superscript"/>
                <w:lang w:val="uk-UA"/>
              </w:rPr>
              <w:t>°</w:t>
            </w:r>
          </w:p>
        </w:tc>
      </w:tr>
      <w:tr w:rsidR="00A60976" w:rsidRPr="00E95199" w:rsidTr="000339A2">
        <w:tc>
          <w:tcPr>
            <w:tcW w:w="988" w:type="dxa"/>
            <w:tcBorders>
              <w:top w:val="single" w:sz="4" w:space="0" w:color="auto"/>
              <w:left w:val="single" w:sz="4" w:space="0" w:color="auto"/>
              <w:bottom w:val="single" w:sz="4" w:space="0" w:color="auto"/>
              <w:right w:val="single" w:sz="4" w:space="0" w:color="auto"/>
            </w:tcBorders>
            <w:vAlign w:val="center"/>
            <w:hideMark/>
          </w:tcPr>
          <w:p w:rsidR="00A60976" w:rsidRPr="00E95199" w:rsidRDefault="00A60976" w:rsidP="000339A2">
            <w:pPr>
              <w:jc w:val="center"/>
              <w:rPr>
                <w:sz w:val="28"/>
                <w:szCs w:val="28"/>
                <w:lang w:val="uk-UA"/>
              </w:rPr>
            </w:pPr>
            <w:r w:rsidRPr="00E95199">
              <w:rPr>
                <w:sz w:val="28"/>
                <w:szCs w:val="28"/>
                <w:lang w:val="uk-UA"/>
              </w:rPr>
              <w:t>6</w:t>
            </w:r>
          </w:p>
        </w:tc>
        <w:tc>
          <w:tcPr>
            <w:tcW w:w="2806"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spacing w:line="276" w:lineRule="auto"/>
              <w:rPr>
                <w:b/>
                <w:sz w:val="28"/>
                <w:szCs w:val="28"/>
                <w:vertAlign w:val="subscript"/>
                <w:lang w:val="uk-UA"/>
              </w:rPr>
            </w:pPr>
            <w:r w:rsidRPr="00E95199">
              <w:rPr>
                <w:b/>
                <w:sz w:val="28"/>
                <w:szCs w:val="28"/>
                <w:lang w:val="en-US"/>
              </w:rPr>
              <w:t>Pb</w:t>
            </w:r>
            <w:r w:rsidRPr="00E95199">
              <w:rPr>
                <w:b/>
                <w:sz w:val="28"/>
                <w:szCs w:val="28"/>
                <w:vertAlign w:val="subscript"/>
                <w:lang w:val="uk-UA"/>
              </w:rPr>
              <w:t xml:space="preserve">а </w:t>
            </w:r>
            <w:r w:rsidRPr="00E95199">
              <w:rPr>
                <w:b/>
                <w:sz w:val="28"/>
                <w:szCs w:val="28"/>
                <w:lang w:val="uk-UA"/>
              </w:rPr>
              <w:t xml:space="preserve">+ </w:t>
            </w:r>
            <w:r w:rsidRPr="00E95199">
              <w:rPr>
                <w:b/>
                <w:sz w:val="28"/>
                <w:szCs w:val="28"/>
                <w:lang w:val="en-US"/>
              </w:rPr>
              <w:t>Zn</w:t>
            </w:r>
            <w:r w:rsidRPr="00E95199">
              <w:rPr>
                <w:b/>
                <w:sz w:val="28"/>
                <w:szCs w:val="28"/>
                <w:vertAlign w:val="subscript"/>
                <w:lang w:val="uk-UA"/>
              </w:rPr>
              <w:t>ц</w:t>
            </w:r>
          </w:p>
          <w:p w:rsidR="00A60976" w:rsidRPr="00E95199" w:rsidRDefault="00A60976" w:rsidP="000339A2">
            <w:pPr>
              <w:spacing w:line="276" w:lineRule="auto"/>
              <w:rPr>
                <w:b/>
                <w:sz w:val="28"/>
                <w:szCs w:val="28"/>
                <w:lang w:val="uk-UA"/>
              </w:rPr>
            </w:pPr>
            <w:r w:rsidRPr="00E95199">
              <w:rPr>
                <w:sz w:val="28"/>
                <w:lang w:val="uk-UA"/>
              </w:rPr>
              <w:t>(0,05 мг/кг+1,5 мг/кг)</w:t>
            </w:r>
          </w:p>
        </w:tc>
        <w:tc>
          <w:tcPr>
            <w:tcW w:w="1984"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95</w:t>
            </w:r>
            <w:r w:rsidRPr="00E95199">
              <w:rPr>
                <w:color w:val="000000"/>
                <w:sz w:val="28"/>
                <w:szCs w:val="28"/>
                <w:lang w:val="uk-UA"/>
              </w:rPr>
              <w:t>,</w:t>
            </w:r>
            <w:r w:rsidRPr="00E95199">
              <w:rPr>
                <w:color w:val="000000"/>
                <w:sz w:val="28"/>
                <w:szCs w:val="28"/>
              </w:rPr>
              <w:t>8±0,27</w:t>
            </w:r>
            <w:r w:rsidRPr="00E95199">
              <w:rPr>
                <w:sz w:val="28"/>
                <w:szCs w:val="28"/>
                <w:vertAlign w:val="superscript"/>
                <w:lang w:val="uk-UA"/>
              </w:rPr>
              <w:t>#</w:t>
            </w:r>
          </w:p>
        </w:tc>
        <w:tc>
          <w:tcPr>
            <w:tcW w:w="2127"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33,17±1,72</w:t>
            </w:r>
          </w:p>
        </w:tc>
        <w:tc>
          <w:tcPr>
            <w:tcW w:w="2409"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300,22±2,93</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w:t>
            </w:r>
          </w:p>
        </w:tc>
        <w:tc>
          <w:tcPr>
            <w:tcW w:w="2155"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1,94±0,07</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w:t>
            </w:r>
          </w:p>
        </w:tc>
        <w:tc>
          <w:tcPr>
            <w:tcW w:w="1985"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4,75±0,25</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 xml:space="preserve">##, </w:t>
            </w:r>
            <w:r w:rsidRPr="00E95199">
              <w:rPr>
                <w:color w:val="000000"/>
                <w:sz w:val="28"/>
                <w:szCs w:val="28"/>
                <w:vertAlign w:val="superscript"/>
                <w:lang w:val="uk-UA"/>
              </w:rPr>
              <w:t>°°</w:t>
            </w:r>
          </w:p>
        </w:tc>
      </w:tr>
      <w:tr w:rsidR="00A60976" w:rsidRPr="00E95199" w:rsidTr="000339A2">
        <w:tc>
          <w:tcPr>
            <w:tcW w:w="988" w:type="dxa"/>
            <w:tcBorders>
              <w:top w:val="single" w:sz="4" w:space="0" w:color="auto"/>
              <w:left w:val="single" w:sz="4" w:space="0" w:color="auto"/>
              <w:bottom w:val="single" w:sz="4" w:space="0" w:color="auto"/>
              <w:right w:val="single" w:sz="4" w:space="0" w:color="auto"/>
            </w:tcBorders>
            <w:vAlign w:val="center"/>
            <w:hideMark/>
          </w:tcPr>
          <w:p w:rsidR="00A60976" w:rsidRPr="00E95199" w:rsidRDefault="00A60976" w:rsidP="000339A2">
            <w:pPr>
              <w:jc w:val="center"/>
              <w:rPr>
                <w:sz w:val="28"/>
                <w:szCs w:val="28"/>
                <w:lang w:val="uk-UA"/>
              </w:rPr>
            </w:pPr>
            <w:r w:rsidRPr="00E95199">
              <w:rPr>
                <w:sz w:val="28"/>
                <w:szCs w:val="28"/>
                <w:lang w:val="uk-UA"/>
              </w:rPr>
              <w:t>7</w:t>
            </w:r>
          </w:p>
        </w:tc>
        <w:tc>
          <w:tcPr>
            <w:tcW w:w="2806"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spacing w:line="276" w:lineRule="auto"/>
              <w:rPr>
                <w:b/>
                <w:sz w:val="28"/>
                <w:szCs w:val="28"/>
                <w:vertAlign w:val="subscript"/>
                <w:lang w:val="uk-UA"/>
              </w:rPr>
            </w:pPr>
            <w:r w:rsidRPr="00E95199">
              <w:rPr>
                <w:b/>
                <w:sz w:val="28"/>
                <w:szCs w:val="28"/>
                <w:lang w:val="en-US"/>
              </w:rPr>
              <w:t>Pb</w:t>
            </w:r>
            <w:r w:rsidRPr="00E95199">
              <w:rPr>
                <w:b/>
                <w:sz w:val="28"/>
                <w:szCs w:val="28"/>
                <w:vertAlign w:val="subscript"/>
                <w:lang w:val="uk-UA"/>
              </w:rPr>
              <w:t>ц</w:t>
            </w:r>
          </w:p>
          <w:p w:rsidR="00A60976" w:rsidRPr="00E95199" w:rsidRDefault="00A60976" w:rsidP="000339A2">
            <w:pPr>
              <w:spacing w:line="276" w:lineRule="auto"/>
              <w:rPr>
                <w:b/>
                <w:sz w:val="28"/>
                <w:szCs w:val="28"/>
                <w:lang w:val="uk-UA"/>
              </w:rPr>
            </w:pPr>
            <w:r w:rsidRPr="00E95199">
              <w:rPr>
                <w:sz w:val="28"/>
                <w:lang w:val="uk-UA"/>
              </w:rPr>
              <w:t>(0,05 мг/кг)</w:t>
            </w:r>
          </w:p>
        </w:tc>
        <w:tc>
          <w:tcPr>
            <w:tcW w:w="1984"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111</w:t>
            </w:r>
            <w:r w:rsidRPr="00E95199">
              <w:rPr>
                <w:color w:val="000000"/>
                <w:sz w:val="28"/>
                <w:szCs w:val="28"/>
                <w:lang w:val="uk-UA"/>
              </w:rPr>
              <w:t>,</w:t>
            </w:r>
            <w:r w:rsidRPr="00E95199">
              <w:rPr>
                <w:color w:val="000000"/>
                <w:sz w:val="28"/>
                <w:szCs w:val="28"/>
              </w:rPr>
              <w:t>5±0,57</w:t>
            </w:r>
          </w:p>
        </w:tc>
        <w:tc>
          <w:tcPr>
            <w:tcW w:w="2127"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45,69±4,42</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 xml:space="preserve">#, </w:t>
            </w:r>
            <w:r w:rsidRPr="00E95199">
              <w:rPr>
                <w:color w:val="000000"/>
                <w:sz w:val="28"/>
                <w:szCs w:val="28"/>
                <w:vertAlign w:val="superscript"/>
                <w:lang w:val="uk-UA"/>
              </w:rPr>
              <w:t>°°</w:t>
            </w:r>
          </w:p>
        </w:tc>
        <w:tc>
          <w:tcPr>
            <w:tcW w:w="2409"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250,26±2,09</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 xml:space="preserve">#, </w:t>
            </w:r>
            <w:r w:rsidRPr="00E95199">
              <w:rPr>
                <w:color w:val="000000"/>
                <w:sz w:val="28"/>
                <w:szCs w:val="28"/>
                <w:vertAlign w:val="superscript"/>
                <w:lang w:val="uk-UA"/>
              </w:rPr>
              <w:t>°</w:t>
            </w:r>
          </w:p>
        </w:tc>
        <w:tc>
          <w:tcPr>
            <w:tcW w:w="2155"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1,44±0,06</w:t>
            </w:r>
          </w:p>
        </w:tc>
        <w:tc>
          <w:tcPr>
            <w:tcW w:w="1985" w:type="dxa"/>
            <w:tcBorders>
              <w:top w:val="single" w:sz="4" w:space="0" w:color="auto"/>
              <w:left w:val="single" w:sz="4" w:space="0" w:color="auto"/>
              <w:bottom w:val="single" w:sz="4" w:space="0" w:color="auto"/>
              <w:right w:val="single" w:sz="4" w:space="0" w:color="auto"/>
            </w:tcBorders>
            <w:vAlign w:val="center"/>
          </w:tcPr>
          <w:p w:rsidR="00A60976" w:rsidRPr="00E95199" w:rsidRDefault="00A60976" w:rsidP="000339A2">
            <w:pPr>
              <w:jc w:val="center"/>
              <w:rPr>
                <w:color w:val="000000"/>
                <w:sz w:val="28"/>
                <w:szCs w:val="28"/>
              </w:rPr>
            </w:pPr>
            <w:r w:rsidRPr="00E95199">
              <w:rPr>
                <w:color w:val="000000"/>
                <w:sz w:val="28"/>
                <w:szCs w:val="28"/>
              </w:rPr>
              <w:t>3,78±0,15</w:t>
            </w:r>
            <w:r w:rsidRPr="00E95199">
              <w:rPr>
                <w:color w:val="000000"/>
                <w:sz w:val="28"/>
                <w:szCs w:val="28"/>
                <w:lang w:val="uk-UA"/>
              </w:rPr>
              <w:t>*</w:t>
            </w:r>
            <w:r w:rsidRPr="00E95199">
              <w:rPr>
                <w:color w:val="000000"/>
                <w:sz w:val="28"/>
                <w:szCs w:val="28"/>
                <w:vertAlign w:val="superscript"/>
                <w:lang w:val="uk-UA"/>
              </w:rPr>
              <w:t xml:space="preserve">, </w:t>
            </w:r>
            <w:r w:rsidRPr="00E95199">
              <w:rPr>
                <w:sz w:val="28"/>
                <w:szCs w:val="28"/>
                <w:vertAlign w:val="superscript"/>
                <w:lang w:val="uk-UA"/>
              </w:rPr>
              <w:t xml:space="preserve">#, </w:t>
            </w:r>
            <w:r w:rsidRPr="00E95199">
              <w:rPr>
                <w:color w:val="000000"/>
                <w:sz w:val="28"/>
                <w:szCs w:val="28"/>
                <w:vertAlign w:val="superscript"/>
                <w:lang w:val="uk-UA"/>
              </w:rPr>
              <w:t>°</w:t>
            </w:r>
          </w:p>
        </w:tc>
      </w:tr>
    </w:tbl>
    <w:p w:rsidR="00A60976" w:rsidRPr="00E95199" w:rsidRDefault="00A60976" w:rsidP="00A60976">
      <w:pPr>
        <w:spacing w:line="276" w:lineRule="auto"/>
        <w:ind w:firstLine="567"/>
        <w:jc w:val="both"/>
        <w:rPr>
          <w:color w:val="000000"/>
          <w:sz w:val="28"/>
          <w:szCs w:val="28"/>
          <w:lang w:val="uk-UA"/>
        </w:rPr>
      </w:pPr>
      <w:r w:rsidRPr="00E95199">
        <w:rPr>
          <w:sz w:val="28"/>
          <w:szCs w:val="28"/>
          <w:lang w:val="uk-UA"/>
        </w:rPr>
        <w:t xml:space="preserve">Примітки: за критерієм Даннетта (Dunnett test): </w:t>
      </w:r>
      <w:r w:rsidRPr="00E95199">
        <w:rPr>
          <w:color w:val="000000"/>
          <w:sz w:val="28"/>
          <w:szCs w:val="20"/>
          <w:lang w:val="uk-UA"/>
        </w:rPr>
        <w:t xml:space="preserve">*- </w:t>
      </w:r>
      <w:r w:rsidRPr="00E95199">
        <w:rPr>
          <w:color w:val="000000"/>
          <w:sz w:val="28"/>
          <w:szCs w:val="28"/>
          <w:lang w:val="uk-UA"/>
        </w:rPr>
        <w:t xml:space="preserve">p&lt;0,01; </w:t>
      </w:r>
      <w:r w:rsidRPr="00E95199">
        <w:rPr>
          <w:color w:val="000000"/>
          <w:sz w:val="28"/>
          <w:szCs w:val="20"/>
          <w:lang w:val="uk-UA"/>
        </w:rPr>
        <w:t xml:space="preserve">**- </w:t>
      </w:r>
      <w:r w:rsidRPr="00E95199">
        <w:rPr>
          <w:color w:val="000000"/>
          <w:sz w:val="28"/>
          <w:szCs w:val="28"/>
          <w:lang w:val="uk-UA"/>
        </w:rPr>
        <w:t>p&lt;0,05 за критерієм Фішера: °</w:t>
      </w:r>
      <w:r w:rsidRPr="00E95199">
        <w:rPr>
          <w:color w:val="000000"/>
          <w:sz w:val="28"/>
          <w:szCs w:val="20"/>
          <w:lang w:val="uk-UA"/>
        </w:rPr>
        <w:t xml:space="preserve">- </w:t>
      </w:r>
      <w:r w:rsidRPr="00E95199">
        <w:rPr>
          <w:color w:val="000000"/>
          <w:sz w:val="28"/>
          <w:szCs w:val="28"/>
          <w:lang w:val="uk-UA"/>
        </w:rPr>
        <w:t>p&lt;0,01; °°</w:t>
      </w:r>
      <w:r w:rsidRPr="00E95199">
        <w:rPr>
          <w:color w:val="000000"/>
          <w:sz w:val="28"/>
          <w:szCs w:val="20"/>
          <w:lang w:val="uk-UA"/>
        </w:rPr>
        <w:t xml:space="preserve">- </w:t>
      </w:r>
      <w:r w:rsidRPr="00E95199">
        <w:rPr>
          <w:color w:val="000000"/>
          <w:sz w:val="28"/>
          <w:szCs w:val="28"/>
          <w:lang w:val="uk-UA"/>
        </w:rPr>
        <w:t xml:space="preserve">p&lt;0,05; </w:t>
      </w:r>
    </w:p>
    <w:p w:rsidR="00A60976" w:rsidRPr="00E95199" w:rsidRDefault="00A60976" w:rsidP="00A60976">
      <w:pPr>
        <w:spacing w:line="276" w:lineRule="auto"/>
        <w:ind w:firstLine="567"/>
        <w:jc w:val="both"/>
        <w:rPr>
          <w:sz w:val="28"/>
          <w:szCs w:val="28"/>
          <w:lang w:val="uk-UA"/>
        </w:rPr>
      </w:pPr>
      <w:r w:rsidRPr="00E95199">
        <w:rPr>
          <w:color w:val="000000"/>
          <w:sz w:val="28"/>
          <w:szCs w:val="28"/>
          <w:lang w:val="uk-UA"/>
        </w:rPr>
        <w:t xml:space="preserve">за критерієм Стьюдента: </w:t>
      </w:r>
      <w:r w:rsidRPr="00E95199">
        <w:rPr>
          <w:sz w:val="28"/>
          <w:szCs w:val="28"/>
          <w:vertAlign w:val="superscript"/>
          <w:lang w:val="uk-UA"/>
        </w:rPr>
        <w:t xml:space="preserve"># </w:t>
      </w:r>
      <w:r w:rsidRPr="00E95199">
        <w:rPr>
          <w:color w:val="000000"/>
          <w:sz w:val="28"/>
          <w:szCs w:val="20"/>
          <w:lang w:val="uk-UA"/>
        </w:rPr>
        <w:t xml:space="preserve">- </w:t>
      </w:r>
      <w:r w:rsidRPr="00E95199">
        <w:rPr>
          <w:color w:val="000000"/>
          <w:sz w:val="28"/>
          <w:szCs w:val="28"/>
          <w:lang w:val="uk-UA"/>
        </w:rPr>
        <w:t xml:space="preserve">p&lt;0,01; </w:t>
      </w:r>
      <w:r w:rsidRPr="00E95199">
        <w:rPr>
          <w:sz w:val="28"/>
          <w:szCs w:val="28"/>
          <w:vertAlign w:val="superscript"/>
          <w:lang w:val="uk-UA"/>
        </w:rPr>
        <w:t xml:space="preserve">## </w:t>
      </w:r>
      <w:r w:rsidRPr="00E95199">
        <w:rPr>
          <w:color w:val="000000"/>
          <w:sz w:val="28"/>
          <w:szCs w:val="20"/>
          <w:lang w:val="uk-UA"/>
        </w:rPr>
        <w:t xml:space="preserve">- </w:t>
      </w:r>
      <w:r w:rsidRPr="00E95199">
        <w:rPr>
          <w:color w:val="000000"/>
          <w:sz w:val="28"/>
          <w:szCs w:val="28"/>
          <w:lang w:val="uk-UA"/>
        </w:rPr>
        <w:t>p&lt;0,05 – порівняно з контролем.</w:t>
      </w:r>
    </w:p>
    <w:p w:rsidR="00A60976" w:rsidRPr="00E95199" w:rsidRDefault="00A60976" w:rsidP="00A60976">
      <w:pPr>
        <w:rPr>
          <w:b/>
          <w:lang w:val="uk-UA"/>
        </w:rPr>
      </w:pPr>
    </w:p>
    <w:p w:rsidR="00A60976" w:rsidRPr="00E95199" w:rsidRDefault="00A60976" w:rsidP="00A60976">
      <w:pPr>
        <w:rPr>
          <w:b/>
          <w:lang w:val="uk-UA"/>
        </w:rPr>
      </w:pPr>
    </w:p>
    <w:p w:rsidR="00A60976" w:rsidRPr="00E95199" w:rsidRDefault="00A60976" w:rsidP="00A60976">
      <w:pPr>
        <w:rPr>
          <w:b/>
          <w:lang w:val="uk-UA"/>
        </w:rPr>
        <w:sectPr w:rsidR="00A60976" w:rsidRPr="00E95199" w:rsidSect="009669B8">
          <w:headerReference w:type="default" r:id="rId45"/>
          <w:footerReference w:type="default" r:id="rId46"/>
          <w:pgSz w:w="16838" w:h="11906" w:orient="landscape"/>
          <w:pgMar w:top="851" w:right="1274" w:bottom="1701" w:left="1134" w:header="709" w:footer="709" w:gutter="0"/>
          <w:cols w:space="708"/>
          <w:docGrid w:linePitch="360"/>
        </w:sectPr>
      </w:pPr>
    </w:p>
    <w:p w:rsidR="00A60976" w:rsidRPr="00E95199" w:rsidRDefault="00A60976" w:rsidP="00A60976">
      <w:pPr>
        <w:spacing w:line="360" w:lineRule="auto"/>
        <w:ind w:firstLine="567"/>
        <w:jc w:val="both"/>
        <w:rPr>
          <w:color w:val="000000"/>
          <w:sz w:val="28"/>
          <w:szCs w:val="28"/>
          <w:lang w:val="uk-UA"/>
        </w:rPr>
      </w:pPr>
      <w:r w:rsidRPr="00E95199">
        <w:rPr>
          <w:color w:val="000000"/>
          <w:sz w:val="28"/>
          <w:szCs w:val="28"/>
          <w:lang w:val="uk-UA"/>
        </w:rPr>
        <w:t xml:space="preserve">Цілком очікуваним є той факт, що за умов свинцевої інтоксикації рівень останнього повинен зрости, що і підтверджується в умовах нашого експерименту – вміст свинцю у кістковій тканині збільшився вдвічі (60,8±4,27 мг/кг), порівняно з  контролем (31,37±2,3 мг/кг), що свідчить про активне накопичення даного абіотичного металу кістковою тканиною, навіть за умов його низькодозового впливу, та на тлі </w:t>
      </w:r>
      <w:r w:rsidRPr="00E95199">
        <w:rPr>
          <w:bCs/>
          <w:sz w:val="28"/>
          <w:szCs w:val="28"/>
          <w:shd w:val="clear" w:color="auto" w:fill="FFFFFF"/>
          <w:lang w:val="uk-UA"/>
        </w:rPr>
        <w:t>значного зменшення  вмісту кальцію, цинку та міді у кістці, створюються передумови порушення мінерального складу кісток, яке здатне спричинити певні морфологічні зміни та розвиток остеопатій [</w:t>
      </w:r>
      <w:r w:rsidR="0063041C" w:rsidRPr="00E95199">
        <w:rPr>
          <w:bCs/>
          <w:sz w:val="28"/>
          <w:szCs w:val="28"/>
          <w:shd w:val="clear" w:color="auto" w:fill="FFFFFF"/>
          <w:lang w:val="uk-UA"/>
        </w:rPr>
        <w:t>30, 36</w:t>
      </w:r>
      <w:r w:rsidRPr="00E95199">
        <w:rPr>
          <w:bCs/>
          <w:sz w:val="28"/>
          <w:szCs w:val="28"/>
          <w:shd w:val="clear" w:color="auto" w:fill="FFFFFF"/>
          <w:lang w:val="uk-UA"/>
        </w:rPr>
        <w:t>].</w:t>
      </w:r>
    </w:p>
    <w:p w:rsidR="00A60976" w:rsidRPr="00E95199" w:rsidRDefault="00A60976" w:rsidP="00A60976">
      <w:pPr>
        <w:spacing w:line="360" w:lineRule="auto"/>
        <w:ind w:firstLine="567"/>
        <w:jc w:val="both"/>
        <w:rPr>
          <w:color w:val="000000"/>
          <w:sz w:val="28"/>
          <w:szCs w:val="28"/>
          <w:lang w:val="uk-UA"/>
        </w:rPr>
      </w:pPr>
      <w:r w:rsidRPr="00E95199">
        <w:rPr>
          <w:bCs/>
          <w:sz w:val="28"/>
          <w:szCs w:val="28"/>
          <w:shd w:val="clear" w:color="auto" w:fill="FFFFFF"/>
          <w:lang w:val="uk-UA"/>
        </w:rPr>
        <w:t>Третя дослідна група тварин за умов свинцевої інтоксикації отримувала хлорид цинку у дозі 1,5 мг/кг. Вміст кальцію у кістковій тканині щурів за даних умов різко підвищився в   1,4 рази (</w:t>
      </w:r>
      <w:r w:rsidRPr="00E95199">
        <w:rPr>
          <w:color w:val="000000"/>
          <w:sz w:val="28"/>
          <w:szCs w:val="28"/>
          <w:lang w:val="uk-UA"/>
        </w:rPr>
        <w:t>154±0,4 мг/кг</w:t>
      </w:r>
      <w:r w:rsidRPr="00E95199">
        <w:rPr>
          <w:bCs/>
          <w:sz w:val="28"/>
          <w:szCs w:val="28"/>
          <w:shd w:val="clear" w:color="auto" w:fill="FFFFFF"/>
          <w:lang w:val="uk-UA"/>
        </w:rPr>
        <w:t>), а рівень свинцю навпаки – знизився майже в 2 рази (</w:t>
      </w:r>
      <w:r w:rsidRPr="00E95199">
        <w:rPr>
          <w:color w:val="000000"/>
          <w:sz w:val="28"/>
          <w:szCs w:val="28"/>
          <w:lang w:val="uk-UA"/>
        </w:rPr>
        <w:t>16,07±1,24 мг/кг</w:t>
      </w:r>
      <w:r w:rsidRPr="00E95199">
        <w:rPr>
          <w:bCs/>
          <w:sz w:val="28"/>
          <w:szCs w:val="28"/>
          <w:shd w:val="clear" w:color="auto" w:fill="FFFFFF"/>
          <w:lang w:val="uk-UA"/>
        </w:rPr>
        <w:t xml:space="preserve">) порівняно з контролем, що свідчить про біопротекторні властивості цинку. Вміст цинку незначно вищий (на 1%) за дані контрольної групи та становить </w:t>
      </w:r>
      <w:r w:rsidRPr="00E95199">
        <w:rPr>
          <w:color w:val="000000"/>
          <w:sz w:val="28"/>
          <w:szCs w:val="28"/>
          <w:lang w:val="uk-UA"/>
        </w:rPr>
        <w:t xml:space="preserve">284,05±19,75 мг/кг. Зниження рівня міді у кістці на 20,3% серед тварин третьої групи свідчить про вірогідні біоантагоністичні відносини у парі «цинк-мідь» у кістковій тканині. </w:t>
      </w:r>
      <w:r w:rsidRPr="00E95199">
        <w:rPr>
          <w:sz w:val="28"/>
          <w:szCs w:val="28"/>
          <w:lang w:val="uk-UA"/>
        </w:rPr>
        <w:t>Що стосується вмісту кадмію у кістках тварин третьої дослідної групи, то виявлено його зниження на 12,2% (</w:t>
      </w:r>
      <w:r w:rsidRPr="00E95199">
        <w:rPr>
          <w:color w:val="000000"/>
          <w:sz w:val="28"/>
          <w:szCs w:val="28"/>
          <w:lang w:val="uk-UA"/>
        </w:rPr>
        <w:t>1,29±0,31 мг/кг). Отже, визначене підвищення рівня кальцію та зниження вмісту свинцю й кадмію у кістковій тканині за умов отримання тваринами цинку, може використовуватись для розробки профілактичних заходів задля зниження ризику розвитку остеопатій серед населення промислово розвинених регіонів.</w:t>
      </w:r>
    </w:p>
    <w:p w:rsidR="00A60976" w:rsidRPr="00E95199" w:rsidRDefault="00A60976" w:rsidP="00A60976">
      <w:pPr>
        <w:spacing w:line="360" w:lineRule="auto"/>
        <w:ind w:firstLine="567"/>
        <w:jc w:val="both"/>
        <w:rPr>
          <w:color w:val="000000"/>
          <w:sz w:val="28"/>
          <w:szCs w:val="28"/>
          <w:lang w:val="uk-UA"/>
        </w:rPr>
      </w:pPr>
      <w:r w:rsidRPr="00E95199">
        <w:rPr>
          <w:sz w:val="28"/>
          <w:szCs w:val="28"/>
          <w:lang w:val="uk-UA"/>
        </w:rPr>
        <w:t>З огляду на потужність використання у науці і техніці різноманітних нанотехнологій і нанометалів, нами було сформовано групу тварин, яка отримувала цитрат цинку (наноаквахелатна форма цинку) в дозі 1,5 мг/кг. Так, за подібних умов, вміст кальцію збільшився в 2,1 рази (</w:t>
      </w:r>
      <w:r w:rsidRPr="00E95199">
        <w:rPr>
          <w:color w:val="000000"/>
          <w:sz w:val="28"/>
          <w:szCs w:val="28"/>
        </w:rPr>
        <w:t>230</w:t>
      </w:r>
      <w:r w:rsidRPr="00E95199">
        <w:rPr>
          <w:color w:val="000000"/>
          <w:sz w:val="28"/>
          <w:szCs w:val="28"/>
          <w:lang w:val="uk-UA"/>
        </w:rPr>
        <w:t>,</w:t>
      </w:r>
      <w:r w:rsidRPr="00E95199">
        <w:rPr>
          <w:color w:val="000000"/>
          <w:sz w:val="28"/>
          <w:szCs w:val="28"/>
        </w:rPr>
        <w:t>7±3,16</w:t>
      </w:r>
      <w:r w:rsidRPr="00E95199">
        <w:rPr>
          <w:color w:val="000000"/>
          <w:sz w:val="28"/>
          <w:szCs w:val="28"/>
          <w:lang w:val="uk-UA"/>
        </w:rPr>
        <w:t xml:space="preserve"> мг/г) порівняно з контролем, в той же час концентрація свинцю знизилась в        </w:t>
      </w:r>
      <w:r w:rsidR="008A22CD" w:rsidRPr="00E95199">
        <w:rPr>
          <w:color w:val="000000"/>
          <w:sz w:val="28"/>
          <w:szCs w:val="28"/>
          <w:lang w:val="uk-UA"/>
        </w:rPr>
        <w:t xml:space="preserve">   </w:t>
      </w:r>
      <w:r w:rsidRPr="00E95199">
        <w:rPr>
          <w:color w:val="000000"/>
          <w:sz w:val="28"/>
          <w:szCs w:val="28"/>
          <w:lang w:val="uk-UA"/>
        </w:rPr>
        <w:t xml:space="preserve"> 2,2 рази (</w:t>
      </w:r>
      <w:r w:rsidRPr="00E95199">
        <w:rPr>
          <w:color w:val="000000"/>
          <w:sz w:val="28"/>
          <w:szCs w:val="28"/>
        </w:rPr>
        <w:t>14,53±1,08</w:t>
      </w:r>
      <w:r w:rsidRPr="00E95199">
        <w:rPr>
          <w:sz w:val="28"/>
          <w:szCs w:val="28"/>
          <w:lang w:val="uk-UA"/>
        </w:rPr>
        <w:t xml:space="preserve"> мг/кг</w:t>
      </w:r>
      <w:r w:rsidRPr="00E95199">
        <w:rPr>
          <w:color w:val="000000"/>
          <w:sz w:val="28"/>
          <w:szCs w:val="28"/>
          <w:lang w:val="uk-UA"/>
        </w:rPr>
        <w:t xml:space="preserve">). Тобто, порівнюючи вміст кальцію серед тварин, які отримували хлорид цинку (макроформа цинку) та цитрату цинку, виявлено, що </w:t>
      </w:r>
      <w:r w:rsidRPr="00E95199">
        <w:rPr>
          <w:sz w:val="28"/>
          <w:szCs w:val="28"/>
          <w:lang w:val="uk-UA"/>
        </w:rPr>
        <w:t>наноаквахелатна</w:t>
      </w:r>
      <w:r w:rsidRPr="00E95199">
        <w:rPr>
          <w:color w:val="000000"/>
          <w:sz w:val="28"/>
          <w:szCs w:val="28"/>
          <w:lang w:val="uk-UA"/>
        </w:rPr>
        <w:t xml:space="preserve"> його форма в 1,5 разів краще сприяє зростанню кальцію у кістковій тканині, порівняно з його макроформою. Також виявлено, що вміст свинцю нижчий за умов введення тваринам цитрату цинку – на 9,6%, </w:t>
      </w:r>
      <w:r w:rsidRPr="00E95199">
        <w:rPr>
          <w:sz w:val="28"/>
          <w:szCs w:val="28"/>
          <w:lang w:val="uk-UA"/>
        </w:rPr>
        <w:t>порівняно зі звичайним цинком</w:t>
      </w:r>
      <w:r w:rsidRPr="00E95199">
        <w:rPr>
          <w:color w:val="000000"/>
          <w:sz w:val="28"/>
          <w:szCs w:val="28"/>
          <w:lang w:val="uk-UA"/>
        </w:rPr>
        <w:t xml:space="preserve">. Отже, ізольоване введення цинку призводить до найбільшого підвищення вмісту кальцію та зниження свинцю у кістковій тканині, саме при введенні його </w:t>
      </w:r>
      <w:r w:rsidRPr="00E95199">
        <w:rPr>
          <w:sz w:val="28"/>
          <w:szCs w:val="28"/>
          <w:lang w:val="uk-UA"/>
        </w:rPr>
        <w:t>наноаквахелатної</w:t>
      </w:r>
      <w:r w:rsidRPr="00E95199">
        <w:rPr>
          <w:color w:val="000000"/>
          <w:sz w:val="28"/>
          <w:szCs w:val="28"/>
          <w:lang w:val="uk-UA"/>
        </w:rPr>
        <w:t xml:space="preserve"> форми.</w:t>
      </w:r>
    </w:p>
    <w:p w:rsidR="00A60976" w:rsidRPr="00E95199" w:rsidRDefault="00A60976" w:rsidP="00A60976">
      <w:pPr>
        <w:spacing w:line="360" w:lineRule="auto"/>
        <w:ind w:firstLine="567"/>
        <w:jc w:val="both"/>
        <w:rPr>
          <w:bCs/>
          <w:sz w:val="28"/>
          <w:szCs w:val="28"/>
          <w:shd w:val="clear" w:color="auto" w:fill="FFFFFF"/>
          <w:lang w:val="uk-UA"/>
        </w:rPr>
      </w:pPr>
      <w:r w:rsidRPr="00E95199">
        <w:rPr>
          <w:color w:val="000000"/>
          <w:sz w:val="28"/>
          <w:szCs w:val="28"/>
          <w:lang w:val="uk-UA"/>
        </w:rPr>
        <w:t xml:space="preserve">Вміст цинку у тварин четвертої групи підвищився на 13,8% порівняно з контролем та становив </w:t>
      </w:r>
      <w:r w:rsidRPr="00E95199">
        <w:rPr>
          <w:color w:val="000000"/>
          <w:sz w:val="28"/>
          <w:szCs w:val="28"/>
        </w:rPr>
        <w:t>320,85±4,43</w:t>
      </w:r>
      <w:r w:rsidRPr="00E95199">
        <w:rPr>
          <w:color w:val="000000"/>
          <w:sz w:val="28"/>
          <w:szCs w:val="28"/>
          <w:lang w:val="uk-UA"/>
        </w:rPr>
        <w:t xml:space="preserve"> мг/кг. Кількість кадмію та міді знизилась на 36,1% і 35,2% відповідно відносно контрольної групи тварин. Виявлена закономірність характерна і для показників рівнів кадмію та міді, тобто </w:t>
      </w:r>
      <w:r w:rsidRPr="00E95199">
        <w:rPr>
          <w:sz w:val="28"/>
          <w:szCs w:val="28"/>
          <w:lang w:val="uk-UA"/>
        </w:rPr>
        <w:t>наноаквахелатна</w:t>
      </w:r>
      <w:r w:rsidRPr="00E95199">
        <w:rPr>
          <w:color w:val="000000"/>
          <w:sz w:val="28"/>
          <w:szCs w:val="28"/>
          <w:lang w:val="uk-UA"/>
        </w:rPr>
        <w:t xml:space="preserve"> форма цинку сприяє більшому зниженню їх вмісту на 27,1% та 18,7% відповідно по відношенню до макроформи цинку. Отже введення цинку не лише сприяє остеопротекції по відношенню до свинцю (про що йшла мова раніше), а й знижує вміст кадмію у кістковій тканині.</w:t>
      </w:r>
    </w:p>
    <w:p w:rsidR="00A60976" w:rsidRPr="00E95199" w:rsidRDefault="00A60976" w:rsidP="00A60976">
      <w:pPr>
        <w:spacing w:line="360" w:lineRule="auto"/>
        <w:ind w:firstLine="851"/>
        <w:jc w:val="both"/>
        <w:rPr>
          <w:color w:val="000000"/>
          <w:sz w:val="28"/>
          <w:szCs w:val="28"/>
          <w:lang w:val="uk-UA"/>
        </w:rPr>
      </w:pPr>
      <w:r w:rsidRPr="00E95199">
        <w:rPr>
          <w:color w:val="000000"/>
          <w:sz w:val="28"/>
          <w:szCs w:val="28"/>
          <w:lang w:val="uk-UA"/>
        </w:rPr>
        <w:t xml:space="preserve">Звичайно, важливо вивчити вміст досліджуваних елементів у кістковій тканині при ізольованій дії </w:t>
      </w:r>
      <w:r w:rsidRPr="00E95199">
        <w:rPr>
          <w:sz w:val="28"/>
          <w:szCs w:val="28"/>
          <w:lang w:val="uk-UA"/>
        </w:rPr>
        <w:t>наноаквахелатній</w:t>
      </w:r>
      <w:r w:rsidRPr="00E95199">
        <w:rPr>
          <w:color w:val="000000"/>
          <w:sz w:val="28"/>
          <w:szCs w:val="28"/>
          <w:lang w:val="uk-UA"/>
        </w:rPr>
        <w:t xml:space="preserve"> форми остеотропного мікроелементу – свинцю. Так, виявлено, що за даних умов досліду рівень кальцію підвищується на 2,2%, але цей результат виявився не достовірним. Вміст свинцю підвищився в 1,5 разів порівняно з контролем, але співвставляючи отримані дані з другою групою тварин, яка отримувала ацетат свинцю, виявлено, що вміст досліджуваного мікроелементу на 24,9% нижчий, що, ймовірно, пов’язано з більшою активністю наноаквахелатної форми свинцю до блокування SH-груп [</w:t>
      </w:r>
      <w:r w:rsidR="0063041C" w:rsidRPr="00E95199">
        <w:rPr>
          <w:color w:val="000000"/>
          <w:sz w:val="28"/>
          <w:szCs w:val="28"/>
          <w:lang w:val="uk-UA"/>
        </w:rPr>
        <w:t>2</w:t>
      </w:r>
      <w:r w:rsidR="00B67E1D" w:rsidRPr="00E95199">
        <w:rPr>
          <w:color w:val="000000"/>
          <w:sz w:val="28"/>
          <w:szCs w:val="28"/>
          <w:lang w:val="uk-UA"/>
        </w:rPr>
        <w:t>15</w:t>
      </w:r>
      <w:r w:rsidRPr="00E95199">
        <w:rPr>
          <w:color w:val="000000"/>
          <w:sz w:val="28"/>
          <w:szCs w:val="28"/>
          <w:lang w:val="uk-UA"/>
        </w:rPr>
        <w:t xml:space="preserve">, </w:t>
      </w:r>
      <w:r w:rsidR="0063041C" w:rsidRPr="00E95199">
        <w:rPr>
          <w:color w:val="000000"/>
          <w:sz w:val="28"/>
          <w:szCs w:val="28"/>
          <w:lang w:val="uk-UA"/>
        </w:rPr>
        <w:t>2</w:t>
      </w:r>
      <w:r w:rsidR="00B67E1D" w:rsidRPr="00E95199">
        <w:rPr>
          <w:color w:val="000000"/>
          <w:sz w:val="28"/>
          <w:szCs w:val="28"/>
          <w:lang w:val="uk-UA"/>
        </w:rPr>
        <w:t>16</w:t>
      </w:r>
      <w:r w:rsidRPr="00E95199">
        <w:rPr>
          <w:color w:val="000000"/>
          <w:sz w:val="28"/>
          <w:szCs w:val="28"/>
          <w:lang w:val="uk-UA"/>
        </w:rPr>
        <w:t>] та своїм меншої дисперсністю, завдяки чому метал погано розпізнаються захисними системами організму, і, як наслідок, не піддається біотрансформації та не виводиться з організму, аку</w:t>
      </w:r>
      <w:r w:rsidR="0096396F" w:rsidRPr="00E95199">
        <w:rPr>
          <w:color w:val="000000"/>
          <w:sz w:val="28"/>
          <w:szCs w:val="28"/>
          <w:lang w:val="uk-UA"/>
        </w:rPr>
        <w:t>мулюючись в кістковій тканині [</w:t>
      </w:r>
      <w:r w:rsidR="0063041C" w:rsidRPr="00E95199">
        <w:rPr>
          <w:color w:val="000000"/>
          <w:sz w:val="28"/>
          <w:szCs w:val="28"/>
          <w:lang w:val="uk-UA"/>
        </w:rPr>
        <w:t>53</w:t>
      </w:r>
      <w:r w:rsidRPr="00E95199">
        <w:rPr>
          <w:color w:val="000000"/>
          <w:sz w:val="28"/>
          <w:szCs w:val="28"/>
          <w:lang w:val="uk-UA"/>
        </w:rPr>
        <w:t xml:space="preserve">, </w:t>
      </w:r>
      <w:r w:rsidR="0063041C" w:rsidRPr="00E95199">
        <w:rPr>
          <w:color w:val="000000"/>
          <w:sz w:val="28"/>
          <w:szCs w:val="28"/>
          <w:lang w:val="uk-UA"/>
        </w:rPr>
        <w:t>55</w:t>
      </w:r>
      <w:r w:rsidRPr="00E95199">
        <w:rPr>
          <w:color w:val="000000"/>
          <w:sz w:val="28"/>
          <w:szCs w:val="28"/>
          <w:lang w:val="uk-UA"/>
        </w:rPr>
        <w:t>], а також більшими розмірами макроформи свинцю, що підвищує його остеотропність й слугує формуванню постійного «токсичного депо» даного абіотика для організму людини. Аналогічні результати з цих пита</w:t>
      </w:r>
      <w:r w:rsidR="0096396F" w:rsidRPr="00E95199">
        <w:rPr>
          <w:color w:val="000000"/>
          <w:sz w:val="28"/>
          <w:szCs w:val="28"/>
          <w:lang w:val="uk-UA"/>
        </w:rPr>
        <w:t>нь отримані й іншими авторами [</w:t>
      </w:r>
      <w:r w:rsidR="0063041C" w:rsidRPr="00E95199">
        <w:rPr>
          <w:color w:val="000000"/>
          <w:sz w:val="28"/>
          <w:szCs w:val="28"/>
          <w:lang w:val="uk-UA"/>
        </w:rPr>
        <w:t>4</w:t>
      </w:r>
      <w:r w:rsidRPr="00E95199">
        <w:rPr>
          <w:color w:val="000000"/>
          <w:sz w:val="28"/>
          <w:szCs w:val="28"/>
          <w:lang w:val="uk-UA"/>
        </w:rPr>
        <w:t xml:space="preserve">]. Вміст цинку знизився на 11,2% (250,26±2,09 мг/кг), кадмію – на 2%, але дані останнього не достовірні та рівень міді збільшився на 44,8% відносно контролю, та свідчить, що вплив </w:t>
      </w:r>
      <w:r w:rsidRPr="00E95199">
        <w:rPr>
          <w:sz w:val="28"/>
          <w:szCs w:val="28"/>
          <w:lang w:val="uk-UA"/>
        </w:rPr>
        <w:t xml:space="preserve">наноаквахелатної </w:t>
      </w:r>
      <w:r w:rsidRPr="00E95199">
        <w:rPr>
          <w:color w:val="000000"/>
          <w:sz w:val="28"/>
          <w:szCs w:val="28"/>
          <w:lang w:val="uk-UA"/>
        </w:rPr>
        <w:t>форми свинцю також (як і його макроформи) сприяє розвитку гіпомікроелементозу остеоасоційованих мікроелементів, порушуючи кістковий метаболізм та, як наслідок, розвитку остеопатій серед населення промислових територій.</w:t>
      </w:r>
    </w:p>
    <w:p w:rsidR="00A60976" w:rsidRPr="00E95199" w:rsidRDefault="00A60976" w:rsidP="00A60976">
      <w:pPr>
        <w:spacing w:line="360" w:lineRule="auto"/>
        <w:ind w:firstLine="851"/>
        <w:jc w:val="both"/>
        <w:rPr>
          <w:color w:val="000000"/>
          <w:sz w:val="28"/>
          <w:szCs w:val="28"/>
          <w:lang w:val="uk-UA"/>
        </w:rPr>
      </w:pPr>
      <w:r w:rsidRPr="00E95199">
        <w:rPr>
          <w:color w:val="000000"/>
          <w:sz w:val="28"/>
          <w:szCs w:val="28"/>
          <w:lang w:val="uk-UA"/>
        </w:rPr>
        <w:t>Змодельована нами система впливу «ацетат свинцю-хлорид цинку» відображається в результатах п</w:t>
      </w:r>
      <w:r w:rsidRPr="00E95199">
        <w:rPr>
          <w:color w:val="000000"/>
          <w:sz w:val="28"/>
          <w:szCs w:val="28"/>
        </w:rPr>
        <w:t>’</w:t>
      </w:r>
      <w:r w:rsidRPr="00E95199">
        <w:rPr>
          <w:color w:val="000000"/>
          <w:sz w:val="28"/>
          <w:szCs w:val="28"/>
          <w:lang w:val="uk-UA"/>
        </w:rPr>
        <w:t>ятої дослідної групи. Так, комбінована дія ацетату свинцю та хлориду цинку сприяла зниженню вмісту кальцію на 16,2%, що відповідає 91,4±0,2 мг/г, в той же час рівень свинцю підвищується на 59,8% (50,14±2,55 мг/кг), що нижче ізольованого впливу останнього на 17,5%. У кістковій тканині тварин п’ятої групи відмічено зниження вмісту цинку на 5,5%, міді – на 40,4% та підвищення рівню кадмію на 13,6% порівняно з контрольною групою тварин.</w:t>
      </w:r>
    </w:p>
    <w:p w:rsidR="00A60976" w:rsidRPr="00E95199" w:rsidRDefault="00A60976" w:rsidP="00A60976">
      <w:pPr>
        <w:spacing w:line="360" w:lineRule="auto"/>
        <w:ind w:firstLine="851"/>
        <w:jc w:val="both"/>
        <w:rPr>
          <w:color w:val="000000"/>
          <w:sz w:val="28"/>
          <w:szCs w:val="28"/>
          <w:lang w:val="uk-UA"/>
        </w:rPr>
      </w:pPr>
      <w:r w:rsidRPr="00E95199">
        <w:rPr>
          <w:color w:val="000000"/>
          <w:sz w:val="28"/>
          <w:szCs w:val="28"/>
          <w:lang w:val="uk-UA"/>
        </w:rPr>
        <w:t>Отже, нами експериментально доведено остеопротекторний вплив хлориду цинку, за умов його комбінованого введення зі свинцем, що проявляється підвищенням вмісту кальцію на 16,4%, цинку – на 1,5% та міді – на 5,4% і достовірним зниженням свинцю на 17,5% та кадмію – на 9,2%,  порівняно з ізольованим введенням свинцю.</w:t>
      </w:r>
    </w:p>
    <w:p w:rsidR="00F83E66" w:rsidRPr="00E95199" w:rsidRDefault="00A60976" w:rsidP="00F83E66">
      <w:pPr>
        <w:spacing w:line="360" w:lineRule="auto"/>
        <w:ind w:firstLine="851"/>
        <w:jc w:val="both"/>
        <w:rPr>
          <w:color w:val="000000"/>
          <w:sz w:val="28"/>
          <w:szCs w:val="28"/>
          <w:lang w:val="uk-UA"/>
        </w:rPr>
      </w:pPr>
      <w:r w:rsidRPr="00E95199">
        <w:rPr>
          <w:color w:val="000000"/>
          <w:sz w:val="28"/>
          <w:szCs w:val="28"/>
          <w:lang w:val="uk-UA"/>
        </w:rPr>
        <w:t>Виявлена нами закономірність активнішого підвищення кальцію та цинку та більшого зниження свинцю у кістковій тканині при введенні цитрату цинку, порівняно зі звичайною його формою зберігається і при комбінованому його введенні зі свинцем у змодельованій нами бінарній системі «ацетат свинцю-цитрат цинку». Так, виявлено, що вміст кальцію нижчий на 12,2% порівняно з контролем та на 4,8% вищий відносно тварин, що отримували комбінацію   «ацетат свинцю-цитрат цинку», рівень свинцю вищий на 5,7% за контроль та нижчий на 33,8% за дані п</w:t>
      </w:r>
      <w:r w:rsidRPr="00E95199">
        <w:rPr>
          <w:color w:val="000000"/>
          <w:sz w:val="28"/>
          <w:szCs w:val="28"/>
        </w:rPr>
        <w:t>’</w:t>
      </w:r>
      <w:r w:rsidRPr="00E95199">
        <w:rPr>
          <w:color w:val="000000"/>
          <w:sz w:val="28"/>
          <w:szCs w:val="28"/>
          <w:lang w:val="uk-UA"/>
        </w:rPr>
        <w:t>ятої групи. Кількість цинку вища на 6,5% та 12,7% порівняно з контрольною і п’ятою дослідною групою відповідно. За умов отримання тваринами комбінації свинцю та цитрату цинку вміст кадмію підвищився на 31,9% та 16,2% порівняно з контрольною групою і з даними 5 групи відповідно, що пояснюється потенціюванням вмісту кадмію у кістковій тканині біосинергічним зв’язком зі свинцем у суміші. Вміст міді нижчий за контроль на 30,7%, але вищий на 16,4% порівняно з тваринами, що отримували</w:t>
      </w:r>
      <w:r w:rsidR="00F83E66" w:rsidRPr="00E95199">
        <w:rPr>
          <w:color w:val="000000"/>
          <w:sz w:val="28"/>
          <w:szCs w:val="28"/>
          <w:lang w:val="uk-UA"/>
        </w:rPr>
        <w:t xml:space="preserve"> суміш свинцю та цитрату цинку.</w:t>
      </w:r>
    </w:p>
    <w:p w:rsidR="00A60976" w:rsidRPr="00E95199" w:rsidRDefault="00A60976" w:rsidP="00F83E66">
      <w:pPr>
        <w:spacing w:line="360" w:lineRule="auto"/>
        <w:ind w:firstLine="851"/>
        <w:jc w:val="both"/>
        <w:rPr>
          <w:sz w:val="28"/>
          <w:szCs w:val="28"/>
          <w:lang w:val="uk-UA"/>
        </w:rPr>
      </w:pPr>
      <w:r w:rsidRPr="00E95199">
        <w:rPr>
          <w:sz w:val="28"/>
          <w:szCs w:val="28"/>
          <w:lang w:val="uk-UA"/>
        </w:rPr>
        <w:t>Множинний кореляційний аналіз з контрольною групою за критерієм Даннетта (Dunnett test) (табл. 1) виявив високу достовірність різниці рівнів елементів у різних дослідних групах.</w:t>
      </w:r>
    </w:p>
    <w:p w:rsidR="00A60976" w:rsidRPr="00E95199" w:rsidRDefault="00A60976" w:rsidP="00A60976">
      <w:pPr>
        <w:spacing w:line="360" w:lineRule="auto"/>
        <w:ind w:firstLine="567"/>
        <w:jc w:val="both"/>
        <w:rPr>
          <w:color w:val="000000"/>
          <w:sz w:val="28"/>
          <w:szCs w:val="28"/>
          <w:lang w:val="uk-UA"/>
        </w:rPr>
      </w:pPr>
      <w:r w:rsidRPr="00E95199">
        <w:rPr>
          <w:sz w:val="28"/>
          <w:szCs w:val="28"/>
          <w:lang w:val="uk-UA"/>
        </w:rPr>
        <w:t>Dunnett test дозволяє прослідкувати поточний ефект ізольованого та комбінованого впливу низькодозових рівнів свинцю та цинку у наноаквахелатній та макроформі, на рівень</w:t>
      </w:r>
      <w:r w:rsidR="00F83E66" w:rsidRPr="00E95199">
        <w:rPr>
          <w:sz w:val="28"/>
          <w:szCs w:val="28"/>
          <w:lang w:val="uk-UA"/>
        </w:rPr>
        <w:t xml:space="preserve"> свинцю у кістковій тканині </w:t>
      </w:r>
      <w:r w:rsidRPr="00E95199">
        <w:rPr>
          <w:sz w:val="28"/>
          <w:szCs w:val="28"/>
          <w:lang w:val="uk-UA"/>
        </w:rPr>
        <w:t xml:space="preserve">(рис. </w:t>
      </w:r>
      <w:r w:rsidR="00F83E66" w:rsidRPr="00E95199">
        <w:rPr>
          <w:sz w:val="28"/>
          <w:szCs w:val="28"/>
          <w:lang w:val="uk-UA"/>
        </w:rPr>
        <w:t>5.1</w:t>
      </w:r>
      <w:r w:rsidRPr="00E95199">
        <w:rPr>
          <w:sz w:val="28"/>
          <w:szCs w:val="28"/>
          <w:lang w:val="uk-UA"/>
        </w:rPr>
        <w:t xml:space="preserve">). Виходячи з отриманих результатів, виявлено, що рівень свинцю у кістковій тканині тварин контрольної групи становить </w:t>
      </w:r>
      <w:r w:rsidRPr="00E95199">
        <w:rPr>
          <w:color w:val="000000"/>
          <w:sz w:val="28"/>
          <w:szCs w:val="28"/>
          <w:lang w:val="uk-UA"/>
        </w:rPr>
        <w:t>31,4</w:t>
      </w:r>
      <w:r w:rsidRPr="00E95199">
        <w:rPr>
          <w:b/>
          <w:sz w:val="28"/>
          <w:szCs w:val="28"/>
          <w:lang w:val="uk-UA"/>
        </w:rPr>
        <w:t xml:space="preserve"> </w:t>
      </w:r>
      <w:r w:rsidRPr="00E95199">
        <w:rPr>
          <w:sz w:val="28"/>
          <w:szCs w:val="28"/>
          <w:lang w:val="uk-UA"/>
        </w:rPr>
        <w:t xml:space="preserve">мг/кг, серед щурів, які отримували ацетат свинцю його вміст збільшився майже в 2 рази та становив </w:t>
      </w:r>
      <w:r w:rsidRPr="00E95199">
        <w:rPr>
          <w:color w:val="000000"/>
          <w:sz w:val="28"/>
          <w:szCs w:val="28"/>
          <w:lang w:val="uk-UA"/>
        </w:rPr>
        <w:t>60,8</w:t>
      </w:r>
      <w:r w:rsidRPr="00E95199">
        <w:rPr>
          <w:sz w:val="28"/>
          <w:szCs w:val="28"/>
          <w:lang w:val="uk-UA"/>
        </w:rPr>
        <w:t xml:space="preserve"> мг/кг</w:t>
      </w:r>
      <w:r w:rsidRPr="00E95199">
        <w:rPr>
          <w:color w:val="000000"/>
          <w:sz w:val="28"/>
          <w:szCs w:val="28"/>
          <w:lang w:val="uk-UA"/>
        </w:rPr>
        <w:t>. У групі, яка приймала хлорид цинку (</w:t>
      </w:r>
      <w:r w:rsidRPr="00E95199">
        <w:rPr>
          <w:color w:val="000000"/>
          <w:sz w:val="28"/>
          <w:szCs w:val="20"/>
        </w:rPr>
        <w:t>Zn</w:t>
      </w:r>
      <w:r w:rsidRPr="00E95199">
        <w:rPr>
          <w:color w:val="000000"/>
          <w:sz w:val="28"/>
          <w:szCs w:val="28"/>
          <w:vertAlign w:val="subscript"/>
          <w:lang w:val="uk-UA"/>
        </w:rPr>
        <w:t>х</w:t>
      </w:r>
      <w:r w:rsidRPr="00E95199">
        <w:rPr>
          <w:color w:val="000000"/>
          <w:sz w:val="28"/>
          <w:szCs w:val="28"/>
          <w:lang w:val="uk-UA"/>
        </w:rPr>
        <w:t>), досліджуваний показник різко знизився майже в 2 рази</w:t>
      </w:r>
      <w:r w:rsidRPr="00E95199">
        <w:rPr>
          <w:sz w:val="28"/>
          <w:szCs w:val="28"/>
          <w:lang w:val="uk-UA"/>
        </w:rPr>
        <w:t xml:space="preserve"> та відповідає </w:t>
      </w:r>
      <w:r w:rsidRPr="00E95199">
        <w:rPr>
          <w:color w:val="000000"/>
          <w:sz w:val="28"/>
          <w:szCs w:val="28"/>
          <w:lang w:val="uk-UA"/>
        </w:rPr>
        <w:t>16,1</w:t>
      </w:r>
      <w:r w:rsidRPr="00E95199">
        <w:rPr>
          <w:sz w:val="28"/>
          <w:szCs w:val="28"/>
          <w:lang w:val="uk-UA"/>
        </w:rPr>
        <w:t xml:space="preserve"> мг/кг</w:t>
      </w:r>
      <w:r w:rsidRPr="00E95199">
        <w:rPr>
          <w:color w:val="000000"/>
          <w:sz w:val="28"/>
          <w:szCs w:val="28"/>
          <w:lang w:val="uk-UA"/>
        </w:rPr>
        <w:t>, що</w:t>
      </w:r>
      <w:r w:rsidRPr="00E95199">
        <w:rPr>
          <w:sz w:val="28"/>
          <w:szCs w:val="28"/>
          <w:lang w:val="uk-UA"/>
        </w:rPr>
        <w:t xml:space="preserve"> в 3,8 разів вище у порівнянні з другою групою (</w:t>
      </w:r>
      <w:r w:rsidRPr="00E95199">
        <w:rPr>
          <w:color w:val="000000"/>
          <w:sz w:val="28"/>
          <w:szCs w:val="20"/>
        </w:rPr>
        <w:t>Pb</w:t>
      </w:r>
      <w:r w:rsidRPr="00E95199">
        <w:rPr>
          <w:color w:val="000000"/>
          <w:sz w:val="28"/>
          <w:szCs w:val="28"/>
          <w:vertAlign w:val="subscript"/>
          <w:lang w:val="uk-UA"/>
        </w:rPr>
        <w:t>а</w:t>
      </w:r>
      <w:r w:rsidRPr="00E95199">
        <w:rPr>
          <w:color w:val="000000"/>
          <w:sz w:val="28"/>
          <w:szCs w:val="28"/>
          <w:lang w:val="uk-UA"/>
        </w:rPr>
        <w:t>). Згідно отриманих даних, в 2,2 рази нижчий вміст свинцю у 4 групі (</w:t>
      </w:r>
      <w:r w:rsidRPr="00E95199">
        <w:rPr>
          <w:color w:val="000000"/>
          <w:sz w:val="28"/>
          <w:szCs w:val="20"/>
        </w:rPr>
        <w:t>Zn</w:t>
      </w:r>
      <w:r w:rsidRPr="00E95199">
        <w:rPr>
          <w:color w:val="000000"/>
          <w:sz w:val="28"/>
          <w:szCs w:val="28"/>
          <w:vertAlign w:val="subscript"/>
          <w:lang w:val="uk-UA"/>
        </w:rPr>
        <w:t>ц</w:t>
      </w:r>
      <w:r w:rsidRPr="00E95199">
        <w:rPr>
          <w:color w:val="000000"/>
          <w:sz w:val="28"/>
          <w:szCs w:val="28"/>
          <w:lang w:val="uk-UA"/>
        </w:rPr>
        <w:t xml:space="preserve">), якій давали хлорид цинку, його рівень -  </w:t>
      </w:r>
      <w:r w:rsidRPr="00E95199">
        <w:rPr>
          <w:color w:val="000000"/>
          <w:sz w:val="28"/>
          <w:szCs w:val="28"/>
        </w:rPr>
        <w:t>14,5</w:t>
      </w:r>
      <w:r w:rsidRPr="00E95199">
        <w:rPr>
          <w:sz w:val="28"/>
          <w:szCs w:val="28"/>
          <w:lang w:val="uk-UA"/>
        </w:rPr>
        <w:t>мг/кг</w:t>
      </w:r>
      <w:r w:rsidRPr="00E95199">
        <w:rPr>
          <w:color w:val="000000"/>
          <w:sz w:val="28"/>
          <w:szCs w:val="28"/>
          <w:lang w:val="uk-UA"/>
        </w:rPr>
        <w:t>. У кістковій тканині, яка піддавалась комбінованому впливу ацетату свинцю та хлориду цинку (</w:t>
      </w:r>
      <w:r w:rsidRPr="00E95199">
        <w:rPr>
          <w:color w:val="000000"/>
          <w:sz w:val="28"/>
          <w:szCs w:val="20"/>
        </w:rPr>
        <w:t>Pb</w:t>
      </w:r>
      <w:r w:rsidRPr="00E95199">
        <w:rPr>
          <w:color w:val="000000"/>
          <w:sz w:val="28"/>
          <w:szCs w:val="28"/>
          <w:vertAlign w:val="subscript"/>
          <w:lang w:val="uk-UA"/>
        </w:rPr>
        <w:t>а</w:t>
      </w:r>
      <w:r w:rsidRPr="00E95199">
        <w:rPr>
          <w:color w:val="000000"/>
          <w:sz w:val="28"/>
          <w:szCs w:val="20"/>
          <w:lang w:val="uk-UA"/>
        </w:rPr>
        <w:t>+</w:t>
      </w:r>
      <w:r w:rsidRPr="00E95199">
        <w:rPr>
          <w:color w:val="000000"/>
          <w:sz w:val="28"/>
          <w:szCs w:val="20"/>
        </w:rPr>
        <w:t>Zn</w:t>
      </w:r>
      <w:r w:rsidRPr="00E95199">
        <w:rPr>
          <w:color w:val="000000"/>
          <w:sz w:val="28"/>
          <w:szCs w:val="28"/>
          <w:vertAlign w:val="subscript"/>
          <w:lang w:val="uk-UA"/>
        </w:rPr>
        <w:t>х</w:t>
      </w:r>
      <w:r w:rsidRPr="00E95199">
        <w:rPr>
          <w:color w:val="000000"/>
          <w:sz w:val="28"/>
          <w:szCs w:val="28"/>
          <w:lang w:val="uk-UA"/>
        </w:rPr>
        <w:t xml:space="preserve">) вміст свинцю вищий за контроль на 59,6% та становить </w:t>
      </w:r>
      <w:r w:rsidRPr="00E95199">
        <w:rPr>
          <w:color w:val="000000"/>
          <w:sz w:val="28"/>
          <w:szCs w:val="28"/>
        </w:rPr>
        <w:t>50,1</w:t>
      </w:r>
      <w:r w:rsidRPr="00E95199">
        <w:rPr>
          <w:color w:val="000000"/>
          <w:sz w:val="28"/>
          <w:szCs w:val="28"/>
          <w:lang w:val="uk-UA"/>
        </w:rPr>
        <w:t xml:space="preserve"> </w:t>
      </w:r>
      <w:r w:rsidRPr="00E95199">
        <w:rPr>
          <w:sz w:val="28"/>
          <w:szCs w:val="28"/>
          <w:lang w:val="uk-UA"/>
        </w:rPr>
        <w:t>мг/кг</w:t>
      </w:r>
      <w:r w:rsidRPr="00E95199">
        <w:rPr>
          <w:color w:val="000000"/>
          <w:sz w:val="28"/>
          <w:szCs w:val="28"/>
          <w:lang w:val="uk-UA"/>
        </w:rPr>
        <w:t>. Комбінація ацетату свинцю та цитрату цинку (</w:t>
      </w:r>
      <w:r w:rsidRPr="00E95199">
        <w:rPr>
          <w:color w:val="000000"/>
          <w:sz w:val="28"/>
          <w:szCs w:val="20"/>
        </w:rPr>
        <w:t>Pb</w:t>
      </w:r>
      <w:r w:rsidRPr="00E95199">
        <w:rPr>
          <w:color w:val="000000"/>
          <w:sz w:val="28"/>
          <w:szCs w:val="28"/>
          <w:vertAlign w:val="subscript"/>
          <w:lang w:val="uk-UA"/>
        </w:rPr>
        <w:t>а</w:t>
      </w:r>
      <w:r w:rsidRPr="00E95199">
        <w:rPr>
          <w:color w:val="000000"/>
          <w:sz w:val="28"/>
          <w:szCs w:val="20"/>
          <w:lang w:val="uk-UA"/>
        </w:rPr>
        <w:t>+</w:t>
      </w:r>
      <w:r w:rsidRPr="00E95199">
        <w:rPr>
          <w:color w:val="000000"/>
          <w:sz w:val="28"/>
          <w:szCs w:val="20"/>
        </w:rPr>
        <w:t>Zn</w:t>
      </w:r>
      <w:r w:rsidRPr="00E95199">
        <w:rPr>
          <w:color w:val="000000"/>
          <w:sz w:val="28"/>
          <w:szCs w:val="28"/>
          <w:vertAlign w:val="subscript"/>
          <w:lang w:val="uk-UA"/>
        </w:rPr>
        <w:t>ц</w:t>
      </w:r>
      <w:r w:rsidRPr="00E95199">
        <w:rPr>
          <w:color w:val="000000"/>
          <w:sz w:val="28"/>
          <w:szCs w:val="28"/>
          <w:lang w:val="uk-UA"/>
        </w:rPr>
        <w:t>) підвищує рівень свинцю на 5,7% (33,2</w:t>
      </w:r>
      <w:r w:rsidRPr="00E95199">
        <w:rPr>
          <w:sz w:val="28"/>
          <w:szCs w:val="28"/>
          <w:lang w:val="uk-UA"/>
        </w:rPr>
        <w:t xml:space="preserve"> мг/кг</w:t>
      </w:r>
      <w:r w:rsidRPr="00E95199">
        <w:rPr>
          <w:color w:val="000000"/>
          <w:sz w:val="28"/>
          <w:szCs w:val="28"/>
          <w:lang w:val="uk-UA"/>
        </w:rPr>
        <w:t>). При вживанні тваринами сьомої групи цитрату свинцю (</w:t>
      </w:r>
      <w:r w:rsidRPr="00E95199">
        <w:rPr>
          <w:color w:val="000000"/>
          <w:sz w:val="28"/>
          <w:szCs w:val="20"/>
        </w:rPr>
        <w:t>Pb</w:t>
      </w:r>
      <w:r w:rsidRPr="00E95199">
        <w:rPr>
          <w:color w:val="000000"/>
          <w:sz w:val="28"/>
          <w:szCs w:val="28"/>
          <w:vertAlign w:val="subscript"/>
          <w:lang w:val="uk-UA"/>
        </w:rPr>
        <w:t>ц</w:t>
      </w:r>
      <w:r w:rsidRPr="00E95199">
        <w:rPr>
          <w:color w:val="000000"/>
          <w:sz w:val="28"/>
          <w:szCs w:val="28"/>
          <w:lang w:val="uk-UA"/>
        </w:rPr>
        <w:t>) вміст свинцю у кістковій тканині вищий за контроль на 45,5% (</w:t>
      </w:r>
      <w:r w:rsidRPr="00E95199">
        <w:rPr>
          <w:color w:val="000000"/>
          <w:sz w:val="28"/>
          <w:szCs w:val="28"/>
        </w:rPr>
        <w:t>45,7</w:t>
      </w:r>
      <w:r w:rsidRPr="00E95199">
        <w:rPr>
          <w:sz w:val="28"/>
          <w:szCs w:val="28"/>
          <w:lang w:val="uk-UA"/>
        </w:rPr>
        <w:t xml:space="preserve"> мг/кг</w:t>
      </w:r>
      <w:r w:rsidRPr="00E95199">
        <w:rPr>
          <w:color w:val="000000"/>
          <w:sz w:val="28"/>
          <w:szCs w:val="28"/>
          <w:lang w:val="uk-UA"/>
        </w:rPr>
        <w:t>).</w:t>
      </w:r>
    </w:p>
    <w:p w:rsidR="00A60976" w:rsidRPr="00E95199" w:rsidRDefault="00A60976" w:rsidP="00A60976">
      <w:pPr>
        <w:spacing w:line="360" w:lineRule="auto"/>
        <w:jc w:val="center"/>
        <w:rPr>
          <w:noProof/>
          <w:color w:val="000000"/>
          <w:sz w:val="28"/>
          <w:szCs w:val="28"/>
          <w:vertAlign w:val="subscript"/>
        </w:rPr>
      </w:pPr>
    </w:p>
    <w:p w:rsidR="00A60976" w:rsidRPr="00E95199" w:rsidRDefault="00A60976" w:rsidP="00A60976">
      <w:pPr>
        <w:spacing w:line="360" w:lineRule="auto"/>
        <w:jc w:val="center"/>
        <w:rPr>
          <w:color w:val="000000"/>
          <w:sz w:val="28"/>
          <w:szCs w:val="28"/>
          <w:vertAlign w:val="subscript"/>
          <w:lang w:val="uk-UA"/>
        </w:rPr>
      </w:pPr>
      <w:r w:rsidRPr="00E95199">
        <w:rPr>
          <w:noProof/>
          <w:lang w:val="uk-UA" w:eastAsia="uk-UA"/>
        </w:rPr>
        <w:drawing>
          <wp:inline distT="0" distB="0" distL="0" distR="0">
            <wp:extent cx="4572000" cy="2743200"/>
            <wp:effectExtent l="0" t="0" r="0" b="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60976" w:rsidRPr="00E95199" w:rsidRDefault="00A60976" w:rsidP="00A60976">
      <w:pPr>
        <w:jc w:val="center"/>
        <w:rPr>
          <w:b/>
          <w:sz w:val="28"/>
          <w:szCs w:val="28"/>
          <w:lang w:val="uk-UA"/>
        </w:rPr>
      </w:pPr>
      <w:r w:rsidRPr="00E95199">
        <w:rPr>
          <w:b/>
          <w:sz w:val="28"/>
          <w:szCs w:val="28"/>
          <w:lang w:val="uk-UA"/>
        </w:rPr>
        <w:t xml:space="preserve">Рис. </w:t>
      </w:r>
      <w:r w:rsidR="00F83E66" w:rsidRPr="00E95199">
        <w:rPr>
          <w:b/>
          <w:sz w:val="28"/>
          <w:szCs w:val="28"/>
          <w:lang w:val="uk-UA"/>
        </w:rPr>
        <w:t>5.</w:t>
      </w:r>
      <w:r w:rsidRPr="00E95199">
        <w:rPr>
          <w:b/>
          <w:sz w:val="28"/>
          <w:szCs w:val="28"/>
          <w:lang w:val="uk-UA"/>
        </w:rPr>
        <w:t>1. Вміст свинцю у кістковій тканині тварин дослідних груп</w:t>
      </w:r>
    </w:p>
    <w:p w:rsidR="00A60976" w:rsidRPr="00E95199" w:rsidRDefault="00A60976" w:rsidP="00A60976">
      <w:pPr>
        <w:rPr>
          <w:sz w:val="28"/>
          <w:szCs w:val="28"/>
          <w:lang w:val="uk-UA"/>
        </w:rPr>
      </w:pPr>
    </w:p>
    <w:p w:rsidR="00A60976" w:rsidRPr="00E95199" w:rsidRDefault="00A60976" w:rsidP="00A60976">
      <w:pPr>
        <w:spacing w:line="360" w:lineRule="auto"/>
        <w:ind w:firstLine="851"/>
        <w:jc w:val="both"/>
        <w:rPr>
          <w:color w:val="000000"/>
          <w:sz w:val="28"/>
          <w:szCs w:val="28"/>
          <w:lang w:val="uk-UA"/>
        </w:rPr>
      </w:pPr>
      <w:r w:rsidRPr="00E95199">
        <w:rPr>
          <w:sz w:val="28"/>
          <w:szCs w:val="28"/>
          <w:lang w:val="uk-UA"/>
        </w:rPr>
        <w:t>Зважаючи на отримані результати доцільно провести окремий дисперсійний аналіз ANOVA 1, 2 та 7 груп. Виявлено, що п</w:t>
      </w:r>
      <w:r w:rsidRPr="00E95199">
        <w:rPr>
          <w:color w:val="000000"/>
          <w:sz w:val="28"/>
          <w:szCs w:val="28"/>
          <w:lang w:val="uk-UA"/>
        </w:rPr>
        <w:t xml:space="preserve">ри введенні </w:t>
      </w:r>
      <w:r w:rsidRPr="00E95199">
        <w:rPr>
          <w:sz w:val="28"/>
          <w:szCs w:val="28"/>
          <w:lang w:val="uk-UA"/>
        </w:rPr>
        <w:t xml:space="preserve">0,05мг/кг </w:t>
      </w:r>
      <w:r w:rsidRPr="00E95199">
        <w:rPr>
          <w:sz w:val="28"/>
          <w:szCs w:val="28"/>
          <w:lang w:val="en-US"/>
        </w:rPr>
        <w:t>Pb</w:t>
      </w:r>
      <w:r w:rsidRPr="00E95199">
        <w:rPr>
          <w:sz w:val="28"/>
          <w:szCs w:val="28"/>
          <w:vertAlign w:val="subscript"/>
          <w:lang w:val="uk-UA"/>
        </w:rPr>
        <w:t xml:space="preserve">а </w:t>
      </w:r>
      <w:r w:rsidRPr="00E95199">
        <w:rPr>
          <w:sz w:val="28"/>
          <w:szCs w:val="28"/>
          <w:lang w:val="uk-UA"/>
        </w:rPr>
        <w:t xml:space="preserve">у кістковій тканині рівень свинцю </w:t>
      </w:r>
      <w:r w:rsidRPr="00E95199">
        <w:rPr>
          <w:color w:val="000000"/>
          <w:sz w:val="28"/>
          <w:szCs w:val="28"/>
          <w:lang w:val="uk-UA"/>
        </w:rPr>
        <w:t xml:space="preserve">достовірно </w:t>
      </w:r>
      <w:r w:rsidRPr="00E95199">
        <w:rPr>
          <w:sz w:val="28"/>
          <w:szCs w:val="28"/>
          <w:lang w:val="uk-UA"/>
        </w:rPr>
        <w:t xml:space="preserve">підвищується на 93,8%, у </w:t>
      </w:r>
      <w:r w:rsidRPr="00E95199">
        <w:rPr>
          <w:color w:val="000000"/>
          <w:sz w:val="28"/>
          <w:szCs w:val="28"/>
          <w:lang w:val="uk-UA"/>
        </w:rPr>
        <w:t xml:space="preserve">7 групі, при аналогічній дозі, рівень свинцю на 45,5% вище за контроль (p&lt;0,01), так для порівняння </w:t>
      </w:r>
      <w:r w:rsidRPr="00E95199">
        <w:rPr>
          <w:color w:val="000000"/>
          <w:sz w:val="28"/>
          <w:szCs w:val="20"/>
        </w:rPr>
        <w:t>Pb</w:t>
      </w:r>
      <w:r w:rsidRPr="00E95199">
        <w:rPr>
          <w:color w:val="000000"/>
          <w:sz w:val="28"/>
          <w:szCs w:val="28"/>
          <w:vertAlign w:val="subscript"/>
          <w:lang w:val="uk-UA"/>
        </w:rPr>
        <w:t>а</w:t>
      </w:r>
      <w:r w:rsidRPr="00E95199">
        <w:rPr>
          <w:color w:val="000000"/>
          <w:sz w:val="28"/>
          <w:szCs w:val="28"/>
          <w:lang w:val="uk-UA"/>
        </w:rPr>
        <w:t xml:space="preserve"> та </w:t>
      </w:r>
      <w:r w:rsidRPr="00E95199">
        <w:rPr>
          <w:color w:val="000000"/>
          <w:sz w:val="28"/>
          <w:szCs w:val="20"/>
        </w:rPr>
        <w:t>Pb</w:t>
      </w:r>
      <w:r w:rsidRPr="00E95199">
        <w:rPr>
          <w:color w:val="000000"/>
          <w:sz w:val="28"/>
          <w:szCs w:val="28"/>
          <w:vertAlign w:val="subscript"/>
          <w:lang w:val="uk-UA"/>
        </w:rPr>
        <w:t>ц</w:t>
      </w:r>
      <w:r w:rsidRPr="00E95199">
        <w:rPr>
          <w:color w:val="000000"/>
          <w:sz w:val="28"/>
          <w:szCs w:val="28"/>
          <w:lang w:val="uk-UA"/>
        </w:rPr>
        <w:t xml:space="preserve"> був також використаний дисперсійний аналіз ANOVA та критерієм Дункана (Duncan test), які свідчать, що при ізольованому отриманні ацетату свинцю та цитрату свинцю рівень </w:t>
      </w:r>
      <w:r w:rsidRPr="00E95199">
        <w:rPr>
          <w:color w:val="000000"/>
          <w:sz w:val="28"/>
          <w:szCs w:val="20"/>
        </w:rPr>
        <w:t>Pb</w:t>
      </w:r>
      <w:r w:rsidRPr="00E95199">
        <w:rPr>
          <w:color w:val="000000"/>
          <w:sz w:val="28"/>
          <w:szCs w:val="28"/>
          <w:vertAlign w:val="subscript"/>
          <w:lang w:val="uk-UA"/>
        </w:rPr>
        <w:t xml:space="preserve"> </w:t>
      </w:r>
      <w:r w:rsidRPr="00E95199">
        <w:rPr>
          <w:color w:val="000000"/>
          <w:sz w:val="28"/>
          <w:szCs w:val="28"/>
          <w:lang w:val="uk-UA"/>
        </w:rPr>
        <w:t xml:space="preserve">у другій групі вищий на 15,1 </w:t>
      </w:r>
      <w:r w:rsidRPr="00E95199">
        <w:rPr>
          <w:sz w:val="28"/>
          <w:szCs w:val="28"/>
          <w:lang w:val="uk-UA"/>
        </w:rPr>
        <w:t>мг/кг</w:t>
      </w:r>
      <w:r w:rsidRPr="00E95199">
        <w:rPr>
          <w:color w:val="000000"/>
          <w:sz w:val="28"/>
          <w:szCs w:val="28"/>
          <w:lang w:val="uk-UA"/>
        </w:rPr>
        <w:t xml:space="preserve">, тобто на 24,9% (p&lt;0,05), що ймовірно пов’язано з більшою активністю </w:t>
      </w:r>
      <w:r w:rsidRPr="00E95199">
        <w:rPr>
          <w:sz w:val="28"/>
          <w:szCs w:val="28"/>
          <w:lang w:val="uk-UA"/>
        </w:rPr>
        <w:t xml:space="preserve">наноаквахелатніої </w:t>
      </w:r>
      <w:r w:rsidRPr="00E95199">
        <w:rPr>
          <w:color w:val="000000"/>
          <w:sz w:val="28"/>
          <w:szCs w:val="28"/>
          <w:lang w:val="uk-UA"/>
        </w:rPr>
        <w:t xml:space="preserve">форми свинцю до </w:t>
      </w:r>
      <w:r w:rsidRPr="00E95199">
        <w:rPr>
          <w:sz w:val="28"/>
          <w:szCs w:val="28"/>
          <w:lang w:val="uk-UA"/>
        </w:rPr>
        <w:t xml:space="preserve">блокування </w:t>
      </w:r>
      <w:r w:rsidRPr="00E95199">
        <w:rPr>
          <w:sz w:val="28"/>
          <w:szCs w:val="28"/>
        </w:rPr>
        <w:t>SH</w:t>
      </w:r>
      <w:r w:rsidRPr="00E95199">
        <w:rPr>
          <w:sz w:val="28"/>
          <w:szCs w:val="28"/>
          <w:lang w:val="uk-UA"/>
        </w:rPr>
        <w:t>-груп [</w:t>
      </w:r>
      <w:r w:rsidR="0063041C" w:rsidRPr="00E95199">
        <w:rPr>
          <w:sz w:val="28"/>
          <w:szCs w:val="28"/>
          <w:lang w:val="uk-UA"/>
        </w:rPr>
        <w:t>2</w:t>
      </w:r>
      <w:r w:rsidR="00B67E1D" w:rsidRPr="00E95199">
        <w:rPr>
          <w:sz w:val="28"/>
          <w:szCs w:val="28"/>
          <w:lang w:val="uk-UA"/>
        </w:rPr>
        <w:t>15</w:t>
      </w:r>
      <w:r w:rsidRPr="00E95199">
        <w:rPr>
          <w:sz w:val="28"/>
          <w:szCs w:val="28"/>
          <w:lang w:val="uk-UA"/>
        </w:rPr>
        <w:t xml:space="preserve">, </w:t>
      </w:r>
      <w:r w:rsidR="0063041C" w:rsidRPr="00E95199">
        <w:rPr>
          <w:sz w:val="28"/>
          <w:szCs w:val="28"/>
          <w:lang w:val="uk-UA"/>
        </w:rPr>
        <w:t>2</w:t>
      </w:r>
      <w:r w:rsidR="00B67E1D" w:rsidRPr="00E95199">
        <w:rPr>
          <w:sz w:val="28"/>
          <w:szCs w:val="28"/>
          <w:lang w:val="uk-UA"/>
        </w:rPr>
        <w:t>16</w:t>
      </w:r>
      <w:r w:rsidRPr="00E95199">
        <w:rPr>
          <w:color w:val="000000"/>
          <w:sz w:val="28"/>
          <w:szCs w:val="28"/>
          <w:lang w:val="uk-UA"/>
        </w:rPr>
        <w:t>] та своїм меншим розміром, завдяки чому метал погано розпізнаються захисними системами організму, і, як наслідок, не піддається біотрансформації та не виводиться з організму, акумулюючись в кістковій тканині [</w:t>
      </w:r>
      <w:r w:rsidR="0063041C" w:rsidRPr="00E95199">
        <w:rPr>
          <w:color w:val="000000"/>
          <w:sz w:val="28"/>
          <w:szCs w:val="28"/>
          <w:lang w:val="uk-UA"/>
        </w:rPr>
        <w:t>53</w:t>
      </w:r>
      <w:r w:rsidRPr="00E95199">
        <w:rPr>
          <w:color w:val="000000"/>
          <w:sz w:val="28"/>
          <w:szCs w:val="28"/>
          <w:lang w:val="uk-UA"/>
        </w:rPr>
        <w:t xml:space="preserve">, </w:t>
      </w:r>
      <w:r w:rsidR="0063041C" w:rsidRPr="00E95199">
        <w:rPr>
          <w:color w:val="000000"/>
          <w:sz w:val="28"/>
          <w:szCs w:val="28"/>
          <w:lang w:val="uk-UA"/>
        </w:rPr>
        <w:t>55</w:t>
      </w:r>
      <w:r w:rsidRPr="00E95199">
        <w:rPr>
          <w:color w:val="000000"/>
          <w:sz w:val="28"/>
          <w:szCs w:val="28"/>
          <w:lang w:val="uk-UA"/>
        </w:rPr>
        <w:t>] та більшою спроможністю макроформи свинцю накопичуватись у  кістковій тканині, й слугувати постійним «токсичним депо» для організму людини, аналогічна ситуація отримана й іншими авторами [</w:t>
      </w:r>
      <w:r w:rsidR="0063041C" w:rsidRPr="00E95199">
        <w:rPr>
          <w:color w:val="000000"/>
          <w:sz w:val="28"/>
          <w:szCs w:val="28"/>
          <w:lang w:val="uk-UA"/>
        </w:rPr>
        <w:t>4</w:t>
      </w:r>
      <w:r w:rsidRPr="00E95199">
        <w:rPr>
          <w:color w:val="000000"/>
          <w:sz w:val="28"/>
          <w:szCs w:val="28"/>
          <w:lang w:val="uk-UA"/>
        </w:rPr>
        <w:t>].</w:t>
      </w:r>
    </w:p>
    <w:p w:rsidR="00A60976" w:rsidRPr="00E95199" w:rsidRDefault="00A60976" w:rsidP="00A60976">
      <w:pPr>
        <w:spacing w:line="360" w:lineRule="auto"/>
        <w:ind w:firstLine="567"/>
        <w:jc w:val="both"/>
        <w:rPr>
          <w:color w:val="000000"/>
          <w:sz w:val="28"/>
          <w:szCs w:val="28"/>
          <w:lang w:val="uk-UA"/>
        </w:rPr>
      </w:pPr>
      <w:r w:rsidRPr="00E95199">
        <w:rPr>
          <w:sz w:val="28"/>
          <w:szCs w:val="28"/>
          <w:lang w:val="uk-UA"/>
        </w:rPr>
        <w:t xml:space="preserve">Проведений дисперсійний аналіз між 1, 2 та 5 групами, виявив достовірність відмінностей цих груп між собою по вмісту свинцю у кістковій тканині </w:t>
      </w:r>
      <w:r w:rsidRPr="00E95199">
        <w:rPr>
          <w:color w:val="000000"/>
          <w:sz w:val="28"/>
          <w:szCs w:val="28"/>
          <w:lang w:val="uk-UA"/>
        </w:rPr>
        <w:t>(p&lt;0,01)</w:t>
      </w:r>
      <w:r w:rsidRPr="00E95199">
        <w:rPr>
          <w:sz w:val="28"/>
          <w:szCs w:val="28"/>
          <w:lang w:val="uk-UA"/>
        </w:rPr>
        <w:t xml:space="preserve">. Dunnett test та </w:t>
      </w:r>
      <w:r w:rsidRPr="00E95199">
        <w:rPr>
          <w:color w:val="000000"/>
          <w:sz w:val="28"/>
          <w:szCs w:val="28"/>
          <w:lang w:val="uk-UA"/>
        </w:rPr>
        <w:t xml:space="preserve">Duncan test свідчать про достовірність (p&lt;0,05) отриманих результатів при порівнянні </w:t>
      </w:r>
      <w:r w:rsidRPr="00E95199">
        <w:rPr>
          <w:color w:val="000000"/>
          <w:sz w:val="28"/>
          <w:szCs w:val="20"/>
        </w:rPr>
        <w:t>Pb</w:t>
      </w:r>
      <w:r w:rsidRPr="00E95199">
        <w:rPr>
          <w:color w:val="000000"/>
          <w:sz w:val="28"/>
          <w:szCs w:val="28"/>
          <w:vertAlign w:val="subscript"/>
          <w:lang w:val="uk-UA"/>
        </w:rPr>
        <w:t xml:space="preserve">а </w:t>
      </w:r>
      <w:r w:rsidRPr="00E95199">
        <w:rPr>
          <w:color w:val="000000"/>
          <w:sz w:val="28"/>
          <w:szCs w:val="28"/>
          <w:lang w:val="uk-UA"/>
        </w:rPr>
        <w:t>(60,8</w:t>
      </w:r>
      <w:r w:rsidRPr="00E95199">
        <w:rPr>
          <w:sz w:val="28"/>
          <w:szCs w:val="28"/>
          <w:lang w:val="uk-UA"/>
        </w:rPr>
        <w:t xml:space="preserve"> мг/кг</w:t>
      </w:r>
      <w:r w:rsidRPr="00E95199">
        <w:rPr>
          <w:color w:val="000000"/>
          <w:sz w:val="28"/>
          <w:szCs w:val="28"/>
          <w:lang w:val="uk-UA"/>
        </w:rPr>
        <w:t>)</w:t>
      </w:r>
      <w:r w:rsidRPr="00E95199">
        <w:rPr>
          <w:color w:val="000000"/>
          <w:sz w:val="28"/>
          <w:szCs w:val="28"/>
          <w:vertAlign w:val="subscript"/>
          <w:lang w:val="uk-UA"/>
        </w:rPr>
        <w:t xml:space="preserve"> </w:t>
      </w:r>
      <w:r w:rsidRPr="00E95199">
        <w:rPr>
          <w:color w:val="000000"/>
          <w:sz w:val="28"/>
          <w:szCs w:val="28"/>
          <w:lang w:val="uk-UA"/>
        </w:rPr>
        <w:t xml:space="preserve">і </w:t>
      </w:r>
      <w:r w:rsidRPr="00E95199">
        <w:rPr>
          <w:color w:val="000000"/>
          <w:sz w:val="28"/>
          <w:szCs w:val="20"/>
        </w:rPr>
        <w:t>Pb</w:t>
      </w:r>
      <w:r w:rsidRPr="00E95199">
        <w:rPr>
          <w:color w:val="000000"/>
          <w:sz w:val="28"/>
          <w:szCs w:val="28"/>
          <w:vertAlign w:val="subscript"/>
          <w:lang w:val="uk-UA"/>
        </w:rPr>
        <w:t>а</w:t>
      </w:r>
      <w:r w:rsidRPr="00E95199">
        <w:rPr>
          <w:color w:val="000000"/>
          <w:sz w:val="28"/>
          <w:szCs w:val="20"/>
          <w:lang w:val="uk-UA"/>
        </w:rPr>
        <w:t>+</w:t>
      </w:r>
      <w:r w:rsidRPr="00E95199">
        <w:rPr>
          <w:color w:val="000000"/>
          <w:sz w:val="28"/>
          <w:szCs w:val="20"/>
        </w:rPr>
        <w:t>Zn</w:t>
      </w:r>
      <w:r w:rsidRPr="00E95199">
        <w:rPr>
          <w:color w:val="000000"/>
          <w:sz w:val="28"/>
          <w:szCs w:val="28"/>
          <w:vertAlign w:val="subscript"/>
          <w:lang w:val="uk-UA"/>
        </w:rPr>
        <w:t xml:space="preserve">х </w:t>
      </w:r>
      <w:r w:rsidRPr="00E95199">
        <w:rPr>
          <w:color w:val="000000"/>
          <w:sz w:val="28"/>
          <w:szCs w:val="28"/>
          <w:lang w:val="uk-UA"/>
        </w:rPr>
        <w:t>(50,14</w:t>
      </w:r>
      <w:r w:rsidRPr="00E95199">
        <w:rPr>
          <w:sz w:val="28"/>
          <w:szCs w:val="28"/>
          <w:lang w:val="uk-UA"/>
        </w:rPr>
        <w:t xml:space="preserve"> мг/кг</w:t>
      </w:r>
      <w:r w:rsidRPr="00E95199">
        <w:rPr>
          <w:color w:val="000000"/>
          <w:sz w:val="28"/>
          <w:szCs w:val="28"/>
          <w:lang w:val="uk-UA"/>
        </w:rPr>
        <w:t>),</w:t>
      </w:r>
      <w:r w:rsidRPr="00E95199">
        <w:rPr>
          <w:color w:val="000000"/>
          <w:sz w:val="28"/>
          <w:szCs w:val="28"/>
          <w:vertAlign w:val="subscript"/>
          <w:lang w:val="uk-UA"/>
        </w:rPr>
        <w:t xml:space="preserve"> </w:t>
      </w:r>
      <w:r w:rsidRPr="00E95199">
        <w:rPr>
          <w:color w:val="000000"/>
          <w:sz w:val="28"/>
          <w:szCs w:val="28"/>
          <w:lang w:val="uk-UA"/>
        </w:rPr>
        <w:t>так його рівень у кістці вищий у другій групі на 17,6%, що ймовірно пояснюється наявністю хлориду цинку у п’яті групі, який є доведеним біоантагоністом свинцю у кістковій тканині.</w:t>
      </w:r>
    </w:p>
    <w:p w:rsidR="00A60976" w:rsidRPr="00E95199" w:rsidRDefault="00A60976" w:rsidP="00A60976">
      <w:pPr>
        <w:spacing w:line="360" w:lineRule="auto"/>
        <w:ind w:firstLine="567"/>
        <w:jc w:val="both"/>
        <w:rPr>
          <w:color w:val="000000"/>
          <w:sz w:val="28"/>
          <w:szCs w:val="28"/>
          <w:lang w:val="uk-UA"/>
        </w:rPr>
      </w:pPr>
      <w:r w:rsidRPr="00E95199">
        <w:rPr>
          <w:color w:val="000000"/>
          <w:sz w:val="28"/>
          <w:szCs w:val="28"/>
          <w:lang w:val="uk-UA"/>
        </w:rPr>
        <w:t xml:space="preserve">При порівнянні 2 та 6 груп, виявлено, що рівень свинцю вищий у </w:t>
      </w:r>
      <w:r w:rsidRPr="00E95199">
        <w:rPr>
          <w:color w:val="000000"/>
          <w:sz w:val="28"/>
          <w:szCs w:val="20"/>
        </w:rPr>
        <w:t>Pb</w:t>
      </w:r>
      <w:r w:rsidRPr="00E95199">
        <w:rPr>
          <w:color w:val="000000"/>
          <w:sz w:val="28"/>
          <w:szCs w:val="28"/>
          <w:vertAlign w:val="subscript"/>
          <w:lang w:val="uk-UA"/>
        </w:rPr>
        <w:t>а</w:t>
      </w:r>
      <w:r w:rsidRPr="00E95199">
        <w:rPr>
          <w:color w:val="000000"/>
          <w:sz w:val="28"/>
          <w:szCs w:val="28"/>
          <w:lang w:val="uk-UA"/>
        </w:rPr>
        <w:t xml:space="preserve"> на 45,4% у порівнянні із </w:t>
      </w:r>
      <w:r w:rsidRPr="00E95199">
        <w:rPr>
          <w:sz w:val="28"/>
          <w:szCs w:val="28"/>
          <w:lang w:val="en-US"/>
        </w:rPr>
        <w:t>Pb</w:t>
      </w:r>
      <w:r w:rsidRPr="00E95199">
        <w:rPr>
          <w:sz w:val="28"/>
          <w:szCs w:val="28"/>
          <w:vertAlign w:val="subscript"/>
          <w:lang w:val="uk-UA"/>
        </w:rPr>
        <w:t>а</w:t>
      </w:r>
      <w:r w:rsidRPr="00E95199">
        <w:rPr>
          <w:sz w:val="28"/>
          <w:szCs w:val="28"/>
          <w:lang w:val="uk-UA"/>
        </w:rPr>
        <w:t>+</w:t>
      </w:r>
      <w:r w:rsidRPr="00E95199">
        <w:rPr>
          <w:sz w:val="28"/>
          <w:szCs w:val="28"/>
          <w:lang w:val="en-US"/>
        </w:rPr>
        <w:t>Zn</w:t>
      </w:r>
      <w:r w:rsidRPr="00E95199">
        <w:rPr>
          <w:sz w:val="28"/>
          <w:szCs w:val="28"/>
          <w:vertAlign w:val="subscript"/>
          <w:lang w:val="uk-UA"/>
        </w:rPr>
        <w:t>ц</w:t>
      </w:r>
      <w:r w:rsidRPr="00E95199">
        <w:rPr>
          <w:color w:val="000000"/>
          <w:sz w:val="28"/>
          <w:szCs w:val="20"/>
          <w:lang w:val="uk-UA"/>
        </w:rPr>
        <w:t xml:space="preserve"> (</w:t>
      </w:r>
      <w:r w:rsidRPr="00E95199">
        <w:rPr>
          <w:color w:val="000000"/>
          <w:sz w:val="28"/>
          <w:szCs w:val="28"/>
          <w:lang w:val="uk-UA"/>
        </w:rPr>
        <w:t>50,14</w:t>
      </w:r>
      <w:r w:rsidRPr="00E95199">
        <w:rPr>
          <w:sz w:val="28"/>
          <w:szCs w:val="28"/>
          <w:lang w:val="uk-UA"/>
        </w:rPr>
        <w:t xml:space="preserve"> мг/кг</w:t>
      </w:r>
      <w:r w:rsidRPr="00E95199">
        <w:rPr>
          <w:color w:val="000000"/>
          <w:sz w:val="28"/>
          <w:szCs w:val="28"/>
          <w:lang w:val="uk-UA"/>
        </w:rPr>
        <w:t>), достовірність результату підтверджена за допомогою дисперсійного аналізу ANOVA (p&lt;0,01), при коефіцієнті детермінації 0,72.</w:t>
      </w:r>
    </w:p>
    <w:p w:rsidR="00A60976" w:rsidRPr="00E95199" w:rsidRDefault="00A60976" w:rsidP="00A60976">
      <w:pPr>
        <w:spacing w:line="360" w:lineRule="auto"/>
        <w:ind w:firstLine="567"/>
        <w:jc w:val="both"/>
        <w:rPr>
          <w:color w:val="000000"/>
          <w:sz w:val="28"/>
          <w:szCs w:val="28"/>
          <w:lang w:val="uk-UA"/>
        </w:rPr>
      </w:pPr>
      <w:r w:rsidRPr="00E95199">
        <w:rPr>
          <w:color w:val="000000"/>
          <w:sz w:val="28"/>
          <w:szCs w:val="28"/>
          <w:lang w:val="uk-UA"/>
        </w:rPr>
        <w:t xml:space="preserve">Порівнюючи вміст свинцю у 2, 5, 6 та 7 групах, можна розташувати групи в порядку зниження його рівня у кістковій тканині, тобто найвищий – виявлено у кістці при отриманні тваринами макроформи </w:t>
      </w:r>
      <w:r w:rsidRPr="00E95199">
        <w:rPr>
          <w:color w:val="000000"/>
          <w:sz w:val="28"/>
          <w:szCs w:val="28"/>
          <w:lang w:val="en-US"/>
        </w:rPr>
        <w:t>Pb</w:t>
      </w:r>
      <w:r w:rsidRPr="00E95199">
        <w:rPr>
          <w:color w:val="000000"/>
          <w:sz w:val="28"/>
          <w:szCs w:val="28"/>
          <w:lang w:val="uk-UA"/>
        </w:rPr>
        <w:t xml:space="preserve"> ізольовано, менший – </w:t>
      </w:r>
      <w:r w:rsidRPr="00E95199">
        <w:rPr>
          <w:color w:val="000000"/>
          <w:sz w:val="28"/>
          <w:szCs w:val="20"/>
          <w:lang w:val="uk-UA"/>
        </w:rPr>
        <w:t xml:space="preserve">за умов комбінованого вживання </w:t>
      </w:r>
      <w:r w:rsidRPr="00E95199">
        <w:rPr>
          <w:color w:val="000000"/>
          <w:sz w:val="28"/>
          <w:szCs w:val="28"/>
          <w:lang w:val="en-US"/>
        </w:rPr>
        <w:t>Pb</w:t>
      </w:r>
      <w:r w:rsidRPr="00E95199">
        <w:rPr>
          <w:color w:val="000000"/>
          <w:sz w:val="28"/>
          <w:szCs w:val="28"/>
          <w:lang w:val="uk-UA"/>
        </w:rPr>
        <w:t xml:space="preserve"> та макроформи </w:t>
      </w:r>
      <w:r w:rsidRPr="00E95199">
        <w:rPr>
          <w:color w:val="000000"/>
          <w:sz w:val="28"/>
          <w:szCs w:val="28"/>
          <w:lang w:val="en-US"/>
        </w:rPr>
        <w:t>Zn</w:t>
      </w:r>
      <w:r w:rsidRPr="00E95199">
        <w:rPr>
          <w:color w:val="000000"/>
          <w:sz w:val="28"/>
          <w:szCs w:val="28"/>
          <w:lang w:val="uk-UA"/>
        </w:rPr>
        <w:t xml:space="preserve"> – на 17,5% (у порівнянні із </w:t>
      </w:r>
      <w:r w:rsidRPr="00E95199">
        <w:rPr>
          <w:color w:val="000000"/>
          <w:sz w:val="28"/>
          <w:szCs w:val="20"/>
        </w:rPr>
        <w:t>Pb</w:t>
      </w:r>
      <w:r w:rsidRPr="00E95199">
        <w:rPr>
          <w:color w:val="000000"/>
          <w:sz w:val="28"/>
          <w:szCs w:val="28"/>
          <w:vertAlign w:val="subscript"/>
          <w:lang w:val="uk-UA"/>
        </w:rPr>
        <w:t>а</w:t>
      </w:r>
      <w:r w:rsidRPr="00E95199">
        <w:rPr>
          <w:color w:val="000000"/>
          <w:sz w:val="28"/>
          <w:szCs w:val="28"/>
          <w:lang w:val="uk-UA"/>
        </w:rPr>
        <w:t xml:space="preserve">), </w:t>
      </w:r>
      <w:r w:rsidRPr="00E95199">
        <w:rPr>
          <w:color w:val="000000"/>
          <w:sz w:val="28"/>
          <w:szCs w:val="20"/>
          <w:lang w:val="uk-UA"/>
        </w:rPr>
        <w:t xml:space="preserve">його вміст ще менший </w:t>
      </w:r>
      <w:r w:rsidRPr="00E95199">
        <w:rPr>
          <w:color w:val="000000"/>
          <w:sz w:val="28"/>
          <w:szCs w:val="28"/>
          <w:lang w:val="uk-UA"/>
        </w:rPr>
        <w:t>–</w:t>
      </w:r>
      <w:r w:rsidRPr="00E95199">
        <w:rPr>
          <w:color w:val="000000"/>
          <w:sz w:val="28"/>
          <w:szCs w:val="20"/>
          <w:lang w:val="uk-UA"/>
        </w:rPr>
        <w:t xml:space="preserve"> </w:t>
      </w:r>
      <w:r w:rsidRPr="00E95199">
        <w:rPr>
          <w:color w:val="000000"/>
          <w:sz w:val="28"/>
          <w:szCs w:val="28"/>
          <w:lang w:val="uk-UA"/>
        </w:rPr>
        <w:t xml:space="preserve">на 24,9% (у порівнянні із </w:t>
      </w:r>
      <w:r w:rsidRPr="00E95199">
        <w:rPr>
          <w:color w:val="000000"/>
          <w:sz w:val="28"/>
          <w:szCs w:val="20"/>
        </w:rPr>
        <w:t>Pb</w:t>
      </w:r>
      <w:r w:rsidRPr="00E95199">
        <w:rPr>
          <w:color w:val="000000"/>
          <w:sz w:val="28"/>
          <w:szCs w:val="28"/>
          <w:vertAlign w:val="subscript"/>
          <w:lang w:val="uk-UA"/>
        </w:rPr>
        <w:t>а</w:t>
      </w:r>
      <w:r w:rsidRPr="00E95199">
        <w:rPr>
          <w:color w:val="000000"/>
          <w:sz w:val="28"/>
          <w:szCs w:val="28"/>
          <w:lang w:val="uk-UA"/>
        </w:rPr>
        <w:t xml:space="preserve">) при ізольованому вживані </w:t>
      </w:r>
      <w:r w:rsidRPr="00E95199">
        <w:rPr>
          <w:sz w:val="28"/>
          <w:szCs w:val="28"/>
          <w:lang w:val="uk-UA"/>
        </w:rPr>
        <w:t>наноаквахелатної форми</w:t>
      </w:r>
      <w:r w:rsidRPr="00E95199">
        <w:rPr>
          <w:color w:val="000000"/>
          <w:sz w:val="28"/>
          <w:szCs w:val="28"/>
          <w:lang w:val="uk-UA"/>
        </w:rPr>
        <w:t xml:space="preserve"> </w:t>
      </w:r>
      <w:r w:rsidRPr="00E95199">
        <w:rPr>
          <w:color w:val="000000"/>
          <w:sz w:val="28"/>
          <w:szCs w:val="20"/>
        </w:rPr>
        <w:t>Pb</w:t>
      </w:r>
      <w:r w:rsidRPr="00E95199">
        <w:rPr>
          <w:color w:val="000000"/>
          <w:sz w:val="28"/>
          <w:szCs w:val="20"/>
          <w:lang w:val="uk-UA"/>
        </w:rPr>
        <w:t xml:space="preserve">, </w:t>
      </w:r>
      <w:r w:rsidRPr="00E95199">
        <w:rPr>
          <w:color w:val="000000"/>
          <w:sz w:val="28"/>
          <w:szCs w:val="28"/>
          <w:lang w:val="uk-UA"/>
        </w:rPr>
        <w:t xml:space="preserve">та при вживання свинцю із </w:t>
      </w:r>
      <w:r w:rsidRPr="00E95199">
        <w:rPr>
          <w:sz w:val="28"/>
          <w:szCs w:val="28"/>
          <w:lang w:val="uk-UA"/>
        </w:rPr>
        <w:t>наноаквахелатної формою</w:t>
      </w:r>
      <w:r w:rsidRPr="00E95199">
        <w:rPr>
          <w:color w:val="000000"/>
          <w:sz w:val="28"/>
          <w:szCs w:val="28"/>
          <w:lang w:val="uk-UA"/>
        </w:rPr>
        <w:t xml:space="preserve"> цинку, рівень </w:t>
      </w:r>
      <w:r w:rsidRPr="00E95199">
        <w:rPr>
          <w:color w:val="000000"/>
          <w:sz w:val="28"/>
          <w:szCs w:val="20"/>
        </w:rPr>
        <w:t>Pb</w:t>
      </w:r>
      <w:r w:rsidRPr="00E95199">
        <w:rPr>
          <w:color w:val="000000"/>
          <w:sz w:val="28"/>
          <w:szCs w:val="28"/>
          <w:lang w:val="uk-UA"/>
        </w:rPr>
        <w:t xml:space="preserve"> найнижчий серед порівнюваних груп та становить 33,17</w:t>
      </w:r>
      <w:r w:rsidRPr="00E95199">
        <w:rPr>
          <w:sz w:val="28"/>
          <w:szCs w:val="28"/>
          <w:lang w:val="uk-UA"/>
        </w:rPr>
        <w:t xml:space="preserve"> мг/кг</w:t>
      </w:r>
      <w:r w:rsidRPr="00E95199">
        <w:rPr>
          <w:color w:val="000000"/>
          <w:sz w:val="28"/>
          <w:szCs w:val="28"/>
          <w:lang w:val="uk-UA"/>
        </w:rPr>
        <w:t xml:space="preserve">, що нижче </w:t>
      </w:r>
      <w:r w:rsidRPr="00E95199">
        <w:rPr>
          <w:color w:val="000000"/>
          <w:sz w:val="28"/>
          <w:szCs w:val="20"/>
        </w:rPr>
        <w:t>Pb</w:t>
      </w:r>
      <w:r w:rsidRPr="00E95199">
        <w:rPr>
          <w:color w:val="000000"/>
          <w:sz w:val="28"/>
          <w:szCs w:val="28"/>
          <w:vertAlign w:val="subscript"/>
          <w:lang w:val="uk-UA"/>
        </w:rPr>
        <w:t xml:space="preserve">а </w:t>
      </w:r>
      <w:r w:rsidRPr="00E95199">
        <w:rPr>
          <w:color w:val="000000"/>
          <w:sz w:val="28"/>
          <w:szCs w:val="28"/>
          <w:lang w:val="uk-UA"/>
        </w:rPr>
        <w:t xml:space="preserve">на 45,4% (p&lt;0,01). Тобто в досліджуваних групах, які отримували різні форми свинцю ізольовано чи у комбінації із цинком, найнижчий його рівень у кістковій тканині достовірно (p&lt;0,01) виявлено саме у комбінації із </w:t>
      </w:r>
      <w:r w:rsidRPr="00E95199">
        <w:rPr>
          <w:sz w:val="28"/>
          <w:szCs w:val="28"/>
          <w:lang w:val="uk-UA"/>
        </w:rPr>
        <w:t>наноаквахелатної формою</w:t>
      </w:r>
      <w:r w:rsidRPr="00E95199">
        <w:rPr>
          <w:color w:val="000000"/>
          <w:sz w:val="28"/>
          <w:szCs w:val="28"/>
          <w:lang w:val="uk-UA"/>
        </w:rPr>
        <w:t xml:space="preserve"> цинку, що необхідно взяти до уваги при розробці профілактичних заходів з огляду на остеотропність свинцю.</w:t>
      </w:r>
    </w:p>
    <w:p w:rsidR="00A60976" w:rsidRPr="00E95199" w:rsidRDefault="00A60976" w:rsidP="00A60976">
      <w:pPr>
        <w:spacing w:line="360" w:lineRule="auto"/>
        <w:ind w:firstLine="567"/>
        <w:jc w:val="both"/>
        <w:rPr>
          <w:sz w:val="28"/>
          <w:szCs w:val="28"/>
          <w:lang w:val="uk-UA"/>
        </w:rPr>
      </w:pPr>
      <w:r w:rsidRPr="00E95199">
        <w:rPr>
          <w:color w:val="000000"/>
          <w:sz w:val="28"/>
          <w:szCs w:val="28"/>
          <w:lang w:val="uk-UA"/>
        </w:rPr>
        <w:t xml:space="preserve">При вже дослідженому нами комбінованому впливі цинку на свинець у кістковій тканині, необхідним є порівнянні рівнів останнього при ізольованому отриманні різних форм цинку. Так, за допомогою дисперсійного аналізу ANOVA 1, 3 та 4 груп, була підтверджена достовірність відмінностей рівнів </w:t>
      </w:r>
      <w:r w:rsidRPr="00E95199">
        <w:rPr>
          <w:color w:val="000000"/>
          <w:sz w:val="28"/>
          <w:szCs w:val="20"/>
        </w:rPr>
        <w:t>Pb</w:t>
      </w:r>
      <w:r w:rsidRPr="00E95199">
        <w:rPr>
          <w:color w:val="000000"/>
          <w:sz w:val="28"/>
          <w:szCs w:val="28"/>
          <w:lang w:val="uk-UA"/>
        </w:rPr>
        <w:t xml:space="preserve"> у кістці (p&lt;0,01) при їх порівнянні у третій та четвертій групах із контрольною. Отже, рівень свинцю нижчий </w:t>
      </w:r>
      <w:r w:rsidRPr="00E95199">
        <w:rPr>
          <w:sz w:val="28"/>
          <w:szCs w:val="28"/>
          <w:lang w:val="uk-UA"/>
        </w:rPr>
        <w:t xml:space="preserve">у третій групі на 51,2% та </w:t>
      </w:r>
      <w:r w:rsidRPr="00E95199">
        <w:rPr>
          <w:color w:val="000000"/>
          <w:sz w:val="28"/>
          <w:szCs w:val="28"/>
          <w:lang w:val="uk-UA"/>
        </w:rPr>
        <w:t xml:space="preserve">у четвертій групі </w:t>
      </w:r>
      <w:r w:rsidRPr="00E95199">
        <w:rPr>
          <w:sz w:val="28"/>
          <w:szCs w:val="28"/>
          <w:lang w:val="uk-UA"/>
        </w:rPr>
        <w:t>на 53,7% по відношенню по контрольної. Але достовірної різниці вмісту свинцю між 3 та 4 групами не отримано (</w:t>
      </w:r>
      <w:r w:rsidRPr="00E95199">
        <w:rPr>
          <w:color w:val="000000"/>
          <w:sz w:val="28"/>
          <w:szCs w:val="28"/>
          <w:lang w:val="uk-UA"/>
        </w:rPr>
        <w:t>p&gt;0,05</w:t>
      </w:r>
      <w:r w:rsidRPr="00E95199">
        <w:rPr>
          <w:sz w:val="28"/>
          <w:szCs w:val="28"/>
          <w:lang w:val="uk-UA"/>
        </w:rPr>
        <w:t>), що свідчить про можливість ізольованого використання як наноаквахелатної так і макроформи цинку, для зниження вмісту свинцю у кістковій тканині, з однаковою інтенсивністю.</w:t>
      </w:r>
    </w:p>
    <w:p w:rsidR="00A60976" w:rsidRPr="00E95199" w:rsidRDefault="00A60976" w:rsidP="00A60976">
      <w:pPr>
        <w:spacing w:line="360" w:lineRule="auto"/>
        <w:ind w:firstLine="851"/>
        <w:jc w:val="both"/>
        <w:rPr>
          <w:sz w:val="28"/>
          <w:szCs w:val="28"/>
          <w:lang w:val="uk-UA"/>
        </w:rPr>
      </w:pPr>
      <w:r w:rsidRPr="00E95199">
        <w:rPr>
          <w:sz w:val="28"/>
          <w:szCs w:val="28"/>
          <w:lang w:val="uk-UA"/>
        </w:rPr>
        <w:t xml:space="preserve">Таким чином, завершуючи аналіз результатів вивчення впливу низьких доз цинку та свинцю на рівень останнього у кістковій тканині, ми вважаємо за необхідне провести оцінку типу комбінованої дії бінарної суміші «свинець-цинк» на вміст </w:t>
      </w:r>
      <w:r w:rsidRPr="00E95199">
        <w:rPr>
          <w:color w:val="000000"/>
          <w:sz w:val="28"/>
          <w:szCs w:val="20"/>
        </w:rPr>
        <w:t>Pb</w:t>
      </w:r>
      <w:r w:rsidRPr="00E95199">
        <w:rPr>
          <w:color w:val="000000"/>
          <w:sz w:val="28"/>
          <w:szCs w:val="20"/>
          <w:lang w:val="uk-UA"/>
        </w:rPr>
        <w:t xml:space="preserve"> у кістці</w:t>
      </w:r>
      <w:r w:rsidRPr="00E95199">
        <w:rPr>
          <w:sz w:val="28"/>
          <w:szCs w:val="28"/>
          <w:lang w:val="uk-UA"/>
        </w:rPr>
        <w:t>, за допомогою, у першу чергу, розрахунку коефіцієнта комбінованої дії (К</w:t>
      </w:r>
      <w:r w:rsidRPr="00E95199">
        <w:rPr>
          <w:sz w:val="28"/>
          <w:szCs w:val="28"/>
          <w:vertAlign w:val="subscript"/>
          <w:lang w:val="uk-UA"/>
        </w:rPr>
        <w:t>кд</w:t>
      </w:r>
      <w:r w:rsidRPr="00E95199">
        <w:rPr>
          <w:sz w:val="28"/>
          <w:szCs w:val="28"/>
          <w:lang w:val="uk-UA"/>
        </w:rPr>
        <w:t xml:space="preserve">). </w:t>
      </w:r>
    </w:p>
    <w:p w:rsidR="00A60976" w:rsidRPr="00E95199" w:rsidRDefault="00A60976" w:rsidP="00A60976">
      <w:pPr>
        <w:spacing w:line="360" w:lineRule="auto"/>
        <w:ind w:firstLine="851"/>
        <w:jc w:val="both"/>
        <w:rPr>
          <w:sz w:val="28"/>
          <w:szCs w:val="28"/>
          <w:lang w:val="uk-UA"/>
        </w:rPr>
      </w:pPr>
      <w:r w:rsidRPr="00E95199">
        <w:rPr>
          <w:color w:val="000000"/>
          <w:sz w:val="28"/>
          <w:szCs w:val="28"/>
          <w:lang w:val="uk-UA"/>
        </w:rPr>
        <w:t xml:space="preserve">Аналіз отриманих результатів свідчить, </w:t>
      </w:r>
      <w:r w:rsidRPr="00E95199">
        <w:rPr>
          <w:sz w:val="28"/>
          <w:szCs w:val="28"/>
          <w:lang w:val="uk-UA"/>
        </w:rPr>
        <w:t>що тип комбінованої дії цинку та свинцю за умови їх впливу на рівень останнього у кістковій тканині щурів у низьких концентраціях, які не перевищують поріг загальнотоксичної дії, характеризується як антагоністичний,  так як К</w:t>
      </w:r>
      <w:r w:rsidRPr="00E95199">
        <w:rPr>
          <w:sz w:val="28"/>
          <w:szCs w:val="28"/>
          <w:vertAlign w:val="subscript"/>
          <w:lang w:val="uk-UA"/>
        </w:rPr>
        <w:t>кд</w:t>
      </w:r>
      <w:r w:rsidRPr="00E95199">
        <w:rPr>
          <w:sz w:val="28"/>
          <w:szCs w:val="28"/>
          <w:lang w:val="uk-UA"/>
        </w:rPr>
        <w:t xml:space="preserve">=0,44-0,65 (рис. 2). </w:t>
      </w:r>
    </w:p>
    <w:p w:rsidR="00A60976" w:rsidRPr="00E95199" w:rsidRDefault="00A60976" w:rsidP="00A60976">
      <w:pPr>
        <w:pStyle w:val="aa"/>
        <w:spacing w:after="0" w:line="360" w:lineRule="auto"/>
        <w:ind w:left="0" w:firstLine="851"/>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 xml:space="preserve">Ефект підгострої комбінованої дії у бінарних системах «ацетат свинцю - хлорид цинку» та «ацетат свинцю – цитрат цинку» ослаблений в 1,53 та 2,3 рази відповідно, що свідчить про ефективнішу біопротекторну дію цитрату цинку, порівняно з макроформою металу, за показником рівня свинцю у кістковій тканині тварин (рис. </w:t>
      </w:r>
      <w:r w:rsidR="00F83E66" w:rsidRPr="00E95199">
        <w:rPr>
          <w:rFonts w:ascii="Times New Roman" w:hAnsi="Times New Roman" w:cs="Times New Roman"/>
          <w:sz w:val="28"/>
          <w:szCs w:val="28"/>
          <w:lang w:val="uk-UA"/>
        </w:rPr>
        <w:t>5.</w:t>
      </w:r>
      <w:r w:rsidRPr="00E95199">
        <w:rPr>
          <w:rFonts w:ascii="Times New Roman" w:hAnsi="Times New Roman" w:cs="Times New Roman"/>
          <w:sz w:val="28"/>
          <w:szCs w:val="28"/>
          <w:lang w:val="uk-UA"/>
        </w:rPr>
        <w:t>2).</w:t>
      </w:r>
    </w:p>
    <w:p w:rsidR="00A60976" w:rsidRPr="00E95199" w:rsidRDefault="00665684" w:rsidP="00FC772D">
      <w:pPr>
        <w:pStyle w:val="aa"/>
        <w:spacing w:after="0" w:line="360" w:lineRule="auto"/>
        <w:ind w:left="0"/>
        <w:jc w:val="center"/>
        <w:rPr>
          <w:rFonts w:ascii="Times New Roman" w:eastAsia="Times New Roman" w:hAnsi="Times New Roman" w:cs="Times New Roman"/>
          <w:i/>
          <w:sz w:val="28"/>
          <w:szCs w:val="28"/>
          <w:lang w:val="uk-UA" w:eastAsia="ru-RU"/>
        </w:rPr>
      </w:pPr>
      <w:r w:rsidRPr="00665684">
        <w:rPr>
          <w:rFonts w:ascii="Times New Roman" w:hAnsi="Times New Roman" w:cs="Times New Roman"/>
          <w:noProof/>
          <w:lang w:eastAsia="ru-RU"/>
        </w:rPr>
        <w:pict>
          <v:shape id="Text Box 914" o:spid="_x0000_s1334" type="#_x0000_t202" style="position:absolute;left:0;text-align:left;margin-left:24.95pt;margin-top:4.2pt;width:24.8pt;height:33.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" stroked="f">
            <v:textbox style="layout-flow:vertical;mso-layout-flow-alt:bottom-to-top">
              <w:txbxContent>
                <w:p w:rsidR="0086193F" w:rsidRPr="00034536" w:rsidRDefault="0086193F" w:rsidP="00A60976">
                  <w:pPr>
                    <w:rPr>
                      <w:lang w:val="uk-UA"/>
                    </w:rPr>
                  </w:pPr>
                  <w:r w:rsidRPr="00034536">
                    <w:rPr>
                      <w:lang w:val="uk-UA"/>
                    </w:rPr>
                    <w:t>рази</w:t>
                  </w:r>
                </w:p>
              </w:txbxContent>
            </v:textbox>
          </v:shape>
        </w:pict>
      </w:r>
      <w:r w:rsidR="00A60976" w:rsidRPr="00E95199">
        <w:rPr>
          <w:rFonts w:ascii="Times New Roman" w:hAnsi="Times New Roman" w:cs="Times New Roman"/>
          <w:noProof/>
          <w:lang w:val="uk-UA" w:eastAsia="uk-UA"/>
        </w:rPr>
        <w:drawing>
          <wp:inline distT="0" distB="0" distL="0" distR="0">
            <wp:extent cx="4572000" cy="26280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60976" w:rsidRPr="00E95199" w:rsidRDefault="00A60976" w:rsidP="00FC772D">
      <w:pPr>
        <w:pStyle w:val="aa"/>
        <w:spacing w:after="0" w:line="360" w:lineRule="auto"/>
        <w:ind w:left="0"/>
        <w:jc w:val="center"/>
        <w:rPr>
          <w:rFonts w:ascii="Times New Roman" w:hAnsi="Times New Roman" w:cs="Times New Roman"/>
          <w:b/>
          <w:bCs/>
          <w:sz w:val="28"/>
          <w:szCs w:val="28"/>
          <w:lang w:val="uk-UA"/>
        </w:rPr>
      </w:pPr>
      <w:r w:rsidRPr="00E95199">
        <w:rPr>
          <w:rFonts w:ascii="Times New Roman" w:hAnsi="Times New Roman" w:cs="Times New Roman"/>
          <w:b/>
          <w:color w:val="000000"/>
          <w:sz w:val="28"/>
          <w:szCs w:val="28"/>
          <w:lang w:val="uk-UA"/>
        </w:rPr>
        <w:t xml:space="preserve">Рис. </w:t>
      </w:r>
      <w:r w:rsidR="00F83E66" w:rsidRPr="00E95199">
        <w:rPr>
          <w:rFonts w:ascii="Times New Roman" w:hAnsi="Times New Roman" w:cs="Times New Roman"/>
          <w:b/>
          <w:color w:val="000000"/>
          <w:sz w:val="28"/>
          <w:szCs w:val="28"/>
          <w:lang w:val="uk-UA"/>
        </w:rPr>
        <w:t>5.</w:t>
      </w:r>
      <w:r w:rsidRPr="00E95199">
        <w:rPr>
          <w:rFonts w:ascii="Times New Roman" w:hAnsi="Times New Roman" w:cs="Times New Roman"/>
          <w:b/>
          <w:color w:val="000000"/>
          <w:sz w:val="28"/>
          <w:szCs w:val="28"/>
          <w:lang w:val="uk-UA"/>
        </w:rPr>
        <w:t xml:space="preserve">2. </w:t>
      </w:r>
      <w:r w:rsidRPr="00E95199">
        <w:rPr>
          <w:rFonts w:ascii="Times New Roman" w:hAnsi="Times New Roman" w:cs="Times New Roman"/>
          <w:b/>
          <w:bCs/>
          <w:sz w:val="28"/>
          <w:szCs w:val="28"/>
          <w:lang w:val="uk-UA"/>
        </w:rPr>
        <w:t xml:space="preserve">Кількісна оцінка характеру комбінованої дії бінарної суміші «свинець-цинк» </w:t>
      </w:r>
      <w:r w:rsidRPr="00E95199">
        <w:rPr>
          <w:rFonts w:ascii="Times New Roman" w:hAnsi="Times New Roman" w:cs="Times New Roman"/>
          <w:b/>
          <w:sz w:val="28"/>
          <w:szCs w:val="28"/>
          <w:lang w:val="uk-UA"/>
        </w:rPr>
        <w:t>за показниками вмісту свинцю у кістковій тканині</w:t>
      </w:r>
    </w:p>
    <w:p w:rsidR="00A60976" w:rsidRPr="00E95199" w:rsidRDefault="00A60976" w:rsidP="00B459C4">
      <w:pPr>
        <w:pStyle w:val="Default"/>
        <w:rPr>
          <w:sz w:val="28"/>
          <w:szCs w:val="28"/>
          <w:lang w:val="uk-UA"/>
        </w:rPr>
      </w:pPr>
    </w:p>
    <w:p w:rsidR="00A60976" w:rsidRPr="00E95199" w:rsidRDefault="00A60976" w:rsidP="00A60976">
      <w:pPr>
        <w:pStyle w:val="Default"/>
        <w:spacing w:line="360" w:lineRule="auto"/>
        <w:ind w:firstLine="567"/>
        <w:jc w:val="both"/>
        <w:rPr>
          <w:sz w:val="28"/>
          <w:szCs w:val="28"/>
          <w:lang w:val="uk-UA"/>
        </w:rPr>
      </w:pPr>
      <w:r w:rsidRPr="00E95199">
        <w:rPr>
          <w:sz w:val="28"/>
          <w:szCs w:val="28"/>
          <w:lang w:val="uk-UA"/>
        </w:rPr>
        <w:t xml:space="preserve">Проведені вище експериментальні дослідження свідчать про достовірний  біоантагоністичний зв’язок свинцю з кальцієм у кістковій тканині, який є основоположним елементом кістки, за рахунок заміщення в ній кальцію на тоточні двохвалентні катіони свинцю в </w:t>
      </w:r>
      <w:r w:rsidRPr="00E95199">
        <w:rPr>
          <w:bCs/>
          <w:sz w:val="28"/>
          <w:szCs w:val="28"/>
          <w:shd w:val="clear" w:color="auto" w:fill="FFFFFF"/>
          <w:lang w:val="uk-UA"/>
        </w:rPr>
        <w:t>умовах свинцевої інтоксикації, створюючи передумови порушення мінерального складу кісток, які здатні спричинити певні морфологічні</w:t>
      </w:r>
      <w:r w:rsidR="0096396F" w:rsidRPr="00E95199">
        <w:rPr>
          <w:bCs/>
          <w:sz w:val="28"/>
          <w:szCs w:val="28"/>
          <w:shd w:val="clear" w:color="auto" w:fill="FFFFFF"/>
          <w:lang w:val="uk-UA"/>
        </w:rPr>
        <w:t xml:space="preserve"> зміни та розвиток остеопатій [</w:t>
      </w:r>
      <w:r w:rsidR="0063041C" w:rsidRPr="00E95199">
        <w:rPr>
          <w:bCs/>
          <w:sz w:val="28"/>
          <w:szCs w:val="28"/>
          <w:shd w:val="clear" w:color="auto" w:fill="FFFFFF"/>
          <w:lang w:val="uk-UA"/>
        </w:rPr>
        <w:t>30</w:t>
      </w:r>
      <w:r w:rsidRPr="00E95199">
        <w:rPr>
          <w:bCs/>
          <w:sz w:val="28"/>
          <w:szCs w:val="28"/>
          <w:shd w:val="clear" w:color="auto" w:fill="FFFFFF"/>
          <w:lang w:val="uk-UA"/>
        </w:rPr>
        <w:t xml:space="preserve">, </w:t>
      </w:r>
      <w:r w:rsidR="0063041C" w:rsidRPr="00E95199">
        <w:rPr>
          <w:bCs/>
          <w:sz w:val="28"/>
          <w:szCs w:val="28"/>
          <w:shd w:val="clear" w:color="auto" w:fill="FFFFFF"/>
          <w:lang w:val="uk-UA"/>
        </w:rPr>
        <w:t>36</w:t>
      </w:r>
      <w:r w:rsidRPr="00E95199">
        <w:rPr>
          <w:bCs/>
          <w:sz w:val="28"/>
          <w:szCs w:val="28"/>
          <w:shd w:val="clear" w:color="auto" w:fill="FFFFFF"/>
          <w:lang w:val="uk-UA"/>
        </w:rPr>
        <w:t>].</w:t>
      </w:r>
    </w:p>
    <w:p w:rsidR="00A60976" w:rsidRPr="00E95199" w:rsidRDefault="00A60976" w:rsidP="00A60976">
      <w:pPr>
        <w:pStyle w:val="Default"/>
        <w:spacing w:line="360" w:lineRule="auto"/>
        <w:ind w:firstLine="567"/>
        <w:jc w:val="both"/>
        <w:rPr>
          <w:sz w:val="32"/>
          <w:szCs w:val="28"/>
          <w:lang w:val="uk-UA"/>
        </w:rPr>
      </w:pPr>
      <w:r w:rsidRPr="00E95199">
        <w:rPr>
          <w:sz w:val="28"/>
          <w:szCs w:val="28"/>
          <w:lang w:val="uk-UA"/>
        </w:rPr>
        <w:t xml:space="preserve">Згідно множинного порівняння з контрольною групою (рис. </w:t>
      </w:r>
      <w:r w:rsidR="00F83E66" w:rsidRPr="00E95199">
        <w:rPr>
          <w:sz w:val="28"/>
          <w:szCs w:val="28"/>
          <w:lang w:val="uk-UA"/>
        </w:rPr>
        <w:t>5.</w:t>
      </w:r>
      <w:r w:rsidRPr="00E95199">
        <w:rPr>
          <w:sz w:val="28"/>
          <w:szCs w:val="28"/>
          <w:lang w:val="uk-UA"/>
        </w:rPr>
        <w:t>3) за критерієм Даннетта (Dunnett test) рівень кальцію у кістці лабораторних тварин контрольної групи становить 109,1 мг/г (співпадає з даними інших авторів [</w:t>
      </w:r>
      <w:r w:rsidR="0063041C" w:rsidRPr="00E95199">
        <w:rPr>
          <w:sz w:val="28"/>
          <w:szCs w:val="28"/>
          <w:lang w:val="uk-UA"/>
        </w:rPr>
        <w:t>36</w:t>
      </w:r>
      <w:r w:rsidRPr="00E95199">
        <w:rPr>
          <w:sz w:val="28"/>
          <w:szCs w:val="28"/>
          <w:lang w:val="uk-UA"/>
        </w:rPr>
        <w:t>]), що різко знижується до 78,5 мг/г, тобто на 28,05% (</w:t>
      </w:r>
      <w:r w:rsidRPr="00E95199">
        <w:rPr>
          <w:rFonts w:eastAsia="Times New Roman"/>
          <w:sz w:val="28"/>
          <w:szCs w:val="28"/>
          <w:lang w:val="uk-UA"/>
        </w:rPr>
        <w:t>p&lt;0,01</w:t>
      </w:r>
      <w:r w:rsidRPr="00E95199">
        <w:rPr>
          <w:sz w:val="28"/>
          <w:szCs w:val="28"/>
          <w:lang w:val="uk-UA"/>
        </w:rPr>
        <w:t xml:space="preserve">). Серед тварин </w:t>
      </w:r>
      <w:r w:rsidRPr="00E95199">
        <w:rPr>
          <w:sz w:val="28"/>
          <w:szCs w:val="28"/>
          <w:lang w:val="en-US"/>
        </w:rPr>
        <w:t>Zn</w:t>
      </w:r>
      <w:r w:rsidRPr="00E95199">
        <w:rPr>
          <w:sz w:val="28"/>
          <w:szCs w:val="28"/>
          <w:vertAlign w:val="subscript"/>
          <w:lang w:val="uk-UA"/>
        </w:rPr>
        <w:t xml:space="preserve">х </w:t>
      </w:r>
      <w:r w:rsidRPr="00E95199">
        <w:rPr>
          <w:sz w:val="28"/>
          <w:szCs w:val="28"/>
          <w:lang w:val="uk-UA"/>
        </w:rPr>
        <w:t>рівень кальцію вищий на 41,2% та відповідає 154 мг/г (</w:t>
      </w:r>
      <w:r w:rsidRPr="00E95199">
        <w:rPr>
          <w:rFonts w:eastAsia="Times New Roman"/>
          <w:sz w:val="28"/>
          <w:szCs w:val="28"/>
          <w:lang w:val="uk-UA"/>
        </w:rPr>
        <w:t>p&lt;0,05)</w:t>
      </w:r>
      <w:r w:rsidRPr="00E95199">
        <w:rPr>
          <w:sz w:val="28"/>
          <w:szCs w:val="28"/>
          <w:lang w:val="uk-UA"/>
        </w:rPr>
        <w:t>. Наноаквахелатна форма цинку, отримана щурами протягом підгострого експерименту, сприяла достовірному (</w:t>
      </w:r>
      <w:r w:rsidRPr="00E95199">
        <w:rPr>
          <w:rFonts w:eastAsia="Times New Roman"/>
          <w:sz w:val="28"/>
          <w:szCs w:val="28"/>
          <w:lang w:val="uk-UA"/>
        </w:rPr>
        <w:t xml:space="preserve">p&lt;0,01) </w:t>
      </w:r>
      <w:r w:rsidRPr="00E95199">
        <w:rPr>
          <w:sz w:val="28"/>
          <w:szCs w:val="28"/>
          <w:lang w:val="uk-UA"/>
        </w:rPr>
        <w:t xml:space="preserve">підвищенню рівня кальцію у кістці в 2,1 рази (на 111,56%) та характеризується 230,7 мг/г. При комбінованому впливі ацетату свинцю та хлориду цинку рівень кальцію знизився на 16,22 % та становив </w:t>
      </w:r>
      <w:r w:rsidRPr="00E95199">
        <w:rPr>
          <w:sz w:val="28"/>
          <w:szCs w:val="26"/>
          <w:lang w:val="uk-UA"/>
        </w:rPr>
        <w:t>91,4</w:t>
      </w:r>
      <w:r w:rsidRPr="00E95199">
        <w:rPr>
          <w:sz w:val="28"/>
          <w:szCs w:val="28"/>
          <w:lang w:val="uk-UA"/>
        </w:rPr>
        <w:t xml:space="preserve"> мг/г</w:t>
      </w:r>
      <w:r w:rsidRPr="00E95199">
        <w:rPr>
          <w:sz w:val="28"/>
          <w:szCs w:val="26"/>
          <w:lang w:val="uk-UA"/>
        </w:rPr>
        <w:t xml:space="preserve"> (</w:t>
      </w:r>
      <w:r w:rsidRPr="00E95199">
        <w:rPr>
          <w:rFonts w:eastAsia="Times New Roman"/>
          <w:sz w:val="28"/>
          <w:szCs w:val="28"/>
          <w:lang w:val="uk-UA"/>
        </w:rPr>
        <w:t>p&lt;0,01)</w:t>
      </w:r>
      <w:r w:rsidRPr="00E95199">
        <w:rPr>
          <w:sz w:val="28"/>
          <w:szCs w:val="26"/>
          <w:lang w:val="uk-UA"/>
        </w:rPr>
        <w:t xml:space="preserve">. У кістках тварин шостої групи вміст кальцію дорівнює </w:t>
      </w:r>
      <w:r w:rsidRPr="00E95199">
        <w:rPr>
          <w:sz w:val="28"/>
          <w:szCs w:val="26"/>
        </w:rPr>
        <w:t>95,8</w:t>
      </w:r>
      <w:r w:rsidRPr="00E95199">
        <w:rPr>
          <w:sz w:val="28"/>
          <w:szCs w:val="28"/>
          <w:lang w:val="uk-UA"/>
        </w:rPr>
        <w:t xml:space="preserve"> мг/г</w:t>
      </w:r>
      <w:r w:rsidRPr="00E95199">
        <w:rPr>
          <w:sz w:val="28"/>
          <w:szCs w:val="26"/>
          <w:lang w:val="uk-UA"/>
        </w:rPr>
        <w:t xml:space="preserve">, що на 12,2% нижче від групи контролю. Цитрат свинцю не достовірно підвищує рівень кальцію на 2,2% та становить </w:t>
      </w:r>
      <w:r w:rsidRPr="00E95199">
        <w:rPr>
          <w:sz w:val="28"/>
          <w:szCs w:val="26"/>
        </w:rPr>
        <w:t>111,5</w:t>
      </w:r>
      <w:r w:rsidRPr="00E95199">
        <w:rPr>
          <w:sz w:val="28"/>
          <w:szCs w:val="28"/>
          <w:lang w:val="uk-UA"/>
        </w:rPr>
        <w:t xml:space="preserve"> мг/г</w:t>
      </w:r>
      <w:r w:rsidRPr="00E95199">
        <w:rPr>
          <w:sz w:val="28"/>
          <w:szCs w:val="26"/>
          <w:lang w:val="uk-UA"/>
        </w:rPr>
        <w:t xml:space="preserve"> (табл. </w:t>
      </w:r>
      <w:r w:rsidR="00F83E66" w:rsidRPr="00E95199">
        <w:rPr>
          <w:sz w:val="28"/>
          <w:szCs w:val="26"/>
          <w:lang w:val="uk-UA"/>
        </w:rPr>
        <w:t>5.</w:t>
      </w:r>
      <w:r w:rsidRPr="00E95199">
        <w:rPr>
          <w:sz w:val="28"/>
          <w:szCs w:val="26"/>
          <w:lang w:val="uk-UA"/>
        </w:rPr>
        <w:t>1).</w:t>
      </w:r>
    </w:p>
    <w:p w:rsidR="00A60976" w:rsidRPr="00E95199" w:rsidRDefault="00A60976" w:rsidP="00A60976">
      <w:pPr>
        <w:spacing w:line="360" w:lineRule="auto"/>
        <w:ind w:firstLine="567"/>
        <w:jc w:val="both"/>
        <w:rPr>
          <w:color w:val="000000"/>
          <w:sz w:val="28"/>
          <w:szCs w:val="28"/>
          <w:lang w:val="uk-UA"/>
        </w:rPr>
      </w:pPr>
    </w:p>
    <w:p w:rsidR="00A60976" w:rsidRPr="00E95199" w:rsidRDefault="00665684" w:rsidP="00A60976">
      <w:pPr>
        <w:spacing w:line="360" w:lineRule="auto"/>
        <w:jc w:val="center"/>
        <w:rPr>
          <w:color w:val="000000"/>
          <w:sz w:val="28"/>
          <w:szCs w:val="28"/>
          <w:lang w:val="uk-UA"/>
        </w:rPr>
      </w:pPr>
      <w:r w:rsidRPr="00665684">
        <w:rPr>
          <w:rFonts w:eastAsiaTheme="minorHAnsi"/>
          <w:noProof/>
          <w:sz w:val="22"/>
          <w:szCs w:val="22"/>
        </w:rPr>
        <w:pict>
          <v:shape id="Надпись 1" o:spid="_x0000_s1335" type="#_x0000_t202" style="position:absolute;left:0;text-align:left;margin-left:74pt;margin-top:5.65pt;width:34.35pt;height:20.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" filled="f" stroked="f">
            <v:path arrowok="t"/>
            <v:textbox>
              <w:txbxContent>
                <w:p w:rsidR="0086193F" w:rsidRDefault="0086193F" w:rsidP="00A60976">
                  <w:pPr>
                    <w:pStyle w:val="a8"/>
                    <w:spacing w:before="0" w:beforeAutospacing="0" w:after="0" w:afterAutospacing="0"/>
                  </w:pPr>
                  <w:r>
                    <w:rPr>
                      <w:color w:val="FFFFFF" w:themeColor="background1"/>
                      <w:sz w:val="22"/>
                      <w:szCs w:val="22"/>
                    </w:rPr>
                    <w:t>мг/г</w:t>
                  </w:r>
                </w:p>
              </w:txbxContent>
            </v:textbox>
          </v:shape>
        </w:pict>
      </w:r>
      <w:r w:rsidR="00A60976" w:rsidRPr="00E95199">
        <w:rPr>
          <w:noProof/>
          <w:lang w:val="uk-UA" w:eastAsia="uk-UA"/>
        </w:rPr>
        <w:drawing>
          <wp:inline distT="0" distB="0" distL="0" distR="0">
            <wp:extent cx="4572000" cy="2628000"/>
            <wp:effectExtent l="0" t="0" r="0" b="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60976" w:rsidRPr="00E95199" w:rsidRDefault="00A60976" w:rsidP="00A60976">
      <w:pPr>
        <w:jc w:val="center"/>
        <w:rPr>
          <w:b/>
          <w:sz w:val="28"/>
          <w:szCs w:val="28"/>
          <w:lang w:val="uk-UA"/>
        </w:rPr>
      </w:pPr>
    </w:p>
    <w:p w:rsidR="00A60976" w:rsidRPr="00E95199" w:rsidRDefault="00A60976" w:rsidP="00A60976">
      <w:pPr>
        <w:jc w:val="center"/>
        <w:rPr>
          <w:b/>
          <w:sz w:val="28"/>
          <w:szCs w:val="28"/>
          <w:lang w:val="uk-UA"/>
        </w:rPr>
      </w:pPr>
      <w:r w:rsidRPr="00E95199">
        <w:rPr>
          <w:b/>
          <w:sz w:val="28"/>
          <w:szCs w:val="28"/>
          <w:lang w:val="uk-UA"/>
        </w:rPr>
        <w:t xml:space="preserve">Рис. </w:t>
      </w:r>
      <w:r w:rsidR="00F83E66" w:rsidRPr="00E95199">
        <w:rPr>
          <w:b/>
          <w:sz w:val="28"/>
          <w:szCs w:val="28"/>
          <w:lang w:val="uk-UA"/>
        </w:rPr>
        <w:t>5.</w:t>
      </w:r>
      <w:r w:rsidRPr="00E95199">
        <w:rPr>
          <w:b/>
          <w:sz w:val="28"/>
          <w:szCs w:val="28"/>
          <w:lang w:val="uk-UA"/>
        </w:rPr>
        <w:t>3. Вміст кальцію у кістковій тканині тварин дослідних груп</w:t>
      </w:r>
    </w:p>
    <w:p w:rsidR="00A60976" w:rsidRPr="00E95199" w:rsidRDefault="00A60976" w:rsidP="00A60976">
      <w:pPr>
        <w:spacing w:line="360" w:lineRule="auto"/>
        <w:ind w:firstLine="567"/>
        <w:rPr>
          <w:sz w:val="28"/>
          <w:szCs w:val="28"/>
          <w:lang w:val="uk-UA"/>
        </w:rPr>
      </w:pPr>
    </w:p>
    <w:p w:rsidR="00A60976" w:rsidRPr="00E95199" w:rsidRDefault="00A60976" w:rsidP="00A60976">
      <w:pPr>
        <w:spacing w:line="360" w:lineRule="auto"/>
        <w:ind w:firstLine="567"/>
        <w:jc w:val="both"/>
        <w:rPr>
          <w:color w:val="000000"/>
          <w:sz w:val="28"/>
          <w:szCs w:val="28"/>
          <w:lang w:val="uk-UA"/>
        </w:rPr>
      </w:pPr>
      <w:r w:rsidRPr="00E95199">
        <w:rPr>
          <w:sz w:val="28"/>
          <w:szCs w:val="28"/>
          <w:lang w:val="uk-UA"/>
        </w:rPr>
        <w:t xml:space="preserve">За допомогою дисперсійного аналізу ANOVA 2 та 5 груп, виявлено, що </w:t>
      </w:r>
      <w:r w:rsidRPr="00E95199">
        <w:rPr>
          <w:color w:val="000000"/>
          <w:sz w:val="28"/>
          <w:szCs w:val="28"/>
          <w:lang w:val="uk-UA"/>
        </w:rPr>
        <w:t xml:space="preserve">ізольовано отриманий свинець </w:t>
      </w:r>
      <w:r w:rsidRPr="00E95199">
        <w:rPr>
          <w:sz w:val="28"/>
          <w:szCs w:val="28"/>
          <w:lang w:val="uk-UA"/>
        </w:rPr>
        <w:t xml:space="preserve">достовірно </w:t>
      </w:r>
      <w:r w:rsidRPr="00E95199">
        <w:rPr>
          <w:sz w:val="28"/>
          <w:szCs w:val="26"/>
          <w:lang w:val="uk-UA"/>
        </w:rPr>
        <w:t>(</w:t>
      </w:r>
      <w:r w:rsidRPr="00E95199">
        <w:rPr>
          <w:sz w:val="28"/>
          <w:szCs w:val="28"/>
          <w:lang w:val="uk-UA"/>
        </w:rPr>
        <w:t>p&lt;0,01)</w:t>
      </w:r>
      <w:r w:rsidRPr="00E95199">
        <w:rPr>
          <w:sz w:val="28"/>
          <w:szCs w:val="26"/>
          <w:lang w:val="uk-UA"/>
        </w:rPr>
        <w:t xml:space="preserve"> </w:t>
      </w:r>
      <w:r w:rsidRPr="00E95199">
        <w:rPr>
          <w:sz w:val="28"/>
          <w:szCs w:val="28"/>
          <w:lang w:val="uk-UA"/>
        </w:rPr>
        <w:t xml:space="preserve">знижує рівень кальцію у кістковій тканині лабораторних тварин на 16,4% порівняно із комбінованим його впливом зі хлоридом цинку, при </w:t>
      </w:r>
      <w:r w:rsidRPr="00E95199">
        <w:rPr>
          <w:color w:val="000000"/>
          <w:sz w:val="28"/>
          <w:szCs w:val="28"/>
          <w:lang w:val="uk-UA"/>
        </w:rPr>
        <w:t>коефіцієнті детермінації (R</w:t>
      </w:r>
      <w:r w:rsidRPr="00E95199">
        <w:rPr>
          <w:color w:val="000000"/>
          <w:sz w:val="28"/>
          <w:szCs w:val="28"/>
          <w:vertAlign w:val="superscript"/>
          <w:lang w:val="uk-UA"/>
        </w:rPr>
        <w:t>2</w:t>
      </w:r>
      <w:r w:rsidRPr="00E95199">
        <w:rPr>
          <w:color w:val="000000"/>
          <w:sz w:val="28"/>
          <w:szCs w:val="28"/>
          <w:lang w:val="uk-UA"/>
        </w:rPr>
        <w:t>) – 0,74, що говорить про тісноту зв'язку вище середньої. Тобто цинк, на нашу думку, завдяки доведеному вище антагоністичному зв</w:t>
      </w:r>
      <w:r w:rsidRPr="00E95199">
        <w:rPr>
          <w:color w:val="000000"/>
          <w:sz w:val="28"/>
          <w:szCs w:val="28"/>
        </w:rPr>
        <w:t>’</w:t>
      </w:r>
      <w:r w:rsidRPr="00E95199">
        <w:rPr>
          <w:color w:val="000000"/>
          <w:sz w:val="28"/>
          <w:szCs w:val="28"/>
          <w:lang w:val="uk-UA"/>
        </w:rPr>
        <w:t>язку зі свинцем, слабкому синергічному – з кальцієм та отриманим результатам експерименту рівня останнього у кістці, може виступати доведеним біопротектором кісткової тканини на фоні низькодозового впливу свинцю на організм.</w:t>
      </w:r>
    </w:p>
    <w:p w:rsidR="00A60976" w:rsidRPr="00E95199" w:rsidRDefault="00A60976" w:rsidP="00A60976">
      <w:pPr>
        <w:spacing w:line="360" w:lineRule="auto"/>
        <w:ind w:firstLine="567"/>
        <w:jc w:val="both"/>
        <w:rPr>
          <w:color w:val="000000"/>
          <w:sz w:val="28"/>
          <w:szCs w:val="28"/>
          <w:lang w:val="uk-UA"/>
        </w:rPr>
      </w:pPr>
      <w:r w:rsidRPr="00E95199">
        <w:rPr>
          <w:color w:val="000000"/>
          <w:sz w:val="28"/>
          <w:szCs w:val="28"/>
          <w:lang w:val="uk-UA"/>
        </w:rPr>
        <w:t xml:space="preserve">Рівень кальцію у шостій групі достовірно вищий на 22,04% порівняно із другою групою, що отримувала свинець ізольовано </w:t>
      </w:r>
      <w:r w:rsidRPr="00E95199">
        <w:rPr>
          <w:sz w:val="28"/>
          <w:szCs w:val="26"/>
          <w:lang w:val="uk-UA"/>
        </w:rPr>
        <w:t>(</w:t>
      </w:r>
      <w:r w:rsidRPr="00E95199">
        <w:rPr>
          <w:sz w:val="28"/>
          <w:szCs w:val="28"/>
          <w:lang w:val="uk-UA"/>
        </w:rPr>
        <w:t xml:space="preserve">p&lt;0,01), при </w:t>
      </w:r>
      <w:r w:rsidRPr="00E95199">
        <w:rPr>
          <w:color w:val="000000"/>
          <w:sz w:val="28"/>
          <w:szCs w:val="28"/>
          <w:lang w:val="uk-UA"/>
        </w:rPr>
        <w:t>R</w:t>
      </w:r>
      <w:r w:rsidRPr="00E95199">
        <w:rPr>
          <w:color w:val="000000"/>
          <w:sz w:val="28"/>
          <w:szCs w:val="28"/>
          <w:vertAlign w:val="superscript"/>
          <w:lang w:val="uk-UA"/>
        </w:rPr>
        <w:t>2</w:t>
      </w:r>
      <w:r w:rsidRPr="00E95199">
        <w:rPr>
          <w:color w:val="000000"/>
          <w:sz w:val="28"/>
          <w:szCs w:val="28"/>
          <w:lang w:val="uk-UA"/>
        </w:rPr>
        <w:t xml:space="preserve"> – 0,73. </w:t>
      </w:r>
    </w:p>
    <w:p w:rsidR="00A60976" w:rsidRPr="00E95199" w:rsidRDefault="00A60976" w:rsidP="00A60976">
      <w:pPr>
        <w:spacing w:line="360" w:lineRule="auto"/>
        <w:ind w:firstLine="567"/>
        <w:jc w:val="both"/>
        <w:rPr>
          <w:color w:val="000000"/>
          <w:sz w:val="28"/>
          <w:szCs w:val="28"/>
          <w:lang w:val="uk-UA"/>
        </w:rPr>
      </w:pPr>
      <w:r w:rsidRPr="00E95199">
        <w:rPr>
          <w:color w:val="000000"/>
          <w:sz w:val="28"/>
          <w:szCs w:val="28"/>
          <w:lang w:val="uk-UA"/>
        </w:rPr>
        <w:t>Порівнюючи</w:t>
      </w:r>
      <w:r w:rsidRPr="00E95199">
        <w:rPr>
          <w:sz w:val="28"/>
          <w:szCs w:val="28"/>
          <w:lang w:val="uk-UA"/>
        </w:rPr>
        <w:t xml:space="preserve"> рівні кальцію у кістковій тканині щурів, що отримували бінарні суміші «ацетат свинцю - хлорид цинку» та «ацетат свинцю – цитрат цинку» (5 та 6 групи), виявлено, що вміст </w:t>
      </w:r>
      <w:r w:rsidRPr="00E95199">
        <w:rPr>
          <w:sz w:val="28"/>
          <w:szCs w:val="28"/>
          <w:lang w:val="en-US"/>
        </w:rPr>
        <w:t>Ca</w:t>
      </w:r>
      <w:r w:rsidRPr="00E95199">
        <w:rPr>
          <w:sz w:val="28"/>
          <w:szCs w:val="28"/>
          <w:lang w:val="uk-UA"/>
        </w:rPr>
        <w:t xml:space="preserve"> у кістці серед тварин 6 групи вищий на 4,8%, тобто наноаквахелатна форма цинку в комбінації зі свинцем виступає дещо кращим біопротектором кальцію у кістковій тканині порівняно із його макроформою.</w:t>
      </w:r>
    </w:p>
    <w:p w:rsidR="00A60976" w:rsidRPr="00E95199" w:rsidRDefault="00A60976" w:rsidP="00A60976">
      <w:pPr>
        <w:pStyle w:val="aa"/>
        <w:spacing w:after="0" w:line="360" w:lineRule="auto"/>
        <w:ind w:left="0" w:firstLine="851"/>
        <w:jc w:val="both"/>
        <w:rPr>
          <w:rFonts w:ascii="Times New Roman" w:hAnsi="Times New Roman" w:cs="Times New Roman"/>
          <w:sz w:val="28"/>
          <w:szCs w:val="21"/>
          <w:shd w:val="clear" w:color="auto" w:fill="FFFFFF"/>
          <w:lang w:val="uk-UA"/>
        </w:rPr>
      </w:pPr>
      <w:r w:rsidRPr="00E95199">
        <w:rPr>
          <w:rFonts w:ascii="Times New Roman" w:eastAsia="Times New Roman" w:hAnsi="Times New Roman" w:cs="Times New Roman"/>
          <w:color w:val="000000"/>
          <w:sz w:val="28"/>
          <w:szCs w:val="28"/>
          <w:lang w:val="uk-UA" w:eastAsia="ru-RU"/>
        </w:rPr>
        <w:t xml:space="preserve">Незначна різниця між комбінованим впливом різних форм цинку та ацетату свинцю на рівень кальцію, спонукала провести порівняння між ізольованим впливом різних форм </w:t>
      </w:r>
      <w:r w:rsidRPr="00E95199">
        <w:rPr>
          <w:rFonts w:ascii="Times New Roman" w:eastAsia="Times New Roman" w:hAnsi="Times New Roman" w:cs="Times New Roman"/>
          <w:color w:val="000000"/>
          <w:sz w:val="28"/>
          <w:szCs w:val="28"/>
          <w:lang w:val="en-US" w:eastAsia="ru-RU"/>
        </w:rPr>
        <w:t>Zn</w:t>
      </w:r>
      <w:r w:rsidRPr="00E95199">
        <w:rPr>
          <w:rFonts w:ascii="Times New Roman" w:eastAsia="Times New Roman" w:hAnsi="Times New Roman" w:cs="Times New Roman"/>
          <w:color w:val="000000"/>
          <w:sz w:val="28"/>
          <w:szCs w:val="28"/>
          <w:lang w:val="uk-UA" w:eastAsia="ru-RU"/>
        </w:rPr>
        <w:t xml:space="preserve"> (3 та 4 групи) на рівень </w:t>
      </w:r>
      <w:r w:rsidRPr="00E95199">
        <w:rPr>
          <w:rFonts w:ascii="Times New Roman" w:hAnsi="Times New Roman" w:cs="Times New Roman"/>
          <w:sz w:val="28"/>
          <w:szCs w:val="28"/>
          <w:lang w:val="en-US"/>
        </w:rPr>
        <w:t>Ca</w:t>
      </w:r>
      <w:r w:rsidRPr="00E95199">
        <w:rPr>
          <w:rFonts w:ascii="Times New Roman" w:hAnsi="Times New Roman" w:cs="Times New Roman"/>
          <w:sz w:val="28"/>
          <w:szCs w:val="28"/>
          <w:lang w:val="uk-UA"/>
        </w:rPr>
        <w:t xml:space="preserve"> у кістці за допомогою дисперсійного аналізу ANOVA</w:t>
      </w:r>
      <w:r w:rsidRPr="00E95199">
        <w:rPr>
          <w:rFonts w:ascii="Times New Roman" w:eastAsia="Times New Roman" w:hAnsi="Times New Roman" w:cs="Times New Roman"/>
          <w:color w:val="000000"/>
          <w:sz w:val="28"/>
          <w:szCs w:val="28"/>
          <w:lang w:val="uk-UA" w:eastAsia="ru-RU"/>
        </w:rPr>
        <w:t>. Так</w:t>
      </w:r>
      <w:r w:rsidRPr="00E95199">
        <w:rPr>
          <w:rFonts w:ascii="Times New Roman" w:hAnsi="Times New Roman" w:cs="Times New Roman"/>
          <w:sz w:val="28"/>
          <w:szCs w:val="21"/>
          <w:shd w:val="clear" w:color="auto" w:fill="FFFFFF"/>
          <w:lang w:val="uk-UA"/>
        </w:rPr>
        <w:t xml:space="preserve">, при ізольованому введенні цитрату цинку рівень кальцію вищий на 49,8% порівняно з його </w:t>
      </w:r>
      <w:r w:rsidRPr="00E95199">
        <w:rPr>
          <w:rFonts w:ascii="Times New Roman" w:hAnsi="Times New Roman" w:cs="Times New Roman"/>
          <w:sz w:val="28"/>
          <w:szCs w:val="28"/>
          <w:lang w:val="uk-UA"/>
        </w:rPr>
        <w:t xml:space="preserve">наноаквахелатною </w:t>
      </w:r>
      <w:r w:rsidRPr="00E95199">
        <w:rPr>
          <w:rFonts w:ascii="Times New Roman" w:hAnsi="Times New Roman" w:cs="Times New Roman"/>
          <w:sz w:val="28"/>
          <w:szCs w:val="21"/>
          <w:shd w:val="clear" w:color="auto" w:fill="FFFFFF"/>
          <w:lang w:val="uk-UA"/>
        </w:rPr>
        <w:t>формою (</w:t>
      </w:r>
      <w:r w:rsidRPr="00E95199">
        <w:rPr>
          <w:rFonts w:ascii="Times New Roman" w:eastAsia="Times New Roman" w:hAnsi="Times New Roman" w:cs="Times New Roman"/>
          <w:color w:val="000000"/>
          <w:sz w:val="28"/>
          <w:szCs w:val="28"/>
          <w:lang w:val="uk-UA" w:eastAsia="ru-RU"/>
        </w:rPr>
        <w:t>p&lt;0,05)</w:t>
      </w:r>
      <w:r w:rsidRPr="00E95199">
        <w:rPr>
          <w:rFonts w:ascii="Times New Roman" w:hAnsi="Times New Roman" w:cs="Times New Roman"/>
          <w:sz w:val="28"/>
          <w:szCs w:val="21"/>
          <w:shd w:val="clear" w:color="auto" w:fill="FFFFFF"/>
          <w:lang w:val="uk-UA"/>
        </w:rPr>
        <w:t xml:space="preserve">. </w:t>
      </w:r>
      <w:r w:rsidRPr="00E95199">
        <w:rPr>
          <w:rFonts w:ascii="Times New Roman" w:hAnsi="Times New Roman" w:cs="Times New Roman"/>
          <w:color w:val="000000"/>
          <w:sz w:val="28"/>
          <w:szCs w:val="28"/>
        </w:rPr>
        <w:t xml:space="preserve">Крім того, виявлено перерозподіл концентрацій досліджуваних металів у </w:t>
      </w:r>
      <w:r w:rsidRPr="00E95199">
        <w:rPr>
          <w:rFonts w:ascii="Times New Roman" w:hAnsi="Times New Roman" w:cs="Times New Roman"/>
          <w:color w:val="000000"/>
          <w:sz w:val="28"/>
          <w:szCs w:val="28"/>
          <w:lang w:val="uk-UA"/>
        </w:rPr>
        <w:t>кістковій тканині тварин</w:t>
      </w:r>
      <w:r w:rsidRPr="00E95199">
        <w:rPr>
          <w:rFonts w:ascii="Times New Roman" w:hAnsi="Times New Roman" w:cs="Times New Roman"/>
          <w:color w:val="000000"/>
          <w:sz w:val="28"/>
          <w:szCs w:val="28"/>
        </w:rPr>
        <w:t xml:space="preserve">. Так, якщо у контрольній групі вміст </w:t>
      </w:r>
      <w:r w:rsidRPr="00E95199">
        <w:rPr>
          <w:rFonts w:ascii="Times New Roman" w:hAnsi="Times New Roman" w:cs="Times New Roman"/>
          <w:color w:val="000000"/>
          <w:sz w:val="28"/>
          <w:szCs w:val="28"/>
          <w:lang w:val="uk-UA"/>
        </w:rPr>
        <w:t>елементів</w:t>
      </w:r>
      <w:r w:rsidRPr="00E95199">
        <w:rPr>
          <w:rFonts w:ascii="Times New Roman" w:hAnsi="Times New Roman" w:cs="Times New Roman"/>
          <w:color w:val="000000"/>
          <w:sz w:val="28"/>
          <w:szCs w:val="28"/>
        </w:rPr>
        <w:t xml:space="preserve"> знижується у напрямку цинк→свинець→</w:t>
      </w:r>
      <w:r w:rsidRPr="00E95199">
        <w:rPr>
          <w:rFonts w:ascii="Times New Roman" w:hAnsi="Times New Roman" w:cs="Times New Roman"/>
          <w:color w:val="000000"/>
          <w:sz w:val="28"/>
          <w:szCs w:val="28"/>
          <w:lang w:val="uk-UA"/>
        </w:rPr>
        <w:t xml:space="preserve"> кальцій</w:t>
      </w:r>
      <w:r w:rsidRPr="00E95199">
        <w:rPr>
          <w:rFonts w:ascii="Times New Roman" w:hAnsi="Times New Roman" w:cs="Times New Roman"/>
          <w:color w:val="000000"/>
          <w:sz w:val="28"/>
          <w:szCs w:val="28"/>
        </w:rPr>
        <w:t>→</w:t>
      </w:r>
      <w:r w:rsidRPr="00E95199">
        <w:rPr>
          <w:rFonts w:ascii="Times New Roman" w:hAnsi="Times New Roman" w:cs="Times New Roman"/>
          <w:color w:val="000000"/>
          <w:sz w:val="28"/>
          <w:szCs w:val="28"/>
          <w:lang w:val="uk-UA"/>
        </w:rPr>
        <w:t>мідь</w:t>
      </w:r>
      <w:r w:rsidRPr="00E95199">
        <w:rPr>
          <w:rFonts w:ascii="Times New Roman" w:hAnsi="Times New Roman" w:cs="Times New Roman"/>
          <w:color w:val="000000"/>
          <w:sz w:val="28"/>
          <w:szCs w:val="28"/>
        </w:rPr>
        <w:t xml:space="preserve">→кадмій, то при введенні </w:t>
      </w:r>
      <w:r w:rsidRPr="00E95199">
        <w:rPr>
          <w:rFonts w:ascii="Times New Roman" w:hAnsi="Times New Roman" w:cs="Times New Roman"/>
          <w:color w:val="000000"/>
          <w:sz w:val="28"/>
          <w:szCs w:val="28"/>
          <w:lang w:val="uk-UA"/>
        </w:rPr>
        <w:t>цитрату цинку</w:t>
      </w:r>
      <w:r w:rsidRPr="00E95199">
        <w:rPr>
          <w:rFonts w:ascii="Times New Roman" w:hAnsi="Times New Roman" w:cs="Times New Roman"/>
          <w:color w:val="000000"/>
          <w:sz w:val="28"/>
          <w:szCs w:val="28"/>
        </w:rPr>
        <w:t xml:space="preserve"> даний ряд набуває нового вигляду: цинк→</w:t>
      </w:r>
      <w:r w:rsidRPr="00E95199">
        <w:rPr>
          <w:rFonts w:ascii="Times New Roman" w:hAnsi="Times New Roman" w:cs="Times New Roman"/>
          <w:color w:val="000000"/>
          <w:sz w:val="28"/>
          <w:szCs w:val="28"/>
          <w:lang w:val="uk-UA"/>
        </w:rPr>
        <w:t>кальцій</w:t>
      </w:r>
      <w:r w:rsidRPr="00E95199">
        <w:rPr>
          <w:rFonts w:ascii="Times New Roman" w:hAnsi="Times New Roman" w:cs="Times New Roman"/>
          <w:color w:val="000000"/>
          <w:sz w:val="28"/>
          <w:szCs w:val="28"/>
        </w:rPr>
        <w:t xml:space="preserve">→свинець→мідь→кадмій, тобто відбувається підвищення рівня </w:t>
      </w:r>
      <w:r w:rsidRPr="00E95199">
        <w:rPr>
          <w:rFonts w:ascii="Times New Roman" w:hAnsi="Times New Roman" w:cs="Times New Roman"/>
          <w:color w:val="000000"/>
          <w:sz w:val="28"/>
          <w:szCs w:val="28"/>
          <w:lang w:val="uk-UA"/>
        </w:rPr>
        <w:t>кальцію</w:t>
      </w:r>
      <w:r w:rsidRPr="00E95199">
        <w:rPr>
          <w:rFonts w:ascii="Times New Roman" w:hAnsi="Times New Roman" w:cs="Times New Roman"/>
          <w:color w:val="000000"/>
          <w:sz w:val="28"/>
          <w:szCs w:val="28"/>
        </w:rPr>
        <w:t xml:space="preserve"> за рахунок</w:t>
      </w:r>
      <w:r w:rsidRPr="00E95199">
        <w:rPr>
          <w:rFonts w:ascii="Times New Roman" w:hAnsi="Times New Roman" w:cs="Times New Roman"/>
          <w:color w:val="000000"/>
          <w:sz w:val="28"/>
          <w:szCs w:val="28"/>
          <w:lang w:val="uk-UA"/>
        </w:rPr>
        <w:t xml:space="preserve"> активного біоантагонізму цитрату цинку зі свинцем у кістковій тканині.</w:t>
      </w:r>
    </w:p>
    <w:p w:rsidR="00A60976" w:rsidRPr="00E95199" w:rsidRDefault="00A60976" w:rsidP="00A60976">
      <w:pPr>
        <w:pStyle w:val="aa"/>
        <w:spacing w:after="0" w:line="360" w:lineRule="auto"/>
        <w:ind w:left="0" w:firstLine="851"/>
        <w:jc w:val="both"/>
        <w:rPr>
          <w:rFonts w:ascii="Times New Roman" w:hAnsi="Times New Roman" w:cs="Times New Roman"/>
          <w:sz w:val="28"/>
          <w:szCs w:val="21"/>
          <w:shd w:val="clear" w:color="auto" w:fill="FFFFFF"/>
          <w:lang w:val="uk-UA"/>
        </w:rPr>
      </w:pPr>
      <w:r w:rsidRPr="00E95199">
        <w:rPr>
          <w:rFonts w:ascii="Times New Roman" w:hAnsi="Times New Roman" w:cs="Times New Roman"/>
          <w:sz w:val="28"/>
          <w:szCs w:val="21"/>
          <w:shd w:val="clear" w:color="auto" w:fill="FFFFFF"/>
          <w:lang w:val="uk-UA"/>
        </w:rPr>
        <w:t xml:space="preserve">Вище викладене свідчить, що цитрат цинку достовірно у більшій мірі сприяє підвищенню вмісту кальцію у кістковій тканині порівняно з хлоридом цинку при ізольованих їх введеннях, але при комбінованому отриманні тваринами свинцю та цинку (групи 5 та 6) різниця між рівнем </w:t>
      </w:r>
      <w:r w:rsidRPr="00E95199">
        <w:rPr>
          <w:rFonts w:ascii="Times New Roman" w:hAnsi="Times New Roman" w:cs="Times New Roman"/>
          <w:sz w:val="28"/>
          <w:szCs w:val="28"/>
          <w:lang w:val="en-US"/>
        </w:rPr>
        <w:t>Ca</w:t>
      </w:r>
      <w:r w:rsidRPr="00E95199">
        <w:rPr>
          <w:rFonts w:ascii="Times New Roman" w:hAnsi="Times New Roman" w:cs="Times New Roman"/>
          <w:sz w:val="28"/>
          <w:szCs w:val="28"/>
          <w:lang w:val="uk-UA"/>
        </w:rPr>
        <w:t xml:space="preserve"> у кістках досить незначна, що ймовірно пояснюється зрівнянням біодоступності наноаквахелатної форми цинку з макроформою у присутності свинцю.</w:t>
      </w:r>
    </w:p>
    <w:p w:rsidR="00A60976" w:rsidRPr="00E95199" w:rsidRDefault="00A60976" w:rsidP="00A60976">
      <w:pPr>
        <w:spacing w:line="360" w:lineRule="auto"/>
        <w:ind w:firstLine="567"/>
        <w:jc w:val="both"/>
        <w:rPr>
          <w:sz w:val="28"/>
          <w:szCs w:val="28"/>
          <w:lang w:val="uk-UA"/>
        </w:rPr>
      </w:pPr>
      <w:r w:rsidRPr="00E95199">
        <w:rPr>
          <w:color w:val="000000"/>
          <w:sz w:val="28"/>
          <w:szCs w:val="28"/>
          <w:lang w:val="uk-UA"/>
        </w:rPr>
        <w:t xml:space="preserve">Для підтвердження зробленого висновку, на нашу думку необхідно провести порівняльний аналіз між </w:t>
      </w:r>
      <w:r w:rsidRPr="00E95199">
        <w:rPr>
          <w:sz w:val="28"/>
          <w:szCs w:val="28"/>
          <w:lang w:val="en-US"/>
        </w:rPr>
        <w:t>Zn</w:t>
      </w:r>
      <w:r w:rsidRPr="00E95199">
        <w:rPr>
          <w:sz w:val="28"/>
          <w:szCs w:val="28"/>
          <w:vertAlign w:val="subscript"/>
          <w:lang w:val="uk-UA"/>
        </w:rPr>
        <w:t xml:space="preserve">х </w:t>
      </w:r>
      <w:r w:rsidRPr="00E95199">
        <w:rPr>
          <w:sz w:val="28"/>
          <w:szCs w:val="28"/>
          <w:lang w:val="uk-UA"/>
        </w:rPr>
        <w:t>та</w:t>
      </w:r>
      <w:r w:rsidRPr="00E95199">
        <w:rPr>
          <w:sz w:val="28"/>
          <w:szCs w:val="28"/>
          <w:vertAlign w:val="subscript"/>
          <w:lang w:val="uk-UA"/>
        </w:rPr>
        <w:t xml:space="preserve"> </w:t>
      </w:r>
      <w:r w:rsidRPr="00E95199">
        <w:rPr>
          <w:sz w:val="28"/>
          <w:szCs w:val="28"/>
          <w:lang w:val="en-US"/>
        </w:rPr>
        <w:t>Pb</w:t>
      </w:r>
      <w:r w:rsidRPr="00E95199">
        <w:rPr>
          <w:sz w:val="28"/>
          <w:szCs w:val="28"/>
          <w:vertAlign w:val="subscript"/>
          <w:lang w:val="uk-UA"/>
        </w:rPr>
        <w:t>а</w:t>
      </w:r>
      <w:r w:rsidRPr="00E95199">
        <w:rPr>
          <w:sz w:val="28"/>
          <w:szCs w:val="28"/>
          <w:lang w:val="uk-UA"/>
        </w:rPr>
        <w:t>+</w:t>
      </w:r>
      <w:r w:rsidRPr="00E95199">
        <w:rPr>
          <w:sz w:val="28"/>
          <w:szCs w:val="28"/>
          <w:lang w:val="en-US"/>
        </w:rPr>
        <w:t>Zn</w:t>
      </w:r>
      <w:r w:rsidRPr="00E95199">
        <w:rPr>
          <w:sz w:val="28"/>
          <w:szCs w:val="28"/>
          <w:vertAlign w:val="subscript"/>
          <w:lang w:val="uk-UA"/>
        </w:rPr>
        <w:t>х</w:t>
      </w:r>
      <w:r w:rsidRPr="00E95199">
        <w:rPr>
          <w:sz w:val="28"/>
          <w:szCs w:val="28"/>
          <w:lang w:val="uk-UA"/>
        </w:rPr>
        <w:t xml:space="preserve">, так при комбінованому введенні хлориду цинку з ацетатом свинцю рівень кальцію на 40,6% нижче </w:t>
      </w:r>
      <w:r w:rsidRPr="00E95199">
        <w:rPr>
          <w:sz w:val="28"/>
          <w:szCs w:val="21"/>
          <w:shd w:val="clear" w:color="auto" w:fill="FFFFFF"/>
          <w:lang w:val="uk-UA"/>
        </w:rPr>
        <w:t>(</w:t>
      </w:r>
      <w:r w:rsidRPr="00E95199">
        <w:rPr>
          <w:color w:val="000000"/>
          <w:sz w:val="28"/>
          <w:szCs w:val="28"/>
          <w:lang w:val="uk-UA"/>
        </w:rPr>
        <w:t xml:space="preserve">p&lt;0,01) </w:t>
      </w:r>
      <w:r w:rsidRPr="00E95199">
        <w:rPr>
          <w:sz w:val="28"/>
          <w:szCs w:val="28"/>
          <w:lang w:val="uk-UA"/>
        </w:rPr>
        <w:t xml:space="preserve">порівняно з ізольованим впливом цинку. Тотожний результат отриманий і при дисперсійному аналізі вмісту кальцію серед </w:t>
      </w:r>
      <w:r w:rsidRPr="00E95199">
        <w:rPr>
          <w:sz w:val="28"/>
          <w:szCs w:val="28"/>
          <w:lang w:val="en-US"/>
        </w:rPr>
        <w:t>Zn</w:t>
      </w:r>
      <w:r w:rsidRPr="00E95199">
        <w:rPr>
          <w:sz w:val="28"/>
          <w:szCs w:val="28"/>
          <w:vertAlign w:val="subscript"/>
          <w:lang w:val="uk-UA"/>
        </w:rPr>
        <w:t>ц</w:t>
      </w:r>
      <w:r w:rsidRPr="00E95199">
        <w:rPr>
          <w:sz w:val="28"/>
          <w:szCs w:val="28"/>
          <w:lang w:val="uk-UA"/>
        </w:rPr>
        <w:t xml:space="preserve"> та</w:t>
      </w:r>
      <w:r w:rsidRPr="00E95199">
        <w:rPr>
          <w:sz w:val="28"/>
          <w:szCs w:val="28"/>
          <w:vertAlign w:val="subscript"/>
          <w:lang w:val="uk-UA"/>
        </w:rPr>
        <w:t xml:space="preserve"> </w:t>
      </w:r>
      <w:r w:rsidRPr="00E95199">
        <w:rPr>
          <w:sz w:val="28"/>
          <w:szCs w:val="28"/>
          <w:lang w:val="en-US"/>
        </w:rPr>
        <w:t>Pb</w:t>
      </w:r>
      <w:r w:rsidRPr="00E95199">
        <w:rPr>
          <w:sz w:val="28"/>
          <w:szCs w:val="28"/>
          <w:vertAlign w:val="subscript"/>
          <w:lang w:val="uk-UA"/>
        </w:rPr>
        <w:t xml:space="preserve">а </w:t>
      </w:r>
      <w:r w:rsidRPr="00E95199">
        <w:rPr>
          <w:sz w:val="28"/>
          <w:szCs w:val="28"/>
          <w:lang w:val="uk-UA"/>
        </w:rPr>
        <w:t xml:space="preserve">+ </w:t>
      </w:r>
      <w:r w:rsidRPr="00E95199">
        <w:rPr>
          <w:sz w:val="28"/>
          <w:szCs w:val="28"/>
          <w:lang w:val="en-US"/>
        </w:rPr>
        <w:t>Zn</w:t>
      </w:r>
      <w:r w:rsidRPr="00E95199">
        <w:rPr>
          <w:sz w:val="28"/>
          <w:szCs w:val="28"/>
          <w:vertAlign w:val="subscript"/>
          <w:lang w:val="uk-UA"/>
        </w:rPr>
        <w:t>ц</w:t>
      </w:r>
      <w:r w:rsidRPr="00E95199">
        <w:rPr>
          <w:sz w:val="28"/>
          <w:szCs w:val="28"/>
          <w:lang w:val="uk-UA"/>
        </w:rPr>
        <w:t xml:space="preserve">, тобто при комбінованому впливі ацетату свинцю та наноаквахелатної форми цинку вміст кальцію у кістковій тканині нижчий на 58,5% </w:t>
      </w:r>
      <w:r w:rsidRPr="00E95199">
        <w:rPr>
          <w:sz w:val="28"/>
          <w:szCs w:val="21"/>
          <w:shd w:val="clear" w:color="auto" w:fill="FFFFFF"/>
          <w:lang w:val="uk-UA"/>
        </w:rPr>
        <w:t>(</w:t>
      </w:r>
      <w:r w:rsidRPr="00E95199">
        <w:rPr>
          <w:color w:val="000000"/>
          <w:sz w:val="28"/>
          <w:szCs w:val="28"/>
          <w:lang w:val="uk-UA"/>
        </w:rPr>
        <w:t>p&lt;0,01)</w:t>
      </w:r>
      <w:r w:rsidRPr="00E95199">
        <w:rPr>
          <w:sz w:val="28"/>
          <w:szCs w:val="28"/>
          <w:lang w:val="uk-UA"/>
        </w:rPr>
        <w:t>. Порівняння даних груп свідчить, що цинк пригнічує остеотропні властивості свинцю краще в ізольованому вигляді, а його комбінація зі свинцем знижує отриманий ефект у середньому в 2 рази, при не значній різниці між наноаквахелатною та макроформою цинку.</w:t>
      </w:r>
    </w:p>
    <w:p w:rsidR="00A60976" w:rsidRPr="00E95199" w:rsidRDefault="00A60976" w:rsidP="00A60976">
      <w:pPr>
        <w:spacing w:line="360" w:lineRule="auto"/>
        <w:ind w:firstLine="567"/>
        <w:jc w:val="both"/>
        <w:rPr>
          <w:sz w:val="28"/>
          <w:szCs w:val="28"/>
          <w:lang w:val="uk-UA"/>
        </w:rPr>
      </w:pPr>
      <w:r w:rsidRPr="00E95199">
        <w:rPr>
          <w:sz w:val="28"/>
          <w:szCs w:val="28"/>
          <w:lang w:val="uk-UA"/>
        </w:rPr>
        <w:t xml:space="preserve">Завершуючи аналіз результатів вивчення впливу низьких доз цинку та свинцю на рівень кальцію у кістковій тканині, проведена кількісна оцінка типу комбінованої дії бінарної суміші «свинець-цинк» на вміст </w:t>
      </w:r>
      <w:r w:rsidRPr="00E95199">
        <w:rPr>
          <w:color w:val="000000"/>
          <w:sz w:val="28"/>
          <w:szCs w:val="20"/>
          <w:lang w:val="uk-UA"/>
        </w:rPr>
        <w:t>кальцію у кістці</w:t>
      </w:r>
      <w:r w:rsidRPr="00E95199">
        <w:rPr>
          <w:sz w:val="28"/>
          <w:szCs w:val="28"/>
          <w:lang w:val="uk-UA"/>
        </w:rPr>
        <w:t>, по-перше, за допомогою розрахунку К</w:t>
      </w:r>
      <w:r w:rsidRPr="00E95199">
        <w:rPr>
          <w:sz w:val="28"/>
          <w:szCs w:val="28"/>
          <w:vertAlign w:val="subscript"/>
          <w:lang w:val="uk-UA"/>
        </w:rPr>
        <w:t>кд</w:t>
      </w:r>
      <w:r w:rsidRPr="00E95199">
        <w:rPr>
          <w:sz w:val="28"/>
          <w:szCs w:val="28"/>
          <w:lang w:val="uk-UA"/>
        </w:rPr>
        <w:t xml:space="preserve">. </w:t>
      </w:r>
    </w:p>
    <w:p w:rsidR="00A60976" w:rsidRPr="00E95199" w:rsidRDefault="00A60976" w:rsidP="00A60976">
      <w:pPr>
        <w:spacing w:line="360" w:lineRule="auto"/>
        <w:ind w:firstLine="851"/>
        <w:jc w:val="both"/>
        <w:rPr>
          <w:sz w:val="28"/>
          <w:szCs w:val="28"/>
          <w:lang w:val="uk-UA"/>
        </w:rPr>
      </w:pPr>
      <w:r w:rsidRPr="00E95199">
        <w:rPr>
          <w:color w:val="000000"/>
          <w:sz w:val="28"/>
          <w:szCs w:val="28"/>
          <w:lang w:val="uk-UA"/>
        </w:rPr>
        <w:t xml:space="preserve">Отримані результати </w:t>
      </w:r>
      <w:r w:rsidRPr="00E95199">
        <w:rPr>
          <w:sz w:val="28"/>
          <w:szCs w:val="28"/>
          <w:lang w:val="uk-UA"/>
        </w:rPr>
        <w:t xml:space="preserve">коефіцієнту комбінованої дії становлять 0,31-0,39 (рис. 7), що відповідає антагоністичному типу комбінованої дії цинку та свинцю за умови їх впливу на рівень </w:t>
      </w:r>
      <w:r w:rsidRPr="00E95199">
        <w:rPr>
          <w:sz w:val="28"/>
          <w:szCs w:val="28"/>
          <w:lang w:val="en-US"/>
        </w:rPr>
        <w:t>Ca</w:t>
      </w:r>
      <w:r w:rsidRPr="00E95199">
        <w:rPr>
          <w:sz w:val="28"/>
          <w:szCs w:val="28"/>
          <w:lang w:val="uk-UA"/>
        </w:rPr>
        <w:t xml:space="preserve">  у кістковій тканині щурів у низьких концентраціях, які не перевищують поріг загальнотоксичної дії.</w:t>
      </w:r>
    </w:p>
    <w:p w:rsidR="00A60976" w:rsidRPr="00E95199" w:rsidRDefault="00A60976" w:rsidP="00A60976">
      <w:pPr>
        <w:pStyle w:val="aa"/>
        <w:spacing w:after="0" w:line="360" w:lineRule="auto"/>
        <w:ind w:left="0" w:firstLine="851"/>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 xml:space="preserve">Ефект комбінованої дії у системах «ацетат свинцю - хлорид цинку» та «ацетат свинцю – цитрат цинку» ослаблений в 2,5 та 3,2 рази відповідно, що свідчить про більш виражену біопротекторну дію цитрату цинку, порівняно з макроформою, за показником рівня кальцію </w:t>
      </w:r>
      <w:r w:rsidR="00F83E66" w:rsidRPr="00E95199">
        <w:rPr>
          <w:rFonts w:ascii="Times New Roman" w:hAnsi="Times New Roman" w:cs="Times New Roman"/>
          <w:sz w:val="28"/>
          <w:szCs w:val="28"/>
          <w:lang w:val="uk-UA"/>
        </w:rPr>
        <w:t xml:space="preserve">у кістковій тканині </w:t>
      </w:r>
      <w:r w:rsidR="00811B07">
        <w:rPr>
          <w:rFonts w:ascii="Times New Roman" w:hAnsi="Times New Roman" w:cs="Times New Roman"/>
          <w:sz w:val="28"/>
          <w:szCs w:val="28"/>
          <w:lang w:val="uk-UA"/>
        </w:rPr>
        <w:t xml:space="preserve">                          </w:t>
      </w:r>
      <w:r w:rsidRPr="00E95199">
        <w:rPr>
          <w:rFonts w:ascii="Times New Roman" w:hAnsi="Times New Roman" w:cs="Times New Roman"/>
          <w:sz w:val="28"/>
          <w:szCs w:val="28"/>
          <w:lang w:val="uk-UA"/>
        </w:rPr>
        <w:t xml:space="preserve">тварин (рис. </w:t>
      </w:r>
      <w:r w:rsidR="00F83E66" w:rsidRPr="00E95199">
        <w:rPr>
          <w:rFonts w:ascii="Times New Roman" w:hAnsi="Times New Roman" w:cs="Times New Roman"/>
          <w:sz w:val="28"/>
          <w:szCs w:val="28"/>
          <w:lang w:val="uk-UA"/>
        </w:rPr>
        <w:t>5.</w:t>
      </w:r>
      <w:r w:rsidRPr="00E95199">
        <w:rPr>
          <w:rFonts w:ascii="Times New Roman" w:hAnsi="Times New Roman" w:cs="Times New Roman"/>
          <w:sz w:val="28"/>
          <w:szCs w:val="28"/>
          <w:lang w:val="uk-UA"/>
        </w:rPr>
        <w:t>4).</w:t>
      </w:r>
    </w:p>
    <w:p w:rsidR="00A60976" w:rsidRPr="00E95199" w:rsidRDefault="00A60976" w:rsidP="00A60976">
      <w:pPr>
        <w:spacing w:line="360" w:lineRule="auto"/>
        <w:jc w:val="center"/>
        <w:rPr>
          <w:sz w:val="28"/>
          <w:szCs w:val="28"/>
          <w:lang w:val="uk-UA"/>
        </w:rPr>
      </w:pPr>
      <w:r w:rsidRPr="00E95199">
        <w:rPr>
          <w:noProof/>
          <w:lang w:val="uk-UA" w:eastAsia="uk-UA"/>
        </w:rPr>
        <w:drawing>
          <wp:inline distT="0" distB="0" distL="0" distR="0">
            <wp:extent cx="4572000" cy="2743200"/>
            <wp:effectExtent l="0" t="0" r="0" b="0"/>
            <wp:docPr id="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60976" w:rsidRPr="00E95199" w:rsidRDefault="00A60976" w:rsidP="00A60976">
      <w:pPr>
        <w:spacing w:line="360" w:lineRule="auto"/>
        <w:jc w:val="center"/>
        <w:rPr>
          <w:b/>
          <w:sz w:val="28"/>
          <w:szCs w:val="28"/>
          <w:lang w:val="uk-UA"/>
        </w:rPr>
      </w:pPr>
      <w:r w:rsidRPr="00E95199">
        <w:rPr>
          <w:b/>
          <w:color w:val="000000"/>
          <w:sz w:val="28"/>
          <w:szCs w:val="28"/>
          <w:lang w:val="uk-UA"/>
        </w:rPr>
        <w:t xml:space="preserve">Рис. </w:t>
      </w:r>
      <w:r w:rsidR="00F83E66" w:rsidRPr="00E95199">
        <w:rPr>
          <w:b/>
          <w:color w:val="000000"/>
          <w:sz w:val="28"/>
          <w:szCs w:val="28"/>
          <w:lang w:val="uk-UA"/>
        </w:rPr>
        <w:t>5.4</w:t>
      </w:r>
      <w:r w:rsidRPr="00E95199">
        <w:rPr>
          <w:b/>
          <w:color w:val="000000"/>
          <w:sz w:val="28"/>
          <w:szCs w:val="28"/>
          <w:lang w:val="uk-UA"/>
        </w:rPr>
        <w:t xml:space="preserve">. </w:t>
      </w:r>
      <w:r w:rsidRPr="00E95199">
        <w:rPr>
          <w:b/>
          <w:bCs/>
          <w:sz w:val="28"/>
          <w:szCs w:val="28"/>
          <w:lang w:val="uk-UA"/>
        </w:rPr>
        <w:t xml:space="preserve">Кількісна оцінка характеру комбінованої дії бінарної суміші «свинець-цинк» </w:t>
      </w:r>
      <w:r w:rsidRPr="00E95199">
        <w:rPr>
          <w:b/>
          <w:sz w:val="28"/>
          <w:szCs w:val="28"/>
          <w:lang w:val="uk-UA"/>
        </w:rPr>
        <w:t>за показниками вмісту кальцію у кістковій тканині</w:t>
      </w:r>
    </w:p>
    <w:p w:rsidR="00F83E66" w:rsidRPr="00E95199" w:rsidRDefault="00F83E66" w:rsidP="00A60976">
      <w:pPr>
        <w:spacing w:line="360" w:lineRule="auto"/>
        <w:jc w:val="center"/>
        <w:rPr>
          <w:sz w:val="28"/>
          <w:szCs w:val="28"/>
          <w:lang w:val="uk-UA"/>
        </w:rPr>
      </w:pPr>
    </w:p>
    <w:p w:rsidR="00A60976" w:rsidRPr="00E95199" w:rsidRDefault="00A60976" w:rsidP="00A60976">
      <w:pPr>
        <w:spacing w:line="360" w:lineRule="auto"/>
        <w:ind w:firstLine="567"/>
        <w:jc w:val="both"/>
        <w:rPr>
          <w:color w:val="000000"/>
          <w:sz w:val="28"/>
          <w:szCs w:val="28"/>
          <w:lang w:val="uk-UA"/>
        </w:rPr>
      </w:pPr>
      <w:r w:rsidRPr="00E95199">
        <w:rPr>
          <w:sz w:val="28"/>
          <w:szCs w:val="28"/>
          <w:lang w:val="uk-UA"/>
        </w:rPr>
        <w:t xml:space="preserve">Важливі для метаболізму кісткової тканини мікроелементи – цинк та мідь серед щурів контрольної групи їх рівні становлять </w:t>
      </w:r>
      <w:r w:rsidRPr="00E95199">
        <w:rPr>
          <w:color w:val="000000"/>
          <w:sz w:val="28"/>
          <w:szCs w:val="28"/>
          <w:lang w:val="uk-UA"/>
        </w:rPr>
        <w:t xml:space="preserve">281,87 </w:t>
      </w:r>
      <w:r w:rsidRPr="00E95199">
        <w:rPr>
          <w:sz w:val="28"/>
          <w:szCs w:val="28"/>
          <w:lang w:val="uk-UA"/>
        </w:rPr>
        <w:t>мг/кг</w:t>
      </w:r>
      <w:r w:rsidRPr="00E95199">
        <w:rPr>
          <w:color w:val="000000"/>
          <w:sz w:val="28"/>
          <w:szCs w:val="28"/>
          <w:lang w:val="uk-UA"/>
        </w:rPr>
        <w:t xml:space="preserve"> та 6,85</w:t>
      </w:r>
      <w:r w:rsidRPr="00E95199">
        <w:rPr>
          <w:sz w:val="28"/>
          <w:szCs w:val="28"/>
          <w:lang w:val="uk-UA"/>
        </w:rPr>
        <w:t xml:space="preserve"> мг/кг</w:t>
      </w:r>
      <w:r w:rsidRPr="00E95199">
        <w:rPr>
          <w:color w:val="000000"/>
          <w:sz w:val="28"/>
          <w:szCs w:val="28"/>
          <w:lang w:val="uk-UA"/>
        </w:rPr>
        <w:t xml:space="preserve"> відповідно (табл. 1). Так, при ізольованому введенні ацетату свинцю спостерігається зниження рівня </w:t>
      </w:r>
      <w:r w:rsidRPr="00E95199">
        <w:rPr>
          <w:color w:val="000000"/>
          <w:sz w:val="28"/>
          <w:szCs w:val="28"/>
          <w:lang w:val="en-US"/>
        </w:rPr>
        <w:t>Zn</w:t>
      </w:r>
      <w:r w:rsidRPr="00E95199">
        <w:rPr>
          <w:color w:val="000000"/>
          <w:sz w:val="28"/>
          <w:szCs w:val="28"/>
          <w:lang w:val="uk-UA"/>
        </w:rPr>
        <w:t xml:space="preserve"> на 6,9% </w:t>
      </w:r>
      <w:r w:rsidRPr="00E95199">
        <w:rPr>
          <w:sz w:val="28"/>
          <w:szCs w:val="28"/>
          <w:lang w:val="uk-UA"/>
        </w:rPr>
        <w:t>(р&lt;0,05)</w:t>
      </w:r>
      <w:r w:rsidRPr="00E95199">
        <w:rPr>
          <w:color w:val="000000"/>
          <w:sz w:val="28"/>
          <w:szCs w:val="28"/>
          <w:lang w:val="uk-UA"/>
        </w:rPr>
        <w:t xml:space="preserve">, на фоні активного зниження вмісту міді на 43,5% </w:t>
      </w:r>
      <w:r w:rsidRPr="00E95199">
        <w:rPr>
          <w:sz w:val="28"/>
          <w:szCs w:val="28"/>
          <w:lang w:val="uk-UA"/>
        </w:rPr>
        <w:t>(р&lt;0,001)</w:t>
      </w:r>
      <w:r w:rsidRPr="00E95199">
        <w:rPr>
          <w:color w:val="000000"/>
          <w:sz w:val="28"/>
          <w:szCs w:val="28"/>
          <w:lang w:val="uk-UA"/>
        </w:rPr>
        <w:t xml:space="preserve"> порівняно з інтактними тваринами (рис. </w:t>
      </w:r>
      <w:r w:rsidR="00F83E66" w:rsidRPr="00E95199">
        <w:rPr>
          <w:color w:val="000000"/>
          <w:sz w:val="28"/>
          <w:szCs w:val="28"/>
          <w:lang w:val="uk-UA"/>
        </w:rPr>
        <w:t>5.</w:t>
      </w:r>
      <w:r w:rsidRPr="00E95199">
        <w:rPr>
          <w:color w:val="000000"/>
          <w:sz w:val="28"/>
          <w:szCs w:val="28"/>
          <w:lang w:val="uk-UA"/>
        </w:rPr>
        <w:t xml:space="preserve">5). Таким чином, при введенні сполук свинцю порушується співвідношення </w:t>
      </w:r>
      <w:r w:rsidRPr="00E95199">
        <w:rPr>
          <w:color w:val="000000"/>
          <w:sz w:val="28"/>
          <w:szCs w:val="28"/>
          <w:lang w:val="en-US"/>
        </w:rPr>
        <w:t>Cu</w:t>
      </w:r>
      <w:r w:rsidRPr="00E95199">
        <w:rPr>
          <w:color w:val="000000"/>
          <w:sz w:val="28"/>
          <w:szCs w:val="28"/>
          <w:lang w:val="uk-UA"/>
        </w:rPr>
        <w:t>:</w:t>
      </w:r>
      <w:r w:rsidRPr="00E95199">
        <w:rPr>
          <w:color w:val="000000"/>
          <w:sz w:val="28"/>
          <w:szCs w:val="28"/>
          <w:lang w:val="en-US"/>
        </w:rPr>
        <w:t>Zn</w:t>
      </w:r>
      <w:r w:rsidRPr="00E95199">
        <w:rPr>
          <w:color w:val="000000"/>
          <w:sz w:val="28"/>
          <w:szCs w:val="28"/>
          <w:lang w:val="uk-UA"/>
        </w:rPr>
        <w:t>, яке становить 1:66,2-67,8, у той час як у інтактних тварин воно складає 1:41,1. Тобто, на фоні виявленого вище антагонізму цих біотичних елементів у кістковій тканині, зміна їх співвідношення та свинцевої остеотропності сприяють порушенню кісткового метаболізму та розвитку остеопорозних станів.</w:t>
      </w:r>
    </w:p>
    <w:p w:rsidR="00A60976" w:rsidRPr="00E95199" w:rsidRDefault="00A60976" w:rsidP="00A60976">
      <w:pPr>
        <w:spacing w:line="360" w:lineRule="auto"/>
        <w:ind w:firstLine="567"/>
        <w:jc w:val="both"/>
        <w:rPr>
          <w:color w:val="000000"/>
          <w:sz w:val="28"/>
          <w:szCs w:val="28"/>
          <w:lang w:val="uk-UA"/>
        </w:rPr>
      </w:pPr>
    </w:p>
    <w:p w:rsidR="00A60976" w:rsidRPr="00E95199" w:rsidRDefault="00665684" w:rsidP="00A60976">
      <w:pPr>
        <w:spacing w:line="360" w:lineRule="auto"/>
        <w:ind w:firstLine="567"/>
        <w:jc w:val="both"/>
        <w:rPr>
          <w:color w:val="000000"/>
          <w:sz w:val="28"/>
          <w:szCs w:val="28"/>
          <w:lang w:val="uk-UA"/>
        </w:rPr>
      </w:pPr>
      <w:r w:rsidRPr="00665684">
        <w:rPr>
          <w:noProof/>
          <w:sz w:val="22"/>
          <w:szCs w:val="22"/>
        </w:rPr>
        <w:pict>
          <v:shape id="Надпись 236" o:spid="_x0000_s1336" type="#_x0000_t202" style="position:absolute;left:0;text-align:left;margin-left:-3.25pt;margin-top:17.5pt;width:25.5pt;height:2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" fillcolor="white [3201]" stroked="f" strokeweight=".5pt">
            <v:path arrowok="t"/>
            <v:textbox>
              <w:txbxContent>
                <w:p w:rsidR="0086193F" w:rsidRPr="00656702" w:rsidRDefault="0086193F" w:rsidP="00A60976">
                  <w:pPr>
                    <w:rPr>
                      <w:color w:val="000000" w:themeColor="text1"/>
                      <w:sz w:val="20"/>
                      <w:lang w:val="uk-UA"/>
                    </w:rPr>
                  </w:pPr>
                  <w:r w:rsidRPr="00656702">
                    <w:rPr>
                      <w:color w:val="000000" w:themeColor="text1"/>
                      <w:sz w:val="20"/>
                      <w:lang w:val="uk-UA"/>
                    </w:rPr>
                    <w:t>%</w:t>
                  </w:r>
                </w:p>
              </w:txbxContent>
            </v:textbox>
          </v:shape>
        </w:pict>
      </w:r>
      <w:r w:rsidRPr="00665684">
        <w:rPr>
          <w:noProof/>
          <w:sz w:val="22"/>
          <w:szCs w:val="22"/>
        </w:rPr>
        <w:pict>
          <v:shape id="_x0000_s1337" type="#_x0000_t202" style="position:absolute;left:0;text-align:left;margin-left:-3.25pt;margin-top:215.15pt;width:25.5pt;height:2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" fillcolor="white [3201]" stroked="f" strokeweight=".5pt">
            <v:path arrowok="t"/>
            <v:textbox>
              <w:txbxContent>
                <w:p w:rsidR="0086193F" w:rsidRPr="00656702" w:rsidRDefault="0086193F" w:rsidP="00A60976">
                  <w:pPr>
                    <w:rPr>
                      <w:color w:val="000000" w:themeColor="text1"/>
                      <w:sz w:val="20"/>
                      <w:lang w:val="uk-UA"/>
                    </w:rPr>
                  </w:pPr>
                  <w:r w:rsidRPr="00656702">
                    <w:rPr>
                      <w:color w:val="000000" w:themeColor="text1"/>
                      <w:sz w:val="20"/>
                      <w:lang w:val="uk-UA"/>
                    </w:rPr>
                    <w:t>%</w:t>
                  </w:r>
                </w:p>
              </w:txbxContent>
            </v:textbox>
          </v:shape>
        </w:pict>
      </w:r>
      <w:r w:rsidRPr="00665684">
        <w:rPr>
          <w:noProof/>
          <w:sz w:val="22"/>
          <w:szCs w:val="22"/>
        </w:rPr>
        <w:pict>
          <v:shape id="Надпись 209" o:spid="_x0000_s1338" type="#_x0000_t202" style="position:absolute;left:0;text-align:left;margin-left:389.05pt;margin-top:17.6pt;width:30.4pt;height:18.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" fillcolor="white [3201]" stroked="f" strokeweight=".5pt">
            <v:path arrowok="t"/>
            <v:textbox>
              <w:txbxContent>
                <w:p w:rsidR="0086193F" w:rsidRPr="003A6E98" w:rsidRDefault="0086193F" w:rsidP="00A60976">
                  <w:pPr>
                    <w:rPr>
                      <w:sz w:val="20"/>
                      <w:szCs w:val="28"/>
                      <w:vertAlign w:val="subscript"/>
                      <w:lang w:val="uk-UA"/>
                    </w:rPr>
                  </w:pPr>
                  <w:r w:rsidRPr="003A6E98">
                    <w:rPr>
                      <w:sz w:val="20"/>
                      <w:szCs w:val="28"/>
                      <w:lang w:val="en-US"/>
                    </w:rPr>
                    <w:t>Pb</w:t>
                  </w:r>
                  <w:r w:rsidRPr="003A6E98">
                    <w:rPr>
                      <w:sz w:val="20"/>
                      <w:szCs w:val="28"/>
                      <w:vertAlign w:val="subscript"/>
                      <w:lang w:val="uk-UA"/>
                    </w:rPr>
                    <w:t>ц</w:t>
                  </w:r>
                </w:p>
                <w:p w:rsidR="0086193F" w:rsidRPr="00C363A4" w:rsidRDefault="0086193F" w:rsidP="00A60976">
                  <w:pPr>
                    <w:rPr>
                      <w:sz w:val="12"/>
                    </w:rPr>
                  </w:pPr>
                </w:p>
              </w:txbxContent>
            </v:textbox>
          </v:shape>
        </w:pict>
      </w:r>
      <w:r w:rsidRPr="00665684">
        <w:rPr>
          <w:noProof/>
          <w:sz w:val="22"/>
          <w:szCs w:val="22"/>
        </w:rPr>
        <w:pict>
          <v:shape id="Надпись 207" o:spid="_x0000_s1339" type="#_x0000_t202" style="position:absolute;left:0;text-align:left;margin-left:314.3pt;margin-top:18.15pt;width:51.6pt;height:19.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" fillcolor="white [3201]" stroked="f" strokeweight=".5pt">
            <v:path arrowok="t"/>
            <v:textbox>
              <w:txbxContent>
                <w:p w:rsidR="0086193F" w:rsidRPr="003A6E98" w:rsidRDefault="0086193F" w:rsidP="00A60976">
                  <w:pPr>
                    <w:rPr>
                      <w:szCs w:val="28"/>
                      <w:vertAlign w:val="subscript"/>
                      <w:lang w:val="uk-UA"/>
                    </w:rPr>
                  </w:pPr>
                  <w:r w:rsidRPr="003A6E98">
                    <w:rPr>
                      <w:sz w:val="20"/>
                      <w:szCs w:val="28"/>
                      <w:lang w:val="en-US"/>
                    </w:rPr>
                    <w:t>Pb</w:t>
                  </w:r>
                  <w:r w:rsidRPr="003A6E98">
                    <w:rPr>
                      <w:sz w:val="20"/>
                      <w:szCs w:val="28"/>
                      <w:vertAlign w:val="subscript"/>
                      <w:lang w:val="uk-UA"/>
                    </w:rPr>
                    <w:t>а</w:t>
                  </w:r>
                  <w:r w:rsidRPr="003A6E98">
                    <w:rPr>
                      <w:sz w:val="20"/>
                      <w:szCs w:val="28"/>
                      <w:lang w:val="uk-UA"/>
                    </w:rPr>
                    <w:t>+</w:t>
                  </w:r>
                  <w:r w:rsidRPr="003A6E98">
                    <w:rPr>
                      <w:sz w:val="20"/>
                      <w:szCs w:val="28"/>
                      <w:lang w:val="en-US"/>
                    </w:rPr>
                    <w:t>Zn</w:t>
                  </w:r>
                  <w:r w:rsidRPr="003A6E98">
                    <w:rPr>
                      <w:sz w:val="20"/>
                      <w:szCs w:val="28"/>
                      <w:vertAlign w:val="subscript"/>
                      <w:lang w:val="uk-UA"/>
                    </w:rPr>
                    <w:t>ц</w:t>
                  </w:r>
                </w:p>
                <w:p w:rsidR="0086193F" w:rsidRDefault="0086193F" w:rsidP="00A60976"/>
              </w:txbxContent>
            </v:textbox>
          </v:shape>
        </w:pict>
      </w:r>
      <w:r w:rsidRPr="00665684">
        <w:rPr>
          <w:noProof/>
          <w:sz w:val="22"/>
          <w:szCs w:val="22"/>
        </w:rPr>
        <w:pict>
          <v:shape id="Надпись 206" o:spid="_x0000_s1340" type="#_x0000_t202" style="position:absolute;left:0;text-align:left;margin-left:255.9pt;margin-top:16.85pt;width:50.2pt;height:20.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" fillcolor="white [3201]" stroked="f" strokeweight=".5pt">
            <v:path arrowok="t"/>
            <v:textbox>
              <w:txbxContent>
                <w:p w:rsidR="0086193F" w:rsidRPr="003A6E98" w:rsidRDefault="0086193F" w:rsidP="00A60976">
                  <w:pPr>
                    <w:rPr>
                      <w:sz w:val="20"/>
                      <w:szCs w:val="28"/>
                      <w:vertAlign w:val="subscript"/>
                      <w:lang w:val="uk-UA"/>
                    </w:rPr>
                  </w:pPr>
                  <w:r w:rsidRPr="003A6E98">
                    <w:rPr>
                      <w:sz w:val="20"/>
                      <w:szCs w:val="28"/>
                      <w:lang w:val="en-US"/>
                    </w:rPr>
                    <w:t>Pb</w:t>
                  </w:r>
                  <w:r w:rsidRPr="003A6E98">
                    <w:rPr>
                      <w:sz w:val="20"/>
                      <w:szCs w:val="28"/>
                      <w:vertAlign w:val="subscript"/>
                      <w:lang w:val="uk-UA"/>
                    </w:rPr>
                    <w:t>а</w:t>
                  </w:r>
                  <w:r w:rsidRPr="003A6E98">
                    <w:rPr>
                      <w:sz w:val="20"/>
                      <w:szCs w:val="28"/>
                      <w:lang w:val="uk-UA"/>
                    </w:rPr>
                    <w:t>+</w:t>
                  </w:r>
                  <w:r w:rsidRPr="003A6E98">
                    <w:rPr>
                      <w:sz w:val="20"/>
                      <w:szCs w:val="28"/>
                      <w:lang w:val="en-US"/>
                    </w:rPr>
                    <w:t>Zn</w:t>
                  </w:r>
                  <w:r w:rsidRPr="003A6E98">
                    <w:rPr>
                      <w:sz w:val="20"/>
                      <w:szCs w:val="28"/>
                      <w:vertAlign w:val="subscript"/>
                      <w:lang w:val="uk-UA"/>
                    </w:rPr>
                    <w:t>х</w:t>
                  </w:r>
                </w:p>
                <w:p w:rsidR="0086193F" w:rsidRDefault="0086193F" w:rsidP="00A60976"/>
              </w:txbxContent>
            </v:textbox>
          </v:shape>
        </w:pict>
      </w:r>
      <w:r w:rsidRPr="00665684">
        <w:rPr>
          <w:noProof/>
          <w:sz w:val="22"/>
          <w:szCs w:val="22"/>
        </w:rPr>
        <w:pict>
          <v:shape id="Надпись 46" o:spid="_x0000_s1341" type="#_x0000_t202" style="position:absolute;left:0;text-align:left;margin-left:205.85pt;margin-top:17.5pt;width:31.7pt;height:2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" fillcolor="white [3201]" stroked="f" strokeweight=".5pt">
            <v:path arrowok="t"/>
            <v:textbox>
              <w:txbxContent>
                <w:p w:rsidR="0086193F" w:rsidRPr="003A6E98" w:rsidRDefault="0086193F" w:rsidP="00A60976">
                  <w:pPr>
                    <w:rPr>
                      <w:sz w:val="20"/>
                      <w:szCs w:val="28"/>
                      <w:lang w:val="en-US"/>
                    </w:rPr>
                  </w:pPr>
                  <w:r w:rsidRPr="003A6E98">
                    <w:rPr>
                      <w:sz w:val="20"/>
                      <w:szCs w:val="28"/>
                      <w:lang w:val="en-US"/>
                    </w:rPr>
                    <w:t>Zn</w:t>
                  </w:r>
                  <w:r w:rsidRPr="003A6E98">
                    <w:rPr>
                      <w:sz w:val="20"/>
                      <w:szCs w:val="28"/>
                      <w:vertAlign w:val="subscript"/>
                      <w:lang w:val="en-US"/>
                    </w:rPr>
                    <w:t>ц</w:t>
                  </w:r>
                </w:p>
                <w:p w:rsidR="0086193F" w:rsidRPr="00C363A4" w:rsidRDefault="0086193F" w:rsidP="00A60976">
                  <w:pPr>
                    <w:rPr>
                      <w:sz w:val="18"/>
                    </w:rPr>
                  </w:pPr>
                </w:p>
              </w:txbxContent>
            </v:textbox>
          </v:shape>
        </w:pict>
      </w:r>
      <w:r w:rsidRPr="00665684">
        <w:rPr>
          <w:noProof/>
          <w:sz w:val="22"/>
          <w:szCs w:val="22"/>
        </w:rPr>
        <w:pict>
          <v:shape id="Надпись 45" o:spid="_x0000_s1342" type="#_x0000_t202" style="position:absolute;left:0;text-align:left;margin-left:84.5pt;margin-top:19.85pt;width:28.85pt;height:20.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" fillcolor="white [3201]" stroked="f" strokeweight=".5pt">
            <v:path arrowok="t"/>
            <v:textbox>
              <w:txbxContent>
                <w:p w:rsidR="0086193F" w:rsidRPr="003A6E98" w:rsidRDefault="0086193F" w:rsidP="00A60976">
                  <w:pPr>
                    <w:rPr>
                      <w:sz w:val="20"/>
                      <w:szCs w:val="28"/>
                      <w:vertAlign w:val="subscript"/>
                      <w:lang w:val="uk-UA"/>
                    </w:rPr>
                  </w:pPr>
                  <w:r w:rsidRPr="003A6E98">
                    <w:rPr>
                      <w:sz w:val="20"/>
                      <w:szCs w:val="28"/>
                      <w:lang w:val="en-US"/>
                    </w:rPr>
                    <w:t>Pb</w:t>
                  </w:r>
                  <w:r w:rsidRPr="003A6E98">
                    <w:rPr>
                      <w:sz w:val="20"/>
                      <w:szCs w:val="28"/>
                      <w:vertAlign w:val="subscript"/>
                      <w:lang w:val="uk-UA"/>
                    </w:rPr>
                    <w:t>а</w:t>
                  </w:r>
                </w:p>
                <w:p w:rsidR="0086193F" w:rsidRDefault="0086193F" w:rsidP="00A60976"/>
              </w:txbxContent>
            </v:textbox>
          </v:shape>
        </w:pict>
      </w:r>
      <w:r w:rsidRPr="00665684">
        <w:rPr>
          <w:noProof/>
          <w:sz w:val="22"/>
          <w:szCs w:val="22"/>
        </w:rPr>
        <w:pict>
          <v:shape id="_x0000_s1343" type="#_x0000_t202" style="position:absolute;left:0;text-align:left;margin-left:137.05pt;margin-top:19.9pt;width:31.7pt;height:2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" fillcolor="white [3201]" stroked="f" strokeweight=".5pt">
            <v:path arrowok="t"/>
            <v:textbox>
              <w:txbxContent>
                <w:p w:rsidR="0086193F" w:rsidRPr="003A6E98" w:rsidRDefault="0086193F" w:rsidP="00A60976">
                  <w:pPr>
                    <w:rPr>
                      <w:sz w:val="20"/>
                      <w:szCs w:val="28"/>
                      <w:lang w:val="uk-UA"/>
                    </w:rPr>
                  </w:pPr>
                  <w:r w:rsidRPr="003A6E98">
                    <w:rPr>
                      <w:sz w:val="20"/>
                      <w:szCs w:val="28"/>
                      <w:lang w:val="en-US"/>
                    </w:rPr>
                    <w:t>Zn</w:t>
                  </w:r>
                  <w:r w:rsidRPr="003A6E98">
                    <w:rPr>
                      <w:sz w:val="20"/>
                      <w:szCs w:val="28"/>
                      <w:vertAlign w:val="subscript"/>
                      <w:lang w:val="uk-UA"/>
                    </w:rPr>
                    <w:t>х</w:t>
                  </w:r>
                </w:p>
                <w:p w:rsidR="0086193F" w:rsidRPr="00C363A4" w:rsidRDefault="0086193F" w:rsidP="00A60976">
                  <w:pPr>
                    <w:rPr>
                      <w:sz w:val="18"/>
                    </w:rPr>
                  </w:pPr>
                </w:p>
              </w:txbxContent>
            </v:textbox>
          </v:shape>
        </w:pict>
      </w:r>
      <w:r w:rsidRPr="00665684">
        <w:rPr>
          <w:noProof/>
          <w:sz w:val="22"/>
          <w:szCs w:val="22"/>
        </w:rPr>
        <w:pict>
          <v:shape id="_x0000_s1344" type="#_x0000_t202" style="position:absolute;left:0;text-align:left;margin-left:306.7pt;margin-top:121.45pt;width:39pt;height:1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" fillcolor="white [3201]" stroked="f" strokeweight=".5pt">
            <v:path arrowok="t"/>
            <v:textbox>
              <w:txbxContent>
                <w:p w:rsidR="0086193F" w:rsidRPr="00B922CA" w:rsidRDefault="0086193F" w:rsidP="00A60976">
                  <w:pPr>
                    <w:rPr>
                      <w:sz w:val="20"/>
                      <w:lang w:val="uk-UA"/>
                    </w:rPr>
                  </w:pPr>
                  <w:r w:rsidRPr="00B922CA">
                    <w:rPr>
                      <w:sz w:val="20"/>
                      <w:lang w:val="uk-UA"/>
                    </w:rPr>
                    <w:t>10</w:t>
                  </w:r>
                  <w:r>
                    <w:rPr>
                      <w:sz w:val="20"/>
                      <w:lang w:val="uk-UA"/>
                    </w:rPr>
                    <w:t>6</w:t>
                  </w:r>
                  <w:r w:rsidRPr="00B922CA">
                    <w:rPr>
                      <w:sz w:val="20"/>
                      <w:lang w:val="uk-UA"/>
                    </w:rPr>
                    <w:t>,8</w:t>
                  </w:r>
                </w:p>
              </w:txbxContent>
            </v:textbox>
          </v:shape>
        </w:pict>
      </w:r>
      <w:r w:rsidRPr="00665684">
        <w:rPr>
          <w:noProof/>
          <w:sz w:val="22"/>
          <w:szCs w:val="22"/>
        </w:rPr>
        <w:pict>
          <v:shape id="_x0000_s1345" type="#_x0000_t202" style="position:absolute;left:0;text-align:left;margin-left:122.7pt;margin-top:120.4pt;width:39pt;height:18.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" fillcolor="white [3201]" stroked="f" strokeweight=".5pt">
            <v:path arrowok="t"/>
            <v:textbox>
              <w:txbxContent>
                <w:p w:rsidR="0086193F" w:rsidRPr="00B922CA" w:rsidRDefault="0086193F" w:rsidP="00A60976">
                  <w:pPr>
                    <w:rPr>
                      <w:sz w:val="20"/>
                      <w:lang w:val="uk-UA"/>
                    </w:rPr>
                  </w:pPr>
                  <w:r w:rsidRPr="00B922CA">
                    <w:rPr>
                      <w:sz w:val="20"/>
                      <w:lang w:val="uk-UA"/>
                    </w:rPr>
                    <w:t>100,8</w:t>
                  </w:r>
                </w:p>
              </w:txbxContent>
            </v:textbox>
          </v:shape>
        </w:pict>
      </w:r>
      <w:r w:rsidRPr="00665684">
        <w:rPr>
          <w:noProof/>
          <w:sz w:val="22"/>
          <w:szCs w:val="22"/>
        </w:rPr>
        <w:pict>
          <v:line id="Прямая соединительная линия 44" o:spid="_x0000_s1650" style="position:absolute;left:0;text-align:left;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65pt,115.55pt" to="435.3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" strokecolor="black [3213]" strokeweight="2pt">
            <v:stroke joinstyle="miter"/>
            <o:lock v:ext="edit" shapetype="f"/>
          </v:line>
        </w:pict>
      </w:r>
      <w:r w:rsidRPr="00665684">
        <w:rPr>
          <w:noProof/>
          <w:sz w:val="22"/>
          <w:szCs w:val="22"/>
        </w:rPr>
        <w:pict>
          <v:shape id="Надпись 210" o:spid="_x0000_s1346" type="#_x0000_t202" style="position:absolute;left:0;text-align:left;margin-left:28.7pt;margin-top:99.4pt;width:53.15pt;height:2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" fillcolor="white [3201]" stroked="f" strokeweight=".5pt">
            <v:path arrowok="t"/>
            <v:textbox>
              <w:txbxContent>
                <w:p w:rsidR="0086193F" w:rsidRPr="00821406" w:rsidRDefault="0086193F" w:rsidP="00A60976">
                  <w:pPr>
                    <w:spacing w:line="100" w:lineRule="atLeast"/>
                    <w:rPr>
                      <w:b/>
                      <w:sz w:val="17"/>
                      <w:szCs w:val="17"/>
                      <w:lang w:val="uk-UA"/>
                    </w:rPr>
                  </w:pPr>
                  <w:r w:rsidRPr="00821406">
                    <w:rPr>
                      <w:b/>
                      <w:sz w:val="17"/>
                      <w:szCs w:val="17"/>
                      <w:lang w:val="uk-UA"/>
                    </w:rPr>
                    <w:t>контроль</w:t>
                  </w:r>
                </w:p>
              </w:txbxContent>
            </v:textbox>
          </v:shape>
        </w:pict>
      </w:r>
      <w:r w:rsidR="00A60976" w:rsidRPr="00E95199">
        <w:rPr>
          <w:noProof/>
          <w:lang w:val="uk-UA" w:eastAsia="uk-UA"/>
        </w:rPr>
        <w:drawing>
          <wp:inline distT="0" distB="0" distL="0" distR="0">
            <wp:extent cx="5337545" cy="3242930"/>
            <wp:effectExtent l="0" t="0" r="15875" b="15240"/>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60976" w:rsidRPr="00E95199" w:rsidRDefault="00A60976" w:rsidP="00A60976">
      <w:pPr>
        <w:tabs>
          <w:tab w:val="center" w:pos="4961"/>
          <w:tab w:val="right" w:pos="9355"/>
        </w:tabs>
        <w:spacing w:line="360" w:lineRule="auto"/>
        <w:rPr>
          <w:color w:val="000000"/>
          <w:sz w:val="28"/>
          <w:szCs w:val="28"/>
          <w:lang w:val="uk-UA"/>
        </w:rPr>
      </w:pPr>
      <w:r w:rsidRPr="00E95199">
        <w:rPr>
          <w:color w:val="000000"/>
          <w:sz w:val="28"/>
          <w:szCs w:val="28"/>
          <w:lang w:val="uk-UA"/>
        </w:rPr>
        <w:tab/>
      </w:r>
      <w:r w:rsidRPr="00E95199">
        <w:rPr>
          <w:color w:val="000000"/>
          <w:sz w:val="28"/>
          <w:szCs w:val="28"/>
          <w:lang w:val="uk-UA"/>
        </w:rPr>
        <w:tab/>
      </w:r>
    </w:p>
    <w:p w:rsidR="00A60976" w:rsidRPr="00E95199" w:rsidRDefault="00A60976" w:rsidP="00A60976">
      <w:pPr>
        <w:spacing w:line="360" w:lineRule="auto"/>
        <w:ind w:firstLine="567"/>
        <w:jc w:val="center"/>
        <w:rPr>
          <w:b/>
          <w:color w:val="000000"/>
          <w:sz w:val="28"/>
          <w:szCs w:val="28"/>
          <w:lang w:val="uk-UA"/>
        </w:rPr>
      </w:pPr>
      <w:r w:rsidRPr="00E95199">
        <w:rPr>
          <w:b/>
          <w:color w:val="000000"/>
          <w:sz w:val="28"/>
          <w:szCs w:val="28"/>
          <w:lang w:val="uk-UA"/>
        </w:rPr>
        <w:t xml:space="preserve">Рис. </w:t>
      </w:r>
      <w:r w:rsidR="00F83E66" w:rsidRPr="00E95199">
        <w:rPr>
          <w:b/>
          <w:color w:val="000000"/>
          <w:sz w:val="28"/>
          <w:szCs w:val="28"/>
          <w:lang w:val="uk-UA"/>
        </w:rPr>
        <w:t>5.</w:t>
      </w:r>
      <w:r w:rsidRPr="00E95199">
        <w:rPr>
          <w:b/>
          <w:color w:val="000000"/>
          <w:sz w:val="28"/>
          <w:szCs w:val="28"/>
          <w:lang w:val="uk-UA"/>
        </w:rPr>
        <w:t>5. Рівні остеоасоційованих ессенціальних мікроелементів серед дослідних груп щурів відносно контролю</w:t>
      </w:r>
    </w:p>
    <w:p w:rsidR="00A60976" w:rsidRPr="00E95199" w:rsidRDefault="00A60976" w:rsidP="00A60976">
      <w:pPr>
        <w:spacing w:line="360" w:lineRule="auto"/>
        <w:ind w:firstLine="567"/>
        <w:jc w:val="center"/>
        <w:rPr>
          <w:b/>
          <w:color w:val="000000"/>
          <w:sz w:val="28"/>
          <w:szCs w:val="28"/>
          <w:lang w:val="uk-UA"/>
        </w:rPr>
      </w:pPr>
    </w:p>
    <w:p w:rsidR="00A60976" w:rsidRPr="00E95199" w:rsidRDefault="00A60976" w:rsidP="00A60976">
      <w:pPr>
        <w:spacing w:line="360" w:lineRule="auto"/>
        <w:ind w:firstLine="567"/>
        <w:jc w:val="both"/>
        <w:rPr>
          <w:color w:val="000000"/>
          <w:sz w:val="28"/>
          <w:szCs w:val="28"/>
          <w:lang w:val="uk-UA"/>
        </w:rPr>
      </w:pPr>
      <w:r w:rsidRPr="00E95199">
        <w:rPr>
          <w:color w:val="000000"/>
          <w:sz w:val="28"/>
          <w:szCs w:val="28"/>
          <w:lang w:val="uk-UA"/>
        </w:rPr>
        <w:t>Введення цитрату цинку в організм тварин призводить до діаметрально протилежних змін концентрацій мікроелементів у кістковій тканині –збільшення його концентрації на 13,8% (р&lt;0,001), що відповідає 320,85</w:t>
      </w:r>
      <w:r w:rsidRPr="00E95199">
        <w:rPr>
          <w:sz w:val="28"/>
          <w:szCs w:val="28"/>
          <w:lang w:val="uk-UA"/>
        </w:rPr>
        <w:t xml:space="preserve"> мг/кг</w:t>
      </w:r>
      <w:r w:rsidRPr="00E95199">
        <w:rPr>
          <w:color w:val="000000"/>
          <w:sz w:val="28"/>
          <w:szCs w:val="28"/>
          <w:lang w:val="uk-UA"/>
        </w:rPr>
        <w:t xml:space="preserve"> та зменшення рівня міді на 20,3% (р&lt;0,001), який становить 4,44</w:t>
      </w:r>
      <w:r w:rsidRPr="00E95199">
        <w:rPr>
          <w:sz w:val="28"/>
          <w:szCs w:val="28"/>
          <w:lang w:val="uk-UA"/>
        </w:rPr>
        <w:t xml:space="preserve"> мг/кг</w:t>
      </w:r>
      <w:r w:rsidRPr="00E95199">
        <w:rPr>
          <w:color w:val="000000"/>
          <w:sz w:val="28"/>
          <w:szCs w:val="28"/>
          <w:lang w:val="uk-UA"/>
        </w:rPr>
        <w:t xml:space="preserve"> (табл.1), та підтверджує виявлений раніше антагоністичний зв’язок цинку та міді у скелеті.</w:t>
      </w:r>
    </w:p>
    <w:p w:rsidR="00A60976" w:rsidRPr="00E95199" w:rsidRDefault="00A60976" w:rsidP="00A60976">
      <w:pPr>
        <w:spacing w:line="360" w:lineRule="auto"/>
        <w:ind w:firstLine="567"/>
        <w:jc w:val="both"/>
        <w:rPr>
          <w:color w:val="000000"/>
          <w:sz w:val="28"/>
          <w:szCs w:val="28"/>
          <w:lang w:val="uk-UA"/>
        </w:rPr>
      </w:pPr>
      <w:r w:rsidRPr="00E95199">
        <w:rPr>
          <w:color w:val="000000"/>
          <w:sz w:val="28"/>
          <w:szCs w:val="28"/>
          <w:lang w:val="uk-UA"/>
        </w:rPr>
        <w:t>Коригуюче ведення хлориду цинку на фоні свинцевої інтоксикації не нівелює вплив останнього на рівень біотичних мікроелементів та зумовлює зниження концентрації цинку на 5,5% (р&lt;0,05), що характеризується 266,45</w:t>
      </w:r>
      <w:r w:rsidRPr="00E95199">
        <w:rPr>
          <w:sz w:val="28"/>
          <w:szCs w:val="28"/>
          <w:lang w:val="uk-UA"/>
        </w:rPr>
        <w:t>мг/кг</w:t>
      </w:r>
      <w:r w:rsidRPr="00E95199">
        <w:rPr>
          <w:color w:val="000000"/>
          <w:sz w:val="28"/>
          <w:szCs w:val="28"/>
          <w:lang w:val="uk-UA"/>
        </w:rPr>
        <w:t xml:space="preserve"> та сприяє значному зниженню міді – на 40,4%, тобто до 4,08</w:t>
      </w:r>
      <w:r w:rsidRPr="00E95199">
        <w:rPr>
          <w:sz w:val="28"/>
          <w:szCs w:val="28"/>
          <w:lang w:val="uk-UA"/>
        </w:rPr>
        <w:t xml:space="preserve"> мг/кг</w:t>
      </w:r>
      <w:r w:rsidRPr="00E95199">
        <w:rPr>
          <w:color w:val="000000"/>
          <w:sz w:val="28"/>
          <w:szCs w:val="28"/>
          <w:lang w:val="uk-UA"/>
        </w:rPr>
        <w:t xml:space="preserve"> (табл. 1)</w:t>
      </w:r>
      <w:r w:rsidRPr="00E95199">
        <w:rPr>
          <w:color w:val="000000"/>
          <w:szCs w:val="26"/>
          <w:lang w:val="uk-UA"/>
        </w:rPr>
        <w:t>.</w:t>
      </w:r>
      <w:r w:rsidRPr="00E95199">
        <w:rPr>
          <w:color w:val="000000"/>
          <w:sz w:val="28"/>
          <w:szCs w:val="28"/>
          <w:lang w:val="uk-UA"/>
        </w:rPr>
        <w:t xml:space="preserve"> Ось </w:t>
      </w:r>
      <w:r w:rsidRPr="00E95199">
        <w:rPr>
          <w:sz w:val="28"/>
          <w:szCs w:val="28"/>
          <w:lang w:val="uk-UA"/>
        </w:rPr>
        <w:t>наноаквахелатна</w:t>
      </w:r>
      <w:r w:rsidRPr="00E95199">
        <w:rPr>
          <w:color w:val="000000"/>
          <w:sz w:val="28"/>
          <w:szCs w:val="28"/>
          <w:lang w:val="uk-UA"/>
        </w:rPr>
        <w:t xml:space="preserve"> форма цинку (рис. 5), навіть у комбінації зі свинцем, підвищує рівень </w:t>
      </w:r>
      <w:r w:rsidRPr="00E95199">
        <w:rPr>
          <w:color w:val="000000"/>
          <w:sz w:val="28"/>
          <w:szCs w:val="28"/>
          <w:lang w:val="en-US"/>
        </w:rPr>
        <w:t>Zn</w:t>
      </w:r>
      <w:r w:rsidRPr="00E95199">
        <w:rPr>
          <w:color w:val="000000"/>
          <w:sz w:val="28"/>
          <w:szCs w:val="28"/>
          <w:lang w:val="uk-UA"/>
        </w:rPr>
        <w:t xml:space="preserve"> на 6,8% (300,22</w:t>
      </w:r>
      <w:r w:rsidRPr="00E95199">
        <w:rPr>
          <w:sz w:val="28"/>
          <w:szCs w:val="28"/>
          <w:lang w:val="uk-UA"/>
        </w:rPr>
        <w:t xml:space="preserve"> мг/кг</w:t>
      </w:r>
      <w:r w:rsidRPr="00E95199">
        <w:rPr>
          <w:color w:val="000000"/>
          <w:sz w:val="28"/>
          <w:szCs w:val="28"/>
          <w:lang w:val="uk-UA"/>
        </w:rPr>
        <w:t>), але рівень міді знизився на 30,7% (4,75</w:t>
      </w:r>
      <w:r w:rsidRPr="00E95199">
        <w:rPr>
          <w:sz w:val="28"/>
          <w:szCs w:val="28"/>
          <w:lang w:val="uk-UA"/>
        </w:rPr>
        <w:t xml:space="preserve"> мг/кг</w:t>
      </w:r>
      <w:r w:rsidRPr="00E95199">
        <w:rPr>
          <w:color w:val="000000"/>
          <w:sz w:val="28"/>
          <w:szCs w:val="28"/>
          <w:lang w:val="uk-UA"/>
        </w:rPr>
        <w:t>).</w:t>
      </w:r>
    </w:p>
    <w:p w:rsidR="00A60976" w:rsidRPr="00E95199" w:rsidRDefault="00A60976" w:rsidP="00A60976">
      <w:pPr>
        <w:spacing w:line="360" w:lineRule="auto"/>
        <w:ind w:firstLine="567"/>
        <w:jc w:val="both"/>
        <w:rPr>
          <w:color w:val="000000"/>
          <w:sz w:val="28"/>
          <w:szCs w:val="28"/>
          <w:lang w:val="uk-UA"/>
        </w:rPr>
      </w:pPr>
      <w:r w:rsidRPr="00E95199">
        <w:rPr>
          <w:color w:val="000000"/>
          <w:sz w:val="28"/>
          <w:szCs w:val="28"/>
          <w:lang w:val="uk-UA"/>
        </w:rPr>
        <w:t>При ізольованому введенні цитрату свинцю рівень цинку становив 250,26</w:t>
      </w:r>
      <w:r w:rsidRPr="00E95199">
        <w:rPr>
          <w:sz w:val="28"/>
          <w:szCs w:val="28"/>
          <w:lang w:val="uk-UA"/>
        </w:rPr>
        <w:t>мг/кг</w:t>
      </w:r>
      <w:r w:rsidRPr="00E95199">
        <w:rPr>
          <w:color w:val="000000"/>
          <w:sz w:val="28"/>
          <w:szCs w:val="28"/>
          <w:lang w:val="uk-UA"/>
        </w:rPr>
        <w:t>, тобто знизився на 11,21% (p&lt;0,001) та рівень міді – на 44,8% (p&lt;0,01), який характеризувався 3,78</w:t>
      </w:r>
      <w:r w:rsidRPr="00E95199">
        <w:rPr>
          <w:sz w:val="28"/>
          <w:szCs w:val="28"/>
          <w:lang w:val="uk-UA"/>
        </w:rPr>
        <w:t xml:space="preserve"> мг/кг</w:t>
      </w:r>
      <w:r w:rsidRPr="00E95199">
        <w:rPr>
          <w:color w:val="000000"/>
          <w:sz w:val="28"/>
          <w:szCs w:val="28"/>
          <w:lang w:val="uk-UA"/>
        </w:rPr>
        <w:t>, відносно контрольної                  групи (рис. 5).</w:t>
      </w:r>
    </w:p>
    <w:p w:rsidR="00A60976" w:rsidRPr="00E95199" w:rsidRDefault="00665684" w:rsidP="00A60976">
      <w:pPr>
        <w:spacing w:line="360" w:lineRule="auto"/>
        <w:ind w:firstLine="567"/>
        <w:jc w:val="both"/>
        <w:rPr>
          <w:color w:val="000000"/>
          <w:sz w:val="28"/>
          <w:szCs w:val="28"/>
          <w:lang w:val="uk-UA"/>
        </w:rPr>
      </w:pPr>
      <w:r w:rsidRPr="00665684">
        <w:rPr>
          <w:noProof/>
          <w:color w:val="000000"/>
          <w:sz w:val="28"/>
          <w:szCs w:val="28"/>
        </w:rPr>
        <w:pict>
          <v:group id="Group 868" o:spid="_x0000_s1347" style="position:absolute;left:0;text-align:left;margin-left:23.5pt;margin-top:192.85pt;width:453.95pt;height:127.75pt;z-index:251699712" coordorigin="2171,6069" coordsize="9079,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">
            <v:group id="Группа 227" o:spid="_x0000_s1348" style="position:absolute;left:2171;top:6069;width:7476;height:2555" coordsize="47475,1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8zdsYAAADdAAAADwAAAGRycy9kb3ducmV2LnhtbESPT2vCQBTE7wW/w/KE&#10;3uomthGJriKi4kEK/gHx9sg+k2D2bciuSfz23UKhx2FmfsPMl72pREuNKy0riEcRCOLM6pJzBZfz&#10;9mMKwnlkjZVlUvAiB8vF4G2OqbYdH6k9+VwECLsUFRTe16mULivIoBvZmjh4d9sY9EE2udQNdgFu&#10;KjmOook0WHJYKLCmdUHZ4/Q0CnYddqvPeNMeHvf163ZOvq+HmJR6H/arGQhPvf8P/7X3WkHy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zN2xgAAAN0A&#10;AAAPAAAAAAAAAAAAAAAAAKoCAABkcnMvZG93bnJldi54bWxQSwUGAAAAAAQABAD6AAAAnQMAAAAA&#10;">
              <v:roundrect id="Скругленный прямоугольник 41" o:spid="_x0000_s1349" style="position:absolute;top:1714;width:8636;height:48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zOsYA&#10;AADdAAAADwAAAGRycy9kb3ducmV2LnhtbESPQWvCQBSE7wX/w/IK3nRTaaJEV7GlAQ9SMK3t9ZF9&#10;JsHs27C7avrvuwWhx2FmvmFWm8F04krOt5YVPE0TEMSV1S3XCj4/iskChA/IGjvLpOCHPGzWo4cV&#10;5tre+EDXMtQiQtjnqKAJoc+l9FVDBv3U9sTRO1lnMETpaqkd3iLcdHKWJJk02HJcaLCn14aqc3kx&#10;Ctz8ksj9MaX3r5cuy95OxT79LpQaPw7bJYhAQ/gP39s7rSB9Tm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UzOsYAAADdAAAADwAAAAAAAAAAAAAAAACYAgAAZHJz&#10;L2Rvd25yZXYueG1sUEsFBgAAAAAEAAQA9QAAAIsDAAAAAA==&#10;" fillcolor="#d8d8d8 [2732]" strokecolor="black [3213]" strokeweight="1pt">
                <v:stroke joinstyle="miter"/>
              </v:roundrect>
              <v:roundrect id="Скругленный прямоугольник 15" o:spid="_x0000_s1350" style="position:absolute;left:33337;top:1714;width:8636;height:48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WocYA&#10;AADdAAAADwAAAGRycy9kb3ducmV2LnhtbESPS2vDMBCE74X8B7GB3Bq5DzvBjRLaEkMPIZD3dbE2&#10;tqm1MpKSuP++KhRyHGbmG2a26E0rruR8Y1nB0zgBQVxa3XClYL8rHqcgfEDW2FomBT/kYTEfPMww&#10;1/bGG7puQyUihH2OCuoQulxKX9Zk0I9tRxy9s3UGQ5SuktrhLcJNK5+TJJMGG44LNXb0WVP5vb0Y&#10;BW5ySeTqkNL6+NFm2fJcrNJTodRo2L+/gQjUh3v4v/2lFaSv6Qv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mWocYAAADdAAAADwAAAAAAAAAAAAAAAACYAgAAZHJz&#10;L2Rvd25yZXYueG1sUEsFBgAAAAAEAAQA9QAAAIsDAAAAAA==&#10;" fillcolor="#d8d8d8 [2732]" strokecolor="black [3213]" strokeweight="1pt">
                <v:stroke joinstyle="miter"/>
              </v:roundrect>
              <v:shape id="Надпись 19" o:spid="_x0000_s1351" type="#_x0000_t202" style="position:absolute;left:2190;top:2381;width:428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6bMYA&#10;AADdAAAADwAAAGRycy9kb3ducmV2LnhtbESPT2vCQBTE7wW/w/IKvdVNxRSJriJiodAe/BM9P7PP&#10;JG32bdjdaPrt3YLgcZiZ3zCzRW8acSHna8sK3oYJCOLC6ppLBfn+43UCwgdkjY1lUvBHHhbzwdMM&#10;M22vvKXLLpQiQthnqKAKoc2k9EVFBv3QtsTRO1tnMETpSqkdXiPcNHKUJO/SYM1xocKWVhUVv7vO&#10;KPjBZN0cv/bfm/SUu+Vk2x3yslPq5blfTkEE6sMjfG9/agXpOB3D/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66bMYAAADdAAAADwAAAAAAAAAAAAAAAACYAgAAZHJz&#10;L2Rvd25yZXYueG1sUEsFBgAAAAAEAAQA9QAAAIsDAAAAAA==&#10;" fillcolor="#d8d8d8 [2732]" stroked="f" strokeweight=".5pt">
                <v:textbox>
                  <w:txbxContent>
                    <w:p w:rsidR="0086193F" w:rsidRDefault="0086193F" w:rsidP="00A60976">
                      <w:pPr>
                        <w:rPr>
                          <w:sz w:val="28"/>
                          <w:szCs w:val="28"/>
                          <w:vertAlign w:val="subscript"/>
                          <w:lang w:val="uk-UA"/>
                        </w:rPr>
                      </w:pPr>
                      <w:r w:rsidRPr="000E6D2F">
                        <w:rPr>
                          <w:sz w:val="28"/>
                          <w:szCs w:val="28"/>
                          <w:lang w:val="en-US"/>
                        </w:rPr>
                        <w:t>Pb</w:t>
                      </w:r>
                      <w:r w:rsidRPr="000E6D2F">
                        <w:rPr>
                          <w:sz w:val="28"/>
                          <w:szCs w:val="28"/>
                          <w:vertAlign w:val="subscript"/>
                          <w:lang w:val="uk-UA"/>
                        </w:rPr>
                        <w:t>а</w:t>
                      </w:r>
                    </w:p>
                    <w:p w:rsidR="0086193F" w:rsidRDefault="0086193F" w:rsidP="00A60976"/>
                  </w:txbxContent>
                </v:textbox>
              </v:shape>
              <v:shape id="Надпись 20" o:spid="_x0000_s1352" type="#_x0000_t202" style="position:absolute;left:33718;top:2381;width:7874;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f98YA&#10;AADdAAAADwAAAGRycy9kb3ducmV2LnhtbESPQWvCQBSE74X+h+UVeqsbSyMSXUXEQqE9qEl7fmZf&#10;k9Ts27C70fTfu4LgcZiZb5j5cjCtOJHzjWUF41ECgri0uuFKQZG/v0xB+ICssbVMCv7Jw3Lx+DDH&#10;TNsz7+i0D5WIEPYZKqhD6DIpfVmTQT+yHXH0fq0zGKJ0ldQOzxFuWvmaJBNpsOG4UGNH65rK4743&#10;Cv4w2bQ/n/nXNj0UbjXd9d9F1Sv1/DSsZiACDeEevrU/tIL0LU3h+iY+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If98YAAADdAAAADwAAAAAAAAAAAAAAAACYAgAAZHJz&#10;L2Rvd25yZXYueG1sUEsFBgAAAAAEAAQA9QAAAIsDAAAAAA==&#10;" fillcolor="#d8d8d8 [2732]" stroked="f" strokeweight=".5pt">
                <v:textbox>
                  <w:txbxContent>
                    <w:p w:rsidR="0086193F" w:rsidRDefault="0086193F" w:rsidP="00A60976">
                      <w:pPr>
                        <w:rPr>
                          <w:sz w:val="28"/>
                          <w:szCs w:val="28"/>
                          <w:vertAlign w:val="subscript"/>
                          <w:lang w:val="uk-UA"/>
                        </w:rPr>
                      </w:pPr>
                      <w:r w:rsidRPr="000E6D2F">
                        <w:rPr>
                          <w:sz w:val="28"/>
                          <w:szCs w:val="28"/>
                          <w:lang w:val="en-US"/>
                        </w:rPr>
                        <w:t>Pb</w:t>
                      </w:r>
                      <w:r>
                        <w:rPr>
                          <w:sz w:val="28"/>
                          <w:szCs w:val="28"/>
                          <w:vertAlign w:val="subscript"/>
                          <w:lang w:val="uk-UA"/>
                        </w:rPr>
                        <w:t>а</w:t>
                      </w:r>
                      <w:r w:rsidRPr="000E6D2F">
                        <w:rPr>
                          <w:sz w:val="28"/>
                          <w:szCs w:val="28"/>
                          <w:lang w:val="uk-UA"/>
                        </w:rPr>
                        <w:t>+</w:t>
                      </w:r>
                      <w:r w:rsidRPr="000E6D2F">
                        <w:rPr>
                          <w:sz w:val="28"/>
                          <w:szCs w:val="28"/>
                          <w:lang w:val="en-US"/>
                        </w:rPr>
                        <w:t>Zn</w:t>
                      </w:r>
                      <w:r w:rsidRPr="000E6D2F">
                        <w:rPr>
                          <w:sz w:val="28"/>
                          <w:szCs w:val="28"/>
                          <w:vertAlign w:val="subscript"/>
                          <w:lang w:val="uk-UA"/>
                        </w:rPr>
                        <w:t>х</w:t>
                      </w:r>
                    </w:p>
                    <w:p w:rsidR="0086193F" w:rsidRDefault="0086193F" w:rsidP="00A60976"/>
                  </w:txbxContent>
                </v:textbox>
              </v:shape>
              <v:roundrect id="Скругленный прямоугольник 39" o:spid="_x0000_s1353" style="position:absolute;left:33337;top:11144;width:8636;height:48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1OcYA&#10;AADdAAAADwAAAGRycy9kb3ducmV2LnhtbESPT2vCQBTE74LfYXlCb3VjaVKJrtKWBnoQQeuf6yP7&#10;TILZt2F31fTbd4WCx2FmfsPMl71pxZWcbywrmIwTEMSl1Q1XCnY/xfMUhA/IGlvLpOCXPCwXw8Ec&#10;c21vvKHrNlQiQtjnqKAOocul9GVNBv3YdsTRO1lnMETpKqkd3iLctPIlSTJpsOG4UGNHnzWV5+3F&#10;KHBvl0Su9imtDx9tln2dilV6LJR6GvXvMxCB+vAI/7e/tYL0Nc3g/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41OcYAAADdAAAADwAAAAAAAAAAAAAAAACYAgAAZHJz&#10;L2Rvd25yZXYueG1sUEsFBgAAAAAEAAQA9QAAAIsDAAAAAA==&#10;" fillcolor="#d8d8d8 [2732]" strokecolor="black [3213]" strokeweight="1pt">
                <v:stroke joinstyle="miter"/>
              </v:roundrect>
              <v:roundrect id="Скругленный прямоугольник 40" o:spid="_x0000_s1354" style="position:absolute;top:11334;width:8636;height:48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QosYA&#10;AADdAAAADwAAAGRycy9kb3ducmV2LnhtbESPT2vCQBTE7wW/w/KE3urG0kSJrmJLAz2IUP9eH9ln&#10;Esy+Dburpt++WxB6HGbmN8x82ZtW3Mj5xrKC8SgBQVxa3XClYL8rXqYgfEDW2FomBT/kYbkYPM0x&#10;1/bO33TbhkpECPscFdQhdLmUvqzJoB/Zjjh6Z+sMhihdJbXDe4SbVr4mSSYNNhwXauzoo6bysr0a&#10;BW5yTeT6kNLm+N5m2ee5WKenQqnnYb+agQjUh//wo/2lFaRv6QT+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KQosYAAADdAAAADwAAAAAAAAAAAAAAAACYAgAAZHJz&#10;L2Rvd25yZXYueG1sUEsFBgAAAAAEAAQA9QAAAIsDAAAAAA==&#10;" fillcolor="#d8d8d8 [2732]" strokecolor="black [3213]" strokeweight="1pt">
                <v:stroke joinstyle="miter"/>
              </v:roundrect>
              <v:shape id="Надпись 43" o:spid="_x0000_s1355" type="#_x0000_t202" style="position:absolute;left:33718;top:11906;width:787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wacMA&#10;AADdAAAADwAAAGRycy9kb3ducmV2LnhtbERPz2vCMBS+D/wfwhO8zXRjHVJNi4iDgR6mdjs/m7e2&#10;W/NSklTrf78cBh4/vt+rYjSduJDzrWUFT/MEBHFldcu1gvL09rgA4QOyxs4yKbiRhyKfPKww0/bK&#10;B7ocQy1iCPsMFTQh9JmUvmrIoJ/bnjhy39YZDBG6WmqH1xhuOvmcJK/SYMuxocGeNg1Vv8fBKPjB&#10;ZNt97U77j/RcuvXiMHyW9aDUbDqulyACjeEu/ne/awXpSxrnxjfxCc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OwacMAAADdAAAADwAAAAAAAAAAAAAAAACYAgAAZHJzL2Rv&#10;d25yZXYueG1sUEsFBgAAAAAEAAQA9QAAAIgDAAAAAA==&#10;" fillcolor="#d8d8d8 [2732]" stroked="f" strokeweight=".5pt">
                <v:textbox>
                  <w:txbxContent>
                    <w:p w:rsidR="0086193F" w:rsidRDefault="0086193F" w:rsidP="00A60976">
                      <w:pPr>
                        <w:rPr>
                          <w:sz w:val="28"/>
                          <w:szCs w:val="28"/>
                          <w:vertAlign w:val="subscript"/>
                          <w:lang w:val="uk-UA"/>
                        </w:rPr>
                      </w:pPr>
                      <w:r w:rsidRPr="000E6D2F">
                        <w:rPr>
                          <w:sz w:val="28"/>
                          <w:szCs w:val="28"/>
                          <w:lang w:val="en-US"/>
                        </w:rPr>
                        <w:t>Pb</w:t>
                      </w:r>
                      <w:r>
                        <w:rPr>
                          <w:sz w:val="28"/>
                          <w:szCs w:val="28"/>
                          <w:vertAlign w:val="subscript"/>
                          <w:lang w:val="uk-UA"/>
                        </w:rPr>
                        <w:t>а</w:t>
                      </w:r>
                      <w:r w:rsidRPr="000E6D2F">
                        <w:rPr>
                          <w:sz w:val="28"/>
                          <w:szCs w:val="28"/>
                          <w:lang w:val="uk-UA"/>
                        </w:rPr>
                        <w:t>+</w:t>
                      </w:r>
                      <w:r w:rsidRPr="000E6D2F">
                        <w:rPr>
                          <w:sz w:val="28"/>
                          <w:szCs w:val="28"/>
                          <w:lang w:val="en-US"/>
                        </w:rPr>
                        <w:t>Zn</w:t>
                      </w:r>
                      <w:r w:rsidRPr="000E6D2F">
                        <w:rPr>
                          <w:sz w:val="28"/>
                          <w:szCs w:val="28"/>
                          <w:vertAlign w:val="subscript"/>
                          <w:lang w:val="uk-UA"/>
                        </w:rPr>
                        <w:t>ц</w:t>
                      </w:r>
                    </w:p>
                    <w:p w:rsidR="0086193F" w:rsidRDefault="0086193F" w:rsidP="00A60976"/>
                  </w:txbxContent>
                </v:textbox>
              </v:shape>
              <v:shape id="Надпись 208" o:spid="_x0000_s1356" type="#_x0000_t202" style="position:absolute;left:2190;top:12096;width:463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8scA&#10;AADdAAAADwAAAGRycy9kb3ducmV2LnhtbESPT2vCQBTE7wW/w/IKvdVNpRGNriLSQqE9+Cd6fmZf&#10;k9Ts27C70fTbdwuCx2FmfsPMl71pxIWcry0reBkmIIgLq2suFeT79+cJCB+QNTaWScEveVguBg9z&#10;zLS98pYuu1CKCGGfoYIqhDaT0hcVGfRD2xJH79s6gyFKV0rt8BrhppGjJBlLgzXHhQpbWldUnHed&#10;UfCDyVtz/Nx/bdJT7laTbXfIy06pp8d+NQMRqA/38K39oRWkr+kU/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fFfLHAAAA3QAAAA8AAAAAAAAAAAAAAAAAmAIAAGRy&#10;cy9kb3ducmV2LnhtbFBLBQYAAAAABAAEAPUAAACMAwAAAAA=&#10;" fillcolor="#d8d8d8 [2732]" stroked="f" strokeweight=".5pt">
                <v:textbox>
                  <w:txbxContent>
                    <w:p w:rsidR="0086193F" w:rsidRDefault="0086193F" w:rsidP="00A60976">
                      <w:pPr>
                        <w:rPr>
                          <w:sz w:val="28"/>
                          <w:szCs w:val="28"/>
                          <w:vertAlign w:val="subscript"/>
                          <w:lang w:val="uk-UA"/>
                        </w:rPr>
                      </w:pPr>
                      <w:r w:rsidRPr="000E6D2F">
                        <w:rPr>
                          <w:sz w:val="28"/>
                          <w:szCs w:val="28"/>
                          <w:lang w:val="en-US"/>
                        </w:rPr>
                        <w:t>Pb</w:t>
                      </w:r>
                      <w:r w:rsidRPr="000E6D2F">
                        <w:rPr>
                          <w:sz w:val="28"/>
                          <w:szCs w:val="28"/>
                          <w:vertAlign w:val="subscript"/>
                          <w:lang w:val="uk-UA"/>
                        </w:rPr>
                        <w:t>ц</w:t>
                      </w:r>
                    </w:p>
                    <w:p w:rsidR="0086193F" w:rsidRDefault="0086193F" w:rsidP="00A60976"/>
                  </w:txbxContent>
                </v:textbox>
              </v:shape>
              <v:shape id="Прямая со стрелкой 214" o:spid="_x0000_s1357" type="#_x0000_t32" style="position:absolute;left:8572;top:3619;width:247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KScIAAADdAAAADwAAAGRycy9kb3ducmV2LnhtbERPy4rCMBTdD/gP4QpuRBPFUalGEXFE&#10;GUbw8QGX5toWm5vaZLT+vVkMzPJw3vNlY0vxoNoXjjUM+goEcepMwZmGy/mrNwXhA7LB0jFpeJGH&#10;5aL1McfEuCcf6XEKmYgh7BPUkIdQJVL6NCeLvu8q4shdXW0xRFhn0tT4jOG2lEOlxtJiwbEhx4rW&#10;OaW306/VYDfb3aTpvn66tryfzbdX+0NQWnfazWoGIlAT/sV/7p3R8Dkax/3xTXwC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PKScIAAADdAAAADwAAAAAAAAAAAAAA&#10;AAChAgAAZHJzL2Rvd25yZXYueG1sUEsFBgAAAAAEAAQA+QAAAJADAAAAAA==&#10;" strokecolor="black [3213]" strokeweight=".5pt">
                <v:stroke endarrow="block" joinstyle="miter"/>
              </v:shape>
              <v:shape id="Прямая со стрелкой 216" o:spid="_x0000_s1358" type="#_x0000_t32" style="position:absolute;left:8667;top:4762;width:24651;height:94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q8gAAADdAAAADwAAAGRycy9kb3ducmV2LnhtbESPT0sDMRTE74LfITyhN5ut2j+sTYuI&#10;BQ9F6Cptj8/Nc7O4eVmTtLv10zcFweMwM79h5sveNuJIPtSOFYyGGQji0umaKwUf76vbGYgQkTU2&#10;jknBiQIsF9dXc8y163hDxyJWIkE45KjAxNjmUobSkMUwdC1x8r6ctxiT9JXUHrsEt428y7KJtFhz&#10;WjDY0rOh8rs4WAX7XbFj/Tbern9e3H56/+tN9zlVanDTPz2CiNTH//Bf+1UrGD9MRnB5k56AXJ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bq8gAAADdAAAADwAAAAAA&#10;AAAAAAAAAAChAgAAZHJzL2Rvd25yZXYueG1sUEsFBgAAAAAEAAQA+QAAAJYDAAAAAA==&#10;" strokecolor="black [3213]" strokeweight=".5pt">
                <v:stroke endarrow="block" joinstyle="miter"/>
              </v:shape>
              <v:shape id="Прямая со стрелкой 217" o:spid="_x0000_s1359" type="#_x0000_t32" style="position:absolute;left:4191;top:6572;width:0;height:4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xpcUAAADdAAAADwAAAGRycy9kb3ducmV2LnhtbESP3WoCMRSE7wu+QziCN6KJ0qqsRpGi&#10;RSkK/jzAYXPcXdycbDdR17dvCkIvh5n5hpktGluKO9W+cKxh0FcgiFNnCs40nE/r3gSED8gGS8ek&#10;4UkeFvPW2wwT4x58oPsxZCJC2CeoIQ+hSqT0aU4Wfd9VxNG7uNpiiLLOpKnxEeG2lEOlRtJiwXEh&#10;x4o+c0qvx5vVYFdfm3HTfe66tvw5mW+vtvugtO60m+UURKAm/Idf7Y3R8PE+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xpcUAAADdAAAADwAAAAAAAAAA&#10;AAAAAAChAgAAZHJzL2Rvd25yZXYueG1sUEsFBgAAAAAEAAQA+QAAAJMDAAAAAA==&#10;" strokecolor="black [3213]" strokeweight=".5pt">
                <v:stroke endarrow="block" joinstyle="miter"/>
              </v:shape>
              <v:shape id="Прямая со стрелкой 218" o:spid="_x0000_s1360" type="#_x0000_t32" style="position:absolute;left:37909;top:6572;width:0;height:45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UPsUAAADdAAAADwAAAGRycy9kb3ducmV2LnhtbESP3WoCMRSE74W+QziF3ogm9bdsjSLS&#10;iiIKah/gsDndXbo5WTeprm9vBMHLYWa+YSazxpbiTLUvHGt47yoQxKkzBWcafo7fnQ8QPiAbLB2T&#10;hit5mE1fWhNMjLvwns6HkIkIYZ+ghjyEKpHSpzlZ9F1XEUfv19UWQ5R1Jk2Nlwi3pewpNZIWC44L&#10;OVa0yCn9O/xbDfZruRo37eu2bcvT0Wy8Wu+C0vrttZl/ggjUhGf40V4ZDcPBqA/3N/EJ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FUPsUAAADdAAAADwAAAAAAAAAA&#10;AAAAAAChAgAAZHJzL2Rvd25yZXYueG1sUEsFBgAAAAAEAAQA+QAAAJMDAAAAAA==&#10;" strokecolor="black [3213]" strokeweight=".5pt">
                <v:stroke endarrow="block" joinstyle="miter"/>
              </v:shape>
              <v:shape id="Надпись 219" o:spid="_x0000_s1361" type="#_x0000_t202" style="position:absolute;left:18669;width:5254;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YjMcA&#10;AADdAAAADwAAAGRycy9kb3ducmV2LnhtbESPT2vCQBTE74V+h+UVvBTd1L8luoqItuKtRlt6e2Sf&#10;SWj2bciuSfrt3YLQ4zAzv2EWq86UoqHaFZYVvAwiEMSp1QVnCk7Jrv8KwnlkjaVlUvBLDlbLx4cF&#10;xtq2/EHN0WciQNjFqCD3voqldGlOBt3AVsTBu9jaoA+yzqSusQ1wU8phFE2lwYLDQo4VbXJKf45X&#10;o+D7Ofs6uO7t3I4mo2r73iSzT50o1Xvq1nMQnjr/H76391rBZDwdw9+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emIzHAAAA3QAAAA8AAAAAAAAAAAAAAAAAmAIAAGRy&#10;cy9kb3ducmV2LnhtbFBLBQYAAAAABAAEAPUAAACMAwAAAAA=&#10;" fillcolor="white [3201]" stroked="f" strokeweight=".5pt">
                <v:textbox>
                  <w:txbxContent>
                    <w:p w:rsidR="0086193F" w:rsidRPr="00CD4BB3" w:rsidRDefault="0086193F" w:rsidP="00A60976">
                      <w:pPr>
                        <w:rPr>
                          <w:sz w:val="28"/>
                          <w:lang w:val="uk-UA"/>
                        </w:rPr>
                      </w:pPr>
                      <w:r w:rsidRPr="00CD4BB3">
                        <w:rPr>
                          <w:sz w:val="28"/>
                          <w:lang w:val="uk-UA"/>
                        </w:rPr>
                        <w:t>1,5</w:t>
                      </w:r>
                      <w:r>
                        <w:rPr>
                          <w:sz w:val="28"/>
                          <w:lang w:val="uk-UA"/>
                        </w:rPr>
                        <w:t>↑</w:t>
                      </w:r>
                    </w:p>
                  </w:txbxContent>
                </v:textbox>
              </v:shape>
              <v:shape id="Надпись 220" o:spid="_x0000_s1362" type="#_x0000_t202" style="position:absolute;left:38233;top:7480;width:9242;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9F8gA&#10;AADdAAAADwAAAGRycy9kb3ducmV2LnhtbESPT2vCQBTE74V+h+UVvBTd+CdaUlcRsbX0prEtvT2y&#10;r0lo9m3Irkn89q5Q6HGYmd8wy3VvKtFS40rLCsajCARxZnXJuYJT+jJ8AuE8ssbKMim4kIP16v5u&#10;iYm2HR+oPfpcBAi7BBUU3teJlC4ryKAb2Zo4eD+2MeiDbHKpG+wC3FRyEkVzabDksFBgTduCst/j&#10;2Sj4fsy/3l3/+tFN42m927fp4lOnSg0e+s0zCE+9/w//td+0gng2j+H2Jjw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j0XyAAAAN0AAAAPAAAAAAAAAAAAAAAAAJgCAABk&#10;cnMvZG93bnJldi54bWxQSwUGAAAAAAQABAD1AAAAjQMAAAAA&#10;" fillcolor="white [3201]" stroked="f" strokeweight=".5pt">
                <v:textbox>
                  <w:txbxContent>
                    <w:p w:rsidR="0086193F" w:rsidRPr="004F42BA" w:rsidRDefault="0086193F" w:rsidP="00A60976">
                      <w:pPr>
                        <w:rPr>
                          <w:sz w:val="28"/>
                          <w:szCs w:val="26"/>
                          <w:lang w:val="uk-UA"/>
                        </w:rPr>
                      </w:pPr>
                      <w:r w:rsidRPr="004F42BA">
                        <w:rPr>
                          <w:sz w:val="28"/>
                          <w:szCs w:val="26"/>
                          <w:lang w:val="uk-UA"/>
                        </w:rPr>
                        <w:t>12,7***↑</w:t>
                      </w:r>
                    </w:p>
                  </w:txbxContent>
                </v:textbox>
              </v:shape>
              <v:shape id="Text Box 884" o:spid="_x0000_s1363" type="#_x0000_t202" style="position:absolute;left:5334;top:7334;width:7620;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jYMgA&#10;AADdAAAADwAAAGRycy9kb3ducmV2LnhtbESPT2vCQBTE74V+h+UVvBTd+C+W1FVEbC29aWxLb4/s&#10;axKafRuyaxK/vSsUehxm5jfMct2bSrTUuNKygvEoAkGcWV1yruCUvgyfQDiPrLGyTAou5GC9ur9b&#10;YqJtxwdqjz4XAcIuQQWF93UipcsKMuhGtiYO3o9tDPogm1zqBrsAN5WcRFEsDZYcFgqsaVtQ9ns8&#10;GwXfj/nXu+tfP7rpfFrv9m26+NSpUoOHfvMMwlPv/8N/7TetYD6LY7i9C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KNgyAAAAN0AAAAPAAAAAAAAAAAAAAAAAJgCAABk&#10;cnMvZG93bnJldi54bWxQSwUGAAAAAAQABAD1AAAAjQMAAAAA&#10;" fillcolor="white [3201]" stroked="f" strokeweight=".5pt">
                <v:textbox>
                  <w:txbxContent>
                    <w:p w:rsidR="0086193F" w:rsidRPr="00D16D4B" w:rsidRDefault="0086193F" w:rsidP="00A60976">
                      <w:pPr>
                        <w:rPr>
                          <w:sz w:val="28"/>
                          <w:szCs w:val="28"/>
                          <w:lang w:val="uk-UA"/>
                        </w:rPr>
                      </w:pPr>
                      <w:r>
                        <w:rPr>
                          <w:sz w:val="28"/>
                          <w:szCs w:val="28"/>
                          <w:lang w:val="uk-UA"/>
                        </w:rPr>
                        <w:t>4</w:t>
                      </w:r>
                      <w:r w:rsidRPr="00D16D4B">
                        <w:rPr>
                          <w:sz w:val="28"/>
                          <w:szCs w:val="28"/>
                          <w:lang w:val="uk-UA"/>
                        </w:rPr>
                        <w:t>,7</w:t>
                      </w:r>
                      <w:r>
                        <w:rPr>
                          <w:sz w:val="28"/>
                          <w:szCs w:val="28"/>
                          <w:lang w:val="uk-UA"/>
                        </w:rPr>
                        <w:t>**↓</w:t>
                      </w:r>
                    </w:p>
                  </w:txbxContent>
                </v:textbox>
              </v:shape>
              <v:shape id="Text Box 885" o:spid="_x0000_s1364" type="#_x0000_t202" style="position:absolute;left:24392;top:8608;width:9194;height:3138;rotation:12542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4dMUA&#10;AADdAAAADwAAAGRycy9kb3ducmV2LnhtbESPQWvCQBSE74L/YXlCb7qxtVGiq4ggBAqCthdvz+wz&#10;CWbfprurpv/eFQoeh5n5hlmsOtOIGzlfW1YwHiUgiAuray4V/HxvhzMQPiBrbCyTgj/ysFr2ewvM&#10;tL3znm6HUIoIYZ+hgiqENpPSFxUZ9CPbEkfvbJ3BEKUrpXZ4j3DTyPckSaXBmuNChS1tKiouh6tR&#10;cHL5NjX2d/N1zeV+t/44p5ejVOpt0K3nIAJ14RX+b+daweckncL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h0xQAAAN0AAAAPAAAAAAAAAAAAAAAAAJgCAABkcnMv&#10;ZG93bnJldi54bWxQSwUGAAAAAAQABAD1AAAAigMAAAAA&#10;" fillcolor="white [3201]" stroked="f" strokeweight=".5pt">
                <v:textbox>
                  <w:txbxContent>
                    <w:p w:rsidR="0086193F" w:rsidRPr="00D16D4B" w:rsidRDefault="0086193F" w:rsidP="00A60976">
                      <w:pPr>
                        <w:rPr>
                          <w:sz w:val="28"/>
                          <w:szCs w:val="28"/>
                          <w:lang w:val="uk-UA"/>
                        </w:rPr>
                      </w:pPr>
                      <w:r w:rsidRPr="00D16D4B">
                        <w:rPr>
                          <w:sz w:val="28"/>
                          <w:szCs w:val="28"/>
                          <w:lang w:val="uk-UA"/>
                        </w:rPr>
                        <w:t>1</w:t>
                      </w:r>
                      <w:r>
                        <w:rPr>
                          <w:sz w:val="28"/>
                          <w:szCs w:val="28"/>
                          <w:lang w:val="uk-UA"/>
                        </w:rPr>
                        <w:t>4</w:t>
                      </w:r>
                      <w:r w:rsidRPr="00D16D4B">
                        <w:rPr>
                          <w:sz w:val="28"/>
                          <w:szCs w:val="28"/>
                          <w:lang w:val="uk-UA"/>
                        </w:rPr>
                        <w:t>,</w:t>
                      </w:r>
                      <w:r>
                        <w:rPr>
                          <w:sz w:val="28"/>
                          <w:szCs w:val="28"/>
                          <w:lang w:val="uk-UA"/>
                        </w:rPr>
                        <w:t>4***</w:t>
                      </w:r>
                      <w:r w:rsidRPr="00D16D4B">
                        <w:rPr>
                          <w:sz w:val="28"/>
                          <w:szCs w:val="28"/>
                          <w:lang w:val="uk-UA"/>
                        </w:rPr>
                        <w:t>↑</w:t>
                      </w:r>
                    </w:p>
                  </w:txbxContent>
                </v:textbox>
              </v:shape>
              <v:shape id="Прямая со стрелкой 223" o:spid="_x0000_s1365" type="#_x0000_t32" style="position:absolute;left:8667;top:14192;width:246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GT8IAAADdAAAADwAAAGRycy9kb3ducmV2LnhtbERPy4rCMBTdD/gP4QpuRBPFUalGEXFE&#10;GUbw8QGX5toWm5vaZLT+vVkMzPJw3vNlY0vxoNoXjjUM+goEcepMwZmGy/mrNwXhA7LB0jFpeJGH&#10;5aL1McfEuCcf6XEKmYgh7BPUkIdQJVL6NCeLvu8q4shdXW0xRFhn0tT4jOG2lEOlxtJiwbEhx4rW&#10;OaW306/VYDfb3aTpvn66tryfzbdX+0NQWnfazWoGIlAT/sV/7p3R8Dkax7nxTXwC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XGT8IAAADdAAAADwAAAAAAAAAAAAAA&#10;AAChAgAAZHJzL2Rvd25yZXYueG1sUEsFBgAAAAAEAAQA+QAAAJADAAAAAA==&#10;" strokecolor="black [3213]" strokeweight=".5pt">
                <v:stroke endarrow="block" joinstyle="miter"/>
              </v:shape>
              <v:shape id="Надпись 224" o:spid="_x0000_s1366" type="#_x0000_t202" style="position:absolute;left:14981;top:10935;width:9500;height:3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3EsgA&#10;AADdAAAADwAAAGRycy9kb3ducmV2LnhtbESPQUvDQBSE70L/w/IEL9JutLa1MZsiorb01qa1eHtk&#10;n0lo9m3Irkn8925B8DjMzDdMshpMLTpqXWVZwd0kAkGcW11xoeCQvY0fQTiPrLG2TAp+yMEqHV0l&#10;GGvb8466vS9EgLCLUUHpfRNL6fKSDLqJbYiD92Vbgz7ItpC6xT7ATS3vo2guDVYcFkps6KWk/Lz/&#10;Ngo+b4vT1g3vx346mzav6y5bfOhMqZvr4fkJhKfB/4f/2hutYPYwX8LlTXgC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3zcSyAAAAN0AAAAPAAAAAAAAAAAAAAAAAJgCAABk&#10;cnMvZG93bnJldi54bWxQSwUGAAAAAAQABAD1AAAAjQMAAAAA&#10;" fillcolor="white [3201]" stroked="f" strokeweight=".5pt">
                <v:textbox>
                  <w:txbxContent>
                    <w:p w:rsidR="0086193F" w:rsidRPr="00D16D4B" w:rsidRDefault="0086193F" w:rsidP="00A60976">
                      <w:pPr>
                        <w:rPr>
                          <w:sz w:val="28"/>
                          <w:szCs w:val="28"/>
                          <w:lang w:val="uk-UA"/>
                        </w:rPr>
                      </w:pPr>
                      <w:r w:rsidRPr="00D16D4B">
                        <w:rPr>
                          <w:sz w:val="28"/>
                          <w:szCs w:val="28"/>
                          <w:lang w:val="uk-UA"/>
                        </w:rPr>
                        <w:t>1</w:t>
                      </w:r>
                      <w:r>
                        <w:rPr>
                          <w:sz w:val="28"/>
                          <w:szCs w:val="28"/>
                          <w:lang w:val="uk-UA"/>
                        </w:rPr>
                        <w:t>6</w:t>
                      </w:r>
                      <w:r w:rsidRPr="00D16D4B">
                        <w:rPr>
                          <w:sz w:val="28"/>
                          <w:szCs w:val="28"/>
                          <w:lang w:val="uk-UA"/>
                        </w:rPr>
                        <w:t>,</w:t>
                      </w:r>
                      <w:r>
                        <w:rPr>
                          <w:sz w:val="28"/>
                          <w:szCs w:val="28"/>
                          <w:lang w:val="uk-UA"/>
                        </w:rPr>
                        <w:t>6***</w:t>
                      </w:r>
                      <w:r w:rsidRPr="00D16D4B">
                        <w:rPr>
                          <w:sz w:val="28"/>
                          <w:szCs w:val="28"/>
                          <w:lang w:val="uk-UA"/>
                        </w:rPr>
                        <w:t>↑</w:t>
                      </w:r>
                    </w:p>
                  </w:txbxContent>
                </v:textbox>
              </v:shape>
              <v:shape id="Text Box 888" o:spid="_x0000_s1367" type="#_x0000_t202" style="position:absolute;left:18261;top:4569;width:6193;height:3137;rotation:-12873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YYg8IA&#10;AADdAAAADwAAAGRycy9kb3ducmV2LnhtbERPz2vCMBS+D/wfwhO8zdThplSjjKHQ67KC10fybKvN&#10;S20yW/fXL4fBjh/f7+1+dK24Ux8azwoW8wwEsfG24UpB+XV8XoMIEdli65kUPCjAfjd52mJu/cCf&#10;dNexEimEQ44K6hi7XMpganIY5r4jTtzZ9w5jgn0lbY9DCnetfMmyN+mw4dRQY0cfNZmr/nYKtK5O&#10;p/J2MeNjMAtd/JRFezkoNZuO7xsQkcb4L/5zF1bB63KV9qc36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hiDwgAAAN0AAAAPAAAAAAAAAAAAAAAAAJgCAABkcnMvZG93&#10;bnJldi54bWxQSwUGAAAAAAQABAD1AAAAhwMAAAAA&#10;" fillcolor="white [3201]" stroked="f" strokeweight=".5pt">
                <v:textbox>
                  <w:txbxContent>
                    <w:p w:rsidR="0086193F" w:rsidRPr="00D16D4B" w:rsidRDefault="0086193F" w:rsidP="00A60976">
                      <w:pPr>
                        <w:rPr>
                          <w:sz w:val="28"/>
                          <w:szCs w:val="28"/>
                          <w:lang w:val="uk-UA"/>
                        </w:rPr>
                      </w:pPr>
                      <w:r>
                        <w:rPr>
                          <w:sz w:val="28"/>
                          <w:szCs w:val="28"/>
                          <w:lang w:val="uk-UA"/>
                        </w:rPr>
                        <w:t>6</w:t>
                      </w:r>
                      <w:r w:rsidRPr="00D16D4B">
                        <w:rPr>
                          <w:sz w:val="28"/>
                          <w:szCs w:val="28"/>
                          <w:lang w:val="uk-UA"/>
                        </w:rPr>
                        <w:t>,</w:t>
                      </w:r>
                      <w:r>
                        <w:rPr>
                          <w:sz w:val="28"/>
                          <w:szCs w:val="28"/>
                          <w:lang w:val="uk-UA"/>
                        </w:rPr>
                        <w:t>1*</w:t>
                      </w:r>
                      <w:r w:rsidRPr="00D16D4B">
                        <w:rPr>
                          <w:sz w:val="28"/>
                          <w:szCs w:val="28"/>
                          <w:lang w:val="uk-UA"/>
                        </w:rPr>
                        <w:t>↑</w:t>
                      </w:r>
                    </w:p>
                  </w:txbxContent>
                </v:textbox>
              </v:shape>
              <v:shape id="Прямая со стрелкой 226" o:spid="_x0000_s1368" type="#_x0000_t32" style="position:absolute;left:8572;top:3619;width:24765;height:93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5D8UAAADdAAAADwAAAGRycy9kb3ducmV2LnhtbESP3WoCMRSE7wu+QzhCb0QTi3+sRpFS&#10;RSkV/HmAw+a4u7g52W5SXd/eCEIvh5n5hpktGluKK9W+cKyh31MgiFNnCs40nI6r7gSED8gGS8ek&#10;4U4eFvPW2wwT4268p+shZCJC2CeoIQ+hSqT0aU4Wfc9VxNE7u9piiLLOpKnxFuG2lB9KjaTFguNC&#10;jhV95pReDn9Wg/1ab8ZN5/7TseXv0Xx7td0FpfV7u1lOQQRqwn/41d4YDcPBuA/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b5D8UAAADdAAAADwAAAAAAAAAA&#10;AAAAAAChAgAAZHJzL2Rvd25yZXYueG1sUEsFBgAAAAAEAAQA+QAAAJMDAAAAAA==&#10;" strokecolor="black [3213]" strokeweight=".5pt">
                <v:stroke endarrow="block" joinstyle="miter"/>
              </v:shape>
            </v:group>
            <v:shape id="Text Box 890" o:spid="_x0000_s1369" type="#_x0000_t202" style="position:absolute;left:9570;top:6834;width:1680;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2PL8cA&#10;AADdAAAADwAAAGRycy9kb3ducmV2LnhtbESPT2vCQBTE7wW/w/IKXkrd+C9q6ipSsOhNbanXR/aZ&#10;BLNv4+42pt++Wyj0OMzMb5jlujO1aMn5yrKC4SABQZxbXXGh4ON9+zwH4QOyxtoyKfgmD+tV72GJ&#10;mbZ3PlJ7CoWIEPYZKihDaDIpfV6SQT+wDXH0LtYZDFG6QmqH9wg3tRwlSSoNVhwXSmzotaT8evoy&#10;CuaTXXv2+/HhM08v9SI8zdq3m1Oq/9htXkAE6sJ/+K+90wqmk9kI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Njy/HAAAA3QAAAA8AAAAAAAAAAAAAAAAAmAIAAGRy&#10;cy9kb3ducmV2LnhtbFBLBQYAAAAABAAEAPUAAACMAwAAAAA=&#10;">
              <v:textbox>
                <w:txbxContent>
                  <w:p w:rsidR="0086193F" w:rsidRPr="00C87621" w:rsidRDefault="0086193F" w:rsidP="00A60976">
                    <w:r w:rsidRPr="00C87621">
                      <w:rPr>
                        <w:color w:val="000000"/>
                        <w:lang w:val="uk-UA"/>
                      </w:rPr>
                      <w:t>*- p&lt;0,01; **- p&lt;0,05; ***- p&lt;0,001</w:t>
                    </w:r>
                  </w:p>
                </w:txbxContent>
              </v:textbox>
            </v:shape>
          </v:group>
        </w:pict>
      </w:r>
      <w:r w:rsidR="00A60976" w:rsidRPr="00E95199">
        <w:rPr>
          <w:color w:val="000000"/>
          <w:sz w:val="28"/>
          <w:szCs w:val="28"/>
          <w:lang w:val="uk-UA"/>
        </w:rPr>
        <w:t>Проведене множинне порівняння груп між собою за критерієм Дункана (Duncan test)2 (</w:t>
      </w:r>
      <w:r w:rsidR="00A60976" w:rsidRPr="00E95199">
        <w:rPr>
          <w:sz w:val="28"/>
          <w:szCs w:val="28"/>
          <w:lang w:val="en-US"/>
        </w:rPr>
        <w:t>Pb</w:t>
      </w:r>
      <w:r w:rsidR="00A60976" w:rsidRPr="00E95199">
        <w:rPr>
          <w:sz w:val="28"/>
          <w:szCs w:val="28"/>
          <w:vertAlign w:val="subscript"/>
          <w:lang w:val="uk-UA"/>
        </w:rPr>
        <w:t>а</w:t>
      </w:r>
      <w:r w:rsidR="00A60976" w:rsidRPr="00E95199">
        <w:rPr>
          <w:sz w:val="28"/>
          <w:szCs w:val="28"/>
          <w:lang w:val="uk-UA"/>
        </w:rPr>
        <w:t>),</w:t>
      </w:r>
      <w:r w:rsidR="00A60976" w:rsidRPr="00E95199">
        <w:rPr>
          <w:sz w:val="28"/>
          <w:szCs w:val="28"/>
          <w:vertAlign w:val="subscript"/>
          <w:lang w:val="uk-UA"/>
        </w:rPr>
        <w:t xml:space="preserve"> </w:t>
      </w:r>
      <w:r w:rsidR="00A60976" w:rsidRPr="00E95199">
        <w:rPr>
          <w:sz w:val="28"/>
          <w:szCs w:val="28"/>
          <w:lang w:val="uk-UA"/>
        </w:rPr>
        <w:t>5 (</w:t>
      </w:r>
      <w:r w:rsidR="00A60976" w:rsidRPr="00E95199">
        <w:rPr>
          <w:sz w:val="28"/>
          <w:szCs w:val="28"/>
          <w:lang w:val="en-US"/>
        </w:rPr>
        <w:t>Pb</w:t>
      </w:r>
      <w:r w:rsidR="00A60976" w:rsidRPr="00E95199">
        <w:rPr>
          <w:sz w:val="28"/>
          <w:szCs w:val="28"/>
          <w:vertAlign w:val="subscript"/>
          <w:lang w:val="uk-UA"/>
        </w:rPr>
        <w:t xml:space="preserve">а </w:t>
      </w:r>
      <w:r w:rsidR="00A60976" w:rsidRPr="00E95199">
        <w:rPr>
          <w:sz w:val="28"/>
          <w:szCs w:val="28"/>
          <w:lang w:val="uk-UA"/>
        </w:rPr>
        <w:t xml:space="preserve">+ </w:t>
      </w:r>
      <w:r w:rsidR="00A60976" w:rsidRPr="00E95199">
        <w:rPr>
          <w:sz w:val="28"/>
          <w:szCs w:val="28"/>
          <w:lang w:val="en-US"/>
        </w:rPr>
        <w:t>Zn</w:t>
      </w:r>
      <w:r w:rsidR="00A60976" w:rsidRPr="00E95199">
        <w:rPr>
          <w:sz w:val="28"/>
          <w:szCs w:val="28"/>
          <w:vertAlign w:val="subscript"/>
          <w:lang w:val="uk-UA"/>
        </w:rPr>
        <w:t>х</w:t>
      </w:r>
      <w:r w:rsidR="00A60976" w:rsidRPr="00E95199">
        <w:rPr>
          <w:sz w:val="28"/>
          <w:szCs w:val="28"/>
          <w:lang w:val="uk-UA"/>
        </w:rPr>
        <w:t>),</w:t>
      </w:r>
      <w:r w:rsidR="00A60976" w:rsidRPr="00E95199">
        <w:rPr>
          <w:sz w:val="28"/>
          <w:szCs w:val="28"/>
          <w:vertAlign w:val="subscript"/>
          <w:lang w:val="uk-UA"/>
        </w:rPr>
        <w:t xml:space="preserve"> </w:t>
      </w:r>
      <w:r w:rsidR="00A60976" w:rsidRPr="00E95199">
        <w:rPr>
          <w:sz w:val="28"/>
          <w:szCs w:val="28"/>
          <w:lang w:val="uk-UA"/>
        </w:rPr>
        <w:t>6 (</w:t>
      </w:r>
      <w:r w:rsidR="00A60976" w:rsidRPr="00E95199">
        <w:rPr>
          <w:sz w:val="28"/>
          <w:szCs w:val="28"/>
          <w:lang w:val="en-US"/>
        </w:rPr>
        <w:t>Pb</w:t>
      </w:r>
      <w:r w:rsidR="00A60976" w:rsidRPr="00E95199">
        <w:rPr>
          <w:sz w:val="28"/>
          <w:szCs w:val="28"/>
          <w:vertAlign w:val="subscript"/>
          <w:lang w:val="uk-UA"/>
        </w:rPr>
        <w:t xml:space="preserve">а </w:t>
      </w:r>
      <w:r w:rsidR="00A60976" w:rsidRPr="00E95199">
        <w:rPr>
          <w:sz w:val="28"/>
          <w:szCs w:val="28"/>
          <w:lang w:val="uk-UA"/>
        </w:rPr>
        <w:t xml:space="preserve">+ </w:t>
      </w:r>
      <w:r w:rsidR="00A60976" w:rsidRPr="00E95199">
        <w:rPr>
          <w:sz w:val="28"/>
          <w:szCs w:val="28"/>
          <w:lang w:val="en-US"/>
        </w:rPr>
        <w:t>Zn</w:t>
      </w:r>
      <w:r w:rsidR="00A60976" w:rsidRPr="00E95199">
        <w:rPr>
          <w:sz w:val="28"/>
          <w:szCs w:val="28"/>
          <w:vertAlign w:val="subscript"/>
          <w:lang w:val="uk-UA"/>
        </w:rPr>
        <w:t>ц</w:t>
      </w:r>
      <w:r w:rsidR="00A60976" w:rsidRPr="00E95199">
        <w:rPr>
          <w:sz w:val="28"/>
          <w:szCs w:val="28"/>
          <w:lang w:val="uk-UA"/>
        </w:rPr>
        <w:t>)</w:t>
      </w:r>
      <w:r w:rsidR="00A60976" w:rsidRPr="00E95199">
        <w:rPr>
          <w:sz w:val="28"/>
          <w:szCs w:val="28"/>
          <w:vertAlign w:val="subscript"/>
          <w:lang w:val="uk-UA"/>
        </w:rPr>
        <w:t xml:space="preserve"> </w:t>
      </w:r>
      <w:r w:rsidR="00A60976" w:rsidRPr="00E95199">
        <w:rPr>
          <w:sz w:val="28"/>
          <w:szCs w:val="28"/>
          <w:lang w:val="uk-UA"/>
        </w:rPr>
        <w:t>та</w:t>
      </w:r>
      <w:r w:rsidR="00A60976" w:rsidRPr="00E95199">
        <w:rPr>
          <w:sz w:val="28"/>
          <w:szCs w:val="28"/>
          <w:vertAlign w:val="subscript"/>
          <w:lang w:val="uk-UA"/>
        </w:rPr>
        <w:t xml:space="preserve"> </w:t>
      </w:r>
      <w:r w:rsidR="00A60976" w:rsidRPr="00E95199">
        <w:rPr>
          <w:sz w:val="28"/>
          <w:szCs w:val="28"/>
          <w:lang w:val="uk-UA"/>
        </w:rPr>
        <w:t>7 (</w:t>
      </w:r>
      <w:r w:rsidR="00A60976" w:rsidRPr="00E95199">
        <w:rPr>
          <w:sz w:val="28"/>
          <w:szCs w:val="28"/>
          <w:lang w:val="en-US"/>
        </w:rPr>
        <w:t>Pb</w:t>
      </w:r>
      <w:r w:rsidR="00A60976" w:rsidRPr="00E95199">
        <w:rPr>
          <w:sz w:val="28"/>
          <w:szCs w:val="28"/>
          <w:vertAlign w:val="subscript"/>
          <w:lang w:val="uk-UA"/>
        </w:rPr>
        <w:t>ц</w:t>
      </w:r>
      <w:r w:rsidR="00A60976" w:rsidRPr="00E95199">
        <w:rPr>
          <w:sz w:val="28"/>
          <w:szCs w:val="28"/>
          <w:lang w:val="uk-UA"/>
        </w:rPr>
        <w:t>)</w:t>
      </w:r>
      <w:r w:rsidR="00A60976" w:rsidRPr="00E95199">
        <w:rPr>
          <w:sz w:val="28"/>
          <w:szCs w:val="28"/>
          <w:vertAlign w:val="subscript"/>
          <w:lang w:val="uk-UA"/>
        </w:rPr>
        <w:t xml:space="preserve"> </w:t>
      </w:r>
      <w:r w:rsidR="00A60976" w:rsidRPr="00E95199">
        <w:rPr>
          <w:color w:val="000000"/>
          <w:sz w:val="28"/>
          <w:szCs w:val="28"/>
          <w:lang w:val="uk-UA"/>
        </w:rPr>
        <w:t xml:space="preserve">груп виявило, що </w:t>
      </w:r>
      <w:r w:rsidR="00A60976" w:rsidRPr="00E95199">
        <w:rPr>
          <w:sz w:val="28"/>
          <w:szCs w:val="28"/>
          <w:lang w:val="uk-UA"/>
        </w:rPr>
        <w:t xml:space="preserve">вміст </w:t>
      </w:r>
      <w:r w:rsidR="00A60976" w:rsidRPr="00E95199">
        <w:rPr>
          <w:sz w:val="28"/>
          <w:szCs w:val="28"/>
          <w:lang w:val="en-US"/>
        </w:rPr>
        <w:t>Zn</w:t>
      </w:r>
      <w:r w:rsidR="00A60976" w:rsidRPr="00E95199">
        <w:rPr>
          <w:sz w:val="28"/>
          <w:szCs w:val="28"/>
          <w:lang w:val="uk-UA"/>
        </w:rPr>
        <w:t xml:space="preserve"> та </w:t>
      </w:r>
      <w:r w:rsidR="00A60976" w:rsidRPr="00E95199">
        <w:rPr>
          <w:sz w:val="28"/>
          <w:szCs w:val="28"/>
          <w:lang w:val="en-US"/>
        </w:rPr>
        <w:t>Cu</w:t>
      </w:r>
      <w:r w:rsidR="00A60976" w:rsidRPr="00E95199">
        <w:rPr>
          <w:sz w:val="28"/>
          <w:szCs w:val="28"/>
          <w:lang w:val="uk-UA"/>
        </w:rPr>
        <w:t xml:space="preserve"> підвищується на  1,5% та 5,4% (рис. 6, 7) відповідно при отриманні тваринами хлориду цинку у суміші зі свинцем, порівняно з ізольованою свинцевою інтоксикацією (</w:t>
      </w:r>
      <w:r w:rsidR="00A60976" w:rsidRPr="00E95199">
        <w:rPr>
          <w:sz w:val="28"/>
          <w:szCs w:val="28"/>
          <w:lang w:val="en-US"/>
        </w:rPr>
        <w:t>Pb</w:t>
      </w:r>
      <w:r w:rsidR="00A60976" w:rsidRPr="00E95199">
        <w:rPr>
          <w:sz w:val="28"/>
          <w:szCs w:val="28"/>
          <w:vertAlign w:val="subscript"/>
          <w:lang w:val="uk-UA"/>
        </w:rPr>
        <w:t>а</w:t>
      </w:r>
      <w:r w:rsidR="00A60976" w:rsidRPr="00E95199">
        <w:rPr>
          <w:sz w:val="28"/>
          <w:szCs w:val="28"/>
          <w:lang w:val="uk-UA"/>
        </w:rPr>
        <w:t>). При додаванні у суміш до свинцю цитрату цинку рівні мікроелем</w:t>
      </w:r>
      <w:r w:rsidR="00F83E66" w:rsidRPr="00E95199">
        <w:rPr>
          <w:sz w:val="28"/>
          <w:szCs w:val="28"/>
          <w:lang w:val="uk-UA"/>
        </w:rPr>
        <w:t xml:space="preserve">ентів вищі на 14,4% (цинк) та </w:t>
      </w:r>
      <w:r w:rsidR="00A60976" w:rsidRPr="00E95199">
        <w:rPr>
          <w:sz w:val="28"/>
          <w:szCs w:val="28"/>
          <w:lang w:val="uk-UA"/>
        </w:rPr>
        <w:t xml:space="preserve">на 22,7% (мідь) за їх вміст серед тварин </w:t>
      </w:r>
      <w:r w:rsidR="00A60976" w:rsidRPr="00E95199">
        <w:rPr>
          <w:sz w:val="28"/>
          <w:szCs w:val="28"/>
          <w:lang w:val="en-US"/>
        </w:rPr>
        <w:t>Pb</w:t>
      </w:r>
      <w:r w:rsidR="00A60976" w:rsidRPr="00E95199">
        <w:rPr>
          <w:sz w:val="28"/>
          <w:szCs w:val="28"/>
          <w:vertAlign w:val="subscript"/>
          <w:lang w:val="uk-UA"/>
        </w:rPr>
        <w:t xml:space="preserve">а </w:t>
      </w:r>
      <w:r w:rsidR="00A60976" w:rsidRPr="00E95199">
        <w:rPr>
          <w:sz w:val="28"/>
          <w:szCs w:val="28"/>
          <w:lang w:val="uk-UA"/>
        </w:rPr>
        <w:t xml:space="preserve">(рис. </w:t>
      </w:r>
      <w:r w:rsidR="00F83E66" w:rsidRPr="00E95199">
        <w:rPr>
          <w:sz w:val="28"/>
          <w:szCs w:val="28"/>
          <w:lang w:val="uk-UA"/>
        </w:rPr>
        <w:t>5.</w:t>
      </w:r>
      <w:r w:rsidR="00A60976" w:rsidRPr="00E95199">
        <w:rPr>
          <w:sz w:val="28"/>
          <w:szCs w:val="28"/>
          <w:lang w:val="uk-UA"/>
        </w:rPr>
        <w:t xml:space="preserve">6, </w:t>
      </w:r>
      <w:r w:rsidR="00F83E66" w:rsidRPr="00E95199">
        <w:rPr>
          <w:sz w:val="28"/>
          <w:szCs w:val="28"/>
          <w:lang w:val="uk-UA"/>
        </w:rPr>
        <w:t>5.</w:t>
      </w:r>
      <w:r w:rsidR="00A60976" w:rsidRPr="00E95199">
        <w:rPr>
          <w:sz w:val="28"/>
          <w:szCs w:val="28"/>
          <w:lang w:val="uk-UA"/>
        </w:rPr>
        <w:t>7).</w:t>
      </w:r>
      <w:r w:rsidR="00A60976" w:rsidRPr="00E95199">
        <w:rPr>
          <w:color w:val="000000"/>
          <w:sz w:val="28"/>
          <w:szCs w:val="28"/>
          <w:lang w:val="uk-UA"/>
        </w:rPr>
        <w:t xml:space="preserve"> </w:t>
      </w:r>
    </w:p>
    <w:p w:rsidR="00A60976" w:rsidRPr="00E95199" w:rsidRDefault="00A60976" w:rsidP="00A60976">
      <w:pPr>
        <w:spacing w:line="360" w:lineRule="auto"/>
        <w:ind w:firstLine="567"/>
        <w:jc w:val="both"/>
        <w:rPr>
          <w:color w:val="000000"/>
          <w:sz w:val="28"/>
          <w:szCs w:val="28"/>
          <w:lang w:val="uk-UA"/>
        </w:rPr>
      </w:pPr>
    </w:p>
    <w:p w:rsidR="00A60976" w:rsidRPr="00E95199" w:rsidRDefault="00A60976" w:rsidP="00A60976">
      <w:pPr>
        <w:spacing w:line="360" w:lineRule="auto"/>
        <w:ind w:firstLine="567"/>
        <w:jc w:val="both"/>
        <w:rPr>
          <w:color w:val="000000"/>
          <w:sz w:val="28"/>
          <w:szCs w:val="28"/>
          <w:lang w:val="uk-UA"/>
        </w:rPr>
      </w:pPr>
    </w:p>
    <w:p w:rsidR="00A60976" w:rsidRPr="00E95199" w:rsidRDefault="00A60976" w:rsidP="00A60976">
      <w:pPr>
        <w:spacing w:line="360" w:lineRule="auto"/>
        <w:ind w:firstLine="567"/>
        <w:jc w:val="both"/>
        <w:rPr>
          <w:color w:val="000000"/>
          <w:sz w:val="28"/>
          <w:szCs w:val="28"/>
          <w:lang w:val="uk-UA"/>
        </w:rPr>
      </w:pPr>
    </w:p>
    <w:p w:rsidR="00A60976" w:rsidRPr="00E95199" w:rsidRDefault="00A60976" w:rsidP="00A60976">
      <w:pPr>
        <w:spacing w:line="360" w:lineRule="auto"/>
        <w:ind w:firstLine="567"/>
        <w:jc w:val="both"/>
        <w:rPr>
          <w:color w:val="000000"/>
          <w:sz w:val="28"/>
          <w:szCs w:val="28"/>
          <w:lang w:val="uk-UA"/>
        </w:rPr>
      </w:pPr>
    </w:p>
    <w:p w:rsidR="00A60976" w:rsidRPr="00E95199" w:rsidRDefault="00A60976" w:rsidP="00A60976">
      <w:pPr>
        <w:spacing w:line="360" w:lineRule="auto"/>
        <w:ind w:firstLine="567"/>
        <w:jc w:val="both"/>
        <w:rPr>
          <w:color w:val="000000"/>
          <w:sz w:val="28"/>
          <w:szCs w:val="28"/>
          <w:lang w:val="uk-UA"/>
        </w:rPr>
      </w:pPr>
    </w:p>
    <w:p w:rsidR="00A60976" w:rsidRPr="00E95199" w:rsidRDefault="00A60976" w:rsidP="00A60976">
      <w:pPr>
        <w:spacing w:line="360" w:lineRule="auto"/>
        <w:ind w:firstLine="567"/>
        <w:jc w:val="both"/>
        <w:rPr>
          <w:color w:val="000000"/>
          <w:sz w:val="28"/>
          <w:szCs w:val="28"/>
          <w:lang w:val="uk-UA"/>
        </w:rPr>
      </w:pPr>
    </w:p>
    <w:p w:rsidR="00A60976" w:rsidRPr="00E95199" w:rsidRDefault="00A60976" w:rsidP="00A60976">
      <w:pPr>
        <w:spacing w:line="360" w:lineRule="auto"/>
        <w:ind w:firstLine="567"/>
        <w:jc w:val="both"/>
        <w:rPr>
          <w:color w:val="000000"/>
          <w:sz w:val="28"/>
          <w:szCs w:val="28"/>
          <w:lang w:val="uk-UA"/>
        </w:rPr>
      </w:pPr>
    </w:p>
    <w:p w:rsidR="00A60976" w:rsidRPr="00E95199" w:rsidRDefault="00A60976" w:rsidP="00A60976">
      <w:pPr>
        <w:spacing w:line="360" w:lineRule="auto"/>
        <w:jc w:val="center"/>
        <w:rPr>
          <w:b/>
          <w:color w:val="000000"/>
          <w:sz w:val="28"/>
          <w:szCs w:val="28"/>
          <w:lang w:val="uk-UA"/>
        </w:rPr>
      </w:pPr>
      <w:r w:rsidRPr="00E95199">
        <w:rPr>
          <w:b/>
          <w:color w:val="000000"/>
          <w:sz w:val="28"/>
          <w:szCs w:val="28"/>
          <w:lang w:val="uk-UA"/>
        </w:rPr>
        <w:t xml:space="preserve">Рис. </w:t>
      </w:r>
      <w:r w:rsidR="00F83E66" w:rsidRPr="00E95199">
        <w:rPr>
          <w:b/>
          <w:color w:val="000000"/>
          <w:sz w:val="28"/>
          <w:szCs w:val="28"/>
          <w:lang w:val="uk-UA"/>
        </w:rPr>
        <w:t>5.</w:t>
      </w:r>
      <w:r w:rsidRPr="00E95199">
        <w:rPr>
          <w:b/>
          <w:color w:val="000000"/>
          <w:sz w:val="28"/>
          <w:szCs w:val="28"/>
          <w:lang w:val="uk-UA"/>
        </w:rPr>
        <w:t>6. Схема порівняння рівнів цинку у кістковій тканині щурів дослідних груп за Duncan test, %</w:t>
      </w:r>
    </w:p>
    <w:p w:rsidR="00A60976" w:rsidRPr="00E95199" w:rsidRDefault="00A60976" w:rsidP="00A60976">
      <w:pPr>
        <w:spacing w:line="360" w:lineRule="auto"/>
        <w:ind w:firstLine="567"/>
        <w:jc w:val="both"/>
        <w:rPr>
          <w:color w:val="000000"/>
          <w:sz w:val="28"/>
          <w:szCs w:val="28"/>
          <w:lang w:val="uk-UA"/>
        </w:rPr>
      </w:pPr>
    </w:p>
    <w:p w:rsidR="00A60976" w:rsidRPr="00E95199" w:rsidRDefault="00A60976" w:rsidP="00A60976">
      <w:pPr>
        <w:spacing w:line="360" w:lineRule="auto"/>
        <w:ind w:firstLine="567"/>
        <w:jc w:val="both"/>
        <w:rPr>
          <w:color w:val="000000"/>
          <w:sz w:val="28"/>
          <w:szCs w:val="28"/>
          <w:lang w:val="uk-UA"/>
        </w:rPr>
      </w:pPr>
      <w:r w:rsidRPr="00E95199">
        <w:rPr>
          <w:sz w:val="28"/>
          <w:szCs w:val="28"/>
          <w:lang w:val="uk-UA"/>
        </w:rPr>
        <w:t>Наноаквахелатн</w:t>
      </w:r>
      <w:r w:rsidRPr="00E95199">
        <w:rPr>
          <w:color w:val="000000"/>
          <w:sz w:val="28"/>
          <w:szCs w:val="28"/>
          <w:lang w:val="uk-UA"/>
        </w:rPr>
        <w:t>а форма свинцю, порівняно з макроформою, при ізольованій дії сприяє дещо більшому зниженню рівнів важливих для кісткового метаболізму біотичних мікроелементів у скелеті – на 4,7% цинку (p&lt;0,05)</w:t>
      </w:r>
      <w:r w:rsidRPr="00E95199">
        <w:rPr>
          <w:sz w:val="28"/>
          <w:szCs w:val="28"/>
          <w:lang w:val="uk-UA"/>
        </w:rPr>
        <w:t xml:space="preserve"> </w:t>
      </w:r>
      <w:r w:rsidRPr="00E95199">
        <w:rPr>
          <w:color w:val="000000"/>
          <w:sz w:val="28"/>
          <w:szCs w:val="28"/>
          <w:lang w:val="uk-UA"/>
        </w:rPr>
        <w:t xml:space="preserve">та на 2,3% міді, що на нашу думку пояснюється більшою біодоступністю цитрату свинцю порівняно зі ацетатом свинцю, що робить </w:t>
      </w:r>
      <w:r w:rsidRPr="00E95199">
        <w:rPr>
          <w:sz w:val="28"/>
          <w:szCs w:val="28"/>
          <w:lang w:val="uk-UA"/>
        </w:rPr>
        <w:t xml:space="preserve">наноаквахелатну </w:t>
      </w:r>
      <w:r w:rsidRPr="00E95199">
        <w:rPr>
          <w:color w:val="000000"/>
          <w:sz w:val="28"/>
          <w:szCs w:val="28"/>
          <w:lang w:val="uk-UA"/>
        </w:rPr>
        <w:t>форму більш небезпечною по відношенню до кісткової тканини.</w:t>
      </w:r>
    </w:p>
    <w:p w:rsidR="00A60976" w:rsidRPr="00E95199" w:rsidRDefault="00A60976" w:rsidP="00A60976">
      <w:pPr>
        <w:spacing w:line="360" w:lineRule="auto"/>
        <w:ind w:firstLine="567"/>
        <w:jc w:val="both"/>
        <w:rPr>
          <w:sz w:val="28"/>
          <w:szCs w:val="28"/>
          <w:lang w:val="uk-UA"/>
        </w:rPr>
      </w:pPr>
      <w:r w:rsidRPr="00E95199">
        <w:rPr>
          <w:color w:val="000000"/>
          <w:sz w:val="28"/>
          <w:szCs w:val="28"/>
          <w:lang w:val="uk-UA"/>
        </w:rPr>
        <w:t xml:space="preserve">При порівнянні впливу бінарних сумішей </w:t>
      </w:r>
      <w:r w:rsidRPr="00E95199">
        <w:rPr>
          <w:sz w:val="28"/>
          <w:szCs w:val="28"/>
          <w:lang w:val="uk-UA"/>
        </w:rPr>
        <w:t xml:space="preserve">«ацетат свинцю – хлорид цинку» та «ацетат свинцю – цитрат цинку» за допомогою </w:t>
      </w:r>
      <w:r w:rsidRPr="00E95199">
        <w:rPr>
          <w:color w:val="000000"/>
          <w:sz w:val="28"/>
          <w:szCs w:val="28"/>
          <w:lang w:val="uk-UA"/>
        </w:rPr>
        <w:t>Duncan test</w:t>
      </w:r>
      <w:r w:rsidRPr="00E95199">
        <w:rPr>
          <w:sz w:val="28"/>
          <w:szCs w:val="28"/>
          <w:lang w:val="uk-UA"/>
        </w:rPr>
        <w:t xml:space="preserve"> виявлено, що рівні цинку на 12,7% </w:t>
      </w:r>
      <w:r w:rsidRPr="00E95199">
        <w:rPr>
          <w:color w:val="000000"/>
          <w:sz w:val="28"/>
          <w:szCs w:val="28"/>
          <w:lang w:val="uk-UA"/>
        </w:rPr>
        <w:t>(p&lt;0,001)</w:t>
      </w:r>
      <w:r w:rsidRPr="00E95199">
        <w:rPr>
          <w:sz w:val="28"/>
          <w:szCs w:val="28"/>
          <w:lang w:val="uk-UA"/>
        </w:rPr>
        <w:t xml:space="preserve"> та міді на 16,4% </w:t>
      </w:r>
      <w:r w:rsidRPr="00E95199">
        <w:rPr>
          <w:color w:val="000000"/>
          <w:sz w:val="28"/>
          <w:szCs w:val="28"/>
          <w:lang w:val="uk-UA"/>
        </w:rPr>
        <w:t>(p&lt;0,05)</w:t>
      </w:r>
      <w:r w:rsidRPr="00E95199">
        <w:rPr>
          <w:sz w:val="28"/>
          <w:szCs w:val="28"/>
          <w:lang w:val="uk-UA"/>
        </w:rPr>
        <w:t xml:space="preserve"> вищі, серед тварин, які отримували цитрат цинку в ролі біопротектору кісткової тканини на фоні свинцевої інтоксикації, у порівнянні  із сумішшю, яка містить хлорид цинку.</w:t>
      </w:r>
    </w:p>
    <w:p w:rsidR="00A60976" w:rsidRPr="00E95199" w:rsidRDefault="00A60976" w:rsidP="00A60976">
      <w:pPr>
        <w:spacing w:line="360" w:lineRule="auto"/>
        <w:ind w:firstLine="567"/>
        <w:jc w:val="both"/>
        <w:rPr>
          <w:sz w:val="28"/>
          <w:szCs w:val="28"/>
          <w:lang w:val="uk-UA"/>
        </w:rPr>
      </w:pPr>
    </w:p>
    <w:p w:rsidR="00A60976" w:rsidRPr="00E95199" w:rsidRDefault="00665684" w:rsidP="00A60976">
      <w:pPr>
        <w:rPr>
          <w:color w:val="000000"/>
          <w:sz w:val="28"/>
          <w:szCs w:val="28"/>
          <w:lang w:val="uk-UA"/>
        </w:rPr>
      </w:pPr>
      <w:r w:rsidRPr="00665684">
        <w:rPr>
          <w:noProof/>
          <w:sz w:val="28"/>
          <w:szCs w:val="28"/>
        </w:rPr>
        <w:pict>
          <v:group id="Group 891" o:spid="_x0000_s1370" style="position:absolute;margin-left:29.85pt;margin-top:5.85pt;width:445.8pt;height:127.75pt;z-index:251700736" coordorigin="1953,3164" coordsize="8916,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">
            <v:group id="Группа 249" o:spid="_x0000_s1371" style="position:absolute;left:1953;top:3164;width:7476;height:2555" coordsize="47475,1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PplsQAAADdAAAADwAAAGRycy9kb3ducmV2LnhtbERPy2qDQBTdF/IPww10&#10;14yaJhSbMQRJShehkAeU7i7OjYrOHXEmav6+syh0eTjvzXYyrRiod7VlBfEiAkFcWF1zqeB6Oby8&#10;gXAeWWNrmRQ8yME2mz1tMNV25BMNZ1+KEMIuRQWV910qpSsqMugWtiMO3M32Bn2AfSl1j2MIN61M&#10;omgtDdYcGirsKK+oaM53o+BjxHG3jPfDsbnlj5/L6uv7GJNSz/Np9w7C0+T/xX/uT61g9Zq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PplsQAAADdAAAA&#10;DwAAAAAAAAAAAAAAAACqAgAAZHJzL2Rvd25yZXYueG1sUEsFBgAAAAAEAAQA+gAAAJsDAAAAAA==&#10;">
              <v:roundrect id="Скругленный прямоугольник 250" o:spid="_x0000_s1372" style="position:absolute;top:1714;width:8636;height:48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SNscA&#10;AADdAAAADwAAAGRycy9kb3ducmV2LnhtbESPT2vCQBTE7wW/w/IKvdVNpYk2ukpbGuhBBP/V6yP7&#10;TILZt2F31fTbu0Khx2FmfsPMFr1pxYWcbywreBkmIIhLqxuuFOy2xfMEhA/IGlvLpOCXPCzmg4cZ&#10;5tpeeU2XTahEhLDPUUEdQpdL6cuaDPqh7Yijd7TOYIjSVVI7vEa4aeUoSTJpsOG4UGNHnzWVp83Z&#10;KHDjcyKX+5RWPx9tln0di2V6KJR6euzfpyAC9eE//Nf+1grS19Eb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H0jbHAAAA3QAAAA8AAAAAAAAAAAAAAAAAmAIAAGRy&#10;cy9kb3ducmV2LnhtbFBLBQYAAAAABAAEAPUAAACMAwAAAAA=&#10;" fillcolor="#d8d8d8 [2732]" strokecolor="black [3213]" strokeweight="1pt">
                <v:stroke joinstyle="miter"/>
              </v:roundrect>
              <v:roundrect id="Скругленный прямоугольник 251" o:spid="_x0000_s1373" style="position:absolute;left:33337;top:1714;width:8636;height:48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dsQA&#10;AADdAAAADwAAAGRycy9kb3ducmV2LnhtbERPy2rCQBTdC/7DcIXu6sS2iRIdpS0NuBCh1sf2krkm&#10;oZk7YWbU9O+dRcHl4bwXq9604krON5YVTMYJCOLS6oYrBfuf4nkGwgdkja1lUvBHHlbL4WCBubY3&#10;/qbrLlQihrDPUUEdQpdL6cuaDPqx7Ygjd7bOYIjQVVI7vMVw08qXJMmkwYZjQ40dfdZU/u4uRoGb&#10;XhK5OaS0PX60WfZ1LjbpqVDqadS/z0EE6sND/O9eawXp22vcH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7XbEAAAA3QAAAA8AAAAAAAAAAAAAAAAAmAIAAGRycy9k&#10;b3ducmV2LnhtbFBLBQYAAAAABAAEAPUAAACJAwAAAAA=&#10;" fillcolor="#d8d8d8 [2732]" strokecolor="black [3213]" strokeweight="1pt">
                <v:stroke joinstyle="miter"/>
              </v:roundrect>
              <v:shape id="Надпись 252" o:spid="_x0000_s1374" type="#_x0000_t202" style="position:absolute;left:2190;top:2381;width:428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8VMcA&#10;AADdAAAADwAAAGRycy9kb3ducmV2LnhtbESPT2vCQBTE74LfYXmF3nRjW4tEV5HSgqAH/6Sen9ln&#10;kpp9G3Y3mn57Vyj0OMzMb5jZojO1uJLzlWUFo2ECgji3uuJCQXb4GkxA+ICssbZMCn7Jw2Le780w&#10;1fbGO7ruQyEihH2KCsoQmlRKn5dk0A9tQxy9s3UGQ5SukNrhLcJNLV+S5F0arDgulNjQR0n5Zd8a&#10;BT+YfNbH9WGzHZ8yt5zs2u+saJV6fuqWUxCBuvAf/muvtILx2+sI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2/FTHAAAA3QAAAA8AAAAAAAAAAAAAAAAAmAIAAGRy&#10;cy9kb3ducmV2LnhtbFBLBQYAAAAABAAEAPUAAACMAwAAAAA=&#10;" fillcolor="#d8d8d8 [2732]" stroked="f" strokeweight=".5pt">
                <v:textbox>
                  <w:txbxContent>
                    <w:p w:rsidR="0086193F" w:rsidRDefault="0086193F" w:rsidP="00A60976">
                      <w:pPr>
                        <w:rPr>
                          <w:sz w:val="28"/>
                          <w:szCs w:val="28"/>
                          <w:vertAlign w:val="subscript"/>
                          <w:lang w:val="uk-UA"/>
                        </w:rPr>
                      </w:pPr>
                      <w:r w:rsidRPr="000E6D2F">
                        <w:rPr>
                          <w:sz w:val="28"/>
                          <w:szCs w:val="28"/>
                          <w:lang w:val="en-US"/>
                        </w:rPr>
                        <w:t>Pb</w:t>
                      </w:r>
                      <w:r w:rsidRPr="000E6D2F">
                        <w:rPr>
                          <w:sz w:val="28"/>
                          <w:szCs w:val="28"/>
                          <w:vertAlign w:val="subscript"/>
                          <w:lang w:val="uk-UA"/>
                        </w:rPr>
                        <w:t>а</w:t>
                      </w:r>
                    </w:p>
                    <w:p w:rsidR="0086193F" w:rsidRDefault="0086193F" w:rsidP="00A60976"/>
                  </w:txbxContent>
                </v:textbox>
              </v:shape>
              <v:shape id="Text Box 896" o:spid="_x0000_s1375" type="#_x0000_t202" style="position:absolute;left:33718;top:2381;width:7874;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I8YA&#10;AADdAAAADwAAAGRycy9kb3ducmV2LnhtbESPQWvCQBSE74L/YXlCb7qprUWiq0hREPRQNfX8zD6T&#10;tNm3YXej6b/vCoUeh5n5hpkvO1OLGzlfWVbwPEpAEOdWV1woyE6b4RSED8gaa8uk4Ic8LBf93hxT&#10;be98oNsxFCJC2KeooAyhSaX0eUkG/cg2xNG7WmcwROkKqR3eI9zUcpwkb9JgxXGhxIbeS8q/j61R&#10;8IXJuj7vTvuPySVzq+mh/cyKVqmnQbeagQjUhf/wX3urFUxeX8bweB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iI8YAAADdAAAADwAAAAAAAAAAAAAAAACYAgAAZHJz&#10;L2Rvd25yZXYueG1sUEsFBgAAAAAEAAQA9QAAAIsDAAAAAA==&#10;" fillcolor="#d8d8d8 [2732]" stroked="f" strokeweight=".5pt">
                <v:textbox>
                  <w:txbxContent>
                    <w:p w:rsidR="0086193F" w:rsidRDefault="0086193F" w:rsidP="00A60976">
                      <w:pPr>
                        <w:rPr>
                          <w:sz w:val="28"/>
                          <w:szCs w:val="28"/>
                          <w:vertAlign w:val="subscript"/>
                          <w:lang w:val="uk-UA"/>
                        </w:rPr>
                      </w:pPr>
                      <w:r w:rsidRPr="000E6D2F">
                        <w:rPr>
                          <w:sz w:val="28"/>
                          <w:szCs w:val="28"/>
                          <w:lang w:val="en-US"/>
                        </w:rPr>
                        <w:t>Pb</w:t>
                      </w:r>
                      <w:r>
                        <w:rPr>
                          <w:sz w:val="28"/>
                          <w:szCs w:val="28"/>
                          <w:vertAlign w:val="subscript"/>
                          <w:lang w:val="uk-UA"/>
                        </w:rPr>
                        <w:t>а</w:t>
                      </w:r>
                      <w:r w:rsidRPr="000E6D2F">
                        <w:rPr>
                          <w:sz w:val="28"/>
                          <w:szCs w:val="28"/>
                          <w:lang w:val="uk-UA"/>
                        </w:rPr>
                        <w:t>+</w:t>
                      </w:r>
                      <w:r w:rsidRPr="000E6D2F">
                        <w:rPr>
                          <w:sz w:val="28"/>
                          <w:szCs w:val="28"/>
                          <w:lang w:val="en-US"/>
                        </w:rPr>
                        <w:t>Zn</w:t>
                      </w:r>
                      <w:r w:rsidRPr="000E6D2F">
                        <w:rPr>
                          <w:sz w:val="28"/>
                          <w:szCs w:val="28"/>
                          <w:vertAlign w:val="subscript"/>
                          <w:lang w:val="uk-UA"/>
                        </w:rPr>
                        <w:t>х</w:t>
                      </w:r>
                    </w:p>
                    <w:p w:rsidR="0086193F" w:rsidRDefault="0086193F" w:rsidP="00A60976"/>
                  </w:txbxContent>
                </v:textbox>
              </v:shape>
              <v:roundrect id="Скругленный прямоугольник 271" o:spid="_x0000_s1376" style="position:absolute;left:33337;top:11144;width:8636;height:48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zAccA&#10;AADdAAAADwAAAGRycy9kb3ducmV2LnhtbESPT2vCQBTE70K/w/KE3nSjNmmJrqLSQA8iaP94fWSf&#10;SWj2bdhdNf323ULB4zAzv2EWq9604krON5YVTMYJCOLS6oYrBR/vxegFhA/IGlvLpOCHPKyWD4MF&#10;5tre+EDXY6hEhLDPUUEdQpdL6cuaDPqx7Yijd7bOYIjSVVI7vEW4aeU0STJpsOG4UGNH25rK7+PF&#10;KHDPl0TuPlPaf23aLHs9F7v0VCj1OOzXcxCB+nAP/7fftIL0aTaD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2cwHHAAAA3QAAAA8AAAAAAAAAAAAAAAAAmAIAAGRy&#10;cy9kb3ducmV2LnhtbFBLBQYAAAAABAAEAPUAAACMAwAAAAA=&#10;" fillcolor="#d8d8d8 [2732]" strokecolor="black [3213]" strokeweight="1pt">
                <v:stroke joinstyle="miter"/>
              </v:roundrect>
              <v:roundrect id="Скругленный прямоугольник 272" o:spid="_x0000_s1377" style="position:absolute;top:11334;width:8636;height:48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dccA&#10;AADdAAAADwAAAGRycy9kb3ducmV2LnhtbESPT2vCQBTE7wW/w/KE3upGa2JJXcUWAz2IUP+010f2&#10;mQSzb8PuqvHbdwuFHoeZ+Q0zX/amFVdyvrGsYDxKQBCXVjdcKTjsi6cXED4ga2wtk4I7eVguBg9z&#10;zLW98Sddd6ESEcI+RwV1CF0upS9rMuhHtiOO3sk6gyFKV0nt8BbhppWTJMmkwYbjQo0dvddUnncX&#10;o8DNLoncHFPafr21WbY+FZv0u1DqcdivXkEE6sN/+K/9oRWk0+cp/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f63XHAAAA3QAAAA8AAAAAAAAAAAAAAAAAmAIAAGRy&#10;cy9kb3ducmV2LnhtbFBLBQYAAAAABAAEAPUAAACMAwAAAAA=&#10;" fillcolor="#d8d8d8 [2732]" strokecolor="black [3213]" strokeweight="1pt">
                <v:stroke joinstyle="miter"/>
              </v:roundrect>
              <v:shape id="Надпись 273" o:spid="_x0000_s1378" type="#_x0000_t202" style="position:absolute;left:33718;top:11906;width:787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6V8cA&#10;AADdAAAADwAAAGRycy9kb3ducmV2LnhtbESPW2vCQBSE3wX/w3IKfdNNLxFJXUVKC4I+eEn7fJo9&#10;TVKzZ8PuRtN/7wqCj8PMfMPMFr1pxImcry0reBonIIgLq2suFeSHz9EUhA/IGhvLpOCfPCzmw8EM&#10;M23PvKPTPpQiQthnqKAKoc2k9EVFBv3YtsTR+7XOYIjSlVI7PEe4aeRzkkykwZrjQoUtvVdUHPed&#10;UfCHyUfzvT5stulP7pbTXfeVl51Sjw/98g1EoD7cw7f2SitIX19SuL6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N+lfHAAAA3QAAAA8AAAAAAAAAAAAAAAAAmAIAAGRy&#10;cy9kb3ducmV2LnhtbFBLBQYAAAAABAAEAPUAAACMAwAAAAA=&#10;" fillcolor="#d8d8d8 [2732]" stroked="f" strokeweight=".5pt">
                <v:textbox>
                  <w:txbxContent>
                    <w:p w:rsidR="0086193F" w:rsidRDefault="0086193F" w:rsidP="00A60976">
                      <w:pPr>
                        <w:rPr>
                          <w:sz w:val="28"/>
                          <w:szCs w:val="28"/>
                          <w:vertAlign w:val="subscript"/>
                          <w:lang w:val="uk-UA"/>
                        </w:rPr>
                      </w:pPr>
                      <w:r w:rsidRPr="000E6D2F">
                        <w:rPr>
                          <w:sz w:val="28"/>
                          <w:szCs w:val="28"/>
                          <w:lang w:val="en-US"/>
                        </w:rPr>
                        <w:t>Pb</w:t>
                      </w:r>
                      <w:r>
                        <w:rPr>
                          <w:sz w:val="28"/>
                          <w:szCs w:val="28"/>
                          <w:vertAlign w:val="subscript"/>
                          <w:lang w:val="uk-UA"/>
                        </w:rPr>
                        <w:t>а</w:t>
                      </w:r>
                      <w:r w:rsidRPr="000E6D2F">
                        <w:rPr>
                          <w:sz w:val="28"/>
                          <w:szCs w:val="28"/>
                          <w:lang w:val="uk-UA"/>
                        </w:rPr>
                        <w:t>+</w:t>
                      </w:r>
                      <w:r w:rsidRPr="000E6D2F">
                        <w:rPr>
                          <w:sz w:val="28"/>
                          <w:szCs w:val="28"/>
                          <w:lang w:val="en-US"/>
                        </w:rPr>
                        <w:t>Zn</w:t>
                      </w:r>
                      <w:r w:rsidRPr="000E6D2F">
                        <w:rPr>
                          <w:sz w:val="28"/>
                          <w:szCs w:val="28"/>
                          <w:vertAlign w:val="subscript"/>
                          <w:lang w:val="uk-UA"/>
                        </w:rPr>
                        <w:t>ц</w:t>
                      </w:r>
                    </w:p>
                    <w:p w:rsidR="0086193F" w:rsidRDefault="0086193F" w:rsidP="00A60976"/>
                  </w:txbxContent>
                </v:textbox>
              </v:shape>
              <v:shape id="Надпись 274" o:spid="_x0000_s1379" type="#_x0000_t202" style="position:absolute;left:2190;top:12096;width:463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kIMcA&#10;AADdAAAADwAAAGRycy9kb3ducmV2LnhtbESPT2vCQBTE7wW/w/IEb3VjW0Wiq0hpQWgP/omen9ln&#10;Ept9G3Y3mn57t1DwOMzMb5j5sjO1uJLzlWUFo2ECgji3uuJCQbb/fJ6C8AFZY22ZFPySh+Wi9zTH&#10;VNsbb+m6C4WIEPYpKihDaFIpfV6SQT+0DXH0ztYZDFG6QmqHtwg3tXxJkok0WHFcKLGh95Lyn11r&#10;FFww+aiPX/vvzfiUudV02x6yolVq0O9WMxCBuvAI/7fXWsH47XUCf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fZCDHAAAA3QAAAA8AAAAAAAAAAAAAAAAAmAIAAGRy&#10;cy9kb3ducmV2LnhtbFBLBQYAAAAABAAEAPUAAACMAwAAAAA=&#10;" fillcolor="#d8d8d8 [2732]" stroked="f" strokeweight=".5pt">
                <v:textbox>
                  <w:txbxContent>
                    <w:p w:rsidR="0086193F" w:rsidRDefault="0086193F" w:rsidP="00A60976">
                      <w:pPr>
                        <w:rPr>
                          <w:sz w:val="28"/>
                          <w:szCs w:val="28"/>
                          <w:vertAlign w:val="subscript"/>
                          <w:lang w:val="uk-UA"/>
                        </w:rPr>
                      </w:pPr>
                      <w:r w:rsidRPr="000E6D2F">
                        <w:rPr>
                          <w:sz w:val="28"/>
                          <w:szCs w:val="28"/>
                          <w:lang w:val="en-US"/>
                        </w:rPr>
                        <w:t>Pb</w:t>
                      </w:r>
                      <w:r w:rsidRPr="000E6D2F">
                        <w:rPr>
                          <w:sz w:val="28"/>
                          <w:szCs w:val="28"/>
                          <w:vertAlign w:val="subscript"/>
                          <w:lang w:val="uk-UA"/>
                        </w:rPr>
                        <w:t>ц</w:t>
                      </w:r>
                    </w:p>
                    <w:p w:rsidR="0086193F" w:rsidRDefault="0086193F" w:rsidP="00A60976"/>
                  </w:txbxContent>
                </v:textbox>
              </v:shape>
              <v:shape id="Прямая со стрелкой 275" o:spid="_x0000_s1380" type="#_x0000_t32" style="position:absolute;left:8572;top:3619;width:247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l9IMUAAADdAAAADwAAAGRycy9kb3ducmV2LnhtbESP3WoCMRSE74W+QziF3ogm9bdsjSLS&#10;iiIKah/gsDndXbo5WTeprm9vBMHLYWa+YSazxpbiTLUvHGt47yoQxKkzBWcafo7fnQ8QPiAbLB2T&#10;hit5mE1fWhNMjLvwns6HkIkIYZ+ghjyEKpHSpzlZ9F1XEUfv19UWQ5R1Jk2Nlwi3pewpNZIWC44L&#10;OVa0yCn9O/xbDfZruRo37eu2bcvT0Wy8Wu+C0vrttZl/ggjUhGf40V4ZDcNBfwz3N/EJ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l9IMUAAADdAAAADwAAAAAAAAAA&#10;AAAAAAChAgAAZHJzL2Rvd25yZXYueG1sUEsFBgAAAAAEAAQA+QAAAJMDAAAAAA==&#10;" strokecolor="black [3213]" strokeweight=".5pt">
                <v:stroke endarrow="block" joinstyle="miter"/>
              </v:shape>
              <v:shape id="Прямая со стрелкой 276" o:spid="_x0000_s1381" type="#_x0000_t32" style="position:absolute;left:8667;top:4762;width:24651;height:94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dK8UAAADdAAAADwAAAGRycy9kb3ducmV2LnhtbERPz0/CMBS+m/A/NI+Em3SIgBkUYggm&#10;HoyJwwjH5/pYF9bX0VY2/evtwcTjl+/3atPbRlzJh9qxgsk4A0FcOl1zpeB9/3T7ACJEZI2NY1Lw&#10;TQE268HNCnPtOn6jaxErkUI45KjAxNjmUobSkMUwdi1x4k7OW4wJ+kpqj10Kt428y7K5tFhzajDY&#10;0tZQeS6+rILjoTiwfp19vFx27riY/njTfS6UGg37xyWISH38F/+5n7WC2f00zU1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dK8UAAADdAAAADwAAAAAAAAAA&#10;AAAAAAChAgAAZHJzL2Rvd25yZXYueG1sUEsFBgAAAAAEAAQA+QAAAJMDAAAAAA==&#10;" strokecolor="black [3213]" strokeweight=".5pt">
                <v:stroke endarrow="block" joinstyle="miter"/>
              </v:shape>
              <v:shape id="Прямая со стрелкой 277" o:spid="_x0000_s1382" type="#_x0000_t32" style="position:absolute;left:4191;top:6572;width:0;height:4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MycYAAADdAAAADwAAAGRycy9kb3ducmV2LnhtbESP3WoCMRSE7wXfIRyhN1KTWq26GkVK&#10;KxZpwZ8HOGyOu4ubk+0m1fXtG0HwcpiZb5jZorGlOFPtC8caXnoKBHHqTMGZhsP+83kMwgdkg6Vj&#10;0nAlD4t5uzXDxLgLb+m8C5mIEPYJashDqBIpfZqTRd9zFXH0jq62GKKsM2lqvES4LWVfqTdpseC4&#10;kGNF7zmlp92f1WA/VutR071+d235uzcbr75+gtL6qdMspyACNeERvrfXRsNw8DqB25v4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6TMnGAAAA3QAAAA8AAAAAAAAA&#10;AAAAAAAAoQIAAGRycy9kb3ducmV2LnhtbFBLBQYAAAAABAAEAPkAAACUAwAAAAA=&#10;" strokecolor="black [3213]" strokeweight=".5pt">
                <v:stroke endarrow="block" joinstyle="miter"/>
              </v:shape>
              <v:shape id="Прямая со стрелкой 278" o:spid="_x0000_s1383" type="#_x0000_t32" style="position:absolute;left:37909;top:6572;width:0;height:45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WKcIAAADdAAAADwAAAGRycy9kb3ducmV2LnhtbERPy4rCMBTdD/gP4QqzEU0UX1SjyKCi&#10;DCP4+IBLc22LzU2nyWj9e7MQZnk47/mysaW4U+0Lxxr6PQWCOHWm4EzD5bzpTkH4gGywdEwanuRh&#10;uWh9zDEx7sFHup9CJmII+wQ15CFUiZQ+zcmi77mKOHJXV1sMEdaZNDU+Yrgt5UCpsbRYcGzIsaKv&#10;nNLb6c9qsOvtbtJ0nj8dW/6ezbdX+0NQWn+2m9UMRKAm/Ivf7p3RMBoO4/74Jj4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aWKcIAAADdAAAADwAAAAAAAAAAAAAA&#10;AAChAgAAZHJzL2Rvd25yZXYueG1sUEsFBgAAAAAEAAQA+QAAAJADAAAAAA==&#10;" strokecolor="black [3213]" strokeweight=".5pt">
                <v:stroke endarrow="block" joinstyle="miter"/>
              </v:shape>
              <v:shape id="Надпись 279" o:spid="_x0000_s1384" type="#_x0000_t202" style="position:absolute;left:18669;width:5254;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ndMgA&#10;AADdAAAADwAAAGRycy9kb3ducmV2LnhtbESPT2vCQBTE74LfYXmCl1I31j+V1FVKUSu9aVrF2yP7&#10;moRm34bsmqTf3i0UPA4z8xtmue5MKRqqXWFZwXgUgSBOrS44U/CZbB8XIJxH1lhaJgW/5GC96veW&#10;GGvb8oGao89EgLCLUUHufRVL6dKcDLqRrYiD921rgz7IOpO6xjbATSmfomguDRYcFnKs6C2n9Od4&#10;NQouD9n5w3W7r3Yym1Sb9yZ5PulEqeGge30B4anz9/B/e68VzKbTMfy9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HGd0yAAAAN0AAAAPAAAAAAAAAAAAAAAAAJgCAABk&#10;cnMvZG93bnJldi54bWxQSwUGAAAAAAQABAD1AAAAjQMAAAAA&#10;" fillcolor="white [3201]" stroked="f" strokeweight=".5pt">
                <v:textbox>
                  <w:txbxContent>
                    <w:p w:rsidR="0086193F" w:rsidRPr="00CD4BB3" w:rsidRDefault="0086193F" w:rsidP="00A60976">
                      <w:pPr>
                        <w:rPr>
                          <w:sz w:val="28"/>
                          <w:lang w:val="uk-UA"/>
                        </w:rPr>
                      </w:pPr>
                      <w:r>
                        <w:rPr>
                          <w:sz w:val="28"/>
                          <w:lang w:val="uk-UA"/>
                        </w:rPr>
                        <w:t>5,4↑</w:t>
                      </w:r>
                    </w:p>
                  </w:txbxContent>
                </v:textbox>
              </v:shape>
              <v:shape id="Надпись 280" o:spid="_x0000_s1385" type="#_x0000_t202" style="position:absolute;left:38233;top:7480;width:9242;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5A8gA&#10;AADdAAAADwAAAGRycy9kb3ducmV2LnhtbESPT2vCQBTE74V+h+UVvIhu/FdLdJVSbBVvNdrS2yP7&#10;TILZtyG7TeK37wpCj8PM/IZZrjtTioZqV1hWMBpGIIhTqwvOFByT98ELCOeRNZaWScGVHKxXjw9L&#10;jLVt+ZOag89EgLCLUUHufRVL6dKcDLqhrYiDd7a1QR9knUldYxvgppTjKHqWBgsOCzlW9JZTejn8&#10;GgU//ex777qPUzuZTarNtknmXzpRqvfUvS5AeOr8f/je3mkFs+l0DLc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zvkDyAAAAN0AAAAPAAAAAAAAAAAAAAAAAJgCAABk&#10;cnMvZG93bnJldi54bWxQSwUGAAAAAAQABAD1AAAAjQMAAAAA&#10;" fillcolor="white [3201]" stroked="f" strokeweight=".5pt">
                <v:textbox>
                  <w:txbxContent>
                    <w:p w:rsidR="0086193F" w:rsidRPr="004F42BA" w:rsidRDefault="0086193F" w:rsidP="00A60976">
                      <w:pPr>
                        <w:rPr>
                          <w:sz w:val="28"/>
                          <w:szCs w:val="26"/>
                          <w:lang w:val="uk-UA"/>
                        </w:rPr>
                      </w:pPr>
                      <w:r w:rsidRPr="004F42BA">
                        <w:rPr>
                          <w:sz w:val="28"/>
                          <w:szCs w:val="26"/>
                          <w:lang w:val="uk-UA"/>
                        </w:rPr>
                        <w:t>1</w:t>
                      </w:r>
                      <w:r>
                        <w:rPr>
                          <w:sz w:val="28"/>
                          <w:szCs w:val="26"/>
                          <w:lang w:val="uk-UA"/>
                        </w:rPr>
                        <w:t>6</w:t>
                      </w:r>
                      <w:r w:rsidRPr="004F42BA">
                        <w:rPr>
                          <w:sz w:val="28"/>
                          <w:szCs w:val="26"/>
                          <w:lang w:val="uk-UA"/>
                        </w:rPr>
                        <w:t>,</w:t>
                      </w:r>
                      <w:r>
                        <w:rPr>
                          <w:sz w:val="28"/>
                          <w:szCs w:val="26"/>
                          <w:lang w:val="uk-UA"/>
                        </w:rPr>
                        <w:t>4</w:t>
                      </w:r>
                      <w:r w:rsidRPr="004F42BA">
                        <w:rPr>
                          <w:sz w:val="28"/>
                          <w:szCs w:val="26"/>
                          <w:lang w:val="uk-UA"/>
                        </w:rPr>
                        <w:t>**↑</w:t>
                      </w:r>
                    </w:p>
                  </w:txbxContent>
                </v:textbox>
              </v:shape>
              <v:shape id="Надпись 281" o:spid="_x0000_s1386" type="#_x0000_t202" style="position:absolute;left:5334;top:7334;width:7620;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cmMgA&#10;AADdAAAADwAAAGRycy9kb3ducmV2LnhtbESPT2vCQBTE7wW/w/IEL6VuNNqW1FVE1JbeavqH3h7Z&#10;ZxLMvg3ZNYnf3hUKPQ4z8xtmsepNJVpqXGlZwWQcgSDOrC45V/CZ7h6eQTiPrLGyTAou5GC1HNwt&#10;MNG24w9qDz4XAcIuQQWF93UipcsKMujGtiYO3tE2Bn2QTS51g12Am0pOo+hRGiw5LBRY06ag7HQ4&#10;GwW/9/nPu+v3X108j+vta5s+fetUqdGwX7+A8NT7//Bf+00rmM9mMdzeh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glyYyAAAAN0AAAAPAAAAAAAAAAAAAAAAAJgCAABk&#10;cnMvZG93bnJldi54bWxQSwUGAAAAAAQABAD1AAAAjQMAAAAA&#10;" fillcolor="white [3201]" stroked="f" strokeweight=".5pt">
                <v:textbox>
                  <w:txbxContent>
                    <w:p w:rsidR="0086193F" w:rsidRPr="00D16D4B" w:rsidRDefault="0086193F" w:rsidP="00A60976">
                      <w:pPr>
                        <w:rPr>
                          <w:sz w:val="28"/>
                          <w:szCs w:val="28"/>
                          <w:lang w:val="uk-UA"/>
                        </w:rPr>
                      </w:pPr>
                      <w:r>
                        <w:rPr>
                          <w:sz w:val="28"/>
                          <w:szCs w:val="28"/>
                          <w:lang w:val="uk-UA"/>
                        </w:rPr>
                        <w:t>2</w:t>
                      </w:r>
                      <w:r w:rsidRPr="00D16D4B">
                        <w:rPr>
                          <w:sz w:val="28"/>
                          <w:szCs w:val="28"/>
                          <w:lang w:val="uk-UA"/>
                        </w:rPr>
                        <w:t>,</w:t>
                      </w:r>
                      <w:r>
                        <w:rPr>
                          <w:sz w:val="28"/>
                          <w:szCs w:val="28"/>
                          <w:lang w:val="uk-UA"/>
                        </w:rPr>
                        <w:t>3↓</w:t>
                      </w:r>
                    </w:p>
                  </w:txbxContent>
                </v:textbox>
              </v:shape>
              <v:shape id="Надпись 282" o:spid="_x0000_s1387" type="#_x0000_t202" style="position:absolute;left:24392;top:8608;width:9194;height:3138;rotation:12542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6Y8YA&#10;AADdAAAADwAAAGRycy9kb3ducmV2LnhtbESPT4vCMBTE74LfITxhb5qu2y1L1ygiCAVhwT8Xb2+b&#10;Z1tsXmoStX77jSDscZiZ3zCzRW9acSPnG8sK3icJCOLS6oYrBYf9evwFwgdkja1lUvAgD4v5cDDD&#10;XNs7b+m2C5WIEPY5KqhD6HIpfVmTQT+xHXH0TtYZDFG6SmqH9wg3rZwmSSYNNhwXauxoVVN53l2N&#10;gl9XrDNjL6vNtZDbn+XHKTsfpVJvo375DSJQH/7Dr3ahFXymaQr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w6Y8YAAADdAAAADwAAAAAAAAAAAAAAAACYAgAAZHJz&#10;L2Rvd25yZXYueG1sUEsFBgAAAAAEAAQA9QAAAIsDAAAAAA==&#10;" fillcolor="white [3201]" stroked="f" strokeweight=".5pt">
                <v:textbox>
                  <w:txbxContent>
                    <w:p w:rsidR="0086193F" w:rsidRPr="00D16D4B" w:rsidRDefault="0086193F" w:rsidP="00A60976">
                      <w:pPr>
                        <w:rPr>
                          <w:sz w:val="28"/>
                          <w:szCs w:val="28"/>
                          <w:lang w:val="uk-UA"/>
                        </w:rPr>
                      </w:pPr>
                      <w:r>
                        <w:rPr>
                          <w:sz w:val="28"/>
                          <w:szCs w:val="28"/>
                          <w:lang w:val="uk-UA"/>
                        </w:rPr>
                        <w:t>22</w:t>
                      </w:r>
                      <w:r w:rsidRPr="00D16D4B">
                        <w:rPr>
                          <w:sz w:val="28"/>
                          <w:szCs w:val="28"/>
                          <w:lang w:val="uk-UA"/>
                        </w:rPr>
                        <w:t>,</w:t>
                      </w:r>
                      <w:r>
                        <w:rPr>
                          <w:sz w:val="28"/>
                          <w:szCs w:val="28"/>
                          <w:lang w:val="uk-UA"/>
                        </w:rPr>
                        <w:t>7**</w:t>
                      </w:r>
                      <w:r w:rsidRPr="00D16D4B">
                        <w:rPr>
                          <w:sz w:val="28"/>
                          <w:szCs w:val="28"/>
                          <w:lang w:val="uk-UA"/>
                        </w:rPr>
                        <w:t>↑</w:t>
                      </w:r>
                    </w:p>
                  </w:txbxContent>
                </v:textbox>
              </v:shape>
              <v:shape id="Прямая со стрелкой 283" o:spid="_x0000_s1388" type="#_x0000_t32" style="position:absolute;left:8667;top:14192;width:246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1scUAAADdAAAADwAAAGRycy9kb3ducmV2LnhtbESP3WoCMRSE7wXfIRzBG9FE8Y/VKFJs&#10;sZQK/jzAYXPcXdycbDdR17dvCgUvh5n5hlmuG1uKO9W+cKxhOFAgiFNnCs40nE/v/TkIH5ANlo5J&#10;w5M8rFft1hIT4x58oPsxZCJC2CeoIQ+hSqT0aU4W/cBVxNG7uNpiiLLOpKnxEeG2lCOlptJiwXEh&#10;x4reckqvx5vVYLcfu1nTe373bPlzMl9efe6D0rrbaTYLEIGa8Ar/t3dGw2Q8nsD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E1scUAAADdAAAADwAAAAAAAAAA&#10;AAAAAAChAgAAZHJzL2Rvd25yZXYueG1sUEsFBgAAAAAEAAQA+QAAAJMDAAAAAA==&#10;" strokecolor="black [3213]" strokeweight=".5pt">
                <v:stroke endarrow="block" joinstyle="miter"/>
              </v:shape>
              <v:shape id="Надпись 284" o:spid="_x0000_s1389" type="#_x0000_t202" style="position:absolute;left:16151;top:10935;width:6816;height:3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AMcA&#10;AADdAAAADwAAAGRycy9kb3ducmV2LnhtbESPT2vCQBTE74V+h+UVvBTd1L8luoqItuKtRlt6e2Sf&#10;SWj2bciuSfrt3YLQ4zAzv2EWq86UoqHaFZYVvAwiEMSp1QVnCk7Jrv8KwnlkjaVlUvBLDlbLx4cF&#10;xtq2/EHN0WciQNjFqCD3voqldGlOBt3AVsTBu9jaoA+yzqSusQ1wU8phFE2lwYLDQo4VbXJKf45X&#10;o+D7Ofs6uO7t3I4mo2r73iSzT50o1Xvq1nMQnjr/H76391rBZDyewt+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1/wDHAAAA3QAAAA8AAAAAAAAAAAAAAAAAmAIAAGRy&#10;cy9kb3ducmV2LnhtbFBLBQYAAAAABAAEAPUAAACMAwAAAAA=&#10;" fillcolor="white [3201]" stroked="f" strokeweight=".5pt">
                <v:textbox>
                  <w:txbxContent>
                    <w:p w:rsidR="0086193F" w:rsidRPr="00D16D4B" w:rsidRDefault="0086193F" w:rsidP="00A60976">
                      <w:pPr>
                        <w:rPr>
                          <w:sz w:val="28"/>
                          <w:szCs w:val="28"/>
                          <w:lang w:val="uk-UA"/>
                        </w:rPr>
                      </w:pPr>
                      <w:r>
                        <w:rPr>
                          <w:sz w:val="28"/>
                          <w:szCs w:val="28"/>
                          <w:lang w:val="uk-UA"/>
                        </w:rPr>
                        <w:t>20</w:t>
                      </w:r>
                      <w:r w:rsidRPr="00D16D4B">
                        <w:rPr>
                          <w:sz w:val="28"/>
                          <w:szCs w:val="28"/>
                          <w:lang w:val="uk-UA"/>
                        </w:rPr>
                        <w:t>,</w:t>
                      </w:r>
                      <w:r>
                        <w:rPr>
                          <w:sz w:val="28"/>
                          <w:szCs w:val="28"/>
                          <w:lang w:val="uk-UA"/>
                        </w:rPr>
                        <w:t>4*</w:t>
                      </w:r>
                      <w:r w:rsidRPr="00D16D4B">
                        <w:rPr>
                          <w:sz w:val="28"/>
                          <w:szCs w:val="28"/>
                          <w:lang w:val="uk-UA"/>
                        </w:rPr>
                        <w:t>↑</w:t>
                      </w:r>
                    </w:p>
                  </w:txbxContent>
                </v:textbox>
              </v:shape>
              <v:shape id="Надпись 285" o:spid="_x0000_s1390" type="#_x0000_t202" style="position:absolute;left:18261;top:4569;width:6193;height:3137;rotation:-12873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KSsUA&#10;AADdAAAADwAAAGRycy9kb3ducmV2LnhtbESPQWvCQBSE74X+h+UJ3urGolVSVymlhVzdBrw+dl+T&#10;aPZtmt2a6K93hUKPw8x8w2x2o2vFmfrQeFYwn2UgiI23DVcKyq/PpzWIEJEttp5JwYUC7LaPDxvM&#10;rR94T2cdK5EgHHJUUMfY5VIGU5PDMPMdcfK+fe8wJtlX0vY4JLhr5XOWvUiHDaeFGjt6r8mc9K9T&#10;oHV1OJQ/RzNeBjPXxbUs2uOHUtPJ+PYKItIY/8N/7cIqWC4WK7i/SU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0pKxQAAAN0AAAAPAAAAAAAAAAAAAAAAAJgCAABkcnMv&#10;ZG93bnJldi54bWxQSwUGAAAAAAQABAD1AAAAigMAAAAA&#10;" fillcolor="white [3201]" stroked="f" strokeweight=".5pt">
                <v:textbox>
                  <w:txbxContent>
                    <w:p w:rsidR="0086193F" w:rsidRPr="00D16D4B" w:rsidRDefault="0086193F" w:rsidP="00A60976">
                      <w:pPr>
                        <w:rPr>
                          <w:sz w:val="28"/>
                          <w:szCs w:val="28"/>
                          <w:lang w:val="uk-UA"/>
                        </w:rPr>
                      </w:pPr>
                      <w:r>
                        <w:rPr>
                          <w:sz w:val="28"/>
                          <w:szCs w:val="28"/>
                          <w:lang w:val="uk-UA"/>
                        </w:rPr>
                        <w:t>7</w:t>
                      </w:r>
                      <w:r w:rsidRPr="00D16D4B">
                        <w:rPr>
                          <w:sz w:val="28"/>
                          <w:szCs w:val="28"/>
                          <w:lang w:val="uk-UA"/>
                        </w:rPr>
                        <w:t>,</w:t>
                      </w:r>
                      <w:r>
                        <w:rPr>
                          <w:sz w:val="28"/>
                          <w:szCs w:val="28"/>
                          <w:lang w:val="uk-UA"/>
                        </w:rPr>
                        <w:t>4</w:t>
                      </w:r>
                      <w:r w:rsidRPr="00D16D4B">
                        <w:rPr>
                          <w:sz w:val="28"/>
                          <w:szCs w:val="28"/>
                          <w:lang w:val="uk-UA"/>
                        </w:rPr>
                        <w:t>↑</w:t>
                      </w:r>
                    </w:p>
                  </w:txbxContent>
                </v:textbox>
              </v:shape>
              <v:shape id="Прямая со стрелкой 286" o:spid="_x0000_s1391" type="#_x0000_t32" style="position:absolute;left:8572;top:3619;width:24765;height:93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CaL8IAAADdAAAADwAAAGRycy9kb3ducmV2LnhtbERPy4rCMBTdD/gP4QqzEU0UX1SjyKCi&#10;DCP4+IBLc22LzU2nyWj9e7MQZnk47/mysaW4U+0Lxxr6PQWCOHWm4EzD5bzpTkH4gGywdEwanuRh&#10;uWh9zDEx7sFHup9CJmII+wQ15CFUiZQ+zcmi77mKOHJXV1sMEdaZNDU+Yrgt5UCpsbRYcGzIsaKv&#10;nNLb6c9qsOvtbtJ0nj8dW/6ezbdX+0NQWn+2m9UMRKAm/Ivf7p3RMBoO49z4Jj4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CaL8IAAADdAAAADwAAAAAAAAAAAAAA&#10;AAChAgAAZHJzL2Rvd25yZXYueG1sUEsFBgAAAAAEAAQA+QAAAJADAAAAAA==&#10;" strokecolor="black [3213]" strokeweight=".5pt">
                <v:stroke endarrow="block" joinstyle="miter"/>
              </v:shape>
            </v:group>
            <v:shape id="Text Box 913" o:spid="_x0000_s1392" type="#_x0000_t202" style="position:absolute;left:9189;top:3944;width:1680;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X48cA&#10;AADdAAAADwAAAGRycy9kb3ducmV2LnhtbESPW2vCQBSE3wv+h+UIfSm6aZt6ia5SChV9qxf09ZA9&#10;JqHZs+nuNsZ/7wqFPg4z8w0zX3amFi05X1lW8DxMQBDnVldcKDjsPwcTED4ga6wtk4IreVgueg9z&#10;zLS98JbaXShEhLDPUEEZQpNJ6fOSDPqhbYijd7bOYIjSFVI7vES4qeVLkoykwYrjQokNfZSUf+9+&#10;jYJJum5PfvP6dcxH53oansbt6scp9djv3mcgAnXhP/zXXmsFb2k6hfu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F1+PHAAAA3QAAAA8AAAAAAAAAAAAAAAAAmAIAAGRy&#10;cy9kb3ducmV2LnhtbFBLBQYAAAAABAAEAPUAAACMAwAAAAA=&#10;">
              <v:textbox>
                <w:txbxContent>
                  <w:p w:rsidR="0086193F" w:rsidRPr="00C87621" w:rsidRDefault="0086193F" w:rsidP="00A60976">
                    <w:r w:rsidRPr="00C87621">
                      <w:rPr>
                        <w:color w:val="000000"/>
                        <w:lang w:val="uk-UA"/>
                      </w:rPr>
                      <w:t>*- p&lt;0,01; **- p&lt;0,05; ***- p&lt;0,001</w:t>
                    </w:r>
                  </w:p>
                </w:txbxContent>
              </v:textbox>
            </v:shape>
          </v:group>
        </w:pict>
      </w:r>
    </w:p>
    <w:p w:rsidR="00A60976" w:rsidRPr="00E95199" w:rsidRDefault="00A60976" w:rsidP="00A60976">
      <w:pPr>
        <w:rPr>
          <w:color w:val="000000"/>
          <w:sz w:val="28"/>
          <w:szCs w:val="28"/>
          <w:lang w:val="uk-UA"/>
        </w:rPr>
      </w:pPr>
    </w:p>
    <w:p w:rsidR="00A60976" w:rsidRPr="00E95199" w:rsidRDefault="00A60976" w:rsidP="00A60976">
      <w:pPr>
        <w:rPr>
          <w:color w:val="000000"/>
          <w:sz w:val="28"/>
          <w:szCs w:val="28"/>
          <w:lang w:val="uk-UA"/>
        </w:rPr>
      </w:pPr>
    </w:p>
    <w:p w:rsidR="00A60976" w:rsidRPr="00E95199" w:rsidRDefault="00A60976" w:rsidP="00A60976">
      <w:pPr>
        <w:rPr>
          <w:color w:val="000000"/>
          <w:sz w:val="28"/>
          <w:szCs w:val="28"/>
          <w:lang w:val="uk-UA"/>
        </w:rPr>
      </w:pPr>
    </w:p>
    <w:p w:rsidR="00A60976" w:rsidRPr="00E95199" w:rsidRDefault="00A60976" w:rsidP="00A60976">
      <w:pPr>
        <w:rPr>
          <w:color w:val="000000"/>
          <w:sz w:val="28"/>
          <w:szCs w:val="28"/>
          <w:lang w:val="uk-UA"/>
        </w:rPr>
      </w:pPr>
    </w:p>
    <w:p w:rsidR="00A60976" w:rsidRPr="00E95199" w:rsidRDefault="00A60976" w:rsidP="00A60976">
      <w:pPr>
        <w:rPr>
          <w:color w:val="000000"/>
          <w:sz w:val="28"/>
          <w:szCs w:val="28"/>
          <w:lang w:val="uk-UA"/>
        </w:rPr>
      </w:pPr>
    </w:p>
    <w:p w:rsidR="00A60976" w:rsidRPr="00E95199" w:rsidRDefault="00A60976" w:rsidP="00A60976">
      <w:pPr>
        <w:rPr>
          <w:color w:val="000000"/>
          <w:sz w:val="28"/>
          <w:szCs w:val="28"/>
          <w:lang w:val="uk-UA"/>
        </w:rPr>
      </w:pPr>
    </w:p>
    <w:p w:rsidR="00A60976" w:rsidRPr="00E95199" w:rsidRDefault="00A60976" w:rsidP="00A60976">
      <w:pPr>
        <w:rPr>
          <w:color w:val="000000"/>
          <w:sz w:val="28"/>
          <w:szCs w:val="28"/>
          <w:lang w:val="uk-UA"/>
        </w:rPr>
      </w:pPr>
    </w:p>
    <w:p w:rsidR="00A60976" w:rsidRPr="00E95199" w:rsidRDefault="00A60976" w:rsidP="00A60976">
      <w:pPr>
        <w:rPr>
          <w:color w:val="000000"/>
          <w:sz w:val="28"/>
          <w:szCs w:val="28"/>
          <w:lang w:val="uk-UA"/>
        </w:rPr>
      </w:pPr>
    </w:p>
    <w:p w:rsidR="00A60976" w:rsidRPr="00E95199" w:rsidRDefault="00A60976" w:rsidP="00A60976">
      <w:pPr>
        <w:spacing w:line="360" w:lineRule="auto"/>
        <w:jc w:val="center"/>
        <w:rPr>
          <w:color w:val="000000"/>
          <w:sz w:val="28"/>
          <w:szCs w:val="28"/>
          <w:lang w:val="uk-UA"/>
        </w:rPr>
      </w:pPr>
      <w:r w:rsidRPr="00E95199">
        <w:rPr>
          <w:b/>
          <w:color w:val="000000"/>
          <w:sz w:val="28"/>
          <w:szCs w:val="28"/>
          <w:lang w:val="uk-UA"/>
        </w:rPr>
        <w:t xml:space="preserve">Рис. </w:t>
      </w:r>
      <w:r w:rsidR="00F83E66" w:rsidRPr="00E95199">
        <w:rPr>
          <w:b/>
          <w:color w:val="000000"/>
          <w:sz w:val="28"/>
          <w:szCs w:val="28"/>
          <w:lang w:val="uk-UA"/>
        </w:rPr>
        <w:t>5.</w:t>
      </w:r>
      <w:r w:rsidRPr="00E95199">
        <w:rPr>
          <w:b/>
          <w:color w:val="000000"/>
          <w:sz w:val="28"/>
          <w:szCs w:val="28"/>
          <w:lang w:val="uk-UA"/>
        </w:rPr>
        <w:t>7. Схема порівняння рівнів міді у кістковій тканині щурів дослідних груп за Duncan test, %</w:t>
      </w:r>
    </w:p>
    <w:p w:rsidR="00A60976" w:rsidRPr="00E95199" w:rsidRDefault="00A60976" w:rsidP="00A60976">
      <w:pPr>
        <w:ind w:firstLine="708"/>
        <w:rPr>
          <w:color w:val="000000"/>
          <w:sz w:val="28"/>
          <w:szCs w:val="28"/>
          <w:lang w:val="uk-UA"/>
        </w:rPr>
      </w:pPr>
    </w:p>
    <w:p w:rsidR="00A60976" w:rsidRPr="00E95199" w:rsidRDefault="00A60976" w:rsidP="00A60976">
      <w:pPr>
        <w:spacing w:line="360" w:lineRule="auto"/>
        <w:ind w:firstLine="567"/>
        <w:jc w:val="both"/>
        <w:rPr>
          <w:color w:val="000000"/>
          <w:sz w:val="28"/>
          <w:szCs w:val="28"/>
          <w:lang w:val="uk-UA"/>
        </w:rPr>
      </w:pPr>
      <w:r w:rsidRPr="00E95199">
        <w:rPr>
          <w:color w:val="000000"/>
          <w:sz w:val="28"/>
          <w:szCs w:val="28"/>
          <w:lang w:val="uk-UA"/>
        </w:rPr>
        <w:t xml:space="preserve">Завершуючи порівняння вище представлених груп між собою, треба відмітити, що </w:t>
      </w:r>
      <w:r w:rsidRPr="00E95199">
        <w:rPr>
          <w:sz w:val="28"/>
          <w:szCs w:val="28"/>
          <w:lang w:val="uk-UA"/>
        </w:rPr>
        <w:t xml:space="preserve">наноаквахелатна форма </w:t>
      </w:r>
      <w:r w:rsidRPr="00E95199">
        <w:rPr>
          <w:color w:val="000000"/>
          <w:sz w:val="28"/>
          <w:szCs w:val="28"/>
          <w:lang w:val="uk-UA"/>
        </w:rPr>
        <w:t>свинцю за умов його ізольованої дії, має більш виражені остеотоксичні ефекти, що проявляється більшим зниженням рівнів остеоасоційованих досліджуваних мікроелементів у кістковій тканині, порівняно з його макроформою за їх попарного порівняння із бінарними сумішами.</w:t>
      </w:r>
    </w:p>
    <w:p w:rsidR="00A60976" w:rsidRPr="00E95199" w:rsidRDefault="00A60976" w:rsidP="00A60976">
      <w:pPr>
        <w:spacing w:line="360" w:lineRule="auto"/>
        <w:ind w:firstLine="567"/>
        <w:jc w:val="both"/>
        <w:rPr>
          <w:color w:val="000000"/>
          <w:sz w:val="28"/>
          <w:szCs w:val="28"/>
          <w:lang w:val="uk-UA"/>
        </w:rPr>
      </w:pPr>
      <w:r w:rsidRPr="00E95199">
        <w:rPr>
          <w:color w:val="000000"/>
          <w:sz w:val="28"/>
          <w:szCs w:val="28"/>
          <w:lang w:val="uk-UA"/>
        </w:rPr>
        <w:t xml:space="preserve">Множинне порівняння дослідних груп з контрольною за критерієм Даннеттп (Dunnett test) виявило, що рівень кадмію у кістковій тканині інтактної групи становить 1,47 мг/кг (табл. 1), за умов свинцевої інтоксикації його рівень </w:t>
      </w:r>
      <w:r w:rsidRPr="00E95199">
        <w:rPr>
          <w:color w:val="000000"/>
          <w:sz w:val="28"/>
          <w:szCs w:val="28"/>
        </w:rPr>
        <w:t>1,84</w:t>
      </w:r>
      <w:r w:rsidRPr="00E95199">
        <w:rPr>
          <w:color w:val="000000"/>
          <w:sz w:val="28"/>
          <w:szCs w:val="28"/>
          <w:lang w:val="uk-UA"/>
        </w:rPr>
        <w:t xml:space="preserve"> мг/кг, тобто на 25,2% (рис. 8) вище (p&lt;0,05)</w:t>
      </w:r>
      <w:r w:rsidRPr="00E95199">
        <w:rPr>
          <w:b/>
          <w:color w:val="000000"/>
          <w:sz w:val="28"/>
          <w:szCs w:val="28"/>
          <w:lang w:val="uk-UA"/>
        </w:rPr>
        <w:t xml:space="preserve"> </w:t>
      </w:r>
      <w:r w:rsidRPr="00E95199">
        <w:rPr>
          <w:color w:val="000000"/>
          <w:sz w:val="28"/>
          <w:szCs w:val="28"/>
          <w:lang w:val="uk-UA"/>
        </w:rPr>
        <w:t xml:space="preserve">порівняно з контролем. Рівень металу знижується до </w:t>
      </w:r>
      <w:r w:rsidRPr="00E95199">
        <w:rPr>
          <w:color w:val="000000"/>
          <w:sz w:val="28"/>
          <w:szCs w:val="28"/>
        </w:rPr>
        <w:t>0,94</w:t>
      </w:r>
      <w:r w:rsidRPr="00E95199">
        <w:rPr>
          <w:color w:val="000000"/>
          <w:sz w:val="28"/>
          <w:szCs w:val="28"/>
          <w:lang w:val="uk-UA"/>
        </w:rPr>
        <w:t xml:space="preserve"> мг/кг, тобто на 36,1% нижче за контроль (p&lt;0,001), при отриманні щурами цитрату цинку. </w:t>
      </w:r>
    </w:p>
    <w:p w:rsidR="00A60976" w:rsidRPr="00E95199" w:rsidRDefault="00A60976" w:rsidP="00A60976">
      <w:pPr>
        <w:spacing w:line="360" w:lineRule="auto"/>
        <w:ind w:firstLine="567"/>
        <w:jc w:val="both"/>
        <w:rPr>
          <w:color w:val="000000"/>
          <w:sz w:val="28"/>
          <w:szCs w:val="28"/>
          <w:lang w:val="uk-UA"/>
        </w:rPr>
      </w:pPr>
    </w:p>
    <w:p w:rsidR="00A60976" w:rsidRPr="00E95199" w:rsidRDefault="00665684" w:rsidP="00A60976">
      <w:pPr>
        <w:spacing w:line="360" w:lineRule="auto"/>
        <w:jc w:val="center"/>
        <w:rPr>
          <w:color w:val="000000"/>
          <w:sz w:val="28"/>
          <w:szCs w:val="28"/>
          <w:lang w:val="uk-UA"/>
        </w:rPr>
      </w:pPr>
      <w:r w:rsidRPr="00665684">
        <w:rPr>
          <w:noProof/>
          <w:sz w:val="22"/>
          <w:szCs w:val="22"/>
        </w:rPr>
        <w:pict>
          <v:shape id="_x0000_s1393" type="#_x0000_t202" style="position:absolute;left:0;text-align:left;margin-left:-1.25pt;margin-top:185.85pt;width:25.5pt;height:2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" fillcolor="white [3201]" stroked="f" strokeweight=".5pt">
            <v:path arrowok="t"/>
            <v:textbox>
              <w:txbxContent>
                <w:p w:rsidR="0086193F" w:rsidRPr="00656702" w:rsidRDefault="0086193F" w:rsidP="00A60976">
                  <w:pPr>
                    <w:rPr>
                      <w:color w:val="000000" w:themeColor="text1"/>
                      <w:sz w:val="20"/>
                      <w:lang w:val="uk-UA"/>
                    </w:rPr>
                  </w:pPr>
                  <w:r w:rsidRPr="00656702">
                    <w:rPr>
                      <w:color w:val="000000" w:themeColor="text1"/>
                      <w:sz w:val="20"/>
                      <w:lang w:val="uk-UA"/>
                    </w:rPr>
                    <w:t>%</w:t>
                  </w:r>
                </w:p>
              </w:txbxContent>
            </v:textbox>
          </v:shape>
        </w:pict>
      </w:r>
      <w:r w:rsidRPr="00665684">
        <w:rPr>
          <w:noProof/>
          <w:sz w:val="22"/>
          <w:szCs w:val="22"/>
        </w:rPr>
        <w:pict>
          <v:shape id="_x0000_s1394" type="#_x0000_t202" style="position:absolute;left:0;text-align:left;margin-left:-1.25pt;margin-top:4.15pt;width:25.5pt;height: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" fillcolor="white [3201]" stroked="f" strokeweight=".5pt">
            <v:path arrowok="t"/>
            <v:textbox>
              <w:txbxContent>
                <w:p w:rsidR="0086193F" w:rsidRPr="00656702" w:rsidRDefault="0086193F" w:rsidP="00A60976">
                  <w:pPr>
                    <w:rPr>
                      <w:color w:val="000000" w:themeColor="text1"/>
                      <w:sz w:val="20"/>
                      <w:lang w:val="uk-UA"/>
                    </w:rPr>
                  </w:pPr>
                  <w:r w:rsidRPr="00656702">
                    <w:rPr>
                      <w:color w:val="000000" w:themeColor="text1"/>
                      <w:sz w:val="20"/>
                      <w:lang w:val="uk-UA"/>
                    </w:rPr>
                    <w:t>%</w:t>
                  </w:r>
                </w:p>
              </w:txbxContent>
            </v:textbox>
          </v:shape>
        </w:pict>
      </w:r>
      <w:r w:rsidRPr="00665684">
        <w:rPr>
          <w:noProof/>
          <w:sz w:val="22"/>
          <w:szCs w:val="22"/>
        </w:rPr>
        <w:pict>
          <v:shape id="Надпись 359" o:spid="_x0000_s1395" type="#_x0000_t202" style="position:absolute;left:0;text-align:left;margin-left:376pt;margin-top:177.05pt;width:33.55pt;height:2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" fillcolor="white [3201]" stroked="f" strokeweight=".5pt">
            <v:path arrowok="t"/>
            <v:textbox>
              <w:txbxContent>
                <w:p w:rsidR="0086193F" w:rsidRPr="003939B2" w:rsidRDefault="0086193F" w:rsidP="00A60976">
                  <w:pPr>
                    <w:rPr>
                      <w:szCs w:val="28"/>
                      <w:vertAlign w:val="subscript"/>
                      <w:lang w:val="uk-UA"/>
                    </w:rPr>
                  </w:pPr>
                  <w:r w:rsidRPr="003939B2">
                    <w:rPr>
                      <w:szCs w:val="28"/>
                      <w:lang w:val="en-US"/>
                    </w:rPr>
                    <w:t>Pb</w:t>
                  </w:r>
                  <w:r w:rsidRPr="003939B2">
                    <w:rPr>
                      <w:szCs w:val="28"/>
                      <w:vertAlign w:val="subscript"/>
                      <w:lang w:val="uk-UA"/>
                    </w:rPr>
                    <w:t>ц</w:t>
                  </w:r>
                </w:p>
                <w:p w:rsidR="0086193F" w:rsidRPr="00C363A4" w:rsidRDefault="0086193F" w:rsidP="00A60976">
                  <w:pPr>
                    <w:rPr>
                      <w:sz w:val="12"/>
                    </w:rPr>
                  </w:pPr>
                </w:p>
              </w:txbxContent>
            </v:textbox>
          </v:shape>
        </w:pict>
      </w:r>
      <w:r w:rsidRPr="00665684">
        <w:rPr>
          <w:noProof/>
          <w:sz w:val="22"/>
          <w:szCs w:val="22"/>
        </w:rPr>
        <w:pict>
          <v:shape id="Надпись 352" o:spid="_x0000_s1396" type="#_x0000_t202" style="position:absolute;left:0;text-align:left;margin-left:28.75pt;margin-top:98.2pt;width:53.15pt;height:2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" fillcolor="white [3201]" stroked="f" strokeweight=".5pt">
            <v:path arrowok="t"/>
            <v:textbox>
              <w:txbxContent>
                <w:p w:rsidR="0086193F" w:rsidRPr="00821406" w:rsidRDefault="0086193F" w:rsidP="00A60976">
                  <w:pPr>
                    <w:spacing w:line="100" w:lineRule="atLeast"/>
                    <w:rPr>
                      <w:b/>
                      <w:sz w:val="17"/>
                      <w:szCs w:val="17"/>
                      <w:lang w:val="uk-UA"/>
                    </w:rPr>
                  </w:pPr>
                  <w:r w:rsidRPr="00821406">
                    <w:rPr>
                      <w:b/>
                      <w:sz w:val="17"/>
                      <w:szCs w:val="17"/>
                      <w:lang w:val="uk-UA"/>
                    </w:rPr>
                    <w:t>контроль</w:t>
                  </w:r>
                </w:p>
              </w:txbxContent>
            </v:textbox>
          </v:shape>
        </w:pict>
      </w:r>
      <w:r w:rsidRPr="00665684">
        <w:rPr>
          <w:noProof/>
          <w:sz w:val="22"/>
          <w:szCs w:val="22"/>
        </w:rPr>
        <w:pict>
          <v:rect id="Прямоугольник 358" o:spid="_x0000_s1649" style="position:absolute;left:0;text-align:left;margin-left:163.85pt;margin-top:153pt;width:34.4pt;height:15.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" fillcolor="white [3212]" stroked="f" strokeweight="1pt">
            <v:path arrowok="t"/>
          </v:rect>
        </w:pict>
      </w:r>
      <w:r w:rsidRPr="00665684">
        <w:rPr>
          <w:noProof/>
          <w:sz w:val="22"/>
          <w:szCs w:val="22"/>
        </w:rPr>
        <w:pict>
          <v:line id="Прямая соединительная линия 351" o:spid="_x0000_s1648" style="position:absolute;left:0;text-align:left;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95pt,108.05pt" to="428.95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" strokecolor="black [3213]" strokeweight="2pt">
            <v:stroke joinstyle="miter"/>
            <o:lock v:ext="edit" shapetype="f"/>
          </v:line>
        </w:pict>
      </w:r>
      <w:r w:rsidRPr="00665684">
        <w:rPr>
          <w:noProof/>
          <w:sz w:val="22"/>
          <w:szCs w:val="22"/>
        </w:rPr>
        <w:pict>
          <v:shape id="Надпись 353" o:spid="_x0000_s1397" type="#_x0000_t202" style="position:absolute;left:0;text-align:left;margin-left:101.45pt;margin-top:174.55pt;width:36pt;height: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" fillcolor="white [3201]" stroked="f" strokeweight=".5pt">
            <v:path arrowok="t"/>
            <v:textbox>
              <w:txbxContent>
                <w:p w:rsidR="0086193F" w:rsidRPr="003939B2" w:rsidRDefault="0086193F" w:rsidP="00A60976">
                  <w:pPr>
                    <w:rPr>
                      <w:szCs w:val="28"/>
                      <w:vertAlign w:val="subscript"/>
                      <w:lang w:val="uk-UA"/>
                    </w:rPr>
                  </w:pPr>
                  <w:r w:rsidRPr="003939B2">
                    <w:rPr>
                      <w:szCs w:val="28"/>
                      <w:lang w:val="en-US"/>
                    </w:rPr>
                    <w:t>Pb</w:t>
                  </w:r>
                  <w:r w:rsidRPr="003939B2">
                    <w:rPr>
                      <w:szCs w:val="28"/>
                      <w:vertAlign w:val="subscript"/>
                      <w:lang w:val="uk-UA"/>
                    </w:rPr>
                    <w:t>а</w:t>
                  </w:r>
                </w:p>
                <w:p w:rsidR="0086193F" w:rsidRDefault="0086193F" w:rsidP="00A60976"/>
              </w:txbxContent>
            </v:textbox>
          </v:shape>
        </w:pict>
      </w:r>
      <w:r w:rsidRPr="00665684">
        <w:rPr>
          <w:noProof/>
          <w:sz w:val="22"/>
          <w:szCs w:val="22"/>
        </w:rPr>
        <w:pict>
          <v:shape id="Надпись 354" o:spid="_x0000_s1398" type="#_x0000_t202" style="position:absolute;left:0;text-align:left;margin-left:169.95pt;margin-top:175.05pt;width:38pt;height:2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" fillcolor="white [3201]" stroked="f" strokeweight=".5pt">
            <v:path arrowok="t"/>
            <v:textbox>
              <w:txbxContent>
                <w:p w:rsidR="0086193F" w:rsidRPr="003939B2" w:rsidRDefault="0086193F" w:rsidP="00A60976">
                  <w:pPr>
                    <w:rPr>
                      <w:szCs w:val="28"/>
                      <w:lang w:val="en-US"/>
                    </w:rPr>
                  </w:pPr>
                  <w:r w:rsidRPr="003939B2">
                    <w:rPr>
                      <w:szCs w:val="28"/>
                      <w:lang w:val="en-US"/>
                    </w:rPr>
                    <w:t>Zn</w:t>
                  </w:r>
                  <w:r w:rsidRPr="003939B2">
                    <w:rPr>
                      <w:szCs w:val="28"/>
                      <w:vertAlign w:val="subscript"/>
                      <w:lang w:val="en-US"/>
                    </w:rPr>
                    <w:t>ц</w:t>
                  </w:r>
                </w:p>
                <w:p w:rsidR="0086193F" w:rsidRPr="00C363A4" w:rsidRDefault="0086193F" w:rsidP="00A60976">
                  <w:pPr>
                    <w:rPr>
                      <w:sz w:val="18"/>
                    </w:rPr>
                  </w:pPr>
                </w:p>
              </w:txbxContent>
            </v:textbox>
          </v:shape>
        </w:pict>
      </w:r>
      <w:r w:rsidRPr="00665684">
        <w:rPr>
          <w:noProof/>
          <w:sz w:val="22"/>
          <w:szCs w:val="22"/>
        </w:rPr>
        <w:pict>
          <v:shape id="Надпись 356" o:spid="_x0000_s1399" type="#_x0000_t202" style="position:absolute;left:0;text-align:left;margin-left:293.95pt;margin-top:177.55pt;width:57.25pt;height: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" fillcolor="white [3201]" stroked="f" strokeweight=".5pt">
            <v:path arrowok="t"/>
            <v:textbox>
              <w:txbxContent>
                <w:p w:rsidR="0086193F" w:rsidRPr="003939B2" w:rsidRDefault="0086193F" w:rsidP="00A60976">
                  <w:pPr>
                    <w:rPr>
                      <w:sz w:val="32"/>
                      <w:szCs w:val="28"/>
                      <w:vertAlign w:val="subscript"/>
                      <w:lang w:val="uk-UA"/>
                    </w:rPr>
                  </w:pPr>
                  <w:r w:rsidRPr="003939B2">
                    <w:rPr>
                      <w:szCs w:val="28"/>
                      <w:lang w:val="en-US"/>
                    </w:rPr>
                    <w:t>Pb</w:t>
                  </w:r>
                  <w:r w:rsidRPr="003939B2">
                    <w:rPr>
                      <w:szCs w:val="28"/>
                      <w:vertAlign w:val="subscript"/>
                      <w:lang w:val="uk-UA"/>
                    </w:rPr>
                    <w:t>а</w:t>
                  </w:r>
                  <w:r w:rsidRPr="003939B2">
                    <w:rPr>
                      <w:szCs w:val="28"/>
                      <w:lang w:val="uk-UA"/>
                    </w:rPr>
                    <w:t>+</w:t>
                  </w:r>
                  <w:r w:rsidRPr="003939B2">
                    <w:rPr>
                      <w:szCs w:val="28"/>
                      <w:lang w:val="en-US"/>
                    </w:rPr>
                    <w:t>Zn</w:t>
                  </w:r>
                  <w:r w:rsidRPr="003939B2">
                    <w:rPr>
                      <w:szCs w:val="28"/>
                      <w:vertAlign w:val="subscript"/>
                      <w:lang w:val="uk-UA"/>
                    </w:rPr>
                    <w:t>ц</w:t>
                  </w:r>
                </w:p>
                <w:p w:rsidR="0086193F" w:rsidRDefault="0086193F" w:rsidP="00A60976"/>
              </w:txbxContent>
            </v:textbox>
          </v:shape>
        </w:pict>
      </w:r>
      <w:r w:rsidRPr="00665684">
        <w:rPr>
          <w:noProof/>
          <w:sz w:val="22"/>
          <w:szCs w:val="22"/>
        </w:rPr>
        <w:pict>
          <v:shape id="Надпись 355" o:spid="_x0000_s1400" type="#_x0000_t202" style="position:absolute;left:0;text-align:left;margin-left:220.95pt;margin-top:176.05pt;width:57pt;height:2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" fillcolor="white [3201]" stroked="f" strokeweight=".5pt">
            <v:path arrowok="t"/>
            <v:textbox>
              <w:txbxContent>
                <w:p w:rsidR="0086193F" w:rsidRPr="003939B2" w:rsidRDefault="0086193F" w:rsidP="00A60976">
                  <w:pPr>
                    <w:rPr>
                      <w:szCs w:val="28"/>
                      <w:vertAlign w:val="subscript"/>
                      <w:lang w:val="uk-UA"/>
                    </w:rPr>
                  </w:pPr>
                  <w:r w:rsidRPr="003939B2">
                    <w:rPr>
                      <w:szCs w:val="28"/>
                      <w:lang w:val="en-US"/>
                    </w:rPr>
                    <w:t>Pb</w:t>
                  </w:r>
                  <w:r w:rsidRPr="003939B2">
                    <w:rPr>
                      <w:szCs w:val="28"/>
                      <w:vertAlign w:val="subscript"/>
                      <w:lang w:val="uk-UA"/>
                    </w:rPr>
                    <w:t>а</w:t>
                  </w:r>
                  <w:r w:rsidRPr="003939B2">
                    <w:rPr>
                      <w:szCs w:val="28"/>
                      <w:lang w:val="uk-UA"/>
                    </w:rPr>
                    <w:t>+</w:t>
                  </w:r>
                  <w:r w:rsidRPr="003939B2">
                    <w:rPr>
                      <w:szCs w:val="28"/>
                      <w:lang w:val="en-US"/>
                    </w:rPr>
                    <w:t>Zn</w:t>
                  </w:r>
                  <w:r w:rsidRPr="003939B2">
                    <w:rPr>
                      <w:szCs w:val="28"/>
                      <w:vertAlign w:val="subscript"/>
                      <w:lang w:val="uk-UA"/>
                    </w:rPr>
                    <w:t>х</w:t>
                  </w:r>
                </w:p>
                <w:p w:rsidR="0086193F" w:rsidRDefault="0086193F" w:rsidP="00A60976"/>
              </w:txbxContent>
            </v:textbox>
          </v:shape>
        </w:pict>
      </w:r>
      <w:r w:rsidRPr="00665684">
        <w:rPr>
          <w:noProof/>
          <w:sz w:val="22"/>
          <w:szCs w:val="22"/>
        </w:rPr>
        <w:pict>
          <v:shape id="Надпись 360" o:spid="_x0000_s1401" type="#_x0000_t202" style="position:absolute;left:0;text-align:left;margin-left:368.15pt;margin-top:81.5pt;width:35.1pt;height:21.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" fillcolor="white [3201]" stroked="f" strokeweight=".5pt">
            <v:path arrowok="t"/>
            <v:textbox>
              <w:txbxContent>
                <w:p w:rsidR="0086193F" w:rsidRPr="00F7501C" w:rsidRDefault="0086193F" w:rsidP="00A60976">
                  <w:pPr>
                    <w:rPr>
                      <w:lang w:val="uk-UA"/>
                    </w:rPr>
                  </w:pPr>
                  <w:r w:rsidRPr="00F7501C">
                    <w:rPr>
                      <w:lang w:val="uk-UA"/>
                    </w:rPr>
                    <w:t>98,0</w:t>
                  </w:r>
                </w:p>
              </w:txbxContent>
            </v:textbox>
          </v:shape>
        </w:pict>
      </w:r>
      <w:r w:rsidRPr="00665684">
        <w:rPr>
          <w:noProof/>
          <w:sz w:val="22"/>
          <w:szCs w:val="22"/>
        </w:rPr>
        <w:pict>
          <v:shape id="Надпись 361" o:spid="_x0000_s1402" type="#_x0000_t202" style="position:absolute;left:0;text-align:left;margin-left:165pt;margin-top:82.35pt;width:36.2pt;height:20.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" fillcolor="white [3201]" stroked="f" strokeweight=".5pt">
            <v:path arrowok="t"/>
            <v:textbox>
              <w:txbxContent>
                <w:p w:rsidR="0086193F" w:rsidRPr="00EE3B8E" w:rsidRDefault="0086193F" w:rsidP="00A60976">
                  <w:pPr>
                    <w:rPr>
                      <w:lang w:val="uk-UA"/>
                    </w:rPr>
                  </w:pPr>
                  <w:r w:rsidRPr="00EE3B8E">
                    <w:rPr>
                      <w:lang w:val="uk-UA"/>
                    </w:rPr>
                    <w:t>63,9</w:t>
                  </w:r>
                </w:p>
              </w:txbxContent>
            </v:textbox>
          </v:shape>
        </w:pict>
      </w:r>
      <w:r w:rsidR="00A60976" w:rsidRPr="00E95199">
        <w:rPr>
          <w:noProof/>
          <w:lang w:val="uk-UA" w:eastAsia="uk-UA"/>
        </w:rPr>
        <w:drawing>
          <wp:inline distT="0" distB="0" distL="0" distR="0">
            <wp:extent cx="5238750" cy="2743200"/>
            <wp:effectExtent l="0" t="0" r="0" b="0"/>
            <wp:docPr id="350" name="Диаграмма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60976" w:rsidRPr="00E95199" w:rsidRDefault="00A60976" w:rsidP="00A60976">
      <w:pPr>
        <w:spacing w:line="360" w:lineRule="auto"/>
        <w:jc w:val="center"/>
        <w:rPr>
          <w:b/>
          <w:color w:val="000000"/>
          <w:sz w:val="28"/>
          <w:szCs w:val="28"/>
          <w:lang w:val="uk-UA"/>
        </w:rPr>
      </w:pPr>
    </w:p>
    <w:p w:rsidR="00A60976" w:rsidRPr="00E95199" w:rsidRDefault="00A60976" w:rsidP="00A60976">
      <w:pPr>
        <w:spacing w:line="360" w:lineRule="auto"/>
        <w:jc w:val="center"/>
        <w:rPr>
          <w:b/>
          <w:color w:val="000000"/>
          <w:sz w:val="28"/>
          <w:szCs w:val="28"/>
          <w:lang w:val="uk-UA"/>
        </w:rPr>
      </w:pPr>
      <w:r w:rsidRPr="00E95199">
        <w:rPr>
          <w:b/>
          <w:color w:val="000000"/>
          <w:sz w:val="28"/>
          <w:szCs w:val="28"/>
          <w:lang w:val="uk-UA"/>
        </w:rPr>
        <w:t xml:space="preserve">Рис. </w:t>
      </w:r>
      <w:r w:rsidR="00F83E66" w:rsidRPr="00E95199">
        <w:rPr>
          <w:b/>
          <w:color w:val="000000"/>
          <w:sz w:val="28"/>
          <w:szCs w:val="28"/>
          <w:lang w:val="uk-UA"/>
        </w:rPr>
        <w:t>5.</w:t>
      </w:r>
      <w:r w:rsidRPr="00E95199">
        <w:rPr>
          <w:b/>
          <w:color w:val="000000"/>
          <w:sz w:val="28"/>
          <w:szCs w:val="28"/>
          <w:lang w:val="uk-UA"/>
        </w:rPr>
        <w:t>8. Рівень кадмію у дослідних групах щурів відносно контролю</w:t>
      </w:r>
    </w:p>
    <w:p w:rsidR="00A60976" w:rsidRPr="00E95199" w:rsidRDefault="00A60976" w:rsidP="00A60976">
      <w:pPr>
        <w:spacing w:line="360" w:lineRule="auto"/>
        <w:ind w:firstLine="567"/>
        <w:jc w:val="both"/>
        <w:rPr>
          <w:color w:val="000000"/>
          <w:sz w:val="28"/>
          <w:szCs w:val="28"/>
          <w:lang w:val="uk-UA"/>
        </w:rPr>
      </w:pPr>
    </w:p>
    <w:p w:rsidR="00A60976" w:rsidRPr="00E95199" w:rsidRDefault="00A60976" w:rsidP="00F83E66">
      <w:pPr>
        <w:spacing w:line="360" w:lineRule="auto"/>
        <w:ind w:firstLine="567"/>
        <w:jc w:val="both"/>
        <w:rPr>
          <w:color w:val="000000"/>
          <w:sz w:val="28"/>
          <w:szCs w:val="28"/>
          <w:lang w:val="uk-UA"/>
        </w:rPr>
      </w:pPr>
      <w:r w:rsidRPr="00E95199">
        <w:rPr>
          <w:color w:val="000000"/>
          <w:sz w:val="28"/>
          <w:szCs w:val="28"/>
          <w:lang w:val="uk-UA"/>
        </w:rPr>
        <w:t>За умов вживання тваринами хлориду цинку при свинцевій інтоксикації (</w:t>
      </w:r>
      <w:r w:rsidRPr="00E95199">
        <w:rPr>
          <w:sz w:val="28"/>
          <w:szCs w:val="28"/>
          <w:lang w:val="en-US"/>
        </w:rPr>
        <w:t>Pb</w:t>
      </w:r>
      <w:r w:rsidRPr="00E95199">
        <w:rPr>
          <w:sz w:val="28"/>
          <w:szCs w:val="28"/>
          <w:vertAlign w:val="subscript"/>
          <w:lang w:val="uk-UA"/>
        </w:rPr>
        <w:t>а</w:t>
      </w:r>
      <w:r w:rsidRPr="00E95199">
        <w:rPr>
          <w:sz w:val="28"/>
          <w:szCs w:val="28"/>
          <w:lang w:val="uk-UA"/>
        </w:rPr>
        <w:t>+</w:t>
      </w:r>
      <w:r w:rsidRPr="00E95199">
        <w:rPr>
          <w:sz w:val="28"/>
          <w:szCs w:val="28"/>
          <w:lang w:val="en-US"/>
        </w:rPr>
        <w:t>Zn</w:t>
      </w:r>
      <w:r w:rsidRPr="00E95199">
        <w:rPr>
          <w:sz w:val="28"/>
          <w:szCs w:val="28"/>
          <w:vertAlign w:val="subscript"/>
          <w:lang w:val="uk-UA"/>
        </w:rPr>
        <w:t>х</w:t>
      </w:r>
      <w:r w:rsidRPr="00E95199">
        <w:rPr>
          <w:color w:val="000000"/>
          <w:sz w:val="28"/>
          <w:szCs w:val="28"/>
          <w:lang w:val="uk-UA"/>
        </w:rPr>
        <w:t xml:space="preserve">), вміст кадмію зріс на 13,6% та становив 1,67 мг/кг. Цитрат цинку за подібних умов, сприяв підвищенню вмісту металу у кістковій тканині на 32% та становив </w:t>
      </w:r>
      <w:r w:rsidRPr="00E95199">
        <w:rPr>
          <w:color w:val="000000"/>
          <w:sz w:val="28"/>
          <w:szCs w:val="28"/>
        </w:rPr>
        <w:t>1,94</w:t>
      </w:r>
      <w:r w:rsidRPr="00E95199">
        <w:rPr>
          <w:color w:val="000000"/>
          <w:sz w:val="28"/>
          <w:szCs w:val="28"/>
          <w:lang w:val="uk-UA"/>
        </w:rPr>
        <w:t xml:space="preserve"> мг/кг. При ізольованій інтоксикації </w:t>
      </w:r>
      <w:r w:rsidRPr="00E95199">
        <w:rPr>
          <w:sz w:val="28"/>
          <w:szCs w:val="28"/>
          <w:lang w:val="uk-UA"/>
        </w:rPr>
        <w:t>наноаквахелатною формою</w:t>
      </w:r>
      <w:r w:rsidRPr="00E95199">
        <w:rPr>
          <w:color w:val="000000"/>
          <w:sz w:val="28"/>
          <w:szCs w:val="28"/>
          <w:lang w:val="uk-UA"/>
        </w:rPr>
        <w:t xml:space="preserve"> свинцю рівень </w:t>
      </w:r>
      <w:r w:rsidRPr="00E95199">
        <w:rPr>
          <w:color w:val="000000"/>
          <w:sz w:val="28"/>
          <w:szCs w:val="28"/>
          <w:lang w:val="en-US"/>
        </w:rPr>
        <w:t>Cd</w:t>
      </w:r>
      <w:r w:rsidRPr="00E95199">
        <w:rPr>
          <w:color w:val="000000"/>
          <w:sz w:val="28"/>
          <w:szCs w:val="28"/>
          <w:lang w:val="uk-UA"/>
        </w:rPr>
        <w:t xml:space="preserve"> знизився на 2% та становив 1,44</w:t>
      </w:r>
      <w:r w:rsidRPr="00E95199">
        <w:rPr>
          <w:color w:val="000000"/>
          <w:szCs w:val="26"/>
          <w:lang w:val="uk-UA"/>
        </w:rPr>
        <w:t xml:space="preserve"> </w:t>
      </w:r>
      <w:r w:rsidRPr="00E95199">
        <w:rPr>
          <w:color w:val="000000"/>
          <w:sz w:val="28"/>
          <w:szCs w:val="28"/>
          <w:lang w:val="uk-UA"/>
        </w:rPr>
        <w:t>мг/кг, а</w:t>
      </w:r>
      <w:r w:rsidR="00F83E66" w:rsidRPr="00E95199">
        <w:rPr>
          <w:color w:val="000000"/>
          <w:sz w:val="28"/>
          <w:szCs w:val="28"/>
          <w:lang w:val="uk-UA"/>
        </w:rPr>
        <w:t>ле дані не достовірні (p&lt;0,05).</w:t>
      </w:r>
    </w:p>
    <w:p w:rsidR="00A60976" w:rsidRPr="00E95199" w:rsidRDefault="00A60976" w:rsidP="00A60976">
      <w:pPr>
        <w:spacing w:line="360" w:lineRule="auto"/>
        <w:ind w:firstLine="567"/>
        <w:jc w:val="both"/>
        <w:rPr>
          <w:color w:val="000000"/>
          <w:sz w:val="28"/>
          <w:szCs w:val="28"/>
          <w:lang w:val="uk-UA"/>
        </w:rPr>
      </w:pPr>
      <w:r w:rsidRPr="00E95199">
        <w:rPr>
          <w:color w:val="000000"/>
          <w:sz w:val="28"/>
          <w:szCs w:val="28"/>
          <w:lang w:val="uk-UA"/>
        </w:rPr>
        <w:t xml:space="preserve">Аналіз кореляційних взаємозв’язків біотичних та абіотичних елементів у кістковій тканині, інтерпретація яких представлена в таблиці </w:t>
      </w:r>
      <w:r w:rsidR="00F83E66" w:rsidRPr="00E95199">
        <w:rPr>
          <w:color w:val="000000"/>
          <w:sz w:val="28"/>
          <w:szCs w:val="28"/>
          <w:lang w:val="uk-UA"/>
        </w:rPr>
        <w:t>5.</w:t>
      </w:r>
      <w:r w:rsidR="007A3711" w:rsidRPr="00E95199">
        <w:rPr>
          <w:color w:val="000000"/>
          <w:sz w:val="28"/>
          <w:szCs w:val="28"/>
          <w:lang w:val="uk-UA"/>
        </w:rPr>
        <w:t>2</w:t>
      </w:r>
      <w:r w:rsidRPr="00E95199">
        <w:rPr>
          <w:color w:val="000000"/>
          <w:sz w:val="28"/>
          <w:szCs w:val="28"/>
          <w:lang w:val="uk-UA"/>
        </w:rPr>
        <w:t>, свідчить про достовірні (p&lt;0,01) біоантагоністичні взаємовідносини між кальцієм та свинцем середньої сили (</w:t>
      </w:r>
      <w:r w:rsidRPr="00E95199">
        <w:rPr>
          <w:color w:val="000000"/>
          <w:sz w:val="28"/>
          <w:szCs w:val="28"/>
          <w:lang w:val="en-US"/>
        </w:rPr>
        <w:t>r</w:t>
      </w:r>
      <w:r w:rsidRPr="00E95199">
        <w:rPr>
          <w:color w:val="000000"/>
          <w:sz w:val="28"/>
          <w:szCs w:val="28"/>
          <w:lang w:val="uk-UA"/>
        </w:rPr>
        <w:t>=-0,64). Разом, з тим, зв’язок між кальцієм та цинком характеризується як синергічний слабкої сили (</w:t>
      </w:r>
      <w:r w:rsidRPr="00E95199">
        <w:rPr>
          <w:color w:val="000000"/>
          <w:sz w:val="28"/>
          <w:szCs w:val="28"/>
          <w:lang w:val="en-US"/>
        </w:rPr>
        <w:t>r</w:t>
      </w:r>
      <w:r w:rsidRPr="00E95199">
        <w:rPr>
          <w:color w:val="000000"/>
          <w:sz w:val="28"/>
          <w:szCs w:val="28"/>
          <w:lang w:val="uk-UA"/>
        </w:rPr>
        <w:t xml:space="preserve">= 0,31). </w:t>
      </w:r>
    </w:p>
    <w:p w:rsidR="00A60976" w:rsidRPr="00E95199" w:rsidRDefault="00A60976" w:rsidP="00A60976">
      <w:pPr>
        <w:spacing w:line="360" w:lineRule="auto"/>
        <w:ind w:firstLine="567"/>
        <w:jc w:val="both"/>
        <w:rPr>
          <w:i/>
          <w:color w:val="000000"/>
          <w:sz w:val="28"/>
          <w:szCs w:val="28"/>
          <w:lang w:val="uk-UA"/>
        </w:rPr>
      </w:pPr>
    </w:p>
    <w:p w:rsidR="0053643B" w:rsidRPr="00E95199" w:rsidRDefault="0053643B" w:rsidP="00A60976">
      <w:pPr>
        <w:spacing w:line="360" w:lineRule="auto"/>
        <w:ind w:firstLine="567"/>
        <w:jc w:val="both"/>
        <w:rPr>
          <w:i/>
          <w:color w:val="000000"/>
          <w:sz w:val="28"/>
          <w:szCs w:val="28"/>
          <w:lang w:val="uk-UA"/>
        </w:rPr>
      </w:pPr>
    </w:p>
    <w:p w:rsidR="0053643B" w:rsidRPr="00E95199" w:rsidRDefault="0053643B" w:rsidP="00A60976">
      <w:pPr>
        <w:spacing w:line="360" w:lineRule="auto"/>
        <w:ind w:firstLine="567"/>
        <w:jc w:val="both"/>
        <w:rPr>
          <w:i/>
          <w:color w:val="000000"/>
          <w:sz w:val="28"/>
          <w:szCs w:val="28"/>
          <w:lang w:val="uk-UA"/>
        </w:rPr>
      </w:pPr>
    </w:p>
    <w:p w:rsidR="0053643B" w:rsidRPr="00E95199" w:rsidRDefault="0053643B" w:rsidP="00A60976">
      <w:pPr>
        <w:spacing w:line="360" w:lineRule="auto"/>
        <w:ind w:firstLine="567"/>
        <w:jc w:val="both"/>
        <w:rPr>
          <w:i/>
          <w:color w:val="000000"/>
          <w:sz w:val="28"/>
          <w:szCs w:val="28"/>
          <w:lang w:val="uk-UA"/>
        </w:rPr>
      </w:pPr>
    </w:p>
    <w:p w:rsidR="0053643B" w:rsidRPr="00E95199" w:rsidRDefault="0053643B" w:rsidP="00A60976">
      <w:pPr>
        <w:spacing w:line="360" w:lineRule="auto"/>
        <w:ind w:firstLine="567"/>
        <w:jc w:val="both"/>
        <w:rPr>
          <w:i/>
          <w:color w:val="000000"/>
          <w:sz w:val="28"/>
          <w:szCs w:val="28"/>
          <w:lang w:val="uk-UA"/>
        </w:rPr>
      </w:pPr>
    </w:p>
    <w:p w:rsidR="0053643B" w:rsidRPr="00E95199" w:rsidRDefault="0053643B" w:rsidP="00A60976">
      <w:pPr>
        <w:spacing w:line="360" w:lineRule="auto"/>
        <w:ind w:firstLine="567"/>
        <w:jc w:val="both"/>
        <w:rPr>
          <w:i/>
          <w:color w:val="000000"/>
          <w:sz w:val="28"/>
          <w:szCs w:val="28"/>
          <w:lang w:val="uk-UA"/>
        </w:rPr>
      </w:pPr>
    </w:p>
    <w:p w:rsidR="00A60976" w:rsidRPr="00E95199" w:rsidRDefault="00A60976" w:rsidP="00A60976">
      <w:pPr>
        <w:jc w:val="right"/>
        <w:rPr>
          <w:i/>
          <w:color w:val="000000"/>
          <w:sz w:val="28"/>
          <w:szCs w:val="28"/>
          <w:lang w:val="uk-UA"/>
        </w:rPr>
      </w:pPr>
      <w:r w:rsidRPr="00E95199">
        <w:rPr>
          <w:i/>
          <w:color w:val="000000"/>
          <w:sz w:val="28"/>
          <w:szCs w:val="28"/>
          <w:lang w:val="uk-UA"/>
        </w:rPr>
        <w:t xml:space="preserve">Таблиця </w:t>
      </w:r>
      <w:r w:rsidR="00F83E66" w:rsidRPr="00E95199">
        <w:rPr>
          <w:i/>
          <w:color w:val="000000"/>
          <w:sz w:val="28"/>
          <w:szCs w:val="28"/>
          <w:lang w:val="uk-UA"/>
        </w:rPr>
        <w:t>5.</w:t>
      </w:r>
      <w:r w:rsidRPr="00E95199">
        <w:rPr>
          <w:i/>
          <w:color w:val="000000"/>
          <w:sz w:val="28"/>
          <w:szCs w:val="28"/>
          <w:lang w:val="uk-UA"/>
        </w:rPr>
        <w:t>2</w:t>
      </w:r>
    </w:p>
    <w:p w:rsidR="00A60976" w:rsidRPr="00E95199" w:rsidRDefault="00A60976" w:rsidP="00A60976">
      <w:pPr>
        <w:jc w:val="center"/>
        <w:rPr>
          <w:b/>
          <w:color w:val="000000"/>
          <w:sz w:val="28"/>
          <w:szCs w:val="28"/>
          <w:lang w:val="uk-UA"/>
        </w:rPr>
      </w:pPr>
      <w:r w:rsidRPr="00E95199">
        <w:rPr>
          <w:b/>
          <w:color w:val="000000"/>
          <w:sz w:val="28"/>
          <w:szCs w:val="28"/>
          <w:lang w:val="uk-UA"/>
        </w:rPr>
        <w:t>Інтерпретація значень сили кореляції</w:t>
      </w:r>
    </w:p>
    <w:p w:rsidR="00A60976" w:rsidRPr="00E95199" w:rsidRDefault="00A60976" w:rsidP="00A60976">
      <w:pPr>
        <w:jc w:val="both"/>
        <w:rPr>
          <w:color w:val="000000"/>
          <w:sz w:val="28"/>
          <w:szCs w:val="28"/>
          <w:lang w:val="uk-UA"/>
        </w:rPr>
      </w:pPr>
    </w:p>
    <w:tbl>
      <w:tblPr>
        <w:tblW w:w="6946"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162"/>
        <w:gridCol w:w="3784"/>
      </w:tblGrid>
      <w:tr w:rsidR="00A60976" w:rsidRPr="00E95199" w:rsidTr="000339A2">
        <w:trPr>
          <w:trHeight w:val="649"/>
          <w:jc w:val="center"/>
        </w:trPr>
        <w:tc>
          <w:tcPr>
            <w:tcW w:w="3162" w:type="dxa"/>
            <w:tcBorders>
              <w:top w:val="single" w:sz="6" w:space="0" w:color="000000"/>
              <w:left w:val="single" w:sz="6" w:space="0" w:color="000000"/>
              <w:bottom w:val="single" w:sz="6" w:space="0" w:color="000000"/>
              <w:right w:val="single" w:sz="6" w:space="0" w:color="000000"/>
            </w:tcBorders>
            <w:shd w:val="clear" w:color="auto" w:fill="FFFFFF"/>
            <w:tcMar>
              <w:top w:w="192" w:type="dxa"/>
              <w:left w:w="192" w:type="dxa"/>
              <w:bottom w:w="192" w:type="dxa"/>
              <w:right w:w="192" w:type="dxa"/>
            </w:tcMar>
            <w:vAlign w:val="bottom"/>
            <w:hideMark/>
          </w:tcPr>
          <w:p w:rsidR="00A60976" w:rsidRPr="00E95199" w:rsidRDefault="00A60976" w:rsidP="000339A2">
            <w:pPr>
              <w:ind w:left="-7"/>
              <w:jc w:val="center"/>
              <w:rPr>
                <w:b/>
                <w:sz w:val="28"/>
                <w:lang w:val="uk-UA"/>
              </w:rPr>
            </w:pPr>
            <w:r w:rsidRPr="00E95199">
              <w:rPr>
                <w:b/>
                <w:sz w:val="28"/>
              </w:rPr>
              <w:t>Значе</w:t>
            </w:r>
            <w:r w:rsidRPr="00E95199">
              <w:rPr>
                <w:b/>
                <w:sz w:val="28"/>
                <w:lang w:val="uk-UA"/>
              </w:rPr>
              <w:t>ння</w:t>
            </w:r>
          </w:p>
        </w:tc>
        <w:tc>
          <w:tcPr>
            <w:tcW w:w="3784" w:type="dxa"/>
            <w:tcBorders>
              <w:top w:val="single" w:sz="6" w:space="0" w:color="000000"/>
              <w:left w:val="single" w:sz="6" w:space="0" w:color="000000"/>
              <w:bottom w:val="single" w:sz="6" w:space="0" w:color="000000"/>
              <w:right w:val="single" w:sz="6" w:space="0" w:color="000000"/>
            </w:tcBorders>
            <w:shd w:val="clear" w:color="auto" w:fill="FFFFFF"/>
            <w:tcMar>
              <w:top w:w="192" w:type="dxa"/>
              <w:left w:w="192" w:type="dxa"/>
              <w:bottom w:w="192" w:type="dxa"/>
              <w:right w:w="192" w:type="dxa"/>
            </w:tcMar>
            <w:vAlign w:val="bottom"/>
            <w:hideMark/>
          </w:tcPr>
          <w:p w:rsidR="00A60976" w:rsidRPr="00E95199" w:rsidRDefault="00A60976" w:rsidP="000339A2">
            <w:pPr>
              <w:jc w:val="center"/>
              <w:rPr>
                <w:b/>
                <w:sz w:val="28"/>
                <w:lang w:val="uk-UA"/>
              </w:rPr>
            </w:pPr>
            <w:r w:rsidRPr="00E95199">
              <w:rPr>
                <w:b/>
                <w:sz w:val="28"/>
              </w:rPr>
              <w:t>Інтерпретація</w:t>
            </w:r>
          </w:p>
        </w:tc>
      </w:tr>
      <w:tr w:rsidR="00A60976" w:rsidRPr="00E95199" w:rsidTr="00F83E66">
        <w:trPr>
          <w:trHeight w:val="170"/>
          <w:jc w:val="center"/>
        </w:trPr>
        <w:tc>
          <w:tcPr>
            <w:tcW w:w="3162" w:type="dxa"/>
            <w:tcBorders>
              <w:top w:val="single" w:sz="6" w:space="0" w:color="000000"/>
              <w:left w:val="single" w:sz="6" w:space="0" w:color="000000"/>
              <w:bottom w:val="single" w:sz="6" w:space="0" w:color="000000"/>
              <w:right w:val="single" w:sz="6" w:space="0" w:color="000000"/>
            </w:tcBorders>
            <w:shd w:val="clear" w:color="auto" w:fill="FFFFFF"/>
            <w:tcMar>
              <w:top w:w="192" w:type="dxa"/>
              <w:left w:w="192" w:type="dxa"/>
              <w:bottom w:w="192" w:type="dxa"/>
              <w:right w:w="192" w:type="dxa"/>
            </w:tcMar>
            <w:vAlign w:val="bottom"/>
            <w:hideMark/>
          </w:tcPr>
          <w:p w:rsidR="00A60976" w:rsidRPr="00E95199" w:rsidRDefault="00A60976" w:rsidP="000339A2">
            <w:pPr>
              <w:jc w:val="both"/>
              <w:rPr>
                <w:sz w:val="28"/>
              </w:rPr>
            </w:pPr>
            <w:r w:rsidRPr="00E95199">
              <w:rPr>
                <w:sz w:val="28"/>
              </w:rPr>
              <w:t> от 0 до 0,3</w:t>
            </w:r>
          </w:p>
        </w:tc>
        <w:tc>
          <w:tcPr>
            <w:tcW w:w="3784" w:type="dxa"/>
            <w:tcBorders>
              <w:top w:val="single" w:sz="6" w:space="0" w:color="000000"/>
              <w:left w:val="single" w:sz="6" w:space="0" w:color="000000"/>
              <w:bottom w:val="single" w:sz="6" w:space="0" w:color="000000"/>
              <w:right w:val="single" w:sz="6" w:space="0" w:color="000000"/>
            </w:tcBorders>
            <w:shd w:val="clear" w:color="auto" w:fill="FFFFFF"/>
            <w:tcMar>
              <w:top w:w="192" w:type="dxa"/>
              <w:left w:w="192" w:type="dxa"/>
              <w:bottom w:w="192" w:type="dxa"/>
              <w:right w:w="192" w:type="dxa"/>
            </w:tcMar>
            <w:vAlign w:val="bottom"/>
            <w:hideMark/>
          </w:tcPr>
          <w:p w:rsidR="00A60976" w:rsidRPr="00E95199" w:rsidRDefault="00A60976" w:rsidP="000339A2">
            <w:pPr>
              <w:jc w:val="both"/>
              <w:rPr>
                <w:sz w:val="28"/>
              </w:rPr>
            </w:pPr>
            <w:r w:rsidRPr="00E95199">
              <w:rPr>
                <w:sz w:val="28"/>
              </w:rPr>
              <w:t>дуже слабка</w:t>
            </w:r>
          </w:p>
        </w:tc>
      </w:tr>
      <w:tr w:rsidR="00A60976" w:rsidRPr="00E95199" w:rsidTr="00F83E66">
        <w:trPr>
          <w:trHeight w:val="170"/>
          <w:jc w:val="center"/>
        </w:trPr>
        <w:tc>
          <w:tcPr>
            <w:tcW w:w="3162" w:type="dxa"/>
            <w:tcBorders>
              <w:top w:val="single" w:sz="6" w:space="0" w:color="000000"/>
              <w:left w:val="single" w:sz="6" w:space="0" w:color="000000"/>
              <w:bottom w:val="single" w:sz="6" w:space="0" w:color="000000"/>
              <w:right w:val="single" w:sz="6" w:space="0" w:color="000000"/>
            </w:tcBorders>
            <w:shd w:val="clear" w:color="auto" w:fill="FFFFFF"/>
            <w:tcMar>
              <w:top w:w="192" w:type="dxa"/>
              <w:left w:w="192" w:type="dxa"/>
              <w:bottom w:w="192" w:type="dxa"/>
              <w:right w:w="192" w:type="dxa"/>
            </w:tcMar>
            <w:vAlign w:val="bottom"/>
            <w:hideMark/>
          </w:tcPr>
          <w:p w:rsidR="00A60976" w:rsidRPr="00E95199" w:rsidRDefault="00A60976" w:rsidP="000339A2">
            <w:pPr>
              <w:jc w:val="both"/>
              <w:rPr>
                <w:sz w:val="28"/>
              </w:rPr>
            </w:pPr>
            <w:r w:rsidRPr="00E95199">
              <w:rPr>
                <w:sz w:val="28"/>
              </w:rPr>
              <w:t> от 0,3 до 0,5</w:t>
            </w:r>
          </w:p>
        </w:tc>
        <w:tc>
          <w:tcPr>
            <w:tcW w:w="3784" w:type="dxa"/>
            <w:tcBorders>
              <w:top w:val="single" w:sz="6" w:space="0" w:color="000000"/>
              <w:left w:val="single" w:sz="6" w:space="0" w:color="000000"/>
              <w:bottom w:val="single" w:sz="6" w:space="0" w:color="000000"/>
              <w:right w:val="single" w:sz="6" w:space="0" w:color="000000"/>
            </w:tcBorders>
            <w:shd w:val="clear" w:color="auto" w:fill="FFFFFF"/>
            <w:tcMar>
              <w:top w:w="192" w:type="dxa"/>
              <w:left w:w="192" w:type="dxa"/>
              <w:bottom w:w="192" w:type="dxa"/>
              <w:right w:w="192" w:type="dxa"/>
            </w:tcMar>
            <w:vAlign w:val="bottom"/>
            <w:hideMark/>
          </w:tcPr>
          <w:p w:rsidR="00A60976" w:rsidRPr="00E95199" w:rsidRDefault="00A60976" w:rsidP="000339A2">
            <w:pPr>
              <w:jc w:val="both"/>
              <w:rPr>
                <w:sz w:val="28"/>
              </w:rPr>
            </w:pPr>
            <w:r w:rsidRPr="00E95199">
              <w:rPr>
                <w:sz w:val="28"/>
              </w:rPr>
              <w:t>слабка</w:t>
            </w:r>
          </w:p>
        </w:tc>
      </w:tr>
      <w:tr w:rsidR="00A60976" w:rsidRPr="00E95199" w:rsidTr="00F83E66">
        <w:trPr>
          <w:trHeight w:val="170"/>
          <w:jc w:val="center"/>
        </w:trPr>
        <w:tc>
          <w:tcPr>
            <w:tcW w:w="3162" w:type="dxa"/>
            <w:tcBorders>
              <w:top w:val="single" w:sz="6" w:space="0" w:color="000000"/>
              <w:left w:val="single" w:sz="6" w:space="0" w:color="000000"/>
              <w:bottom w:val="single" w:sz="6" w:space="0" w:color="000000"/>
              <w:right w:val="single" w:sz="6" w:space="0" w:color="000000"/>
            </w:tcBorders>
            <w:shd w:val="clear" w:color="auto" w:fill="FFFFFF"/>
            <w:tcMar>
              <w:top w:w="192" w:type="dxa"/>
              <w:left w:w="192" w:type="dxa"/>
              <w:bottom w:w="192" w:type="dxa"/>
              <w:right w:w="192" w:type="dxa"/>
            </w:tcMar>
            <w:vAlign w:val="bottom"/>
            <w:hideMark/>
          </w:tcPr>
          <w:p w:rsidR="00A60976" w:rsidRPr="00E95199" w:rsidRDefault="00A60976" w:rsidP="000339A2">
            <w:pPr>
              <w:jc w:val="both"/>
              <w:rPr>
                <w:sz w:val="28"/>
              </w:rPr>
            </w:pPr>
            <w:r w:rsidRPr="00E95199">
              <w:rPr>
                <w:sz w:val="28"/>
              </w:rPr>
              <w:t> от 0,5 до 0,7</w:t>
            </w:r>
          </w:p>
        </w:tc>
        <w:tc>
          <w:tcPr>
            <w:tcW w:w="3784" w:type="dxa"/>
            <w:tcBorders>
              <w:top w:val="single" w:sz="6" w:space="0" w:color="000000"/>
              <w:left w:val="single" w:sz="6" w:space="0" w:color="000000"/>
              <w:bottom w:val="single" w:sz="6" w:space="0" w:color="000000"/>
              <w:right w:val="single" w:sz="6" w:space="0" w:color="000000"/>
            </w:tcBorders>
            <w:shd w:val="clear" w:color="auto" w:fill="FFFFFF"/>
            <w:tcMar>
              <w:top w:w="192" w:type="dxa"/>
              <w:left w:w="192" w:type="dxa"/>
              <w:bottom w:w="192" w:type="dxa"/>
              <w:right w:w="192" w:type="dxa"/>
            </w:tcMar>
            <w:vAlign w:val="bottom"/>
            <w:hideMark/>
          </w:tcPr>
          <w:p w:rsidR="00A60976" w:rsidRPr="00E95199" w:rsidRDefault="00A60976" w:rsidP="000339A2">
            <w:pPr>
              <w:jc w:val="both"/>
              <w:rPr>
                <w:sz w:val="28"/>
              </w:rPr>
            </w:pPr>
            <w:r w:rsidRPr="00E95199">
              <w:rPr>
                <w:sz w:val="28"/>
              </w:rPr>
              <w:t>с</w:t>
            </w:r>
            <w:r w:rsidRPr="00E95199">
              <w:rPr>
                <w:sz w:val="28"/>
                <w:lang w:val="uk-UA"/>
              </w:rPr>
              <w:t>е</w:t>
            </w:r>
            <w:r w:rsidRPr="00E95199">
              <w:rPr>
                <w:sz w:val="28"/>
              </w:rPr>
              <w:t>редня</w:t>
            </w:r>
          </w:p>
        </w:tc>
      </w:tr>
      <w:tr w:rsidR="00A60976" w:rsidRPr="00E95199" w:rsidTr="00F83E66">
        <w:trPr>
          <w:trHeight w:val="170"/>
          <w:jc w:val="center"/>
        </w:trPr>
        <w:tc>
          <w:tcPr>
            <w:tcW w:w="3162" w:type="dxa"/>
            <w:tcBorders>
              <w:top w:val="single" w:sz="6" w:space="0" w:color="000000"/>
              <w:left w:val="single" w:sz="6" w:space="0" w:color="000000"/>
              <w:bottom w:val="single" w:sz="6" w:space="0" w:color="000000"/>
              <w:right w:val="single" w:sz="6" w:space="0" w:color="000000"/>
            </w:tcBorders>
            <w:shd w:val="clear" w:color="auto" w:fill="FFFFFF"/>
            <w:tcMar>
              <w:top w:w="192" w:type="dxa"/>
              <w:left w:w="192" w:type="dxa"/>
              <w:bottom w:w="192" w:type="dxa"/>
              <w:right w:w="192" w:type="dxa"/>
            </w:tcMar>
            <w:vAlign w:val="bottom"/>
            <w:hideMark/>
          </w:tcPr>
          <w:p w:rsidR="00A60976" w:rsidRPr="00E95199" w:rsidRDefault="00A60976" w:rsidP="000339A2">
            <w:pPr>
              <w:jc w:val="both"/>
              <w:rPr>
                <w:sz w:val="28"/>
              </w:rPr>
            </w:pPr>
            <w:r w:rsidRPr="00E95199">
              <w:rPr>
                <w:sz w:val="28"/>
              </w:rPr>
              <w:t> от 0,7 до 0, 9</w:t>
            </w:r>
          </w:p>
        </w:tc>
        <w:tc>
          <w:tcPr>
            <w:tcW w:w="3784" w:type="dxa"/>
            <w:tcBorders>
              <w:top w:val="single" w:sz="6" w:space="0" w:color="000000"/>
              <w:left w:val="single" w:sz="6" w:space="0" w:color="000000"/>
              <w:bottom w:val="single" w:sz="6" w:space="0" w:color="000000"/>
              <w:right w:val="single" w:sz="6" w:space="0" w:color="000000"/>
            </w:tcBorders>
            <w:shd w:val="clear" w:color="auto" w:fill="FFFFFF"/>
            <w:tcMar>
              <w:top w:w="192" w:type="dxa"/>
              <w:left w:w="192" w:type="dxa"/>
              <w:bottom w:w="192" w:type="dxa"/>
              <w:right w:w="192" w:type="dxa"/>
            </w:tcMar>
            <w:vAlign w:val="bottom"/>
            <w:hideMark/>
          </w:tcPr>
          <w:p w:rsidR="00A60976" w:rsidRPr="00E95199" w:rsidRDefault="00A60976" w:rsidP="000339A2">
            <w:pPr>
              <w:jc w:val="both"/>
              <w:rPr>
                <w:sz w:val="28"/>
                <w:lang w:val="uk-UA"/>
              </w:rPr>
            </w:pPr>
            <w:r w:rsidRPr="00E95199">
              <w:rPr>
                <w:sz w:val="28"/>
                <w:lang w:val="uk-UA"/>
              </w:rPr>
              <w:t>сильна</w:t>
            </w:r>
          </w:p>
        </w:tc>
      </w:tr>
      <w:tr w:rsidR="00A60976" w:rsidRPr="00E95199" w:rsidTr="00F83E66">
        <w:trPr>
          <w:trHeight w:val="170"/>
          <w:jc w:val="center"/>
        </w:trPr>
        <w:tc>
          <w:tcPr>
            <w:tcW w:w="3162" w:type="dxa"/>
            <w:tcBorders>
              <w:top w:val="single" w:sz="6" w:space="0" w:color="000000"/>
              <w:left w:val="single" w:sz="6" w:space="0" w:color="000000"/>
              <w:bottom w:val="single" w:sz="6" w:space="0" w:color="000000"/>
              <w:right w:val="single" w:sz="6" w:space="0" w:color="000000"/>
            </w:tcBorders>
            <w:shd w:val="clear" w:color="auto" w:fill="FFFFFF"/>
            <w:tcMar>
              <w:top w:w="192" w:type="dxa"/>
              <w:left w:w="192" w:type="dxa"/>
              <w:bottom w:w="192" w:type="dxa"/>
              <w:right w:w="192" w:type="dxa"/>
            </w:tcMar>
            <w:vAlign w:val="bottom"/>
            <w:hideMark/>
          </w:tcPr>
          <w:p w:rsidR="00A60976" w:rsidRPr="00E95199" w:rsidRDefault="00A60976" w:rsidP="000339A2">
            <w:pPr>
              <w:jc w:val="both"/>
              <w:rPr>
                <w:sz w:val="28"/>
              </w:rPr>
            </w:pPr>
            <w:r w:rsidRPr="00E95199">
              <w:rPr>
                <w:sz w:val="28"/>
              </w:rPr>
              <w:t> от 0,9 до 1</w:t>
            </w:r>
          </w:p>
        </w:tc>
        <w:tc>
          <w:tcPr>
            <w:tcW w:w="3784" w:type="dxa"/>
            <w:tcBorders>
              <w:top w:val="single" w:sz="6" w:space="0" w:color="000000"/>
              <w:left w:val="single" w:sz="6" w:space="0" w:color="000000"/>
              <w:bottom w:val="single" w:sz="6" w:space="0" w:color="000000"/>
              <w:right w:val="single" w:sz="6" w:space="0" w:color="000000"/>
            </w:tcBorders>
            <w:shd w:val="clear" w:color="auto" w:fill="FFFFFF"/>
            <w:tcMar>
              <w:top w:w="192" w:type="dxa"/>
              <w:left w:w="192" w:type="dxa"/>
              <w:bottom w:w="192" w:type="dxa"/>
              <w:right w:w="192" w:type="dxa"/>
            </w:tcMar>
            <w:vAlign w:val="bottom"/>
            <w:hideMark/>
          </w:tcPr>
          <w:p w:rsidR="00A60976" w:rsidRPr="00E95199" w:rsidRDefault="00A60976" w:rsidP="000339A2">
            <w:pPr>
              <w:jc w:val="both"/>
              <w:rPr>
                <w:sz w:val="28"/>
                <w:lang w:val="uk-UA"/>
              </w:rPr>
            </w:pPr>
            <w:r w:rsidRPr="00E95199">
              <w:rPr>
                <w:sz w:val="28"/>
                <w:lang w:val="uk-UA"/>
              </w:rPr>
              <w:t>дуже</w:t>
            </w:r>
            <w:r w:rsidRPr="00E95199">
              <w:rPr>
                <w:sz w:val="28"/>
              </w:rPr>
              <w:t xml:space="preserve"> </w:t>
            </w:r>
            <w:r w:rsidRPr="00E95199">
              <w:rPr>
                <w:sz w:val="28"/>
                <w:lang w:val="uk-UA"/>
              </w:rPr>
              <w:t>сильна</w:t>
            </w:r>
          </w:p>
        </w:tc>
      </w:tr>
    </w:tbl>
    <w:p w:rsidR="00A60976" w:rsidRPr="00E95199" w:rsidRDefault="00A60976" w:rsidP="00A60976">
      <w:pPr>
        <w:spacing w:line="360" w:lineRule="auto"/>
        <w:ind w:firstLine="567"/>
        <w:jc w:val="both"/>
        <w:rPr>
          <w:color w:val="000000"/>
          <w:sz w:val="28"/>
          <w:szCs w:val="28"/>
          <w:lang w:val="uk-UA"/>
        </w:rPr>
      </w:pPr>
    </w:p>
    <w:p w:rsidR="00F83E66" w:rsidRPr="00E95199" w:rsidRDefault="00A60976" w:rsidP="00A60976">
      <w:pPr>
        <w:spacing w:line="360" w:lineRule="auto"/>
        <w:ind w:firstLine="567"/>
        <w:jc w:val="both"/>
        <w:rPr>
          <w:color w:val="000000"/>
          <w:sz w:val="28"/>
          <w:szCs w:val="28"/>
          <w:lang w:val="uk-UA"/>
        </w:rPr>
      </w:pPr>
      <w:r w:rsidRPr="00E95199">
        <w:rPr>
          <w:color w:val="000000"/>
          <w:sz w:val="28"/>
          <w:szCs w:val="28"/>
          <w:lang w:val="uk-UA"/>
        </w:rPr>
        <w:t>Взаємовідносини кальцію з кадмієм та кальцію з міддю відповідають біоантагоністичні та біосинергічні відп</w:t>
      </w:r>
      <w:r w:rsidR="00F83E66" w:rsidRPr="00E95199">
        <w:rPr>
          <w:color w:val="000000"/>
          <w:sz w:val="28"/>
          <w:szCs w:val="28"/>
          <w:lang w:val="uk-UA"/>
        </w:rPr>
        <w:t>овідно дуже слабкої сили (рис. 5.9</w:t>
      </w:r>
      <w:r w:rsidRPr="00E95199">
        <w:rPr>
          <w:color w:val="000000"/>
          <w:sz w:val="28"/>
          <w:szCs w:val="28"/>
          <w:lang w:val="uk-UA"/>
        </w:rPr>
        <w:t>).</w:t>
      </w:r>
    </w:p>
    <w:p w:rsidR="0053643B" w:rsidRPr="00E95199" w:rsidRDefault="0053643B" w:rsidP="00A60976">
      <w:pPr>
        <w:spacing w:line="360" w:lineRule="auto"/>
        <w:ind w:firstLine="567"/>
        <w:jc w:val="both"/>
        <w:rPr>
          <w:sz w:val="28"/>
          <w:szCs w:val="28"/>
          <w:lang w:val="uk-UA"/>
        </w:rPr>
      </w:pPr>
    </w:p>
    <w:p w:rsidR="00A60976" w:rsidRPr="00E95199" w:rsidRDefault="00665684" w:rsidP="00A60976">
      <w:pPr>
        <w:spacing w:line="360" w:lineRule="auto"/>
        <w:ind w:firstLine="567"/>
        <w:jc w:val="both"/>
        <w:rPr>
          <w:sz w:val="28"/>
          <w:szCs w:val="28"/>
          <w:lang w:val="uk-UA"/>
        </w:rPr>
      </w:pPr>
      <w:r w:rsidRPr="00665684">
        <w:rPr>
          <w:noProof/>
          <w:sz w:val="28"/>
          <w:szCs w:val="28"/>
        </w:rPr>
        <w:pict>
          <v:group id="Группа 22" o:spid="_x0000_s1403" style="position:absolute;left:0;text-align:left;margin-left:106.65pt;margin-top:3.85pt;width:223.5pt;height:136.5pt;z-index:251705856" coordsize="28384,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">
            <v:group id="Группа 23" o:spid="_x0000_s1404" style="position:absolute;width:28384;height:17335" coordsize="2838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pIj8YAAADdAAAADwAAAGRycy9kb3ducmV2LnhtbESPT4vCMBTE7wt+h/AE&#10;b2taxUWrUURW8SCCf0C8PZpnW2xeSpNt67ffLAh7HGbmN8xi1ZlSNFS7wrKCeBiBIE6tLjhTcL1s&#10;P6cgnEfWWFomBS9ysFr2PhaYaNvyiZqzz0SAsEtQQe59lUjp0pwMuqGtiIP3sLVBH2SdSV1jG+Cm&#10;lKMo+pIGCw4LOVa0ySl9nn+Mgl2L7XocfzeH52Pzul8mx9shJqUG/W49B+Gp8//hd3uvFUzG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6kiPxgAAAN0A&#10;AAAPAAAAAAAAAAAAAAAAAKoCAABkcnMvZG93bnJldi54bWxQSwUGAAAAAAQABAD6AAAAnQMAAAAA&#10;">
              <v:group id="Группа 24" o:spid="_x0000_s1405" style="position:absolute;width:28384;height:17335" coordsize="2838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C58MMAAADdAAAADwAAAGRycy9kb3ducmV2LnhtbERPTYvCMBC9C/sfwix4&#10;07S7KkvXKCKueBDBuiDehmZsi82kNLGt/94cBI+P9z1f9qYSLTWutKwgHkcgiDOrS84V/J/+Rj8g&#10;nEfWWFkmBQ9ysFx8DOaYaNvxkdrU5yKEsEtQQeF9nUjpsoIMurGtiQN3tY1BH2CTS91gF8JNJb+i&#10;aCYNlhwaCqxpXVB2S+9GwbbDbvUdb9r97bp+XE7Tw3kfk1LDz371C8JT79/il3unFUwn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cLnwwwAAAN0AAAAP&#10;AAAAAAAAAAAAAAAAAKoCAABkcnMvZG93bnJldi54bWxQSwUGAAAAAAQABAD6AAAAmgMAAAAA&#10;">
                <v:group id="Группа 25" o:spid="_x0000_s1406" style="position:absolute;width:28384;height:17335" coordsize="2838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wca8YAAADdAAAADwAAAGRycy9kb3ducmV2LnhtbESPT4vCMBTE74LfITzB&#10;25pWV1m6RhFR8SAL/oFlb4/m2Rabl9LEtn77jSB4HGbmN8x82ZlSNFS7wrKCeBSBIE6tLjhTcDlv&#10;P75AOI+ssbRMCh7kYLno9+aYaNvykZqTz0SAsEtQQe59lUjp0pwMupGtiIN3tbVBH2SdSV1jG+Cm&#10;lOMomkmDBYeFHCta55TeTnejYNdiu5rEm+Zwu64ff+fpz+8hJqWGg271DcJT59/hV3uvFUw/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PBxrxgAAAN0A&#10;AAAPAAAAAAAAAAAAAAAAAKoCAABkcnMvZG93bnJldi54bWxQSwUGAAAAAAQABAD6AAAAnQMAAAAA&#10;">
                  <v:roundrect id="Скругленный прямоугольник 26" o:spid="_x0000_s1407" style="position:absolute;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YqcUA&#10;AADdAAAADwAAAGRycy9kb3ducmV2LnhtbESPT2sCMRTE74V+h/AKvWmiVSlbs1KE0h7rnwq9PTfP&#10;3WU3L0uS6uqnN4LQ4zAzv2Hmi9624kg+1I41jIYKBHHhTM2lhu3mY/AKIkRkg61j0nCmAIv88WGO&#10;mXEnXtFxHUuRIBwy1FDF2GVShqIii2HoOuLkHZy3GJP0pTQeTwluWzlWaiYt1pwWKuxoWVHRrP+s&#10;hp36veCS5f5z91M03877/cvZa/381L+/gYjUx//wvf1lNEwnagy3N+k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1ipxQAAAN0AAAAPAAAAAAAAAAAAAAAAAJgCAABkcnMv&#10;ZG93bnJldi54bWxQSwUGAAAAAAQABAD1AAAAigMAAAAA&#10;" filled="f" strokecolor="black [3213]" strokeweight="1pt">
                    <v:stroke joinstyle="miter"/>
                  </v:roundrect>
                  <v:roundrect id="Скругленный прямоугольник 27" o:spid="_x0000_s1408" style="position:absolute;left:11620;top:6953;width:533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x8QA&#10;AADdAAAADwAAAGRycy9kb3ducmV2LnhtbESPT2sCMRTE74V+h/AK3mq2/kO2RlFR7FXtod4em9fN&#10;0s3LksR19dM3guBxmJnfMLNFZ2vRkg+VYwUf/QwEceF0xaWC7+P2fQoiRGSNtWNScKUAi/nrywxz&#10;7S68p/YQS5EgHHJUYGJscilDYchi6LuGOHm/zluMSfpSao+XBLe1HGTZRFqsOC0YbGhtqPg7nK2C&#10;4eD8swk3u8Pd5NSONsHcfLVSqvfWLT9BROriM/xof2kF41E2hPub9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pcfEAAAA3QAAAA8AAAAAAAAAAAAAAAAAmAIAAGRycy9k&#10;b3ducmV2LnhtbFBLBQYAAAAABAAEAPUAAACJAwAAAAA=&#10;" fillcolor="#e7e6e6 [3214]" strokecolor="black [3213]" strokeweight="1pt">
                    <v:stroke joinstyle="miter"/>
                  </v:roundrect>
                  <v:roundrect id="Скругленный прямоугольник 28" o:spid="_x0000_s1409" style="position:absolute;left:95;top:12192;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lRsQA&#10;AADdAAAADwAAAGRycy9kb3ducmV2LnhtbESPT2sCMRTE70K/Q3iF3mqiVZHVKCKU9mj9B96em+fu&#10;4uZlSVJd/fSNUPA4zMxvmOm8tbW4kA+VYw29rgJBnDtTcaFhu/l8H4MIEdlg7Zg03CjAfPbSmWJm&#10;3JV/6LKOhUgQDhlqKGNsMilDXpLF0HUNcfJOzluMSfpCGo/XBLe17Cs1khYrTgslNrQsKT+vf62G&#10;vTrcccny+LXf5eeV8/74cfNav722iwmISG18hv/b30bDcKAG8HiTn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ZUbEAAAA3QAAAA8AAAAAAAAAAAAAAAAAmAIAAGRycy9k&#10;b3ducmV2LnhtbFBLBQYAAAAABAAEAPUAAACJAwAAAAA=&#10;" filled="f" strokecolor="black [3213]" strokeweight="1pt">
                    <v:stroke joinstyle="miter"/>
                  </v:roundrect>
                  <v:roundrect id="Скругленный прямоугольник 29" o:spid="_x0000_s1410" style="position:absolute;left:18859;top:12382;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A3cQA&#10;AADdAAAADwAAAGRycy9kb3ducmV2LnhtbESPT2sCMRTE74V+h/AKvWmiVZHVKCKU9mj9B96em+fu&#10;4uZlSVJd/fSmIPQ4zMxvmOm8tbW4kA+VYw29rgJBnDtTcaFhu/nsjEGEiGywdkwabhRgPnt9mWJm&#10;3JV/6LKOhUgQDhlqKGNsMilDXpLF0HUNcfJOzluMSfpCGo/XBLe17Cs1khYrTgslNrQsKT+vf62G&#10;vTrcccny+LXf5eeV8/74cfNav7+1iwmISG38Dz/b30bDcKCG8PcmPQ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qwN3EAAAA3QAAAA8AAAAAAAAAAAAAAAAAmAIAAGRycy9k&#10;b3ducmV2LnhtbFBLBQYAAAAABAAEAPUAAACJAwAAAAA=&#10;" filled="f" strokecolor="black [3213]" strokeweight="1pt">
                    <v:stroke joinstyle="miter"/>
                  </v:roundrect>
                  <v:roundrect id="Скругленный прямоугольник 30" o:spid="_x0000_s1411" style="position:absolute;left:18859;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eqsQA&#10;AADdAAAADwAAAGRycy9kb3ducmV2LnhtbESPT2sCMRTE70K/Q3gFb5q0/kFWoxSh2GOrreDtuXnu&#10;Lm5eliTq6qdvBMHjMDO/YWaL1tbiTD5UjjW89RUI4tyZigsNv5vP3gREiMgGa8ek4UoBFvOXzgwz&#10;4y78Q+d1LESCcMhQQxljk0kZ8pIshr5riJN3cN5iTNIX0ni8JLit5btSY2mx4rRQYkPLkvLj+mQ1&#10;bNXuhkuW+9X2Lz9+O+/3g6vXuvvafkxBRGrjM/xofxkNo6Eaw/1Ne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4XqrEAAAA3QAAAA8AAAAAAAAAAAAAAAAAmAIAAGRycy9k&#10;b3ducmV2LnhtbFBLBQYAAAAABAAEAPUAAACJAwAAAAA=&#10;" filled="f" strokecolor="black [3213]" strokeweight="1pt">
                    <v:stroke joinstyle="miter"/>
                  </v:roundrect>
                  <v:shape id="Прямая со стрелкой 31" o:spid="_x0000_s1412" type="#_x0000_t32" style="position:absolute;left:16764;top:4953;width:2330;height:2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3ncYAAADdAAAADwAAAGRycy9kb3ducmV2LnhtbESP3WrCQBSE7wu+w3KE3kizq/hT0qwi&#10;YosiFqp9gEP2NAnNno3Zrca3dwWhl8PMfMNki87W4kytrxxrGCYKBHHuTMWFhu/j+8srCB+QDdaO&#10;ScOVPCzmvacMU+Mu/EXnQyhEhLBPUUMZQpNK6fOSLPrENcTR+3GtxRBlW0jT4iXCbS1HSk2lxYrj&#10;QokNrUrKfw9/VoNdf2xm3eC6H9j6dDQ7r7afQWn93O+WbyACdeE//GhvjIbJWM3g/iY+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Ft53GAAAA3QAAAA8AAAAAAAAA&#10;AAAAAAAAoQIAAGRycy9kb3ducmV2LnhtbFBLBQYAAAAABAAEAPkAAACUAwAAAAA=&#10;" strokecolor="black [3213]" strokeweight=".5pt">
                    <v:stroke endarrow="block" joinstyle="miter"/>
                  </v:shape>
                  <v:shape id="Прямая со стрелкой 32" o:spid="_x0000_s1413" type="#_x0000_t32" style="position:absolute;left:9239;top:4667;width:2584;height:25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ZXlsUAAADdAAAADwAAAGRycy9kb3ducmV2LnhtbERPz0/CMBS+m/g/NM+Em3SCgJkUQogk&#10;HogJ0wjH5/pcF9bX2RY2/evpwYTjl+/3fNnbRpzJh9qxgodhBoK4dLrmSsHH++b+CUSIyBobx6Tg&#10;lwIsF7c3c8y163hH5yJWIoVwyFGBibHNpQylIYth6FrixH07bzEm6CupPXYp3DZylGVTabHm1GCw&#10;pbWh8licrILDvtizfpt8bn9e3GE2/vOm+5opNbjrV88gIvXxKv53v2oFk8cszU1v0hO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ZXlsUAAADdAAAADwAAAAAAAAAA&#10;AAAAAAChAgAAZHJzL2Rvd25yZXYueG1sUEsFBgAAAAAEAAQA+QAAAJMDAAAAAA==&#10;" strokecolor="black [3213]" strokeweight=".5pt">
                    <v:stroke endarrow="block" joinstyle="miter"/>
                  </v:shape>
                  <v:shape id="Прямая со стрелкой 33" o:spid="_x0000_s1414" type="#_x0000_t32" style="position:absolute;left:9525;top:10668;width:2254;height:1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GdMUAAADdAAAADwAAAGRycy9kb3ducmV2LnhtbESP0WoCMRRE3wX/IVyhL1ITi7Z2NUop&#10;VZSioPYDLpvr7uLmZruJuv69EQQfh5k5w0xmjS3FmWpfONbQ7ykQxKkzBWca/vbz1xEIH5ANlo5J&#10;w5U8zKbt1gQT4y68pfMuZCJC2CeoIQ+hSqT0aU4Wfc9VxNE7uNpiiLLOpKnxEuG2lG9KvUuLBceF&#10;HCv6zik97k5Wg/1ZLD+a7nXdteX/3vx6tdoEpfVLp/kagwjUhGf40V4aDcOB+oT7m/g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aGdMUAAADdAAAADwAAAAAAAAAA&#10;AAAAAAChAgAAZHJzL2Rvd25yZXYueG1sUEsFBgAAAAAEAAQA+QAAAJMDAAAAAA==&#10;" strokecolor="black [3213]" strokeweight=".5pt">
                    <v:stroke endarrow="block" joinstyle="miter"/>
                  </v:shape>
                </v:group>
                <v:shape id="Text Box 774" o:spid="_x0000_s1415" type="#_x0000_t202" style="position:absolute;left:21526;top:13620;width:438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eYcIA&#10;AADdAAAADwAAAGRycy9kb3ducmV2LnhtbERPTYvCMBC9L/gfwgje1lRxRatRRFH2IotV1OPYjG2x&#10;mZQmat1fvzkseHy87+m8MaV4UO0Kywp63QgEcWp1wZmCw379OQLhPLLG0jIpeJGD+az1McVY2yfv&#10;6JH4TIQQdjEqyL2vYildmpNB17UVceCutjboA6wzqWt8hnBTyn4UDaXBgkNDjhUtc0pvyd0ocGk0&#10;PP4MkuPpIjf0O9Z6dd5sleq0m8UEhKfGv8X/7m+t4GvQC/vDm/A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B5hwgAAAN0AAAAPAAAAAAAAAAAAAAAAAJgCAABkcnMvZG93&#10;bnJldi54bWxQSwUGAAAAAAQABAD1AAAAhwMAAAAA&#10;" strokecolor="white [3212]">
                  <v:textbox>
                    <w:txbxContent>
                      <w:p w:rsidR="0086193F" w:rsidRPr="00225449" w:rsidRDefault="0086193F" w:rsidP="00A60976">
                        <w:pPr>
                          <w:rPr>
                            <w:sz w:val="28"/>
                            <w:lang w:val="en-US"/>
                          </w:rPr>
                        </w:pPr>
                        <w:r w:rsidRPr="00225449">
                          <w:rPr>
                            <w:sz w:val="28"/>
                            <w:lang w:val="en-US"/>
                          </w:rPr>
                          <w:t>Cu</w:t>
                        </w:r>
                      </w:p>
                    </w:txbxContent>
                  </v:textbox>
                </v:shape>
              </v:group>
              <v:shape id="Text Box 775" o:spid="_x0000_s1416" type="#_x0000_t202" style="position:absolute;left:2854;top:13319;width:400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7+scA&#10;AADdAAAADwAAAGRycy9kb3ducmV2LnhtbESPQWvCQBSE74L/YXmF3nQTiaKpayiVSi+lNIp6fM2+&#10;JsHs25Ddauyvd4VCj8PMfMMss9404kydqy0riMcRCOLC6ppLBbvt62gOwnlkjY1lUnAlB9lqOFhi&#10;qu2FP+mc+1IECLsUFVTet6mUrqjIoBvbljh437Yz6IPsSqk7vAS4aeQkimbSYM1hocKWXioqTvmP&#10;UeCKaLb/SPL94Utu6Heh9fq4eVfq8aF/fgLhqff/4b/2m1YwTeIY7m/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Qu/rHAAAA3QAAAA8AAAAAAAAAAAAAAAAAmAIAAGRy&#10;cy9kb3ducmV2LnhtbFBLBQYAAAAABAAEAPUAAACMAwAAAAA=&#10;" strokecolor="white [3212]">
                <v:textbox>
                  <w:txbxContent>
                    <w:p w:rsidR="0086193F" w:rsidRDefault="0086193F" w:rsidP="00A60976">
                      <w:r>
                        <w:rPr>
                          <w:sz w:val="28"/>
                          <w:szCs w:val="28"/>
                          <w:lang w:val="en-US"/>
                        </w:rPr>
                        <w:t>Pb</w:t>
                      </w:r>
                    </w:p>
                  </w:txbxContent>
                </v:textbox>
              </v:shape>
              <v:shape id="Text Box 776" o:spid="_x0000_s1417" type="#_x0000_t202" style="position:absolute;left:2854;top:951;width:390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GkcYA&#10;AADdAAAADwAAAGRycy9kb3ducmV2LnhtbESPX2vCQBDE3wt+h2MLfdOLNoqknhIspaUK4p8X35bc&#10;NgnN7YXcVuO37xWEPg4z8xtmsepdoy7UhdqzgfEoAUVceFtzaeB0fBvOQQVBtth4JgM3CrBaDh4W&#10;mFl/5T1dDlKqCOGQoYFKpM20DkVFDsPIt8TR+/KdQ4myK7Xt8BrhrtGTJJlphzXHhQpbWldUfB9+&#10;nIHP9Iyvz7Khm3C/y/P3eZuGrTFPj33+Akqol//wvf1hDUzT8QT+3sQn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bGkcYAAADdAAAADwAAAAAAAAAAAAAAAACYAgAAZHJz&#10;L2Rvd25yZXYueG1sUEsFBgAAAAAEAAQA9QAAAIsDAAAAAA==&#10;" fillcolor="white [3201]" strokecolor="white [3212]" strokeweight=".5pt">
                <v:textbox>
                  <w:txbxContent>
                    <w:p w:rsidR="0086193F" w:rsidRDefault="0086193F" w:rsidP="00A60976">
                      <w:r>
                        <w:rPr>
                          <w:color w:val="000000"/>
                          <w:sz w:val="28"/>
                          <w:szCs w:val="28"/>
                          <w:lang w:val="en-US"/>
                        </w:rPr>
                        <w:t>Zn</w:t>
                      </w:r>
                    </w:p>
                  </w:txbxContent>
                </v:textbox>
              </v:shape>
              <v:shape id="Text Box 777" o:spid="_x0000_s1418" type="#_x0000_t202" style="position:absolute;left:21512;top:951;width:4438;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AFscA&#10;AADdAAAADwAAAGRycy9kb3ducmV2LnhtbESPQWvCQBSE74L/YXlCb7pJq9LGrCItlV5EjMV6fGaf&#10;STD7NmS3mvbXdwuCx2FmvmHSRWdqcaHWVZYVxKMIBHFudcWFgs/d+/AZhPPIGmvLpOCHHCzm/V6K&#10;ibZX3tIl84UIEHYJKii9bxIpXV6SQTeyDXHwTrY16INsC6lbvAa4qeVjFE2lwYrDQokNvZaUn7Nv&#10;o8Dl0XS/GWf7r6Nc0e+L1m+H1Vqph0G3nIHw1Pl7+Nb+0Aom4/gJ/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OgBbHAAAA3QAAAA8AAAAAAAAAAAAAAAAAmAIAAGRy&#10;cy9kb3ducmV2LnhtbFBLBQYAAAAABAAEAPUAAACMAwAAAAA=&#10;" strokecolor="white [3212]">
                <v:textbox>
                  <w:txbxContent>
                    <w:p w:rsidR="0086193F" w:rsidRDefault="0086193F" w:rsidP="00A60976">
                      <w:r>
                        <w:rPr>
                          <w:color w:val="000000"/>
                          <w:sz w:val="28"/>
                          <w:szCs w:val="28"/>
                          <w:lang w:val="en-US"/>
                        </w:rPr>
                        <w:t>Cd</w:t>
                      </w:r>
                    </w:p>
                  </w:txbxContent>
                </v:textbox>
              </v:shape>
            </v:group>
            <v:shape id="Прямая со стрелкой 38" o:spid="_x0000_s1419" type="#_x0000_t32" style="position:absolute;left:16786;top:10645;width:2331;height:1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o98gAAADdAAAADwAAAGRycy9kb3ducmV2LnhtbESPT2vCQBTE74V+h+UVvNWNf6o2ukop&#10;SFu8aBTb3h7ZZ7KYfRuyW5N+e7dQ8DjMzG+YxaqzlbhQ441jBYN+AoI4d9pwoeCwXz/OQPiArLFy&#10;TAp+ycNqeX+3wFS7lnd0yUIhIoR9igrKEOpUSp+XZNH3XU0cvZNrLIYom0LqBtsIt5UcJslEWjQc&#10;F0qs6bWk/Jz9WAX54evzmbbmqNuRmb7Vm+/NKPtQqvfQvcxBBOrCLfzfftcKnsaDMfy9iU9AL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Io98gAAADdAAAADwAAAAAA&#10;AAAAAAAAAAChAgAAZHJzL2Rvd25yZXYueG1sUEsFBgAAAAAEAAQA+QAAAJYDAAAAAA==&#10;" strokecolor="black [3213]" strokeweight=".5pt">
              <v:stroke endarrow="block" joinstyle="miter"/>
            </v:shape>
          </v:group>
        </w:pict>
      </w:r>
      <w:r w:rsidR="00A60976" w:rsidRPr="00E95199">
        <w:rPr>
          <w:sz w:val="28"/>
          <w:szCs w:val="28"/>
          <w:lang w:val="uk-UA"/>
        </w:rPr>
        <w:tab/>
      </w:r>
      <w:r w:rsidR="00A60976" w:rsidRPr="00E95199">
        <w:rPr>
          <w:sz w:val="28"/>
          <w:szCs w:val="28"/>
          <w:lang w:val="uk-UA"/>
        </w:rPr>
        <w:tab/>
      </w:r>
    </w:p>
    <w:p w:rsidR="00A60976" w:rsidRPr="00E95199" w:rsidRDefault="00665684" w:rsidP="00A60976">
      <w:pPr>
        <w:rPr>
          <w:sz w:val="28"/>
          <w:szCs w:val="28"/>
          <w:lang w:val="uk-UA"/>
        </w:rPr>
      </w:pPr>
      <w:r w:rsidRPr="00665684">
        <w:rPr>
          <w:noProof/>
          <w:sz w:val="28"/>
          <w:szCs w:val="28"/>
        </w:rPr>
        <w:pict>
          <v:shape id="_x0000_s1420" type="#_x0000_t202" style="position:absolute;margin-left:350.7pt;margin-top:15.65pt;width:78.75pt;height:4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" fillcolor="white [3201]" strokeweight=".5pt">
            <v:path arrowok="t"/>
            <v:textbox>
              <w:txbxContent>
                <w:p w:rsidR="0086193F" w:rsidRPr="00276939" w:rsidRDefault="0086193F" w:rsidP="00A60976">
                  <w:pPr>
                    <w:rPr>
                      <w:color w:val="000000"/>
                      <w:sz w:val="28"/>
                      <w:szCs w:val="28"/>
                      <w:lang w:val="uk-UA"/>
                    </w:rPr>
                  </w:pPr>
                  <w:r w:rsidRPr="00276939">
                    <w:rPr>
                      <w:sz w:val="28"/>
                      <w:szCs w:val="28"/>
                      <w:lang w:val="uk-UA"/>
                    </w:rPr>
                    <w:t>*-</w:t>
                  </w:r>
                  <w:r w:rsidRPr="00276939">
                    <w:rPr>
                      <w:color w:val="000000"/>
                      <w:sz w:val="28"/>
                      <w:szCs w:val="28"/>
                      <w:lang w:val="uk-UA"/>
                    </w:rPr>
                    <w:t>p&lt;0,05</w:t>
                  </w:r>
                </w:p>
                <w:p w:rsidR="0086193F" w:rsidRPr="00276939" w:rsidRDefault="0086193F" w:rsidP="00A60976">
                  <w:r w:rsidRPr="00276939">
                    <w:rPr>
                      <w:color w:val="000000"/>
                      <w:sz w:val="28"/>
                      <w:szCs w:val="28"/>
                      <w:lang w:val="uk-UA"/>
                    </w:rPr>
                    <w:t>**</w:t>
                  </w:r>
                  <w:r w:rsidRPr="00276939">
                    <w:rPr>
                      <w:sz w:val="28"/>
                      <w:szCs w:val="28"/>
                      <w:lang w:val="uk-UA"/>
                    </w:rPr>
                    <w:t>-</w:t>
                  </w:r>
                  <w:r w:rsidRPr="00276939">
                    <w:rPr>
                      <w:color w:val="000000"/>
                      <w:sz w:val="28"/>
                      <w:szCs w:val="28"/>
                      <w:lang w:val="uk-UA"/>
                    </w:rPr>
                    <w:t>p&lt;0,01</w:t>
                  </w:r>
                </w:p>
              </w:txbxContent>
            </v:textbox>
          </v:shape>
        </w:pict>
      </w:r>
    </w:p>
    <w:p w:rsidR="00A60976" w:rsidRPr="00E95199" w:rsidRDefault="00665684" w:rsidP="00A60976">
      <w:pPr>
        <w:rPr>
          <w:sz w:val="28"/>
          <w:szCs w:val="28"/>
          <w:lang w:val="uk-UA"/>
        </w:rPr>
      </w:pPr>
      <w:r w:rsidRPr="00665684">
        <w:rPr>
          <w:noProof/>
          <w:sz w:val="28"/>
          <w:szCs w:val="28"/>
        </w:rPr>
        <w:pict>
          <v:shape id="Text Box 781" o:spid="_x0000_s1421" type="#_x0000_t202" style="position:absolute;margin-left:266.35pt;margin-top:7.8pt;width:63.8pt;height:2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" strokecolor="white [3212]">
            <v:textbox>
              <w:txbxContent>
                <w:p w:rsidR="0086193F" w:rsidRPr="007105EB" w:rsidRDefault="0086193F" w:rsidP="00A60976">
                  <w:pPr>
                    <w:rPr>
                      <w:szCs w:val="28"/>
                    </w:rPr>
                  </w:pPr>
                  <w:r>
                    <w:rPr>
                      <w:szCs w:val="28"/>
                      <w:lang w:val="en-US"/>
                    </w:rPr>
                    <w:t>r=-0,14</w:t>
                  </w:r>
                </w:p>
              </w:txbxContent>
            </v:textbox>
          </v:shape>
        </w:pict>
      </w:r>
      <w:r w:rsidRPr="00665684">
        <w:rPr>
          <w:noProof/>
          <w:sz w:val="28"/>
          <w:szCs w:val="28"/>
        </w:rPr>
        <w:pict>
          <v:shape id="Text Box 783" o:spid="_x0000_s1422" type="#_x0000_t202" style="position:absolute;margin-left:112.3pt;margin-top:7.8pt;width:55.5pt;height: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" strokecolor="white [3212]">
            <v:textbox>
              <w:txbxContent>
                <w:p w:rsidR="0086193F" w:rsidRPr="007105EB" w:rsidRDefault="0086193F" w:rsidP="00A60976">
                  <w:pPr>
                    <w:rPr>
                      <w:szCs w:val="28"/>
                    </w:rPr>
                  </w:pPr>
                  <w:r>
                    <w:rPr>
                      <w:szCs w:val="28"/>
                      <w:lang w:val="en-US"/>
                    </w:rPr>
                    <w:t>r=0,31*</w:t>
                  </w:r>
                </w:p>
              </w:txbxContent>
            </v:textbox>
          </v:shape>
        </w:pict>
      </w:r>
    </w:p>
    <w:p w:rsidR="00A60976" w:rsidRPr="00E95199" w:rsidRDefault="00665684" w:rsidP="00A60976">
      <w:pPr>
        <w:rPr>
          <w:sz w:val="28"/>
          <w:szCs w:val="28"/>
          <w:lang w:val="uk-UA"/>
        </w:rPr>
      </w:pPr>
      <w:r w:rsidRPr="00665684">
        <w:rPr>
          <w:noProof/>
          <w:sz w:val="28"/>
          <w:szCs w:val="28"/>
        </w:rPr>
        <w:pict>
          <v:shape id="Надпись 48" o:spid="_x0000_s1423" type="#_x0000_t202" style="position:absolute;margin-left:202.9pt;margin-top:4.15pt;width:31.1pt;height:23.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" fillcolor="#e7e6e6 [3214]" stroked="f" strokeweight=".5pt">
            <v:textbox>
              <w:txbxContent>
                <w:p w:rsidR="0086193F" w:rsidRDefault="0086193F" w:rsidP="00A60976">
                  <w:r>
                    <w:rPr>
                      <w:sz w:val="28"/>
                      <w:szCs w:val="28"/>
                      <w:lang w:val="en-US"/>
                    </w:rPr>
                    <w:t>Ca</w:t>
                  </w:r>
                </w:p>
              </w:txbxContent>
            </v:textbox>
          </v:shape>
        </w:pict>
      </w:r>
    </w:p>
    <w:p w:rsidR="00A60976" w:rsidRPr="00E95199" w:rsidRDefault="00665684" w:rsidP="00A60976">
      <w:pPr>
        <w:rPr>
          <w:sz w:val="28"/>
          <w:szCs w:val="28"/>
          <w:lang w:val="uk-UA"/>
        </w:rPr>
      </w:pPr>
      <w:r w:rsidRPr="00665684">
        <w:rPr>
          <w:noProof/>
          <w:sz w:val="28"/>
          <w:szCs w:val="28"/>
        </w:rPr>
        <w:pict>
          <v:shape id="Text Box 780" o:spid="_x0000_s1424" type="#_x0000_t202" style="position:absolute;margin-left:266.35pt;margin-top:.9pt;width:68.75pt;height:2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" strokecolor="white [3212]">
            <v:textbox>
              <w:txbxContent>
                <w:p w:rsidR="0086193F" w:rsidRPr="007105EB" w:rsidRDefault="0086193F" w:rsidP="00A60976">
                  <w:pPr>
                    <w:rPr>
                      <w:szCs w:val="28"/>
                    </w:rPr>
                  </w:pPr>
                  <w:r>
                    <w:rPr>
                      <w:szCs w:val="28"/>
                      <w:lang w:val="en-US"/>
                    </w:rPr>
                    <w:t>r=0,11</w:t>
                  </w:r>
                </w:p>
              </w:txbxContent>
            </v:textbox>
          </v:shape>
        </w:pict>
      </w:r>
      <w:r w:rsidRPr="00665684">
        <w:rPr>
          <w:noProof/>
          <w:sz w:val="28"/>
          <w:szCs w:val="28"/>
        </w:rPr>
        <w:pict>
          <v:shape id="Text Box 782" o:spid="_x0000_s1425" type="#_x0000_t202" style="position:absolute;margin-left:116.05pt;margin-top:.9pt;width:64.95pt;height:2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" strokecolor="white [3212]">
            <v:textbox>
              <w:txbxContent>
                <w:p w:rsidR="0086193F" w:rsidRPr="007A3711" w:rsidRDefault="0086193F" w:rsidP="00A60976">
                  <w:pPr>
                    <w:rPr>
                      <w:szCs w:val="28"/>
                      <w:lang w:val="uk-UA"/>
                    </w:rPr>
                  </w:pPr>
                  <w:r>
                    <w:rPr>
                      <w:szCs w:val="28"/>
                      <w:lang w:val="en-US"/>
                    </w:rPr>
                    <w:t>r=-0,64</w:t>
                  </w:r>
                  <w:r>
                    <w:rPr>
                      <w:szCs w:val="28"/>
                      <w:lang w:val="uk-UA"/>
                    </w:rPr>
                    <w:t>*</w:t>
                  </w:r>
                  <w:r>
                    <w:rPr>
                      <w:szCs w:val="28"/>
                      <w:lang w:val="en-US"/>
                    </w:rPr>
                    <w:t>*</w:t>
                  </w:r>
                </w:p>
              </w:txbxContent>
            </v:textbox>
          </v:shape>
        </w:pict>
      </w:r>
    </w:p>
    <w:p w:rsidR="00A60976" w:rsidRPr="00E95199" w:rsidRDefault="00A60976" w:rsidP="00A60976">
      <w:pPr>
        <w:rPr>
          <w:sz w:val="28"/>
          <w:szCs w:val="28"/>
          <w:lang w:val="uk-UA"/>
        </w:rPr>
      </w:pPr>
    </w:p>
    <w:p w:rsidR="00A60976" w:rsidRPr="00E95199" w:rsidRDefault="00A60976" w:rsidP="00A60976">
      <w:pPr>
        <w:rPr>
          <w:sz w:val="28"/>
          <w:szCs w:val="28"/>
          <w:lang w:val="uk-UA"/>
        </w:rPr>
      </w:pPr>
    </w:p>
    <w:p w:rsidR="00A60976" w:rsidRPr="00E95199" w:rsidRDefault="00A60976" w:rsidP="00A60976">
      <w:pPr>
        <w:rPr>
          <w:sz w:val="28"/>
          <w:szCs w:val="28"/>
          <w:lang w:val="uk-UA"/>
        </w:rPr>
      </w:pPr>
    </w:p>
    <w:p w:rsidR="00A60976" w:rsidRPr="00E95199" w:rsidRDefault="00A60976" w:rsidP="00A60976">
      <w:pPr>
        <w:rPr>
          <w:sz w:val="28"/>
          <w:szCs w:val="28"/>
          <w:lang w:val="uk-UA"/>
        </w:rPr>
      </w:pPr>
    </w:p>
    <w:p w:rsidR="00A60976" w:rsidRPr="00E95199" w:rsidRDefault="00F83E66" w:rsidP="00A60976">
      <w:pPr>
        <w:spacing w:line="360" w:lineRule="auto"/>
        <w:jc w:val="center"/>
        <w:rPr>
          <w:b/>
          <w:sz w:val="28"/>
          <w:szCs w:val="28"/>
          <w:lang w:val="uk-UA"/>
        </w:rPr>
      </w:pPr>
      <w:r w:rsidRPr="00E95199">
        <w:rPr>
          <w:b/>
          <w:sz w:val="28"/>
          <w:szCs w:val="28"/>
          <w:lang w:val="uk-UA"/>
        </w:rPr>
        <w:t>Рис. 5.9</w:t>
      </w:r>
      <w:r w:rsidR="00A60976" w:rsidRPr="00E95199">
        <w:rPr>
          <w:b/>
          <w:sz w:val="28"/>
          <w:szCs w:val="28"/>
          <w:lang w:val="uk-UA"/>
        </w:rPr>
        <w:t>. Кореляційний зв’язок кальцію у кістковій тканині з міддю, цинком, свинцем та кадмієм</w:t>
      </w:r>
    </w:p>
    <w:p w:rsidR="0053643B" w:rsidRPr="00E95199" w:rsidRDefault="0053643B" w:rsidP="00A60976">
      <w:pPr>
        <w:spacing w:line="360" w:lineRule="auto"/>
        <w:jc w:val="center"/>
        <w:rPr>
          <w:b/>
          <w:sz w:val="28"/>
          <w:szCs w:val="28"/>
          <w:lang w:val="uk-UA"/>
        </w:rPr>
      </w:pPr>
    </w:p>
    <w:p w:rsidR="0053643B" w:rsidRPr="00E95199" w:rsidRDefault="0053643B" w:rsidP="00A60976">
      <w:pPr>
        <w:spacing w:line="360" w:lineRule="auto"/>
        <w:jc w:val="center"/>
        <w:rPr>
          <w:b/>
          <w:sz w:val="28"/>
          <w:szCs w:val="28"/>
          <w:lang w:val="uk-UA"/>
        </w:rPr>
      </w:pPr>
    </w:p>
    <w:p w:rsidR="00A60976" w:rsidRPr="00E95199" w:rsidRDefault="00A60976" w:rsidP="00A60976">
      <w:pPr>
        <w:spacing w:line="360" w:lineRule="auto"/>
        <w:ind w:firstLine="567"/>
        <w:jc w:val="both"/>
        <w:rPr>
          <w:sz w:val="28"/>
          <w:szCs w:val="28"/>
          <w:lang w:val="uk-UA"/>
        </w:rPr>
      </w:pPr>
      <w:r w:rsidRPr="00E95199">
        <w:rPr>
          <w:sz w:val="28"/>
          <w:szCs w:val="28"/>
          <w:lang w:val="uk-UA"/>
        </w:rPr>
        <w:t>Цинк зі свинцем має також антагоністичні відносини, як і кальцій, але дуже слабкої сили (</w:t>
      </w:r>
      <w:r w:rsidRPr="00E95199">
        <w:rPr>
          <w:color w:val="000000"/>
          <w:sz w:val="28"/>
          <w:szCs w:val="28"/>
          <w:lang w:val="en-US"/>
        </w:rPr>
        <w:t>r</w:t>
      </w:r>
      <w:r w:rsidRPr="00E95199">
        <w:rPr>
          <w:color w:val="000000"/>
          <w:sz w:val="28"/>
          <w:szCs w:val="28"/>
          <w:lang w:val="uk-UA"/>
        </w:rPr>
        <w:t>=-0,12</w:t>
      </w:r>
      <w:r w:rsidRPr="00E95199">
        <w:rPr>
          <w:sz w:val="28"/>
          <w:szCs w:val="28"/>
          <w:lang w:val="uk-UA"/>
        </w:rPr>
        <w:t>), в той же час виявлено сильний достовірний (</w:t>
      </w:r>
      <w:r w:rsidRPr="00E95199">
        <w:rPr>
          <w:color w:val="000000"/>
          <w:sz w:val="28"/>
          <w:szCs w:val="28"/>
          <w:lang w:val="uk-UA"/>
        </w:rPr>
        <w:t xml:space="preserve">p&lt;0,01) </w:t>
      </w:r>
      <w:r w:rsidRPr="00E95199">
        <w:rPr>
          <w:sz w:val="28"/>
          <w:szCs w:val="28"/>
          <w:lang w:val="uk-UA"/>
        </w:rPr>
        <w:t xml:space="preserve">антагоністичний зв’язок між цинком та кадмієм </w:t>
      </w:r>
      <w:r w:rsidRPr="00E95199">
        <w:rPr>
          <w:color w:val="000000"/>
          <w:sz w:val="28"/>
          <w:szCs w:val="28"/>
          <w:lang w:val="uk-UA"/>
        </w:rPr>
        <w:t>(</w:t>
      </w:r>
      <w:r w:rsidRPr="00E95199">
        <w:rPr>
          <w:color w:val="000000"/>
          <w:sz w:val="28"/>
          <w:szCs w:val="28"/>
          <w:lang w:val="en-US"/>
        </w:rPr>
        <w:t>r</w:t>
      </w:r>
      <w:r w:rsidRPr="00E95199">
        <w:rPr>
          <w:color w:val="000000"/>
          <w:sz w:val="28"/>
          <w:szCs w:val="28"/>
          <w:lang w:val="uk-UA"/>
        </w:rPr>
        <w:t xml:space="preserve">=-0,76), але </w:t>
      </w:r>
      <w:r w:rsidRPr="00E95199">
        <w:rPr>
          <w:sz w:val="28"/>
          <w:szCs w:val="28"/>
          <w:lang w:val="uk-UA"/>
        </w:rPr>
        <w:t xml:space="preserve">між цинком та міддю </w:t>
      </w:r>
      <w:r w:rsidRPr="00E95199">
        <w:rPr>
          <w:color w:val="000000"/>
          <w:sz w:val="28"/>
          <w:szCs w:val="28"/>
          <w:lang w:val="uk-UA"/>
        </w:rPr>
        <w:t xml:space="preserve">цей зв’язок </w:t>
      </w:r>
      <w:r w:rsidRPr="00E95199">
        <w:rPr>
          <w:sz w:val="28"/>
          <w:szCs w:val="28"/>
          <w:lang w:val="uk-UA"/>
        </w:rPr>
        <w:t xml:space="preserve">дуже слабкий (рис. </w:t>
      </w:r>
      <w:r w:rsidR="001211C7" w:rsidRPr="00E95199">
        <w:rPr>
          <w:sz w:val="28"/>
          <w:szCs w:val="28"/>
          <w:lang w:val="uk-UA"/>
        </w:rPr>
        <w:t>5.10</w:t>
      </w:r>
      <w:r w:rsidRPr="00E95199">
        <w:rPr>
          <w:sz w:val="28"/>
          <w:szCs w:val="28"/>
          <w:lang w:val="uk-UA"/>
        </w:rPr>
        <w:t xml:space="preserve">). </w:t>
      </w:r>
    </w:p>
    <w:p w:rsidR="00A60976" w:rsidRPr="00E95199" w:rsidRDefault="00665684" w:rsidP="00A60976">
      <w:pPr>
        <w:rPr>
          <w:sz w:val="28"/>
          <w:szCs w:val="28"/>
          <w:lang w:val="uk-UA"/>
        </w:rPr>
      </w:pPr>
      <w:r w:rsidRPr="00665684">
        <w:rPr>
          <w:noProof/>
          <w:sz w:val="28"/>
          <w:szCs w:val="28"/>
        </w:rPr>
        <w:pict>
          <v:group id="Группа 212" o:spid="_x0000_s1426" style="position:absolute;margin-left:95.75pt;margin-top:13.1pt;width:325.7pt;height:136.5pt;z-index:251716096" coordsize="41363,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">
            <v:group id="Группа 5" o:spid="_x0000_s1427" style="position:absolute;width:41363;height:17335" coordsize="41367,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I8BMYAAADdAAAADwAAAGRycy9kb3ducmV2LnhtbESPT4vCMBTE78J+h/AW&#10;9qZpFXWpRhFxlz2I4B9YvD2aZ1tsXkoT2/rtjSB4HGbmN8x82ZlSNFS7wrKCeBCBIE6tLjhTcDr+&#10;9L9BOI+ssbRMCu7kYLn46M0x0bblPTUHn4kAYZeggtz7KpHSpTkZdANbEQfvYmuDPsg6k7rGNsBN&#10;KYdRNJEGCw4LOVa0zim9Hm5GwW+L7WoUb5rt9bK+n4/j3f82JqW+PrvVDISnzr/Dr/afVjAeT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QjwExgAAAN0A&#10;AAAPAAAAAAAAAAAAAAAAAKoCAABkcnMvZG93bnJldi54bWxQSwUGAAAAAAQABAD6AAAAnQMAAAAA&#10;">
              <v:group id="Группа 204" o:spid="_x0000_s1428" style="position:absolute;width:28384;height:17335" coordsize="2838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6Zn8YAAADdAAAADwAAAGRycy9kb3ducmV2LnhtbESPQWvCQBSE7wX/w/IE&#10;b3UTg61EVxGp4kGEqiDeHtlnEsy+DdltEv99tyD0OMzMN8xi1ZtKtNS40rKCeByBIM6sLjlXcDlv&#10;32cgnEfWWFkmBU9ysFoO3haYatvxN7Unn4sAYZeigsL7OpXSZQUZdGNbEwfvbhuDPsgml7rBLsBN&#10;JSdR9CENlhwWCqxpU1D2OP0YBbsOu3USf7WHx33zvJ2nx+shJqVGw349B+Gp9//hV3uvFUy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pmfxgAAAN0A&#10;AAAPAAAAAAAAAAAAAAAAAKoCAABkcnMvZG93bnJldi54bWxQSwUGAAAAAAQABAD6AAAAnQMAAAAA&#10;">
                <v:group id="Группа 205" o:spid="_x0000_s1429" style="position:absolute;width:28384;height:17335" coordsize="2838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cB68YAAADdAAAADwAAAGRycy9kb3ducmV2LnhtbESPQWvCQBSE74X+h+UV&#10;vOkmWluJriKi4kGEakG8PbLPJJh9G7JrEv99VxB6HGbmG2a26EwpGqpdYVlBPIhAEKdWF5wp+D1t&#10;+hMQziNrLC2Tggc5WMzf32aYaNvyDzVHn4kAYZeggtz7KpHSpTkZdANbEQfvamuDPsg6k7rGNsBN&#10;KYdR9CUNFhwWcqxolVN6O96Ngm2L7XIUr5v97bp6XE7jw3kfk1K9j245BeGp8//hV3unFYx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5wHrxgAAAN0A&#10;AAAPAAAAAAAAAAAAAAAAAKoCAABkcnMvZG93bnJldi54bWxQSwUGAAAAAAQABAD6AAAAnQMAAAAA&#10;">
                  <v:group id="Группа 211" o:spid="_x0000_s1430" style="position:absolute;width:28384;height:17335" coordsize="2838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ukcMYAAADdAAAADwAAAGRycy9kb3ducmV2LnhtbESPQWvCQBSE74L/YXkF&#10;b3UTJW1JXUWkigcRqgXx9sg+k2D2bchuk/jvXUHwOMzMN8xs0ZtKtNS40rKCeByBIM6sLjlX8Hdc&#10;v3+BcB5ZY2WZFNzIwWI+HMww1bbjX2oPPhcBwi5FBYX3dSqlywoy6Ma2Jg7exTYGfZBNLnWDXYCb&#10;Sk6i6EMaLDksFFjTqqDsevg3CjYddstp/NPurpfV7XxM9qddTEqN3vrlNwhPvX+Fn+2tVpBMPx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q6RwxgAAAN0A&#10;AAAPAAAAAAAAAAAAAAAAAKoCAABkcnMvZG93bnJldi54bWxQSwUGAAAAAAQABAD6AAAAnQMAAAAA&#10;">
                    <v:group id="Группа 288" o:spid="_x0000_s1431" style="position:absolute;width:28384;height:17335" coordsize="2838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k6B8YAAADdAAAADwAAAGRycy9kb3ducmV2LnhtbESPS4vCQBCE74L/YWhh&#10;bzrJig+io4jsLh5E8AHircm0STDTEzKzSfz3zsKCx6KqvqKW686UoqHaFZYVxKMIBHFqdcGZgsv5&#10;ezgH4TyyxtIyKXiSg/Wq31tiom3LR2pOPhMBwi5BBbn3VSKlS3My6Ea2Ig7e3dYGfZB1JnWNbYCb&#10;Un5G0VQaLDgs5FjRNqf0cfo1Cn5abDfj+KvZP+7b5+08OVz3MSn1Meg2CxCeOv8O/7d3WsFkPJ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ToHxgAAAN0A&#10;AAAPAAAAAAAAAAAAAAAAAKoCAABkcnMvZG93bnJldi54bWxQSwUGAAAAAAQABAD6AAAAnQMAAAAA&#10;">
                      <v:roundrect id="Скругленный прямоугольник 289" o:spid="_x0000_s1432" style="position:absolute;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FKcYA&#10;AADdAAAADwAAAGRycy9kb3ducmV2LnhtbESPS2vDMBCE74H+B7GF3ho5DW2CEyWUQGmPjfOA3DbW&#10;xjaxVkZS/eivjwqFHIeZ+YZZrntTi5acrywrmIwTEMS51RUXCva7j+c5CB+QNdaWScFAHtarh9ES&#10;U2073lKbhUJECPsUFZQhNKmUPi/JoB/bhjh6F+sMhihdIbXDLsJNLV+S5E0arDgulNjQpqT8mv0Y&#10;Bcfk9IsblufP4yG/flvnztPBKfX02L8vQATqwz383/7SCl6nsxn8vY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FKcYAAADdAAAADwAAAAAAAAAAAAAAAACYAgAAZHJz&#10;L2Rvd25yZXYueG1sUEsFBgAAAAAEAAQA9QAAAIsDAAAAAA==&#10;" filled="f" strokecolor="black [3213]" strokeweight="1pt">
                        <v:stroke joinstyle="miter"/>
                      </v:roundrect>
                      <v:roundrect id="Скругленный прямоугольник 290" o:spid="_x0000_s1433" style="position:absolute;left:11620;top:6953;width:533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JrsIA&#10;AADdAAAADwAAAGRycy9kb3ducmV2LnhtbERPPW/CMBDdK/EfrKvEVpxCCyhgEK2o6FrKANspPuKI&#10;+BzZJgR+PR6QGJ/e93zZ2Vq05EPlWMH7IANBXDhdcalg9//zNgURIrLG2jEpuFKA5aL3Msdcuwv/&#10;UbuNpUghHHJUYGJscilDYchiGLiGOHFH5y3GBH0ptcdLCre1HGbZWFqsODUYbOjbUHHanq2C0fC8&#10;X4eb3eBmfGg/1sHcfPWlVP+1W81AROriU/xw/2oFn6NJmpvepCc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4muwgAAAN0AAAAPAAAAAAAAAAAAAAAAAJgCAABkcnMvZG93&#10;bnJldi54bWxQSwUGAAAAAAQABAD1AAAAhwMAAAAA&#10;" fillcolor="#e7e6e6 [3214]" strokecolor="black [3213]" strokeweight="1pt">
                        <v:stroke joinstyle="miter"/>
                      </v:roundrect>
                      <v:roundrect id="Скругленный прямоугольник 291" o:spid="_x0000_s1434" style="position:absolute;left:95;top:12192;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0wMUA&#10;AADdAAAADwAAAGRycy9kb3ducmV2LnhtbESPQWvCQBSE74L/YXmCN91YqbbRVUQo7dFaG+jtJftM&#10;gtm3YXfV2F/vFgoeh5n5hlmuO9OICzlfW1YwGScgiAuray4VHL7eRi8gfEDW2FgmBTfysF71e0tM&#10;tb3yJ132oRQRwj5FBVUIbSqlLyoy6Me2JY7e0TqDIUpXSu3wGuGmkU9JMpMGa44LFba0rag47c9G&#10;QZb8/OKWZf6efRennXUun96cUsNBt1mACNSFR/i//aEVPE/nr/D3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3TAxQAAAN0AAAAPAAAAAAAAAAAAAAAAAJgCAABkcnMv&#10;ZG93bnJldi54bWxQSwUGAAAAAAQABAD1AAAAigMAAAAA&#10;" filled="f" strokecolor="black [3213]" strokeweight="1pt">
                        <v:stroke joinstyle="miter"/>
                      </v:roundrect>
                      <v:roundrect id="Скругленный прямоугольник 292" o:spid="_x0000_s1435" style="position:absolute;left:18859;top:12382;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tesIA&#10;AADdAAAADwAAAGRycy9kb3ducmV2LnhtbERPy2oCMRTdF/yHcAV3NWOlRUajiCB1aaet4O46uc4M&#10;Tm6GJM6jX98sBJeH815telOLlpyvLCuYTRMQxLnVFRcKfr73rwsQPiBrrC2TgoE8bNajlxWm2nb8&#10;RW0WChFD2KeooAyhSaX0eUkG/dQ2xJG7WmcwROgKqR12MdzU8i1JPqTBimNDiQ3tSspv2d0oOCXn&#10;P9yxvHyefvPb0Tp3mQ9Oqcm43y5BBOrDU/xwH7SC9/ki7o9v4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5K16wgAAAN0AAAAPAAAAAAAAAAAAAAAAAJgCAABkcnMvZG93&#10;bnJldi54bWxQSwUGAAAAAAQABAD1AAAAhwMAAAAA&#10;" filled="f" strokecolor="black [3213]" strokeweight="1pt">
                        <v:stroke joinstyle="miter"/>
                      </v:roundrect>
                      <v:roundrect id="Скругленный прямоугольник 293" o:spid="_x0000_s1436" style="position:absolute;left:18859;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I4cUA&#10;AADdAAAADwAAAGRycy9kb3ducmV2LnhtbESPW2sCMRSE3wv+h3CEvtWsSousRhFB2sd2vYBvx81x&#10;d3FzsiTpXvrrm4LQx2FmvmFWm97UoiXnK8sKppMEBHFudcWFguNh/7IA4QOyxtoyKRjIw2Y9elph&#10;qm3HX9RmoRARwj5FBWUITSqlz0sy6Ce2IY7ezTqDIUpXSO2wi3BTy1mSvEmDFceFEhvalZTfs2+j&#10;4JxcfnDH8vp+PuX3T+vcdT44pZ7H/XYJIlAf/sOP9odW8DpfTO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AjhxQAAAN0AAAAPAAAAAAAAAAAAAAAAAJgCAABkcnMv&#10;ZG93bnJldi54bWxQSwUGAAAAAAQABAD1AAAAigMAAAAA&#10;" filled="f" strokecolor="black [3213]" strokeweight="1pt">
                        <v:stroke joinstyle="miter"/>
                      </v:roundrect>
                      <v:shape id="Прямая со стрелкой 294" o:spid="_x0000_s1437" type="#_x0000_t32" style="position:absolute;left:16764;top:4953;width:2330;height:2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aOsYAAADdAAAADwAAAGRycy9kb3ducmV2LnhtbESP3WoCMRSE7wu+QzhCb0STKv6wGkXE&#10;FqVU8OcBDpvj7uLmZLtJdX17Iwi9HGbmG2a2aGwprlT7wrGGj54CQZw6U3Cm4XT87E5A+IBssHRM&#10;Gu7kYTFvvc0wMe7Ge7oeQiYihH2CGvIQqkRKn+Zk0fdcRRy9s6sthijrTJoabxFuS9lXaiQtFhwX&#10;cqxolVN6OfxZDXb9tRk3nftPx5a/R/Pt1XYXlNbv7WY5BRGoCf/hV3tjNAwHkz4838Qn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L2jrGAAAA3QAAAA8AAAAAAAAA&#10;AAAAAAAAoQIAAGRycy9kb3ducmV2LnhtbFBLBQYAAAAABAAEAPkAAACUAwAAAAA=&#10;" strokecolor="black [3213]" strokeweight=".5pt">
                        <v:stroke endarrow="block" joinstyle="miter"/>
                      </v:shape>
                      <v:shape id="Прямая со стрелкой 295" o:spid="_x0000_s1438" type="#_x0000_t32" style="position:absolute;left:9239;top:4667;width:2584;height:25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L2McAAADdAAAADwAAAGRycy9kb3ducmV2LnhtbESPQUsDMRSE74L/ITyhN5u1S21ZmxYp&#10;LXiQgqvYHp+b52Zx87JNYnftrzcFweMwM98wi9VgW3EiHxrHCu7GGQjiyumGawVvr9vbOYgQkTW2&#10;jknBDwVYLa+vFlho1/MLncpYiwThUKACE2NXSBkqQxbD2HXEyft03mJM0tdSe+wT3LZykmX30mLD&#10;acFgR2tD1Vf5bRUc9uWe9W76/nzcuMMsP3vTf8yUGt0Mjw8gIg3xP/zXftIKpvk8h8u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wvYxwAAAN0AAAAPAAAAAAAA&#10;AAAAAAAAAKECAABkcnMvZG93bnJldi54bWxQSwUGAAAAAAQABAD5AAAAlQMAAAAA&#10;" strokecolor="black [3213]" strokeweight=".5pt">
                        <v:stroke endarrow="block" joinstyle="miter"/>
                      </v:shape>
                      <v:shape id="Прямая со стрелкой 296" o:spid="_x0000_s1439" type="#_x0000_t32" style="position:absolute;left:9525;top:10668;width:2254;height:1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n1cYAAADdAAAADwAAAGRycy9kb3ducmV2LnhtbESP0WrCQBRE3wv+w3IFX6Tu2mqVmI2U&#10;osVSLFT9gEv2mgSzd9PsqvHvuwWhj8PMnGHSZWdrcaHWV441jEcKBHHuTMWFhsN+/TgH4QOywdox&#10;abiRh2XWe0gxMe7K33TZhUJECPsENZQhNImUPi/Joh+5hjh6R9daDFG2hTQtXiPc1vJJqRdpseK4&#10;UGJDbyXlp93ZarCr982sG962Q1v/7M2nVx9fQWk96HevCxCBuvAfvrc3RsP0eT6BvzfxCc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59XGAAAA3QAAAA8AAAAAAAAA&#10;AAAAAAAAoQIAAGRycy9kb3ducmV2LnhtbFBLBQYAAAAABAAEAPkAAACUAwAAAAA=&#10;" strokecolor="black [3213]" strokeweight=".5pt">
                        <v:stroke endarrow="block" joinstyle="miter"/>
                      </v:shape>
                    </v:group>
                    <v:shape id="Text Box 861" o:spid="_x0000_s1440" type="#_x0000_t202" style="position:absolute;left:21526;top:13620;width:390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lG8YA&#10;AADdAAAADwAAAGRycy9kb3ducmV2LnhtbESPQWvCQBSE74L/YXmCN920VdHUVaRF8SJiFNvja/Y1&#10;CWbfhuxWo7++Kwgeh5n5hpnOG1OKM9WusKzgpR+BIE6tLjhTcNgve2MQziNrLC2Tgis5mM/arSnG&#10;2l54R+fEZyJA2MWoIPe+iqV0aU4GXd9WxMH7tbVBH2SdSV3jJcBNKV+jaCQNFhwWcqzoI6f0lPwZ&#10;BS6NRsftIDl+/cgV3SZaf36vNkp1O83iHYSnxj/Dj/ZaKxi+jYdwfxOe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vlG8YAAADdAAAADwAAAAAAAAAAAAAAAACYAgAAZHJz&#10;L2Rvd25yZXYueG1sUEsFBgAAAAAEAAQA9QAAAIsDAAAAAA==&#10;" strokecolor="white [3212]">
                      <v:textbox>
                        <w:txbxContent>
                          <w:p w:rsidR="0086193F" w:rsidRDefault="0086193F" w:rsidP="00A60976">
                            <w:r>
                              <w:rPr>
                                <w:sz w:val="28"/>
                                <w:szCs w:val="28"/>
                                <w:lang w:val="en-US"/>
                              </w:rPr>
                              <w:t>Ca</w:t>
                            </w:r>
                          </w:p>
                        </w:txbxContent>
                      </v:textbox>
                    </v:shape>
                  </v:group>
                  <v:shape id="Text Box 862" o:spid="_x0000_s1441" type="#_x0000_t202" style="position:absolute;left:2854;top:13319;width:400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7bMcA&#10;AADdAAAADwAAAGRycy9kb3ducmV2LnhtbESPQWvCQBSE70L/w/IK3symVYOmrlJaFC9SjKI9vmZf&#10;k9Ds25BdNfbXu4WCx2FmvmFmi87U4kytqywreIpiEMS51RUXCva75WACwnlkjbVlUnAlB4v5Q2+G&#10;qbYX3tI584UIEHYpKii9b1IpXV6SQRfZhjh437Y16INsC6lbvAS4qeVzHCfSYMVhocSG3krKf7KT&#10;UeDyODl8jLLD8Uuu6Heq9fvnaqNU/7F7fQHhqfP38H97rRWMh5ME/t6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e2zHAAAA3QAAAA8AAAAAAAAAAAAAAAAAmAIAAGRy&#10;cy9kb3ducmV2LnhtbFBLBQYAAAAABAAEAPUAAACMAwAAAAA=&#10;" strokecolor="white [3212]">
                    <v:textbox>
                      <w:txbxContent>
                        <w:p w:rsidR="0086193F" w:rsidRDefault="0086193F" w:rsidP="00A60976">
                          <w:r>
                            <w:rPr>
                              <w:sz w:val="28"/>
                              <w:szCs w:val="28"/>
                              <w:lang w:val="en-US"/>
                            </w:rPr>
                            <w:t>Pb</w:t>
                          </w:r>
                        </w:p>
                      </w:txbxContent>
                    </v:textbox>
                  </v:shape>
                  <v:shape id="Надпись 299" o:spid="_x0000_s1442" type="#_x0000_t202" style="position:absolute;left:2854;top:951;width:400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68YA&#10;AADdAAAADwAAAGRycy9kb3ducmV2LnhtbESPQWvCQBSE74X+h+UVvOmmam1IXSUo0qJCqe2lt0f2&#10;NQnNvg3Zp8Z/7xaEHoeZ+YaZL3vXqBN1ofZs4HGUgCIuvK25NPD1uRmmoIIgW2w8k4ELBVgu7u/m&#10;mFl/5g86HaRUEcIhQwOVSJtpHYqKHIaRb4mj9+M7hxJlV2rb4TnCXaPHSTLTDmuOCxW2tKqo+D0c&#10;nYHt9BvXE9nRRbh/z/PXtJ2GvTGDhz5/ASXUy3/41n6zBp4m6TP8vYlP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968YAAADdAAAADwAAAAAAAAAAAAAAAACYAgAAZHJz&#10;L2Rvd25yZXYueG1sUEsFBgAAAAAEAAQA9QAAAIsDAAAAAA==&#10;" fillcolor="white [3201]" strokecolor="white [3212]" strokeweight=".5pt">
                    <v:textbox>
                      <w:txbxContent>
                        <w:p w:rsidR="0086193F" w:rsidRDefault="0086193F" w:rsidP="00A60976">
                          <w:r>
                            <w:rPr>
                              <w:color w:val="000000"/>
                              <w:sz w:val="28"/>
                              <w:szCs w:val="28"/>
                              <w:lang w:val="en-US"/>
                            </w:rPr>
                            <w:t>Cu</w:t>
                          </w:r>
                        </w:p>
                      </w:txbxContent>
                    </v:textbox>
                  </v:shape>
                  <v:shape id="Text Box 864" o:spid="_x0000_s1443" type="#_x0000_t202" style="position:absolute;left:21512;top:951;width:4438;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KhcMA&#10;AADdAAAADwAAAGRycy9kb3ducmV2LnhtbERPTWvCQBC9F/wPywje6sZqRaOrFKXipYhR1OOYHZNg&#10;djZktxr7691DwePjfU/njSnFjWpXWFbQ60YgiFOrC84U7Hff7yMQziNrLC2Tggc5mM9ab1OMtb3z&#10;lm6Jz0QIYRejgtz7KpbSpTkZdF1bEQfuYmuDPsA6k7rGewg3pfyIoqE0WHBoyLGiRU7pNfk1Clwa&#10;DQ+bQXI4nuWK/sZaL0+rH6U67eZrAsJT41/if/daK/jsj8Lc8CY8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KhcMAAADdAAAADwAAAAAAAAAAAAAAAACYAgAAZHJzL2Rv&#10;d25yZXYueG1sUEsFBgAAAAAEAAQA9QAAAIgDAAAAAA==&#10;" strokecolor="white [3212]">
                    <v:textbox>
                      <w:txbxContent>
                        <w:p w:rsidR="0086193F" w:rsidRDefault="0086193F" w:rsidP="00A60976">
                          <w:r>
                            <w:rPr>
                              <w:color w:val="000000"/>
                              <w:sz w:val="28"/>
                              <w:szCs w:val="28"/>
                              <w:lang w:val="en-US"/>
                            </w:rPr>
                            <w:t>Cd</w:t>
                          </w:r>
                        </w:p>
                      </w:txbxContent>
                    </v:textbox>
                  </v:shape>
                </v:group>
                <v:shape id="Прямая со стрелкой 301" o:spid="_x0000_s1444" type="#_x0000_t32" style="position:absolute;left:16786;top:10645;width:2331;height:1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fi8cAAADdAAAADwAAAGRycy9kb3ducmV2LnhtbESPQWvCQBSE70L/w/KE3upGg1VTV5FC&#10;qeKljdLq7ZF9TZZm34bsatJ/3y0UPA4z8w2zXPe2FldqvXGsYDxKQBAXThsuFRwPLw9zED4ga6wd&#10;k4If8rBe3Q2WmGnX8Ttd81CKCGGfoYIqhCaT0hcVWfQj1xBH78u1FkOUbSl1i12E21pOkuRRWjQc&#10;Fyps6Lmi4ju/WAXF8fS5oDfzobvUzF6b/Xmf5jul7of95glEoD7cwv/trVYwTecL+HsTn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g9+LxwAAAN0AAAAPAAAAAAAA&#10;AAAAAAAAAKECAABkcnMvZG93bnJldi54bWxQSwUGAAAAAAQABAD5AAAAlQMAAAAA&#10;" strokecolor="black [3213]" strokeweight=".5pt">
                  <v:stroke endarrow="block" joinstyle="miter"/>
                </v:shape>
              </v:group>
              <v:shape id="Text Box 866" o:spid="_x0000_s1445" type="#_x0000_t202" style="position:absolute;left:31366;top:5741;width:10001;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qfsEA&#10;AADdAAAADwAAAGRycy9kb3ducmV2LnhtbERPTWsCMRC9F/ofwhR6q9m2WNbVKG2xIvSklp6HzZgE&#10;N5MlSdftvzcHwePjfS9Wo+/EQDG5wAqeJxUI4jZox0bBz+HrqQaRMrLGLjAp+KcEq+X93QIbHc68&#10;o2GfjSghnBpUYHPuGylTa8ljmoSeuHDHED3mAqOROuK5hPtOvlTVm/TouDRY7OnTUnva/3kF6w8z&#10;M22N0a5r7dww/h6/zUapx4fxfQ4i05hv4qt7qxVMX2dlf3lTnoBc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Q6n7BAAAA3QAAAA8AAAAAAAAAAAAAAAAAmAIAAGRycy9kb3du&#10;cmV2LnhtbFBLBQYAAAAABAAEAPUAAACGAwAAAAA=&#10;" fillcolor="white [3201]" strokeweight=".5pt">
                <v:textbox>
                  <w:txbxContent>
                    <w:p w:rsidR="0086193F" w:rsidRPr="00276939" w:rsidRDefault="0086193F" w:rsidP="00A60976">
                      <w:pPr>
                        <w:rPr>
                          <w:color w:val="000000"/>
                          <w:sz w:val="28"/>
                          <w:szCs w:val="28"/>
                          <w:lang w:val="uk-UA"/>
                        </w:rPr>
                      </w:pPr>
                      <w:r w:rsidRPr="00276939">
                        <w:rPr>
                          <w:sz w:val="28"/>
                          <w:szCs w:val="28"/>
                          <w:lang w:val="uk-UA"/>
                        </w:rPr>
                        <w:t>*-</w:t>
                      </w:r>
                      <w:r w:rsidRPr="00276939">
                        <w:rPr>
                          <w:color w:val="000000"/>
                          <w:sz w:val="28"/>
                          <w:szCs w:val="28"/>
                          <w:lang w:val="uk-UA"/>
                        </w:rPr>
                        <w:t>p&lt;0,05</w:t>
                      </w:r>
                    </w:p>
                    <w:p w:rsidR="0086193F" w:rsidRPr="00276939" w:rsidRDefault="0086193F" w:rsidP="00A60976">
                      <w:r w:rsidRPr="00276939">
                        <w:rPr>
                          <w:color w:val="000000"/>
                          <w:sz w:val="28"/>
                          <w:szCs w:val="28"/>
                          <w:lang w:val="uk-UA"/>
                        </w:rPr>
                        <w:t>**</w:t>
                      </w:r>
                      <w:r w:rsidRPr="00276939">
                        <w:rPr>
                          <w:sz w:val="28"/>
                          <w:szCs w:val="28"/>
                          <w:lang w:val="uk-UA"/>
                        </w:rPr>
                        <w:t>-</w:t>
                      </w:r>
                      <w:r w:rsidRPr="00276939">
                        <w:rPr>
                          <w:color w:val="000000"/>
                          <w:sz w:val="28"/>
                          <w:szCs w:val="28"/>
                          <w:lang w:val="uk-UA"/>
                        </w:rPr>
                        <w:t>p&lt;0,01</w:t>
                      </w:r>
                    </w:p>
                  </w:txbxContent>
                </v:textbox>
              </v:shape>
            </v:group>
            <v:shape id="Text Box 867" o:spid="_x0000_s1446" type="#_x0000_t202" style="position:absolute;left:12227;top:7336;width:4051;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zFMYA&#10;AADdAAAADwAAAGRycy9kb3ducmV2LnhtbESPQWsCMRSE74L/ITzBm2a3orZboxRR8CCCtiC9vW5e&#10;N4ubl2UTdfXXNwXB4zAz3zCzRWsrcaHGl44VpMMEBHHudMmFgq/P9eAVhA/IGivHpOBGHhbzbmeG&#10;mXZX3tPlEAoRIewzVGBCqDMpfW7Ioh+6mjh6v66xGKJsCqkbvEa4reRLkkykxZLjgsGaloby0+Fs&#10;FfyY6WRzLIPc1bfj93ibru7OnZTq99qPdxCB2vAMP9obrWA8ekvh/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zFMYAAADdAAAADwAAAAAAAAAAAAAAAACYAgAAZHJz&#10;L2Rvd25yZXYueG1sUEsFBgAAAAAEAAQA9QAAAIsDAAAAAA==&#10;" fillcolor="#e7e6e6 [3214]" strokecolor="#e7e6e6 [3214]">
              <v:textbox>
                <w:txbxContent>
                  <w:p w:rsidR="0086193F" w:rsidRPr="006C5F36" w:rsidRDefault="0086193F" w:rsidP="00A60976">
                    <w:r w:rsidRPr="006C5F36">
                      <w:rPr>
                        <w:sz w:val="28"/>
                        <w:lang w:val="en-US"/>
                      </w:rPr>
                      <w:t>Zn</w:t>
                    </w:r>
                  </w:p>
                </w:txbxContent>
              </v:textbox>
            </v:shape>
          </v:group>
        </w:pict>
      </w:r>
    </w:p>
    <w:p w:rsidR="00A60976" w:rsidRPr="00E95199" w:rsidRDefault="00A60976" w:rsidP="00A60976">
      <w:pPr>
        <w:rPr>
          <w:sz w:val="28"/>
          <w:szCs w:val="28"/>
          <w:lang w:val="uk-UA"/>
        </w:rPr>
      </w:pPr>
    </w:p>
    <w:p w:rsidR="00A60976" w:rsidRPr="00E95199" w:rsidRDefault="00A60976" w:rsidP="00A60976">
      <w:pPr>
        <w:rPr>
          <w:sz w:val="28"/>
          <w:szCs w:val="28"/>
          <w:lang w:val="uk-UA"/>
        </w:rPr>
      </w:pPr>
    </w:p>
    <w:p w:rsidR="00A60976" w:rsidRPr="00E95199" w:rsidRDefault="00665684" w:rsidP="00A60976">
      <w:pPr>
        <w:rPr>
          <w:sz w:val="28"/>
          <w:szCs w:val="28"/>
          <w:lang w:val="uk-UA"/>
        </w:rPr>
      </w:pPr>
      <w:r w:rsidRPr="00665684">
        <w:rPr>
          <w:noProof/>
          <w:sz w:val="28"/>
          <w:szCs w:val="28"/>
        </w:rPr>
        <w:pict>
          <v:shape id="Text Box 842" o:spid="_x0000_s1447" type="#_x0000_t202" style="position:absolute;margin-left:105.8pt;margin-top:10pt;width:66.95pt;height:2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" strokecolor="white [3212]">
            <v:textbox>
              <w:txbxContent>
                <w:p w:rsidR="0086193F" w:rsidRPr="007105EB" w:rsidRDefault="0086193F" w:rsidP="00A60976">
                  <w:pPr>
                    <w:rPr>
                      <w:szCs w:val="28"/>
                    </w:rPr>
                  </w:pPr>
                  <w:r w:rsidRPr="007105EB">
                    <w:rPr>
                      <w:szCs w:val="28"/>
                      <w:lang w:val="en-US"/>
                    </w:rPr>
                    <w:t>r=</w:t>
                  </w:r>
                  <w:r>
                    <w:rPr>
                      <w:szCs w:val="28"/>
                      <w:lang w:val="en-US"/>
                    </w:rPr>
                    <w:t>-0,03</w:t>
                  </w:r>
                </w:p>
              </w:txbxContent>
            </v:textbox>
          </v:shape>
        </w:pict>
      </w:r>
      <w:r w:rsidRPr="00665684">
        <w:rPr>
          <w:noProof/>
          <w:sz w:val="28"/>
          <w:szCs w:val="28"/>
        </w:rPr>
        <w:pict>
          <v:shape id="Text Box 846" o:spid="_x0000_s1448" type="#_x0000_t202" style="position:absolute;margin-left:254pt;margin-top:10pt;width:71.7pt;height:2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" strokecolor="white [3212]">
            <v:textbox>
              <w:txbxContent>
                <w:p w:rsidR="0086193F" w:rsidRPr="007105EB" w:rsidRDefault="0086193F" w:rsidP="00A60976">
                  <w:pPr>
                    <w:rPr>
                      <w:szCs w:val="28"/>
                    </w:rPr>
                  </w:pPr>
                  <w:r w:rsidRPr="007105EB">
                    <w:rPr>
                      <w:szCs w:val="28"/>
                      <w:lang w:val="en-US"/>
                    </w:rPr>
                    <w:t>r=-</w:t>
                  </w:r>
                  <w:r w:rsidRPr="004E5C4F">
                    <w:rPr>
                      <w:szCs w:val="28"/>
                      <w:lang w:val="en-US"/>
                    </w:rPr>
                    <w:t>0,7</w:t>
                  </w:r>
                  <w:r>
                    <w:rPr>
                      <w:szCs w:val="28"/>
                      <w:lang w:val="en-US"/>
                    </w:rPr>
                    <w:t>6</w:t>
                  </w:r>
                  <w:r>
                    <w:rPr>
                      <w:szCs w:val="28"/>
                      <w:lang w:val="uk-UA"/>
                    </w:rPr>
                    <w:t>*</w:t>
                  </w:r>
                  <w:r>
                    <w:rPr>
                      <w:szCs w:val="28"/>
                      <w:lang w:val="en-US"/>
                    </w:rPr>
                    <w:t>*</w:t>
                  </w:r>
                </w:p>
              </w:txbxContent>
            </v:textbox>
          </v:shape>
        </w:pict>
      </w:r>
    </w:p>
    <w:p w:rsidR="00A60976" w:rsidRPr="00E95199" w:rsidRDefault="00A60976" w:rsidP="00A60976">
      <w:pPr>
        <w:rPr>
          <w:sz w:val="28"/>
          <w:szCs w:val="28"/>
          <w:lang w:val="uk-UA"/>
        </w:rPr>
      </w:pPr>
    </w:p>
    <w:p w:rsidR="00A60976" w:rsidRPr="00E95199" w:rsidRDefault="00665684" w:rsidP="00A60976">
      <w:pPr>
        <w:rPr>
          <w:sz w:val="28"/>
          <w:szCs w:val="28"/>
          <w:lang w:val="uk-UA"/>
        </w:rPr>
      </w:pPr>
      <w:r w:rsidRPr="00665684">
        <w:rPr>
          <w:noProof/>
          <w:sz w:val="28"/>
          <w:szCs w:val="28"/>
        </w:rPr>
        <w:pict>
          <v:shape id="Text Box 840" o:spid="_x0000_s1449" type="#_x0000_t202" style="position:absolute;margin-left:106.65pt;margin-top:2.9pt;width:61.85pt;height:2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" strokecolor="white [3212]">
            <v:textbox>
              <w:txbxContent>
                <w:p w:rsidR="0086193F" w:rsidRPr="007105EB" w:rsidRDefault="0086193F" w:rsidP="00A60976">
                  <w:pPr>
                    <w:rPr>
                      <w:szCs w:val="28"/>
                    </w:rPr>
                  </w:pPr>
                  <w:r w:rsidRPr="007105EB">
                    <w:rPr>
                      <w:szCs w:val="28"/>
                      <w:lang w:val="en-US"/>
                    </w:rPr>
                    <w:t>r=</w:t>
                  </w:r>
                  <w:r>
                    <w:rPr>
                      <w:szCs w:val="28"/>
                      <w:lang w:val="en-US"/>
                    </w:rPr>
                    <w:t>-0,12</w:t>
                  </w:r>
                </w:p>
              </w:txbxContent>
            </v:textbox>
          </v:shape>
        </w:pict>
      </w:r>
      <w:r w:rsidRPr="00665684">
        <w:rPr>
          <w:noProof/>
          <w:sz w:val="28"/>
          <w:szCs w:val="28"/>
        </w:rPr>
        <w:pict>
          <v:shape id="Text Box 844" o:spid="_x0000_s1450" type="#_x0000_t202" style="position:absolute;margin-left:254.8pt;margin-top:2.9pt;width:55.5pt;height:2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" strokecolor="white [3212]">
            <v:textbox>
              <w:txbxContent>
                <w:p w:rsidR="0086193F" w:rsidRPr="00C922BE" w:rsidRDefault="0086193F" w:rsidP="00A60976">
                  <w:pPr>
                    <w:rPr>
                      <w:szCs w:val="28"/>
                    </w:rPr>
                  </w:pPr>
                  <w:r w:rsidRPr="007105EB">
                    <w:rPr>
                      <w:szCs w:val="28"/>
                      <w:lang w:val="en-US"/>
                    </w:rPr>
                    <w:t>r=</w:t>
                  </w:r>
                  <w:r>
                    <w:rPr>
                      <w:szCs w:val="28"/>
                      <w:lang w:val="en-US"/>
                    </w:rPr>
                    <w:t>0,31*</w:t>
                  </w:r>
                </w:p>
              </w:txbxContent>
            </v:textbox>
          </v:shape>
        </w:pict>
      </w:r>
    </w:p>
    <w:p w:rsidR="00A60976" w:rsidRPr="00E95199" w:rsidRDefault="00A60976" w:rsidP="00A60976">
      <w:pPr>
        <w:spacing w:line="360" w:lineRule="auto"/>
        <w:jc w:val="center"/>
        <w:rPr>
          <w:b/>
          <w:sz w:val="28"/>
          <w:szCs w:val="28"/>
          <w:lang w:val="uk-UA"/>
        </w:rPr>
      </w:pPr>
    </w:p>
    <w:p w:rsidR="00A60976" w:rsidRPr="00E95199" w:rsidRDefault="00A60976" w:rsidP="00A60976">
      <w:pPr>
        <w:spacing w:line="360" w:lineRule="auto"/>
        <w:jc w:val="center"/>
        <w:rPr>
          <w:b/>
          <w:sz w:val="28"/>
          <w:szCs w:val="28"/>
          <w:lang w:val="uk-UA"/>
        </w:rPr>
      </w:pPr>
    </w:p>
    <w:p w:rsidR="00A60976" w:rsidRPr="00E95199" w:rsidRDefault="00A60976" w:rsidP="00A60976">
      <w:pPr>
        <w:spacing w:line="360" w:lineRule="auto"/>
        <w:jc w:val="center"/>
        <w:rPr>
          <w:b/>
          <w:sz w:val="28"/>
          <w:szCs w:val="28"/>
          <w:lang w:val="uk-UA"/>
        </w:rPr>
      </w:pPr>
    </w:p>
    <w:p w:rsidR="00A60976" w:rsidRPr="00E95199" w:rsidRDefault="00A60976" w:rsidP="00A60976">
      <w:pPr>
        <w:spacing w:line="360" w:lineRule="auto"/>
        <w:jc w:val="center"/>
        <w:rPr>
          <w:b/>
          <w:sz w:val="28"/>
          <w:szCs w:val="28"/>
          <w:lang w:val="uk-UA"/>
        </w:rPr>
      </w:pPr>
      <w:r w:rsidRPr="00E95199">
        <w:rPr>
          <w:b/>
          <w:sz w:val="28"/>
          <w:szCs w:val="28"/>
          <w:lang w:val="uk-UA"/>
        </w:rPr>
        <w:t xml:space="preserve">Рис. </w:t>
      </w:r>
      <w:r w:rsidR="001211C7" w:rsidRPr="00E95199">
        <w:rPr>
          <w:b/>
          <w:sz w:val="28"/>
          <w:szCs w:val="28"/>
          <w:lang w:val="uk-UA"/>
        </w:rPr>
        <w:t>5.10</w:t>
      </w:r>
      <w:r w:rsidRPr="00E95199">
        <w:rPr>
          <w:b/>
          <w:sz w:val="28"/>
          <w:szCs w:val="28"/>
          <w:lang w:val="uk-UA"/>
        </w:rPr>
        <w:t>. Кореляційний зв’язок цинку у кістковій тканині з міддю, кадмієм, свинцем та кальцієм</w:t>
      </w:r>
    </w:p>
    <w:p w:rsidR="00A60976" w:rsidRPr="00E95199" w:rsidRDefault="00A60976" w:rsidP="00A60976">
      <w:pPr>
        <w:spacing w:line="360" w:lineRule="auto"/>
        <w:jc w:val="both"/>
        <w:rPr>
          <w:sz w:val="28"/>
          <w:szCs w:val="28"/>
          <w:lang w:val="uk-UA"/>
        </w:rPr>
      </w:pPr>
    </w:p>
    <w:p w:rsidR="00A60976" w:rsidRPr="00E95199" w:rsidRDefault="00A60976" w:rsidP="00A60976">
      <w:pPr>
        <w:spacing w:line="360" w:lineRule="auto"/>
        <w:ind w:firstLine="567"/>
        <w:jc w:val="both"/>
        <w:rPr>
          <w:sz w:val="28"/>
          <w:szCs w:val="28"/>
          <w:lang w:val="uk-UA"/>
        </w:rPr>
      </w:pPr>
      <w:r w:rsidRPr="00E95199">
        <w:rPr>
          <w:sz w:val="28"/>
          <w:szCs w:val="28"/>
          <w:lang w:val="uk-UA"/>
        </w:rPr>
        <w:t xml:space="preserve">Кількісний взаємозв’язок міді зі свинцем за нашими розрахунками характеризується як слабкий антагоністичний </w:t>
      </w:r>
      <w:r w:rsidRPr="00E95199">
        <w:rPr>
          <w:color w:val="000000"/>
          <w:sz w:val="28"/>
          <w:szCs w:val="28"/>
          <w:lang w:val="uk-UA"/>
        </w:rPr>
        <w:t>(</w:t>
      </w:r>
      <w:r w:rsidRPr="00E95199">
        <w:rPr>
          <w:color w:val="000000"/>
          <w:sz w:val="28"/>
          <w:szCs w:val="28"/>
          <w:lang w:val="en-US"/>
        </w:rPr>
        <w:t>r</w:t>
      </w:r>
      <w:r w:rsidRPr="00E95199">
        <w:rPr>
          <w:color w:val="000000"/>
          <w:sz w:val="28"/>
          <w:szCs w:val="28"/>
          <w:lang w:val="uk-UA"/>
        </w:rPr>
        <w:t>=-0,35). На відміну від цинку, мідь має слабкий (</w:t>
      </w:r>
      <w:r w:rsidRPr="00E95199">
        <w:rPr>
          <w:color w:val="000000"/>
          <w:sz w:val="28"/>
          <w:szCs w:val="28"/>
          <w:lang w:val="en-US"/>
        </w:rPr>
        <w:t>r</w:t>
      </w:r>
      <w:r w:rsidRPr="00E95199">
        <w:rPr>
          <w:color w:val="000000"/>
          <w:sz w:val="28"/>
          <w:szCs w:val="28"/>
          <w:lang w:val="uk-UA"/>
        </w:rPr>
        <w:t xml:space="preserve">=0,31), але достовірний (p&lt;0,05) синергічний зв’язок з кадмієм (рис. </w:t>
      </w:r>
      <w:r w:rsidR="001211C7" w:rsidRPr="00E95199">
        <w:rPr>
          <w:color w:val="000000"/>
          <w:sz w:val="28"/>
          <w:szCs w:val="28"/>
          <w:lang w:val="uk-UA"/>
        </w:rPr>
        <w:t>5.11</w:t>
      </w:r>
      <w:r w:rsidRPr="00E95199">
        <w:rPr>
          <w:color w:val="000000"/>
          <w:sz w:val="28"/>
          <w:szCs w:val="28"/>
          <w:lang w:val="uk-UA"/>
        </w:rPr>
        <w:t>), що дозволяє припустити, посилення накопичення кадмію в кістковій тканині, яке відбувається під впливом міді. У зв</w:t>
      </w:r>
      <w:r w:rsidRPr="00E95199">
        <w:rPr>
          <w:color w:val="000000"/>
          <w:sz w:val="28"/>
          <w:szCs w:val="28"/>
        </w:rPr>
        <w:t>’</w:t>
      </w:r>
      <w:r w:rsidRPr="00E95199">
        <w:rPr>
          <w:color w:val="000000"/>
          <w:sz w:val="28"/>
          <w:szCs w:val="28"/>
          <w:lang w:val="uk-UA"/>
        </w:rPr>
        <w:t xml:space="preserve">язку з чим використання цього мікроелемента для профілактики </w:t>
      </w:r>
      <w:r w:rsidRPr="00E95199">
        <w:rPr>
          <w:sz w:val="28"/>
          <w:szCs w:val="28"/>
          <w:lang w:val="uk-UA"/>
        </w:rPr>
        <w:t xml:space="preserve">мікроелементозу </w:t>
      </w:r>
      <w:r w:rsidRPr="00E95199">
        <w:rPr>
          <w:sz w:val="28"/>
          <w:szCs w:val="28"/>
          <w:shd w:val="clear" w:color="auto" w:fill="FFFFFF"/>
        </w:rPr>
        <w:t>з метою</w:t>
      </w:r>
      <w:r w:rsidRPr="00E95199">
        <w:rPr>
          <w:sz w:val="28"/>
          <w:szCs w:val="28"/>
          <w:lang w:val="uk-UA"/>
        </w:rPr>
        <w:t xml:space="preserve"> попередження зниження щільності кісткової тканини та, як наслідку</w:t>
      </w:r>
      <w:r w:rsidRPr="00E95199">
        <w:rPr>
          <w:color w:val="000000"/>
          <w:sz w:val="28"/>
          <w:szCs w:val="28"/>
          <w:lang w:val="uk-UA"/>
        </w:rPr>
        <w:t>, остеопорозу, у населення промислових міст не рекомендується.</w:t>
      </w:r>
    </w:p>
    <w:p w:rsidR="00A60976" w:rsidRPr="00E95199" w:rsidRDefault="00A60976" w:rsidP="00A60976">
      <w:pPr>
        <w:tabs>
          <w:tab w:val="left" w:pos="2715"/>
        </w:tabs>
        <w:jc w:val="both"/>
        <w:rPr>
          <w:sz w:val="28"/>
          <w:szCs w:val="28"/>
          <w:lang w:val="uk-UA"/>
        </w:rPr>
      </w:pPr>
    </w:p>
    <w:p w:rsidR="00A60976" w:rsidRPr="00E95199" w:rsidRDefault="00665684" w:rsidP="00A60976">
      <w:pPr>
        <w:tabs>
          <w:tab w:val="left" w:pos="2715"/>
        </w:tabs>
        <w:jc w:val="both"/>
        <w:rPr>
          <w:sz w:val="28"/>
          <w:szCs w:val="28"/>
          <w:lang w:val="uk-UA"/>
        </w:rPr>
      </w:pPr>
      <w:r w:rsidRPr="00665684">
        <w:rPr>
          <w:noProof/>
          <w:sz w:val="28"/>
          <w:szCs w:val="28"/>
        </w:rPr>
        <w:pict>
          <v:group id="Группа 16" o:spid="_x0000_s1451" style="position:absolute;left:0;text-align:left;margin-left:97.75pt;margin-top:4.75pt;width:319.85pt;height:136.5pt;z-index:251720192" coordsize="40623,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">
            <v:shape id="Text Box 817" o:spid="_x0000_s1452" type="#_x0000_t202" style="position:absolute;left:2445;top:5316;width:704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fgcYA&#10;AADdAAAADwAAAGRycy9kb3ducmV2LnhtbESPQWvCQBSE70L/w/KE3nSjVWmjq0iL4kWksViPz+wz&#10;Cc2+DdlVo7/eFQoeh5n5hpnMGlOKM9WusKyg141AEKdWF5wp+NkuOu8gnEfWWFomBVdyMJu+tCYY&#10;a3vhbzonPhMBwi5GBbn3VSylS3My6Lq2Ig7e0dYGfZB1JnWNlwA3pexH0UgaLDgs5FjRZ07pX3Iy&#10;ClwajXabQbL7Pcgl3T60/tov10q9tpv5GISnxj/D/+2VVjB8Gwzh8SY8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JfgcYAAADdAAAADwAAAAAAAAAAAAAAAACYAgAAZHJz&#10;L2Rvd25yZXYueG1sUEsFBgAAAAAEAAQA9QAAAIsDAAAAAA==&#10;" strokecolor="white [3212]">
              <v:textbox>
                <w:txbxContent>
                  <w:p w:rsidR="0086193F" w:rsidRPr="007105EB" w:rsidRDefault="0086193F" w:rsidP="00A60976">
                    <w:pPr>
                      <w:rPr>
                        <w:szCs w:val="28"/>
                      </w:rPr>
                    </w:pPr>
                    <w:r w:rsidRPr="007105EB">
                      <w:rPr>
                        <w:szCs w:val="28"/>
                        <w:lang w:val="en-US"/>
                      </w:rPr>
                      <w:t>r=-0</w:t>
                    </w:r>
                    <w:r>
                      <w:rPr>
                        <w:szCs w:val="28"/>
                      </w:rPr>
                      <w:t>,03</w:t>
                    </w:r>
                  </w:p>
                </w:txbxContent>
              </v:textbox>
            </v:shape>
            <v:group id="Группа 14" o:spid="_x0000_s1453" style="position:absolute;width:40623;height:17335" coordsize="40623,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XwusYAAADdAAAADwAAAGRycy9kb3ducmV2LnhtbESPS4vCQBCE7wv+h6GF&#10;va2TrA8kOorIuniQBR8g3ppMmwQzPSEzJvHfO8KCx6KqvqLmy86UoqHaFZYVxIMIBHFqdcGZgtNx&#10;8zUF4TyyxtIyKXiQg+Wi9zHHRNuW99QcfCYChF2CCnLvq0RKl+Zk0A1sRRy8q60N+iDrTOoa2wA3&#10;pfyOook0WHBYyLGidU7p7XA3Cn5bbFfD+KfZ3a7rx+U4/jvvYlLqs9+tZiA8df4d/m9vtYLxc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fC6xgAAAN0A&#10;AAAPAAAAAAAAAAAAAAAAAKoCAABkcnMvZG93bnJldi54bWxQSwUGAAAAAAQABAD6AAAAnQMAAAAA&#10;">
              <v:group id="Группа 10" o:spid="_x0000_s1454" style="position:absolute;width:40623;height:17335" coordsize="40623,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lVIcYAAADdAAAADwAAAGRycy9kb3ducmV2LnhtbESPQWvCQBSE74X+h+UV&#10;vOkmWluJriKi4kGEakG8PbLPJJh9G7JrEv99VxB6HGbmG2a26EwpGqpdYVlBPIhAEKdWF5wp+D1t&#10;+hMQziNrLC2Tggc5WMzf32aYaNvyDzVHn4kAYZeggtz7KpHSpTkZdANbEQfvamuDPsg6k7rGNsBN&#10;KYdR9CUNFhwWcqxolVN6O96Ngm2L7XIUr5v97bp6XE7jw3kfk1K9j245BeGp8//hV3unFYx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WVUhxgAAAN0A&#10;AAAPAAAAAAAAAAAAAAAAAKoCAABkcnMvZG93bnJldi54bWxQSwUGAAAAAAQABAD6AAAAnQMAAAAA&#10;">
                <v:group id="Группа 311" o:spid="_x0000_s1455" style="position:absolute;width:28384;height:17335" coordsize="2838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bBU8IAAADdAAAADwAAAGRycy9kb3ducmV2LnhtbERPy4rCMBTdD/gP4Qru&#10;xrS+GDpGEVFxIYIPGGZ3aa5tsbkpTWzr35uF4PJw3vNlZ0rRUO0KywriYQSCOLW64EzB9bL9/gHh&#10;PLLG0jIpeJKD5aL3NcdE25ZP1Jx9JkIIuwQV5N5XiZQuzcmgG9qKOHA3Wxv0AdaZ1DW2IdyUchRF&#10;M2mw4NCQY0XrnNL7+WEU7FpsV+N40xzut/Xz/zI9/h1iUmrQ71a/IDx1/iN+u/dawXQ8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GwVPCAAAA3QAAAA8A&#10;AAAAAAAAAAAAAAAAqgIAAGRycy9kb3ducmV2LnhtbFBLBQYAAAAABAAEAPoAAACZAwAAAAA=&#10;">
                  <v:shape id="Прямая со стрелкой 312" o:spid="_x0000_s1456" type="#_x0000_t32" style="position:absolute;left:16786;top:10645;width:2331;height:1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plEcgAAADdAAAADwAAAGRycy9kb3ducmV2LnhtbESPW2vCQBSE3wX/w3IE33Rj04tGVymC&#10;tMWXNkovb4fsMVnMng3Z1aT/vlso9HGYmW+Y1aa3tbhS641jBbNpAoK4cNpwqeB42E3mIHxA1lg7&#10;JgXf5GGzHg5WmGnX8Rtd81CKCGGfoYIqhCaT0hcVWfRT1xBH7+RaiyHKtpS6xS7CbS1vkuReWjQc&#10;FypsaFtRcc4vVkFx/PxY0Kt5111qHp6a/dc+zV+UGo/6xyWIQH34D/+1n7WCu/R2Ab9v4hOQ6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plEcgAAADdAAAADwAAAAAA&#10;AAAAAAAAAAChAgAAZHJzL2Rvd25yZXYueG1sUEsFBgAAAAAEAAQA+QAAAJYDAAAAAA==&#10;" strokecolor="black [3213]" strokeweight=".5pt">
                    <v:stroke endarrow="block" joinstyle="miter"/>
                  </v:shape>
                  <v:group id="Группа 313" o:spid="_x0000_s1457" style="position:absolute;width:28384;height:17335" coordsize="2838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lbiMQAAADdAAAADwAAAGRycy9kb3ducmV2LnhtbERPy2rCQBTdF/yH4Qru&#10;6iSVlBIdQxBbXIRCtVC6u2SuSTBzJ2Smefy9sxC6PJz3LptMKwbqXWNZQbyOQBCXVjdcKfi+vD+/&#10;gXAeWWNrmRTM5CDbL552mGo78hcNZ1+JEMIuRQW1910qpStrMujWtiMO3NX2Bn2AfSV1j2MIN618&#10;iaJXabDh0FBjR4eaytv5zyj4GHHMN/FxKG7Xw/x7ST5/ipiUWi2nfAvC0+T/xQ/3SStINk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lbiMQAAADdAAAA&#10;DwAAAAAAAAAAAAAAAACqAgAAZHJzL2Rvd25yZXYueG1sUEsFBgAAAAAEAAQA+gAAAJsDAAAAAA==&#10;">
                    <v:group id="Группа 314" o:spid="_x0000_s1458" style="position:absolute;width:28384;height:17335" coordsize="2838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X+E8UAAADdAAAADwAAAGRycy9kb3ducmV2LnhtbESPQYvCMBSE7wv+h/AE&#10;b2tapYtUo4ioeJCFVUG8PZpnW2xeShPb+u/NwsIeh5n5hlmselOJlhpXWlYQjyMQxJnVJecKLufd&#10;5wyE88gaK8uk4EUOVsvBxwJTbTv+ofbkcxEg7FJUUHhfp1K6rCCDbmxr4uDdbWPQB9nkUjfYBbip&#10;5CSKvqTBksNCgTVtCsoep6dRsO+wW0/jbXt83Dev2zn5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l/hPFAAAA3QAA&#10;AA8AAAAAAAAAAAAAAAAAqgIAAGRycy9kb3ducmV2LnhtbFBLBQYAAAAABAAEAPoAAACcAwAAAAA=&#10;">
                      <v:group id="Группа 315" o:spid="_x0000_s1459" style="position:absolute;width:28384;height:17335" coordsize="2838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gZMUAAADdAAAADwAAAGRycy9kb3ducmV2LnhtbESPQYvCMBSE7wv+h/AE&#10;b2tapctSjSLiigcRVhfE26N5tsXmpTTZtv57Iwgeh5n5hpkve1OJlhpXWlYQjyMQxJnVJecK/k4/&#10;n98gnEfWWFkmBXdysFwMPuaYatvxL7VHn4sAYZeigsL7OpXSZQUZdGNbEwfvahuDPsgml7rBLsBN&#10;JSdR9CUNlhwWCqxpXVB2O/4bBdsOu9U03rT723V9v5yS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3YGTFAAAA3QAA&#10;AA8AAAAAAAAAAAAAAAAAqgIAAGRycy9kb3ducmV2LnhtbFBLBQYAAAAABAAEAPoAAACcAwAAAAA=&#10;">
                        <v:roundrect id="Скругленный прямоугольник 318" o:spid="_x0000_s1460" style="position:absolute;left:11620;top:6953;width:533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Hv8UA&#10;AADdAAAADwAAAGRycy9kb3ducmV2LnhtbESPQWsCMRSE70L/Q3gFb5qtW0W2RlFR9FrbQ709Nq+b&#10;pZuXJYnr6q9vhEKPw8x8wyxWvW1ERz7UjhW8jDMQxKXTNVcKPj/2ozmIEJE1No5JwY0CrJZPgwUW&#10;2l35nbpTrESCcChQgYmxLaQMpSGLYexa4uR9O28xJukrqT1eE9w2cpJlM2mx5rRgsKWtofLndLEK&#10;8snlaxfu9oCH2bl73QVz9/VGqeFzv34DEamP/+G/9lErmObTHB5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ke/xQAAAN0AAAAPAAAAAAAAAAAAAAAAAJgCAABkcnMv&#10;ZG93bnJldi54bWxQSwUGAAAAAAQABAD1AAAAigMAAAAA&#10;" fillcolor="#e7e6e6 [3214]" strokecolor="black [3213]" strokeweight="1pt">
                          <v:stroke joinstyle="miter"/>
                        </v:roundrect>
                        <v:roundrect id="Скругленный прямоугольник 316" o:spid="_x0000_s1461" style="position:absolute;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HPsQA&#10;AADdAAAADwAAAGRycy9kb3ducmV2LnhtbESPT4vCMBTE74LfITzBm6b+ZekaRQTRo7qrsLdn87Yt&#10;Ni8liVr3028EweMwM79hZovGVOJGzpeWFQz6CQjizOqScwXfX+veBwgfkDVWlknBgzws5u3WDFNt&#10;77yn2yHkIkLYp6igCKFOpfRZQQZ939bE0fu1zmCI0uVSO7xHuKnkMEmm0mDJcaHAmlYFZZfD1Sg4&#10;JT9/uGJ53pyO2WVnnTuPHk6pbqdZfoII1IR3+NXeagWT0WQMzz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z7EAAAA3QAAAA8AAAAAAAAAAAAAAAAAmAIAAGRycy9k&#10;b3ducmV2LnhtbFBLBQYAAAAABAAEAPUAAACJAwAAAAA=&#10;" filled="f" strokecolor="black [3213]" strokeweight="1pt">
                          <v:stroke joinstyle="miter"/>
                        </v:roundrect>
                        <v:roundrect id="Скругленный прямоугольник 319" o:spid="_x0000_s1462" style="position:absolute;left:95;top:12192;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ipcMA&#10;AADdAAAADwAAAGRycy9kb3ducmV2LnhtbESPQYvCMBSE7wv+h/AEb2uq0kWqUUQQPbquCt6ezbMt&#10;Ni8liVr31xthYY/DzHzDTOetqcWdnK8sKxj0ExDEudUVFwr2P6vPMQgfkDXWlknBkzzMZ52PKWba&#10;Pvib7rtQiAhhn6GCMoQmk9LnJRn0fdsQR+9incEQpSukdviIcFPLYZJ8SYMVx4USG1qWlF93N6Pg&#10;mJx+ccnyvD4e8uvWOncePZ1SvW67mIAI1Ib/8F97oxWkozSF95v4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MipcMAAADdAAAADwAAAAAAAAAAAAAAAACYAgAAZHJzL2Rv&#10;d25yZXYueG1sUEsFBgAAAAAEAAQA9QAAAIgDAAAAAA==&#10;" filled="f" strokecolor="black [3213]" strokeweight="1pt">
                          <v:stroke joinstyle="miter"/>
                        </v:roundrect>
                        <v:roundrect id="Скругленный прямоугольник 320" o:spid="_x0000_s1463" style="position:absolute;left:18859;top:12382;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80sUA&#10;AADdAAAADwAAAGRycy9kb3ducmV2LnhtbESPT2vCQBTE70K/w/IKvemmlUhJXaUIxR6ttoHentnX&#10;JJh9G3bX/PHTdwXB4zAzv2GW68E0oiPna8sKnmcJCOLC6ppLBd+Hj+krCB+QNTaWScFIHtarh8kS&#10;M217/qJuH0oRIewzVFCF0GZS+qIig35mW+Lo/VlnMETpSqkd9hFuGvmSJAtpsOa4UGFLm4qK0/5s&#10;FOTJ7wU3LI/b/Kc47axzx/nolHp6HN7fQAQawj18a39qBek8Xc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zSxQAAAN0AAAAPAAAAAAAAAAAAAAAAAJgCAABkcnMv&#10;ZG93bnJldi54bWxQSwUGAAAAAAQABAD1AAAAigMAAAAA&#10;" filled="f" strokecolor="black [3213]" strokeweight="1pt">
                          <v:stroke joinstyle="miter"/>
                        </v:roundrect>
                        <v:roundrect id="Скругленный прямоугольник 321" o:spid="_x0000_s1464" style="position:absolute;left:18859;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ZScQA&#10;AADdAAAADwAAAGRycy9kb3ducmV2LnhtbESPQYvCMBSE74L/ITzBm6auqEvXKCIselR3Ffb2bN62&#10;xealJFGrv94IgsdhZr5hpvPGVOJCzpeWFQz6CQjizOqScwW/P9+9TxA+IGusLJOCG3mYz9qtKaba&#10;XnlLl13IRYSwT1FBEUKdSumzggz6vq2Jo/dvncEQpculdniNcFPJjyQZS4Mlx4UCa1oWlJ12Z6Pg&#10;kPzdccnyuDrss9PGOncc3pxS3U6z+AIRqAnv8Ku91gpGw9EEnm/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GUnEAAAA3QAAAA8AAAAAAAAAAAAAAAAAmAIAAGRycy9k&#10;b3ducmV2LnhtbFBLBQYAAAAABAAEAPUAAACJAwAAAAA=&#10;" filled="f" strokecolor="black [3213]" strokeweight="1pt">
                          <v:stroke joinstyle="miter"/>
                        </v:roundrect>
                        <v:shape id="Прямая со стрелкой 322" o:spid="_x0000_s1465" type="#_x0000_t32" style="position:absolute;left:16764;top:4953;width:2330;height:2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Bl8MAAADdAAAADwAAAGRycy9kb3ducmV2LnhtbERP3WrCMBS+H/gO4QjeFE2cdJPOKDKm&#10;dIiD6R7g0Jy1Zc1J10Rb395cDHb58f2vNoNtxJU6XzvWMJ8pEMSFMzWXGr7Ou+kShA/IBhvHpOFG&#10;Hjbr0cMKM+N6/qTrKZQihrDPUEMVQptJ6YuKLPqZa4kj9+06iyHCrpSmwz6G20Y+KvUkLdYcGyps&#10;6bWi4ud0sRrs2z5/HpLbMbHN79kcvHr/CErryXjYvoAINIR/8Z87NxrSRRrnxjfxCc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DwZfDAAAA3QAAAA8AAAAAAAAAAAAA&#10;AAAAoQIAAGRycy9kb3ducmV2LnhtbFBLBQYAAAAABAAEAPkAAACRAwAAAAA=&#10;" strokecolor="black [3213]" strokeweight=".5pt">
                          <v:stroke endarrow="block" joinstyle="miter"/>
                        </v:shape>
                        <v:shape id="Прямая со стрелкой 323" o:spid="_x0000_s1466" type="#_x0000_t32" style="position:absolute;left:9239;top:4667;width:2584;height:25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QdcgAAADdAAAADwAAAGRycy9kb3ducmV2LnhtbESPQUsDMRSE70L/Q3hCbzarZa2uTYuU&#10;Ch6k0FVsj8/Nc7N087JNYnftrzeC4HGYmW+Y+XKwrTiRD41jBdeTDARx5XTDtYK316erOxAhImts&#10;HZOCbwqwXIwu5lho1/OWTmWsRYJwKFCBibErpAyVIYth4jri5H06bzEm6WupPfYJblt5k2W30mLD&#10;acFgRytD1aH8sgr2u3LHepO/vxzXbj+bnr3pP2ZKjS+HxwcQkYb4H/5rP2sF+TS/h9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5MQdcgAAADdAAAADwAAAAAA&#10;AAAAAAAAAAChAgAAZHJzL2Rvd25yZXYueG1sUEsFBgAAAAAEAAQA+QAAAJYDAAAAAA==&#10;" strokecolor="black [3213]" strokeweight=".5pt">
                          <v:stroke endarrow="block" joinstyle="miter"/>
                        </v:shape>
                        <v:shape id="Прямая со стрелкой 324" o:spid="_x0000_s1467" type="#_x0000_t32" style="position:absolute;left:9525;top:10668;width:2254;height:1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kHLMIAAADdAAAADwAAAGRycy9kb3ducmV2LnhtbERPy4rCMBTdD/gP4QpuRBOVUalGEXFE&#10;GUbw8QGX5toWm5vaZLT+vVkMzPJw3vNlY0vxoNoXjjUM+goEcepMwZmGy/mrNwXhA7LB0jFpeJGH&#10;5aL1McfEuCcf6XEKmYgh7BPUkIdQJVL6NCeLvu8q4shdXW0xRFhn0tT4jOG2lEOlxtJiwbEhx4rW&#10;OaW306/VYDfb3aTpvn66tryfzbdX+0NQWnfazWoGIlAT/sV/7p3R8Dkax/3xTXwC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kHLMIAAADdAAAADwAAAAAAAAAAAAAA&#10;AAChAgAAZHJzL2Rvd25yZXYueG1sUEsFBgAAAAAEAAQA+QAAAJADAAAAAA==&#10;" strokecolor="black [3213]" strokeweight=".5pt">
                          <v:stroke endarrow="block" joinstyle="miter"/>
                        </v:shape>
                      </v:group>
                      <v:shape id="Text Box 833" o:spid="_x0000_s1468" type="#_x0000_t202" style="position:absolute;left:21526;top:13620;width:390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F4sYA&#10;AADdAAAADwAAAGRycy9kb3ducmV2LnhtbESPQWvCQBSE7wX/w/KE3upG24Y2uoooFS9FTIt6fGaf&#10;STD7NmS3Gv31XUHwOMzMN8xo0ppKnKhxpWUF/V4EgjizuuRcwe/P18sHCOeRNVaWScGFHEzGnacR&#10;JtqeeU2n1OciQNglqKDwvk6kdFlBBl3P1sTBO9jGoA+yyaVu8BzgppKDKIqlwZLDQoE1zQrKjumf&#10;UeCyKN6s3tLNdi8XdP3Uer5bfCv13G2nQxCeWv8I39tLreD9Ne7D7U14AnL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F4sYAAADdAAAADwAAAAAAAAAAAAAAAACYAgAAZHJz&#10;L2Rvd25yZXYueG1sUEsFBgAAAAAEAAQA9QAAAIsDAAAAAA==&#10;" strokecolor="white [3212]">
                        <v:textbox>
                          <w:txbxContent>
                            <w:p w:rsidR="0086193F" w:rsidRDefault="0086193F" w:rsidP="00A60976">
                              <w:r>
                                <w:rPr>
                                  <w:sz w:val="28"/>
                                  <w:szCs w:val="28"/>
                                  <w:lang w:val="en-US"/>
                                </w:rPr>
                                <w:t>Ca</w:t>
                              </w:r>
                            </w:p>
                          </w:txbxContent>
                        </v:textbox>
                      </v:shape>
                    </v:group>
                    <v:shape id="Text Box 834" o:spid="_x0000_s1469" type="#_x0000_t202" style="position:absolute;left:2854;top:13319;width:400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6blcYA&#10;AADdAAAADwAAAGRycy9kb3ducmV2LnhtbESPQWvCQBSE7wX/w/IEb3WjtqGNriItFS9FTIt6fGaf&#10;STD7NmS3Gv31XUHwOMzMN8xk1ppKnKhxpWUFg34EgjizuuRcwe/P1/MbCOeRNVaWScGFHMymnacJ&#10;JtqeeU2n1OciQNglqKDwvk6kdFlBBl3f1sTBO9jGoA+yyaVu8BzgppLDKIqlwZLDQoE1fRSUHdM/&#10;o8BlUbxZvaSb7V4u6Pqu9edu8a1Ur9vOxyA8tf4RvreXWsHrKB7C7U14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6blcYAAADdAAAADwAAAAAAAAAAAAAAAACYAgAAZHJz&#10;L2Rvd25yZXYueG1sUEsFBgAAAAAEAAQA9QAAAIsDAAAAAA==&#10;" strokecolor="white [3212]">
                      <v:textbox>
                        <w:txbxContent>
                          <w:p w:rsidR="0086193F" w:rsidRDefault="0086193F" w:rsidP="00A60976">
                            <w:r>
                              <w:rPr>
                                <w:sz w:val="28"/>
                                <w:szCs w:val="28"/>
                                <w:lang w:val="en-US"/>
                              </w:rPr>
                              <w:t>Pb</w:t>
                            </w:r>
                          </w:p>
                        </w:txbxContent>
                      </v:textbox>
                    </v:shape>
                    <v:shape id="Надпись 327" o:spid="_x0000_s1470" type="#_x0000_t202" style="position:absolute;left:2854;top:951;width:390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dEsUA&#10;AADdAAAADwAAAGRycy9kb3ducmV2LnhtbESPQWvCQBSE7wX/w/IKvdVNjYpEVwlKaVGhVL14e2Rf&#10;k9Ds25B91fjvu0Khx2FmvmEWq9416kJdqD0beBkmoIgLb2suDZyOr88zUEGQLTaeycCNAqyWg4cF&#10;ZtZf+ZMuBylVhHDI0EAl0mZah6Iih2HoW+LoffnOoUTZldp2eI1w1+hRkky1w5rjQoUtrSsqvg8/&#10;zsB2fMZNKju6Cfcfef42a8dhb8zTY5/PQQn18h/+a79bA5N0msL9TXw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t0SxQAAAN0AAAAPAAAAAAAAAAAAAAAAAJgCAABkcnMv&#10;ZG93bnJldi54bWxQSwUGAAAAAAQABAD1AAAAigMAAAAA&#10;" fillcolor="white [3201]" strokecolor="white [3212]" strokeweight=".5pt">
                      <v:textbox>
                        <w:txbxContent>
                          <w:p w:rsidR="0086193F" w:rsidRDefault="0086193F" w:rsidP="00A60976">
                            <w:r>
                              <w:rPr>
                                <w:color w:val="000000"/>
                                <w:sz w:val="28"/>
                                <w:szCs w:val="28"/>
                                <w:lang w:val="en-US"/>
                              </w:rPr>
                              <w:t>Zn</w:t>
                            </w:r>
                          </w:p>
                        </w:txbxContent>
                      </v:textbox>
                    </v:shape>
                    <v:shape id="Text Box 836" o:spid="_x0000_s1471" type="#_x0000_t202" style="position:absolute;left:21512;top:951;width:4438;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mescA&#10;AADdAAAADwAAAGRycy9kb3ducmV2LnhtbESPQWvCQBSE74L/YXmCN7Npq0FTVyktihcpRrE9vmZf&#10;k9Ds25BdNfbXu4WCx2FmvmHmy87U4kytqywreIhiEMS51RUXCg771WgKwnlkjbVlUnAlB8tFvzfH&#10;VNsL7+ic+UIECLsUFZTeN6mULi/JoItsQxy8b9sa9EG2hdQtXgLc1PIxjhNpsOKwUGJDryXlP9nJ&#10;KHB5nBzfx9nx40uu6Xem9dvneqvUcNC9PIPw1Pl7+L+90QomT8kY/t6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LpnrHAAAA3QAAAA8AAAAAAAAAAAAAAAAAmAIAAGRy&#10;cy9kb3ducmV2LnhtbFBLBQYAAAAABAAEAPUAAACMAwAAAAA=&#10;" strokecolor="white [3212]">
                      <v:textbox>
                        <w:txbxContent>
                          <w:p w:rsidR="0086193F" w:rsidRDefault="0086193F" w:rsidP="00A60976">
                            <w:r>
                              <w:rPr>
                                <w:color w:val="000000"/>
                                <w:sz w:val="28"/>
                                <w:szCs w:val="28"/>
                                <w:lang w:val="en-US"/>
                              </w:rPr>
                              <w:t>Cd</w:t>
                            </w:r>
                          </w:p>
                        </w:txbxContent>
                      </v:textbox>
                    </v:shape>
                  </v:group>
                </v:group>
                <v:shape id="Надпись 3" o:spid="_x0000_s1472" type="#_x0000_t202" style="position:absolute;left:30621;top:5847;width:10002;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5wcQA&#10;AADdAAAADwAAAGRycy9kb3ducmV2LnhtbESPQUsDMRSE74L/ITyhN5u1pWVdmxYtbRE8WcXzY/Oa&#10;BDcvS5Ju139vCoLHYWa+YVab0XdioJhcYAUP0woEcRu0Y6Pg82N/X4NIGVljF5gU/FCCzfr2ZoWN&#10;Dhd+p+GYjSgQTg0qsDn3jZSpteQxTUNPXLxTiB5zkdFIHfFS4L6Ts6paSo+Oy4LFnraW2u/j2SvY&#10;vZhH09YY7a7Wzg3j1+nNHJSa3I3PTyAyjfk//Nd+1QoW8+UCrm/K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yOcHEAAAA3QAAAA8AAAAAAAAAAAAAAAAAmAIAAGRycy9k&#10;b3ducmV2LnhtbFBLBQYAAAAABAAEAPUAAACJAwAAAAA=&#10;" fillcolor="white [3201]" strokeweight=".5pt">
                  <v:textbox>
                    <w:txbxContent>
                      <w:p w:rsidR="0086193F" w:rsidRPr="00276939" w:rsidRDefault="0086193F" w:rsidP="00A60976">
                        <w:pPr>
                          <w:rPr>
                            <w:color w:val="000000"/>
                            <w:sz w:val="28"/>
                            <w:szCs w:val="28"/>
                            <w:lang w:val="uk-UA"/>
                          </w:rPr>
                        </w:pPr>
                        <w:r w:rsidRPr="00276939">
                          <w:rPr>
                            <w:sz w:val="28"/>
                            <w:szCs w:val="28"/>
                            <w:lang w:val="uk-UA"/>
                          </w:rPr>
                          <w:t>*-</w:t>
                        </w:r>
                        <w:r w:rsidRPr="00276939">
                          <w:rPr>
                            <w:color w:val="000000"/>
                            <w:sz w:val="28"/>
                            <w:szCs w:val="28"/>
                            <w:lang w:val="uk-UA"/>
                          </w:rPr>
                          <w:t>p&lt;0,05</w:t>
                        </w:r>
                      </w:p>
                      <w:p w:rsidR="0086193F" w:rsidRPr="00276939" w:rsidRDefault="0086193F" w:rsidP="00A60976">
                        <w:r w:rsidRPr="00276939">
                          <w:rPr>
                            <w:color w:val="000000"/>
                            <w:sz w:val="28"/>
                            <w:szCs w:val="28"/>
                            <w:lang w:val="uk-UA"/>
                          </w:rPr>
                          <w:t>**</w:t>
                        </w:r>
                        <w:r w:rsidRPr="00276939">
                          <w:rPr>
                            <w:sz w:val="28"/>
                            <w:szCs w:val="28"/>
                            <w:lang w:val="uk-UA"/>
                          </w:rPr>
                          <w:t>-</w:t>
                        </w:r>
                        <w:r w:rsidRPr="00276939">
                          <w:rPr>
                            <w:color w:val="000000"/>
                            <w:sz w:val="28"/>
                            <w:szCs w:val="28"/>
                            <w:lang w:val="uk-UA"/>
                          </w:rPr>
                          <w:t>p&lt;0,01</w:t>
                        </w:r>
                      </w:p>
                    </w:txbxContent>
                  </v:textbox>
                </v:shape>
              </v:group>
              <v:shape id="Text Box 838" o:spid="_x0000_s1473" type="#_x0000_t202" style="position:absolute;left:12227;top:7230;width:400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bR8cA&#10;AADdAAAADwAAAGRycy9kb3ducmV2LnhtbESPQWvCQBSE7wX/w/IKvTUbK8YSs4qUCh6KoBWkt2f2&#10;NRvMvg3ZrYn99V1B6HGYmW+YYjnYRlyo87VjBeMkBUFcOl1zpeDwuX5+BeEDssbGMSm4koflYvRQ&#10;YK5dzzu67EMlIoR9jgpMCG0upS8NWfSJa4mj9+06iyHKrpK6wz7CbSNf0jSTFmuOCwZbejNUnvc/&#10;VsHJzLLNsQ5y216PX9OP8fuvc2elnh6H1RxEoCH8h+/tjVYwnWQZ3N7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gG0fHAAAA3QAAAA8AAAAAAAAAAAAAAAAAmAIAAGRy&#10;cy9kb3ducmV2LnhtbFBLBQYAAAAABAAEAPUAAACMAwAAAAA=&#10;" fillcolor="#e7e6e6 [3214]" strokecolor="#e7e6e6 [3214]">
                <v:textbox>
                  <w:txbxContent>
                    <w:p w:rsidR="0086193F" w:rsidRPr="006C5F36" w:rsidRDefault="0086193F" w:rsidP="00A60976">
                      <w:pPr>
                        <w:rPr>
                          <w:sz w:val="28"/>
                        </w:rPr>
                      </w:pPr>
                      <w:r w:rsidRPr="006C5F36">
                        <w:rPr>
                          <w:sz w:val="28"/>
                          <w:lang w:val="en-US"/>
                        </w:rPr>
                        <w:t>Cu</w:t>
                      </w:r>
                    </w:p>
                  </w:txbxContent>
                </v:textbox>
              </v:shape>
            </v:group>
          </v:group>
        </w:pict>
      </w:r>
    </w:p>
    <w:p w:rsidR="00A60976" w:rsidRPr="00E95199" w:rsidRDefault="00A60976" w:rsidP="00A60976">
      <w:pPr>
        <w:rPr>
          <w:sz w:val="28"/>
          <w:szCs w:val="28"/>
          <w:lang w:val="uk-UA"/>
        </w:rPr>
      </w:pPr>
    </w:p>
    <w:p w:rsidR="00A60976" w:rsidRPr="00E95199" w:rsidRDefault="00665684" w:rsidP="00A60976">
      <w:pPr>
        <w:rPr>
          <w:sz w:val="28"/>
          <w:szCs w:val="28"/>
          <w:lang w:val="uk-UA"/>
        </w:rPr>
      </w:pPr>
      <w:r w:rsidRPr="00665684">
        <w:rPr>
          <w:noProof/>
          <w:sz w:val="28"/>
          <w:szCs w:val="28"/>
        </w:rPr>
        <w:pict>
          <v:shape id="Text Box 813" o:spid="_x0000_s1474" type="#_x0000_t202" style="position:absolute;margin-left:270.2pt;margin-top:13.55pt;width:55.5pt;height:2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" strokecolor="white [3212]">
            <v:textbox>
              <w:txbxContent>
                <w:p w:rsidR="0086193F" w:rsidRPr="007105EB" w:rsidRDefault="0086193F" w:rsidP="00A60976">
                  <w:pPr>
                    <w:rPr>
                      <w:szCs w:val="28"/>
                    </w:rPr>
                  </w:pPr>
                  <w:r w:rsidRPr="007105EB">
                    <w:rPr>
                      <w:szCs w:val="28"/>
                      <w:lang w:val="en-US"/>
                    </w:rPr>
                    <w:t>r</w:t>
                  </w:r>
                  <w:r>
                    <w:rPr>
                      <w:szCs w:val="28"/>
                    </w:rPr>
                    <w:t>=</w:t>
                  </w:r>
                  <w:r>
                    <w:rPr>
                      <w:szCs w:val="28"/>
                      <w:lang w:val="en-US"/>
                    </w:rPr>
                    <w:t>0,31*</w:t>
                  </w:r>
                </w:p>
              </w:txbxContent>
            </v:textbox>
          </v:shape>
        </w:pict>
      </w:r>
    </w:p>
    <w:p w:rsidR="00A60976" w:rsidRPr="00E95199" w:rsidRDefault="00A60976" w:rsidP="00A60976">
      <w:pPr>
        <w:rPr>
          <w:sz w:val="28"/>
          <w:szCs w:val="28"/>
          <w:lang w:val="uk-UA"/>
        </w:rPr>
      </w:pPr>
    </w:p>
    <w:p w:rsidR="00A60976" w:rsidRPr="00E95199" w:rsidRDefault="00665684" w:rsidP="00A60976">
      <w:pPr>
        <w:rPr>
          <w:sz w:val="28"/>
          <w:szCs w:val="28"/>
          <w:lang w:val="uk-UA"/>
        </w:rPr>
      </w:pPr>
      <w:r w:rsidRPr="00665684">
        <w:rPr>
          <w:noProof/>
          <w:sz w:val="28"/>
          <w:szCs w:val="28"/>
        </w:rPr>
        <w:pict>
          <v:shape id="Text Box 815" o:spid="_x0000_s1475" type="#_x0000_t202" style="position:absolute;margin-left:117.85pt;margin-top:9pt;width:64.75pt;height:2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" strokecolor="white [3212]">
            <v:textbox>
              <w:txbxContent>
                <w:p w:rsidR="0086193F" w:rsidRPr="003E5447" w:rsidRDefault="0086193F" w:rsidP="00A60976">
                  <w:pPr>
                    <w:rPr>
                      <w:szCs w:val="28"/>
                    </w:rPr>
                  </w:pPr>
                  <w:r w:rsidRPr="003E5447">
                    <w:rPr>
                      <w:szCs w:val="28"/>
                      <w:lang w:val="en-US"/>
                    </w:rPr>
                    <w:t>r=-</w:t>
                  </w:r>
                  <w:r>
                    <w:rPr>
                      <w:szCs w:val="28"/>
                      <w:lang w:val="en-US"/>
                    </w:rPr>
                    <w:t>0,35*</w:t>
                  </w:r>
                </w:p>
              </w:txbxContent>
            </v:textbox>
          </v:shape>
        </w:pict>
      </w:r>
      <w:r w:rsidRPr="00665684">
        <w:rPr>
          <w:noProof/>
          <w:sz w:val="28"/>
          <w:szCs w:val="28"/>
        </w:rPr>
        <w:pict>
          <v:shape id="Text Box 811" o:spid="_x0000_s1476" type="#_x0000_t202" style="position:absolute;margin-left:270.2pt;margin-top:7.35pt;width:55.5pt;height:2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" strokecolor="white [3212]">
            <v:textbox>
              <w:txbxContent>
                <w:p w:rsidR="0086193F" w:rsidRPr="00477DBC" w:rsidRDefault="0086193F" w:rsidP="00A60976">
                  <w:pPr>
                    <w:rPr>
                      <w:szCs w:val="28"/>
                    </w:rPr>
                  </w:pPr>
                  <w:r w:rsidRPr="00477DBC">
                    <w:rPr>
                      <w:szCs w:val="28"/>
                      <w:lang w:val="en-US"/>
                    </w:rPr>
                    <w:t>r=-</w:t>
                  </w:r>
                  <w:r>
                    <w:rPr>
                      <w:szCs w:val="28"/>
                      <w:lang w:val="en-US"/>
                    </w:rPr>
                    <w:t>0,11</w:t>
                  </w:r>
                </w:p>
              </w:txbxContent>
            </v:textbox>
          </v:shape>
        </w:pict>
      </w:r>
    </w:p>
    <w:p w:rsidR="00A60976" w:rsidRPr="00E95199" w:rsidRDefault="00A60976" w:rsidP="00A60976">
      <w:pPr>
        <w:spacing w:line="360" w:lineRule="auto"/>
        <w:jc w:val="center"/>
        <w:rPr>
          <w:b/>
          <w:sz w:val="28"/>
          <w:szCs w:val="28"/>
          <w:lang w:val="uk-UA"/>
        </w:rPr>
      </w:pPr>
    </w:p>
    <w:p w:rsidR="00A60976" w:rsidRPr="00E95199" w:rsidRDefault="00A60976" w:rsidP="00A60976">
      <w:pPr>
        <w:spacing w:line="360" w:lineRule="auto"/>
        <w:jc w:val="center"/>
        <w:rPr>
          <w:b/>
          <w:sz w:val="28"/>
          <w:szCs w:val="28"/>
          <w:lang w:val="uk-UA"/>
        </w:rPr>
      </w:pPr>
    </w:p>
    <w:p w:rsidR="00A60976" w:rsidRPr="00E95199" w:rsidRDefault="00A60976" w:rsidP="00A60976">
      <w:pPr>
        <w:spacing w:line="360" w:lineRule="auto"/>
        <w:jc w:val="center"/>
        <w:rPr>
          <w:b/>
          <w:sz w:val="28"/>
          <w:szCs w:val="28"/>
          <w:lang w:val="uk-UA"/>
        </w:rPr>
      </w:pPr>
    </w:p>
    <w:p w:rsidR="00A60976" w:rsidRPr="00E95199" w:rsidRDefault="001211C7" w:rsidP="00A60976">
      <w:pPr>
        <w:spacing w:line="360" w:lineRule="auto"/>
        <w:jc w:val="center"/>
        <w:rPr>
          <w:b/>
          <w:sz w:val="28"/>
          <w:szCs w:val="28"/>
          <w:lang w:val="uk-UA"/>
        </w:rPr>
      </w:pPr>
      <w:r w:rsidRPr="00E95199">
        <w:rPr>
          <w:b/>
          <w:sz w:val="28"/>
          <w:szCs w:val="28"/>
          <w:lang w:val="uk-UA"/>
        </w:rPr>
        <w:t>Рис. 5.11</w:t>
      </w:r>
      <w:r w:rsidR="00A60976" w:rsidRPr="00E95199">
        <w:rPr>
          <w:b/>
          <w:sz w:val="28"/>
          <w:szCs w:val="28"/>
          <w:lang w:val="uk-UA"/>
        </w:rPr>
        <w:t>. Кореляційний зв’язок міді у кістковій тканині з цинком, кадмієм, свинцем та кальцієм</w:t>
      </w:r>
    </w:p>
    <w:p w:rsidR="0053643B" w:rsidRPr="00E95199" w:rsidRDefault="0053643B" w:rsidP="00A60976">
      <w:pPr>
        <w:spacing w:line="360" w:lineRule="auto"/>
        <w:jc w:val="center"/>
        <w:rPr>
          <w:b/>
          <w:sz w:val="28"/>
          <w:szCs w:val="28"/>
          <w:lang w:val="uk-UA"/>
        </w:rPr>
      </w:pPr>
    </w:p>
    <w:p w:rsidR="00A60976" w:rsidRPr="00E95199" w:rsidRDefault="00A60976" w:rsidP="00A60976">
      <w:pPr>
        <w:spacing w:line="360" w:lineRule="auto"/>
        <w:ind w:firstLine="567"/>
        <w:jc w:val="both"/>
        <w:rPr>
          <w:sz w:val="28"/>
          <w:szCs w:val="28"/>
          <w:lang w:val="uk-UA"/>
        </w:rPr>
      </w:pPr>
      <w:r w:rsidRPr="00E95199">
        <w:rPr>
          <w:sz w:val="28"/>
          <w:szCs w:val="28"/>
          <w:lang w:val="uk-UA"/>
        </w:rPr>
        <w:t>Отримані дані кореляційного аналізу характеризують зв’язо</w:t>
      </w:r>
      <w:r w:rsidR="00B80425" w:rsidRPr="00E95199">
        <w:rPr>
          <w:sz w:val="28"/>
          <w:szCs w:val="28"/>
          <w:lang w:val="uk-UA"/>
        </w:rPr>
        <w:t>к між свинцем та кадмієм (рис. 5.12</w:t>
      </w:r>
      <w:r w:rsidRPr="00E95199">
        <w:rPr>
          <w:sz w:val="28"/>
          <w:szCs w:val="28"/>
          <w:lang w:val="uk-UA"/>
        </w:rPr>
        <w:t xml:space="preserve">) як дуже слабкий антагоністичний </w:t>
      </w:r>
      <w:r w:rsidRPr="00E95199">
        <w:rPr>
          <w:color w:val="000000"/>
          <w:sz w:val="28"/>
          <w:szCs w:val="28"/>
          <w:lang w:val="uk-UA"/>
        </w:rPr>
        <w:t>(</w:t>
      </w:r>
      <w:r w:rsidRPr="00E95199">
        <w:rPr>
          <w:color w:val="000000"/>
          <w:sz w:val="28"/>
          <w:szCs w:val="28"/>
          <w:lang w:val="en-US"/>
        </w:rPr>
        <w:t>r</w:t>
      </w:r>
      <w:r w:rsidRPr="00E95199">
        <w:rPr>
          <w:color w:val="000000"/>
          <w:sz w:val="28"/>
          <w:szCs w:val="28"/>
          <w:lang w:val="uk-UA"/>
        </w:rPr>
        <w:t xml:space="preserve">=-0,19), </w:t>
      </w:r>
      <w:r w:rsidRPr="00E95199">
        <w:rPr>
          <w:sz w:val="28"/>
          <w:szCs w:val="28"/>
          <w:lang w:val="uk-UA"/>
        </w:rPr>
        <w:t>і недостовірний (</w:t>
      </w:r>
      <w:r w:rsidRPr="00E95199">
        <w:rPr>
          <w:color w:val="000000"/>
          <w:sz w:val="28"/>
          <w:szCs w:val="28"/>
          <w:lang w:val="uk-UA"/>
        </w:rPr>
        <w:t>p&gt;0,05</w:t>
      </w:r>
      <w:r w:rsidRPr="00E95199">
        <w:rPr>
          <w:sz w:val="28"/>
          <w:szCs w:val="28"/>
          <w:lang w:val="uk-UA"/>
        </w:rPr>
        <w:t>). Як описано вище свинець характеризується антагоністичним взаємозв’язком з кальцієм, міддю та цинком як середній (</w:t>
      </w:r>
      <w:r w:rsidRPr="00E95199">
        <w:rPr>
          <w:color w:val="000000"/>
          <w:sz w:val="28"/>
          <w:szCs w:val="28"/>
          <w:lang w:val="uk-UA"/>
        </w:rPr>
        <w:t>p&lt;0,01)</w:t>
      </w:r>
      <w:r w:rsidRPr="00E95199">
        <w:rPr>
          <w:sz w:val="28"/>
          <w:szCs w:val="28"/>
          <w:lang w:val="uk-UA"/>
        </w:rPr>
        <w:t>, слабкий (</w:t>
      </w:r>
      <w:r w:rsidRPr="00E95199">
        <w:rPr>
          <w:color w:val="000000"/>
          <w:sz w:val="28"/>
          <w:szCs w:val="28"/>
          <w:lang w:val="uk-UA"/>
        </w:rPr>
        <w:t xml:space="preserve">p&lt;0,05) </w:t>
      </w:r>
      <w:r w:rsidRPr="00E95199">
        <w:rPr>
          <w:sz w:val="28"/>
          <w:szCs w:val="28"/>
          <w:lang w:val="uk-UA"/>
        </w:rPr>
        <w:t>та дуже слабкий відповідно.</w:t>
      </w:r>
    </w:p>
    <w:p w:rsidR="0053643B" w:rsidRPr="00E95199" w:rsidRDefault="0053643B" w:rsidP="00A60976">
      <w:pPr>
        <w:spacing w:line="360" w:lineRule="auto"/>
        <w:ind w:firstLine="567"/>
        <w:jc w:val="both"/>
        <w:rPr>
          <w:sz w:val="28"/>
          <w:szCs w:val="28"/>
          <w:lang w:val="uk-UA"/>
        </w:rPr>
      </w:pPr>
    </w:p>
    <w:p w:rsidR="00A60976" w:rsidRPr="00E95199" w:rsidRDefault="00665684" w:rsidP="00A60976">
      <w:pPr>
        <w:rPr>
          <w:sz w:val="28"/>
          <w:szCs w:val="28"/>
          <w:lang w:val="uk-UA"/>
        </w:rPr>
      </w:pPr>
      <w:r w:rsidRPr="00665684">
        <w:rPr>
          <w:noProof/>
          <w:sz w:val="28"/>
          <w:szCs w:val="28"/>
        </w:rPr>
        <w:pict>
          <v:group id="Группа 54" o:spid="_x0000_s1477" style="position:absolute;margin-left:97.35pt;margin-top:6.5pt;width:223.5pt;height:136.5pt;z-index:251722240" coordsize="28384,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">
            <v:group id="Группа 55" o:spid="_x0000_s1478" style="position:absolute;width:28384;height:17335" coordsize="2838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group id="Группа 56" o:spid="_x0000_s1479" style="position:absolute;width:28384;height:17335" coordsize="2838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oVGsUAAADdAAAADwAAAGRycy9kb3ducmV2LnhtbESPQYvCMBSE74L/ITxh&#10;b5pWUaRrFBGVPciCVZC9PZpnW2xeShPb+u83Cwseh5n5hlltelOJlhpXWlYQTyIQxJnVJecKrpfD&#10;eAnCeWSNlWVS8CIHm/VwsMJE247P1KY+FwHCLkEFhfd1IqXLCjLoJrYmDt7dNgZ9kE0udYNdgJtK&#10;TqNoIQ2WHBYKrGlXUPZIn0bBscNuO4v37elx371+LvPv2ykmpT5G/fYThKfev8P/7S+tYD6b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KFRrFAAAA3QAA&#10;AA8AAAAAAAAAAAAAAAAAqgIAAGRycy9kb3ducmV2LnhtbFBLBQYAAAAABAAEAPoAAACcAwAAAAA=&#10;">
                <v:group id="Группа 57" o:spid="_x0000_s1480" style="position:absolute;width:28384;height:17335" coordsize="2838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awgcYAAADdAAAADwAAAGRycy9kb3ducmV2LnhtbESPT4vCMBTE78J+h/AW&#10;9qZpFXWpRhFxlz2I4B9YvD2aZ1tsXkoT2/rtjSB4HGbmN8x82ZlSNFS7wrKCeBCBIE6tLjhTcDr+&#10;9L9BOI+ssbRMCu7kYLn46M0x0bblPTUHn4kAYZeggtz7KpHSpTkZdANbEQfvYmuDPsg6k7rGNsBN&#10;KYdRNJEGCw4LOVa0zim9Hm5GwW+L7WoUb5rt9bK+n4/j3f82JqW+PrvVDISnzr/Dr/afVjAeD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hrCBxgAAAN0A&#10;AAAPAAAAAAAAAAAAAAAAAKoCAABkcnMvZG93bnJldi54bWxQSwUGAAAAAAQABAD6AAAAnQMAAAAA&#10;">
                  <v:roundrect id="Скругленный прямоугольник 58" o:spid="_x0000_s1481" style="position:absolute;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RsAA&#10;AADdAAAADwAAAGRycy9kb3ducmV2LnhtbERPTYvCMBC9L/gfwgje1lTFRapRRBA9qquCt7EZ22Iz&#10;KUnU6q83B8Hj431PZo2pxJ2cLy0r6HUTEMSZ1SXnCvb/y98RCB+QNVaWScGTPMymrZ8Jpto+eEv3&#10;XchFDGGfooIihDqV0mcFGfRdWxNH7mKdwRChy6V2+IjhppL9JPmTBkuODQXWtCgou+5uRsExOb1w&#10;wfK8Oh6y68Y6dx48nVKddjMfgwjUhK/4415rBcNBP86Nb+ITkN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T+RsAAAADdAAAADwAAAAAAAAAAAAAAAACYAgAAZHJzL2Rvd25y&#10;ZXYueG1sUEsFBgAAAAAEAAQA9QAAAIUDAAAAAA==&#10;" filled="f" strokecolor="black [3213]" strokeweight="1pt">
                    <v:stroke joinstyle="miter"/>
                  </v:roundrect>
                  <v:roundrect id="Скругленный прямоугольник 59" o:spid="_x0000_s1482" style="position:absolute;left:11620;top:6953;width:533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DKMUA&#10;AADdAAAADwAAAGRycy9kb3ducmV2LnhtbESPQWsCMRSE74L/ITzBm2a7WmlXo7Ri0WttD+3tsXlu&#10;lm5eliSuW3+9EQo9DjPzDbPa9LYRHflQO1bwMM1AEJdO11wp+Px4mzyBCBFZY+OYFPxSgM16OFhh&#10;od2F36k7xkokCIcCFZgY20LKUBqyGKauJU7eyXmLMUlfSe3xkuC2kXmWLaTFmtOCwZa2hsqf49kq&#10;mOXnr1242j3uF9/dfBfM1devSo1H/csSRKQ+/of/2get4HGWP8P9TX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AMoxQAAAN0AAAAPAAAAAAAAAAAAAAAAAJgCAABkcnMv&#10;ZG93bnJldi54bWxQSwUGAAAAAAQABAD1AAAAigMAAAAA&#10;" fillcolor="#e7e6e6 [3214]" strokecolor="black [3213]" strokeweight="1pt">
                    <v:stroke joinstyle="miter"/>
                  </v:roundrect>
                  <v:roundrect id="Скругленный прямоугольник 60" o:spid="_x0000_s1483" style="position:absolute;left:95;top:12192;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kncIA&#10;AADdAAAADwAAAGRycy9kb3ducmV2LnhtbERPy2rCQBTdF/yH4Qrd1YkNSomOIgFpl61awd01c02C&#10;mTthZppHv95ZFLo8nPd6O5hGdOR8bVnBfJaAIC6srrlUcDruX95A+ICssbFMCkbysN1MntaYadvz&#10;F3WHUIoYwj5DBVUIbSalLyoy6Ge2JY7czTqDIUJXSu2wj+Gmka9JspQGa44NFbaUV1TcDz9GwTm5&#10;/GLO8vp+/i7un9a5azo6pZ6nw24FItAQ/sV/7g+tYJGmcX98E5+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2SdwgAAAN0AAAAPAAAAAAAAAAAAAAAAAJgCAABkcnMvZG93&#10;bnJldi54bWxQSwUGAAAAAAQABAD1AAAAhwMAAAAA&#10;" filled="f" strokecolor="black [3213]" strokeweight="1pt">
                    <v:stroke joinstyle="miter"/>
                  </v:roundrect>
                  <v:roundrect id="Скругленный прямоугольник 61" o:spid="_x0000_s1484" style="position:absolute;left:18859;top:12382;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BBsQA&#10;AADdAAAADwAAAGRycy9kb3ducmV2LnhtbESPT4vCMBTE74LfITxhb5q6RVmqUURY3OP6ZwVvz+bZ&#10;FpuXkkSt++mNIHgcZuY3zHTemlpcyfnKsoLhIAFBnFtdcaFgt/3uf4HwAVljbZkU3MnDfNbtTDHT&#10;9sZrum5CISKEfYYKyhCaTEqfl2TQD2xDHL2TdQZDlK6Q2uEtwk0tP5NkLA1WHBdKbGhZUn7eXIyC&#10;fXL4xyXL42r/l59/rXPH9O6U+ui1iwmIQG14h1/tH61glKZD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wQbEAAAA3QAAAA8AAAAAAAAAAAAAAAAAmAIAAGRycy9k&#10;b3ducmV2LnhtbFBLBQYAAAAABAAEAPUAAACJAwAAAAA=&#10;" filled="f" strokecolor="black [3213]" strokeweight="1pt">
                    <v:stroke joinstyle="miter"/>
                  </v:roundrect>
                  <v:roundrect id="Скругленный прямоугольник 62" o:spid="_x0000_s1485" style="position:absolute;left:18859;width:95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fccUA&#10;AADdAAAADwAAAGRycy9kb3ducmV2LnhtbESPQWvCQBSE74X+h+UJvdWNhhaJrkECpT22VgVvz+wz&#10;CWbfht2tSfrrXaHQ4zAz3zCrfDCtuJLzjWUFs2kCgri0uuFKwe777XkBwgdkja1lUjCSh3z9+LDC&#10;TNuev+i6DZWIEPYZKqhD6DIpfVmTQT+1HXH0ztYZDFG6SmqHfYSbVs6T5FUabDgu1NhRUVN52f4Y&#10;BYfk+IsFy9P7YV9ePq1zp3R0Sj1Nhs0SRKAh/If/2h9awUuazuH+Jj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V9xxQAAAN0AAAAPAAAAAAAAAAAAAAAAAJgCAABkcnMv&#10;ZG93bnJldi54bWxQSwUGAAAAAAQABAD1AAAAigMAAAAA&#10;" filled="f" strokecolor="black [3213]" strokeweight="1pt">
                    <v:stroke joinstyle="miter"/>
                  </v:roundrect>
                  <v:shape id="Прямая со стрелкой 63" o:spid="_x0000_s1486" type="#_x0000_t32" style="position:absolute;left:16764;top:4953;width:2330;height:2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i2RsYAAADdAAAADwAAAGRycy9kb3ducmV2LnhtbESP3WoCMRSE7wu+QzhCb0STdvGHrVFE&#10;rFhEwZ8HOGxOdxc3J9tNquvbm4LQy2FmvmGm89ZW4kqNLx1reBsoEMSZMyXnGs6nz/4EhA/IBivH&#10;pOFOHuazzssUU+NufKDrMeQiQtinqKEIoU6l9FlBFv3A1cTR+3aNxRBlk0vT4C3CbSXflRpJiyXH&#10;hQJrWhaUXY6/VoNdrTfjtnff9Wz1czJbr772QWn92m0XHyACteE//GxvjIZhkiTw9yY+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4tkbGAAAA3QAAAA8AAAAAAAAA&#10;AAAAAAAAoQIAAGRycy9kb3ducmV2LnhtbFBLBQYAAAAABAAEAPkAAACUAwAAAAA=&#10;" strokecolor="black [3213]" strokeweight=".5pt">
                    <v:stroke endarrow="block" joinstyle="miter"/>
                  </v:shape>
                  <v:shape id="Прямая со стрелкой 192" o:spid="_x0000_s1487" type="#_x0000_t32" style="position:absolute;left:9239;top:4667;width:2584;height:25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1aS8gAAADdAAAADwAAAGRycy9kb3ducmV2LnhtbESPQUsDMRSE74L/ITzBm83q2la2TYuI&#10;ggcRuhXb43PzulncvKxJ7G799aZQ6HGYmW+Y+XKwrdiTD41jBbejDARx5XTDtYKP9cvNA4gQkTW2&#10;jknBgQIsF5cXcyy063lF+zLWIkE4FKjAxNgVUobKkMUwch1x8nbOW4xJ+lpqj32C21beZdlEWmw4&#10;LRjs6MlQ9V3+WgXbTblh/T7+fPt5dttp/udN/zVV6vpqeJyBiDTEc/jUftUKxnl+D8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E1aS8gAAADdAAAADwAAAAAA&#10;AAAAAAAAAAChAgAAZHJzL2Rvd25yZXYueG1sUEsFBgAAAAAEAAQA+QAAAJYDAAAAAA==&#10;" strokecolor="black [3213]" strokeweight=".5pt">
                    <v:stroke endarrow="block" joinstyle="miter"/>
                  </v:shape>
                  <v:shape id="Прямая со стрелкой 193" o:spid="_x0000_s1488" type="#_x0000_t32" style="position:absolute;left:9525;top:10668;width:2254;height:1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2LqcYAAADdAAAADwAAAGRycy9kb3ducmV2LnhtbESP3WoCMRSE7wXfIRzBG9FExR9Wo0ix&#10;xVIq+PMAh81xd3Fzst1EXd++KRS8HGbmG2a5bmwp7lT7wrGG4UCBIE6dKTjTcD699+cgfEA2WDom&#10;DU/ysF61W0tMjHvwge7HkIkIYZ+ghjyEKpHSpzlZ9ANXEUfv4mqLIco6k6bGR4TbUo6UmkqLBceF&#10;HCt6yym9Hm9Wg91+7GZN7/nds+XPyXx59bkPSutup9ksQARqwiv8394ZDZPxe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di6nGAAAA3QAAAA8AAAAAAAAA&#10;AAAAAAAAoQIAAGRycy9kb3ducmV2LnhtbFBLBQYAAAAABAAEAPkAAACUAwAAAAA=&#10;" strokecolor="black [3213]" strokeweight=".5pt">
                    <v:stroke endarrow="block" joinstyle="miter"/>
                  </v:shape>
                </v:group>
                <v:shape id="Text Box 801" o:spid="_x0000_s1489" type="#_x0000_t202" style="position:absolute;left:21526;top:13620;width:390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yi8YA&#10;AADdAAAADwAAAGRycy9kb3ducmV2LnhtbESPQWvCQBSE7wX/w/IEb3WjtkFTVymK0ksRo9geX7PP&#10;JDT7NmRXTf31XUHwOMzMN8x03ppKnKlxpWUFg34EgjizuuRcwX63eh6DcB5ZY2WZFPyRg/ms8zTF&#10;RNsLb+mc+lwECLsEFRTe14mULivIoOvbmjh4R9sY9EE2udQNXgLcVHIYRbE0WHJYKLCmRUHZb3oy&#10;ClwWxYfNS3r4+pFruk60Xn6vP5Xqddv3NxCeWv8I39sfWsHraBTD7U1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ayi8YAAADdAAAADwAAAAAAAAAAAAAAAACYAgAAZHJz&#10;L2Rvd25yZXYueG1sUEsFBgAAAAAEAAQA9QAAAIsDAAAAAA==&#10;" strokecolor="white [3212]">
                  <v:textbox>
                    <w:txbxContent>
                      <w:p w:rsidR="0086193F" w:rsidRDefault="0086193F" w:rsidP="00A60976">
                        <w:r>
                          <w:rPr>
                            <w:sz w:val="28"/>
                            <w:szCs w:val="28"/>
                            <w:lang w:val="en-US"/>
                          </w:rPr>
                          <w:t>Ca</w:t>
                        </w:r>
                      </w:p>
                    </w:txbxContent>
                  </v:textbox>
                </v:shape>
              </v:group>
              <v:shape id="Text Box 802" o:spid="_x0000_s1490" type="#_x0000_t202" style="position:absolute;left:2854;top:13319;width:400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oXEMcA&#10;AADdAAAADwAAAGRycy9kb3ducmV2LnhtbESPQWvCQBSE70L/w/IEb7qxWlujqxRF6UWkaYk9vmaf&#10;SWj2bciumvrrXaHQ4zAz3zDzZWsqcabGlZYVDAcRCOLM6pJzBZ8fm/4LCOeRNVaWScEvOVguHjpz&#10;jLW98DudE5+LAGEXo4LC+zqW0mUFGXQDWxMH72gbgz7IJpe6wUuAm0o+RtFEGiw5LBRY06qg7Cc5&#10;GQUuiybpfpykh2+5petU6/XXdqdUr9u+zkB4av1/+K/9phU8jUbP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qFxDHAAAA3QAAAA8AAAAAAAAAAAAAAAAAmAIAAGRy&#10;cy9kb3ducmV2LnhtbFBLBQYAAAAABAAEAPUAAACMAwAAAAA=&#10;" strokecolor="white [3212]">
                <v:textbox>
                  <w:txbxContent>
                    <w:p w:rsidR="0086193F" w:rsidRPr="00B354C2" w:rsidRDefault="0086193F" w:rsidP="00A60976">
                      <w:pPr>
                        <w:rPr>
                          <w:sz w:val="28"/>
                          <w:szCs w:val="28"/>
                          <w:lang w:val="en-US"/>
                        </w:rPr>
                      </w:pPr>
                      <w:r w:rsidRPr="00B354C2">
                        <w:rPr>
                          <w:sz w:val="28"/>
                          <w:szCs w:val="28"/>
                          <w:lang w:val="en-US"/>
                        </w:rPr>
                        <w:t>Cu</w:t>
                      </w:r>
                    </w:p>
                  </w:txbxContent>
                </v:textbox>
              </v:shape>
              <v:shape id="Надпись 196" o:spid="_x0000_s1491" type="#_x0000_t202" style="position:absolute;left:2854;top:951;width:390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gfsIA&#10;AADdAAAADwAAAGRycy9kb3ducmV2LnhtbERPTWvCQBC9F/oflin0ppsaLZK6SlBEUaHUevE2ZKdJ&#10;aHY2ZKca/717EHp8vO/ZoneNulAXas8G3oYJKOLC25pLA6fv9WAKKgiyxcYzGbhRgMX8+WmGmfVX&#10;/qLLUUoVQzhkaKASaTOtQ1GRwzD0LXHkfnznUCLsSm07vMZw1+hRkrxrhzXHhgpbWlZU/B7/nIHd&#10;+IyrVPZ0E+4/83wzbcfhYMzrS59/gBLq5V/8cG+tgUmaxrnxTXwC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WB+wgAAAN0AAAAPAAAAAAAAAAAAAAAAAJgCAABkcnMvZG93&#10;bnJldi54bWxQSwUGAAAAAAQABAD1AAAAhwMAAAAA&#10;" fillcolor="white [3201]" strokecolor="white [3212]" strokeweight=".5pt">
                <v:textbox>
                  <w:txbxContent>
                    <w:p w:rsidR="0086193F" w:rsidRDefault="0086193F" w:rsidP="00A60976">
                      <w:r>
                        <w:rPr>
                          <w:color w:val="000000"/>
                          <w:sz w:val="28"/>
                          <w:szCs w:val="28"/>
                          <w:lang w:val="en-US"/>
                        </w:rPr>
                        <w:t>Zn</w:t>
                      </w:r>
                    </w:p>
                  </w:txbxContent>
                </v:textbox>
              </v:shape>
              <v:shape id="Text Box 804" o:spid="_x0000_s1492" type="#_x0000_t202" style="position:absolute;left:21512;top:951;width:4438;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m+cYA&#10;AADdAAAADwAAAGRycy9kb3ducmV2LnhtbESPQWvCQBSE74L/YXlCb7qxVtHoKqWl4kWkUdTjM/tM&#10;QrNvQ3ar0V/fFQoeh5n5hpktGlOKC9WusKyg34tAEKdWF5wp2G2/umMQziNrLC2Tghs5WMzbrRnG&#10;2l75my6Jz0SAsItRQe59FUvp0pwMup6tiIN3trVBH2SdSV3jNcBNKV+jaCQNFhwWcqzoI6f0J/k1&#10;Clwajfabt2R/OMkl3Sdafx6Xa6VeOs37FISnxj/D/+2VVjAcDCbweB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km+cYAAADdAAAADwAAAAAAAAAAAAAAAACYAgAAZHJz&#10;L2Rvd25yZXYueG1sUEsFBgAAAAAEAAQA9QAAAIsDAAAAAA==&#10;" strokecolor="white [3212]">
                <v:textbox>
                  <w:txbxContent>
                    <w:p w:rsidR="0086193F" w:rsidRDefault="0086193F" w:rsidP="00A60976">
                      <w:r>
                        <w:rPr>
                          <w:color w:val="000000"/>
                          <w:sz w:val="28"/>
                          <w:szCs w:val="28"/>
                          <w:lang w:val="en-US"/>
                        </w:rPr>
                        <w:t>Cd</w:t>
                      </w:r>
                    </w:p>
                  </w:txbxContent>
                </v:textbox>
              </v:shape>
            </v:group>
            <v:shape id="Прямая со стрелкой 198" o:spid="_x0000_s1493" type="#_x0000_t32" style="position:absolute;left:16786;top:10645;width:2331;height:1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MjMQAAADdAAAADwAAAGRycy9kb3ducmV2LnhtbERPy2rCQBTdC/7DcAvumkkb+4qOUgSx&#10;xY1NpY/dJXNNBjN3QmY06d87i4LLw3nPl4NtxJk6bxwruEtSEMSl04YrBfvP9e0zCB+QNTaOScEf&#10;eVguxqM55tr1/EHnIlQihrDPUUEdQptL6cuaLPrEtcSRO7jOYoiwq6TusI/htpH3afooLRqODTW2&#10;tKqpPBYnq6Dc/3y/0M586T4zT5t2+7vNinelJjfD6wxEoCFcxf/uN63gIZvG/fFNfAJ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MyMxAAAAN0AAAAPAAAAAAAAAAAA&#10;AAAAAKECAABkcnMvZG93bnJldi54bWxQSwUGAAAAAAQABAD5AAAAkgMAAAAA&#10;" strokecolor="black [3213]" strokeweight=".5pt">
              <v:stroke endarrow="block" joinstyle="miter"/>
            </v:shape>
          </v:group>
        </w:pict>
      </w:r>
    </w:p>
    <w:p w:rsidR="00A60976" w:rsidRPr="00E95199" w:rsidRDefault="00A60976" w:rsidP="00A60976">
      <w:pPr>
        <w:rPr>
          <w:sz w:val="28"/>
          <w:szCs w:val="28"/>
          <w:lang w:val="uk-UA"/>
        </w:rPr>
      </w:pPr>
    </w:p>
    <w:p w:rsidR="00A60976" w:rsidRPr="00E95199" w:rsidRDefault="00A60976" w:rsidP="00A60976">
      <w:pPr>
        <w:rPr>
          <w:sz w:val="28"/>
          <w:szCs w:val="28"/>
          <w:lang w:val="uk-UA"/>
        </w:rPr>
      </w:pPr>
    </w:p>
    <w:p w:rsidR="00A60976" w:rsidRPr="00E95199" w:rsidRDefault="00665684" w:rsidP="00A60976">
      <w:pPr>
        <w:rPr>
          <w:sz w:val="28"/>
          <w:szCs w:val="28"/>
          <w:lang w:val="uk-UA"/>
        </w:rPr>
      </w:pPr>
      <w:r w:rsidRPr="00665684">
        <w:rPr>
          <w:rFonts w:eastAsiaTheme="minorHAnsi"/>
          <w:noProof/>
          <w:sz w:val="28"/>
          <w:szCs w:val="28"/>
        </w:rPr>
        <w:pict>
          <v:shape id="Надпись 2" o:spid="_x0000_s1494" type="#_x0000_t202" style="position:absolute;margin-left:252.25pt;margin-top:25.1pt;width:72.8pt;height:22.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" strokecolor="white [3212]">
            <v:textbox>
              <w:txbxContent>
                <w:p w:rsidR="0086193F" w:rsidRPr="007105EB" w:rsidRDefault="0086193F" w:rsidP="00A60976">
                  <w:pPr>
                    <w:rPr>
                      <w:szCs w:val="28"/>
                    </w:rPr>
                  </w:pPr>
                  <w:r>
                    <w:rPr>
                      <w:szCs w:val="28"/>
                      <w:lang w:val="en-US"/>
                    </w:rPr>
                    <w:t>r=-0,64</w:t>
                  </w:r>
                  <w:r>
                    <w:rPr>
                      <w:szCs w:val="28"/>
                      <w:lang w:val="uk-UA"/>
                    </w:rPr>
                    <w:t>*</w:t>
                  </w:r>
                  <w:r>
                    <w:rPr>
                      <w:szCs w:val="28"/>
                      <w:lang w:val="en-US"/>
                    </w:rPr>
                    <w:t>*</w:t>
                  </w:r>
                </w:p>
              </w:txbxContent>
            </v:textbox>
            <w10:wrap type="square"/>
          </v:shape>
        </w:pict>
      </w:r>
      <w:r w:rsidRPr="00665684">
        <w:rPr>
          <w:rFonts w:eastAsiaTheme="minorHAnsi"/>
          <w:noProof/>
          <w:sz w:val="28"/>
          <w:szCs w:val="28"/>
        </w:rPr>
        <w:pict>
          <v:shape id="_x0000_s1495" type="#_x0000_t202" style="position:absolute;margin-left:252.9pt;margin-top:1.45pt;width:72.15pt;height:22.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" strokecolor="white [3212]">
            <v:textbox>
              <w:txbxContent>
                <w:p w:rsidR="0086193F" w:rsidRPr="007105EB" w:rsidRDefault="0086193F" w:rsidP="00A60976">
                  <w:pPr>
                    <w:rPr>
                      <w:szCs w:val="28"/>
                    </w:rPr>
                  </w:pPr>
                  <w:r>
                    <w:rPr>
                      <w:szCs w:val="28"/>
                      <w:lang w:val="en-US"/>
                    </w:rPr>
                    <w:t>r=-0,19</w:t>
                  </w:r>
                </w:p>
              </w:txbxContent>
            </v:textbox>
            <w10:wrap type="square"/>
          </v:shape>
        </w:pict>
      </w:r>
      <w:r w:rsidRPr="00665684">
        <w:rPr>
          <w:rFonts w:eastAsiaTheme="minorHAnsi"/>
          <w:noProof/>
          <w:sz w:val="28"/>
          <w:szCs w:val="28"/>
        </w:rPr>
        <w:pict>
          <v:shape id="Text Box 808" o:spid="_x0000_s1496" type="#_x0000_t202" style="position:absolute;margin-left:107.25pt;margin-top:2.55pt;width:55.5pt;height:2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" strokecolor="white [3212]">
            <v:textbox>
              <w:txbxContent>
                <w:p w:rsidR="0086193F" w:rsidRPr="007105EB" w:rsidRDefault="0086193F" w:rsidP="00A60976">
                  <w:pPr>
                    <w:rPr>
                      <w:szCs w:val="28"/>
                    </w:rPr>
                  </w:pPr>
                  <w:r>
                    <w:rPr>
                      <w:szCs w:val="28"/>
                      <w:lang w:val="en-US"/>
                    </w:rPr>
                    <w:t>r=</w:t>
                  </w:r>
                  <w:r w:rsidRPr="00FB719A">
                    <w:rPr>
                      <w:szCs w:val="28"/>
                      <w:lang w:val="en-US"/>
                    </w:rPr>
                    <w:t>-0,</w:t>
                  </w:r>
                  <w:r>
                    <w:rPr>
                      <w:szCs w:val="28"/>
                      <w:lang w:val="en-US"/>
                    </w:rPr>
                    <w:t>12</w:t>
                  </w:r>
                </w:p>
              </w:txbxContent>
            </v:textbox>
          </v:shape>
        </w:pict>
      </w:r>
      <w:r w:rsidRPr="00665684">
        <w:rPr>
          <w:rFonts w:eastAsiaTheme="minorHAnsi"/>
          <w:noProof/>
          <w:sz w:val="28"/>
          <w:szCs w:val="28"/>
        </w:rPr>
        <w:pict>
          <v:shape id="Надпись 199" o:spid="_x0000_s1497" type="#_x0000_t202" style="position:absolute;margin-left:195.3pt;margin-top:16.55pt;width:31.1pt;height:24.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" fillcolor="#e7e6e6 [3214]" stroked="f" strokeweight=".5pt">
            <v:textbox>
              <w:txbxContent>
                <w:p w:rsidR="0086193F" w:rsidRDefault="0086193F" w:rsidP="00A60976">
                  <w:r>
                    <w:rPr>
                      <w:sz w:val="28"/>
                      <w:szCs w:val="28"/>
                      <w:lang w:val="en-US"/>
                    </w:rPr>
                    <w:t>Pb</w:t>
                  </w:r>
                </w:p>
                <w:p w:rsidR="0086193F" w:rsidRDefault="0086193F" w:rsidP="00A60976"/>
              </w:txbxContent>
            </v:textbox>
          </v:shape>
        </w:pict>
      </w:r>
      <w:r w:rsidRPr="00665684">
        <w:rPr>
          <w:rFonts w:eastAsiaTheme="minorHAnsi"/>
          <w:noProof/>
          <w:sz w:val="28"/>
          <w:szCs w:val="28"/>
        </w:rPr>
        <w:pict>
          <v:shape id="Надпись 4" o:spid="_x0000_s1498" type="#_x0000_t202" style="position:absolute;margin-left:347.7pt;margin-top:5.9pt;width:78.75pt;height:4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" fillcolor="white [3201]" strokeweight=".5pt">
            <v:textbox>
              <w:txbxContent>
                <w:p w:rsidR="0086193F" w:rsidRPr="00276939" w:rsidRDefault="0086193F" w:rsidP="00A60976">
                  <w:pPr>
                    <w:rPr>
                      <w:color w:val="000000"/>
                      <w:sz w:val="28"/>
                      <w:szCs w:val="28"/>
                      <w:lang w:val="uk-UA"/>
                    </w:rPr>
                  </w:pPr>
                  <w:r w:rsidRPr="00276939">
                    <w:rPr>
                      <w:sz w:val="28"/>
                      <w:szCs w:val="28"/>
                      <w:lang w:val="uk-UA"/>
                    </w:rPr>
                    <w:t>*-</w:t>
                  </w:r>
                  <w:r w:rsidRPr="00276939">
                    <w:rPr>
                      <w:color w:val="000000"/>
                      <w:sz w:val="28"/>
                      <w:szCs w:val="28"/>
                      <w:lang w:val="uk-UA"/>
                    </w:rPr>
                    <w:t>p&lt;0,05</w:t>
                  </w:r>
                </w:p>
                <w:p w:rsidR="0086193F" w:rsidRPr="00276939" w:rsidRDefault="0086193F" w:rsidP="00A60976">
                  <w:r w:rsidRPr="00276939">
                    <w:rPr>
                      <w:color w:val="000000"/>
                      <w:sz w:val="28"/>
                      <w:szCs w:val="28"/>
                      <w:lang w:val="uk-UA"/>
                    </w:rPr>
                    <w:t>**</w:t>
                  </w:r>
                  <w:r w:rsidRPr="00276939">
                    <w:rPr>
                      <w:sz w:val="28"/>
                      <w:szCs w:val="28"/>
                      <w:lang w:val="uk-UA"/>
                    </w:rPr>
                    <w:t>-</w:t>
                  </w:r>
                  <w:r w:rsidRPr="00276939">
                    <w:rPr>
                      <w:color w:val="000000"/>
                      <w:sz w:val="28"/>
                      <w:szCs w:val="28"/>
                      <w:lang w:val="uk-UA"/>
                    </w:rPr>
                    <w:t>p&lt;0,01</w:t>
                  </w:r>
                </w:p>
              </w:txbxContent>
            </v:textbox>
          </v:shape>
        </w:pict>
      </w:r>
    </w:p>
    <w:p w:rsidR="00A60976" w:rsidRPr="00E95199" w:rsidRDefault="00665684" w:rsidP="00A60976">
      <w:pPr>
        <w:rPr>
          <w:sz w:val="28"/>
          <w:szCs w:val="28"/>
          <w:lang w:val="uk-UA"/>
        </w:rPr>
      </w:pPr>
      <w:r w:rsidRPr="00665684">
        <w:rPr>
          <w:noProof/>
          <w:sz w:val="28"/>
          <w:szCs w:val="28"/>
        </w:rPr>
        <w:pict>
          <v:shape id="Text Box 807" o:spid="_x0000_s1499" type="#_x0000_t202" style="position:absolute;margin-left:107.25pt;margin-top:13.75pt;width:65.85pt;height:2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" strokecolor="white [3212]">
            <v:textbox>
              <w:txbxContent>
                <w:p w:rsidR="0086193F" w:rsidRPr="007105EB" w:rsidRDefault="0086193F" w:rsidP="00A60976">
                  <w:pPr>
                    <w:rPr>
                      <w:szCs w:val="28"/>
                    </w:rPr>
                  </w:pPr>
                  <w:r>
                    <w:rPr>
                      <w:szCs w:val="28"/>
                      <w:lang w:val="en-US"/>
                    </w:rPr>
                    <w:t>r=-0,35*</w:t>
                  </w:r>
                </w:p>
              </w:txbxContent>
            </v:textbox>
          </v:shape>
        </w:pict>
      </w:r>
    </w:p>
    <w:p w:rsidR="00A60976" w:rsidRPr="00E95199" w:rsidRDefault="00A60976" w:rsidP="00A60976">
      <w:pPr>
        <w:rPr>
          <w:sz w:val="28"/>
          <w:szCs w:val="28"/>
          <w:lang w:val="uk-UA"/>
        </w:rPr>
      </w:pPr>
    </w:p>
    <w:p w:rsidR="00A60976" w:rsidRPr="00E95199" w:rsidRDefault="00A60976" w:rsidP="00A60976">
      <w:pPr>
        <w:rPr>
          <w:sz w:val="28"/>
          <w:szCs w:val="28"/>
          <w:lang w:val="uk-UA"/>
        </w:rPr>
      </w:pPr>
    </w:p>
    <w:p w:rsidR="00A60976" w:rsidRPr="00E95199" w:rsidRDefault="00A60976" w:rsidP="00A60976">
      <w:pPr>
        <w:spacing w:line="360" w:lineRule="auto"/>
        <w:jc w:val="center"/>
        <w:rPr>
          <w:b/>
          <w:sz w:val="28"/>
          <w:szCs w:val="28"/>
          <w:lang w:val="uk-UA"/>
        </w:rPr>
      </w:pPr>
    </w:p>
    <w:p w:rsidR="00A60976" w:rsidRPr="00E95199" w:rsidRDefault="00A60976" w:rsidP="00A60976">
      <w:pPr>
        <w:spacing w:line="360" w:lineRule="auto"/>
        <w:jc w:val="center"/>
        <w:rPr>
          <w:b/>
          <w:sz w:val="28"/>
          <w:szCs w:val="28"/>
          <w:lang w:val="uk-UA"/>
        </w:rPr>
      </w:pPr>
    </w:p>
    <w:p w:rsidR="00A60976" w:rsidRPr="00E95199" w:rsidRDefault="00A60976" w:rsidP="00571295">
      <w:pPr>
        <w:tabs>
          <w:tab w:val="left" w:pos="7855"/>
        </w:tabs>
        <w:spacing w:line="360" w:lineRule="auto"/>
        <w:jc w:val="center"/>
        <w:rPr>
          <w:b/>
          <w:sz w:val="28"/>
          <w:szCs w:val="28"/>
          <w:lang w:val="uk-UA"/>
        </w:rPr>
      </w:pPr>
      <w:r w:rsidRPr="00E95199">
        <w:rPr>
          <w:b/>
          <w:sz w:val="28"/>
          <w:szCs w:val="28"/>
          <w:lang w:val="uk-UA"/>
        </w:rPr>
        <w:t xml:space="preserve">Рис. </w:t>
      </w:r>
      <w:r w:rsidR="00B80425" w:rsidRPr="00E95199">
        <w:rPr>
          <w:b/>
          <w:sz w:val="28"/>
          <w:szCs w:val="28"/>
          <w:lang w:val="uk-UA"/>
        </w:rPr>
        <w:t>5.12</w:t>
      </w:r>
      <w:r w:rsidR="00571295" w:rsidRPr="00E95199">
        <w:rPr>
          <w:b/>
          <w:sz w:val="28"/>
          <w:szCs w:val="28"/>
          <w:lang w:val="uk-UA"/>
        </w:rPr>
        <w:t xml:space="preserve">. Кореляційний зв’язок </w:t>
      </w:r>
      <w:r w:rsidRPr="00E95199">
        <w:rPr>
          <w:b/>
          <w:sz w:val="28"/>
          <w:szCs w:val="28"/>
          <w:lang w:val="uk-UA"/>
        </w:rPr>
        <w:t>свинцю у кістковій тканині з міддю, цинком, кадмієм та кальцієм</w:t>
      </w:r>
    </w:p>
    <w:p w:rsidR="00811B07" w:rsidRDefault="00811B07" w:rsidP="00A60976">
      <w:pPr>
        <w:jc w:val="right"/>
        <w:rPr>
          <w:sz w:val="28"/>
          <w:szCs w:val="28"/>
          <w:lang w:val="uk-UA"/>
        </w:rPr>
      </w:pPr>
    </w:p>
    <w:p w:rsidR="00A60976" w:rsidRPr="00E95199" w:rsidRDefault="00A60976" w:rsidP="00A60976">
      <w:pPr>
        <w:jc w:val="right"/>
        <w:rPr>
          <w:sz w:val="28"/>
          <w:szCs w:val="28"/>
          <w:lang w:val="uk-UA"/>
        </w:rPr>
      </w:pPr>
      <w:r w:rsidRPr="00E95199">
        <w:rPr>
          <w:sz w:val="28"/>
          <w:szCs w:val="28"/>
          <w:lang w:val="uk-UA"/>
        </w:rPr>
        <w:tab/>
      </w:r>
    </w:p>
    <w:p w:rsidR="00A60976" w:rsidRPr="00E95199" w:rsidRDefault="00A60976" w:rsidP="00A60976">
      <w:pPr>
        <w:spacing w:line="360" w:lineRule="auto"/>
        <w:ind w:firstLine="567"/>
        <w:jc w:val="both"/>
        <w:rPr>
          <w:sz w:val="28"/>
          <w:szCs w:val="28"/>
          <w:lang w:val="uk-UA"/>
        </w:rPr>
      </w:pPr>
      <w:r w:rsidRPr="00E95199">
        <w:rPr>
          <w:sz w:val="28"/>
          <w:szCs w:val="28"/>
          <w:lang w:val="uk-UA"/>
        </w:rPr>
        <w:t>Проведений нами кореляцій аналіз Пірсона виявив достовірні взаємозв'язки у парах кальцій–цинк, свинець</w:t>
      </w:r>
      <w:r w:rsidR="00C770EF" w:rsidRPr="00E95199">
        <w:rPr>
          <w:sz w:val="28"/>
          <w:szCs w:val="28"/>
          <w:lang w:val="uk-UA"/>
        </w:rPr>
        <w:t xml:space="preserve">–мідь, кальцій–свинець та </w:t>
      </w:r>
      <w:r w:rsidRPr="00E95199">
        <w:rPr>
          <w:sz w:val="28"/>
          <w:szCs w:val="28"/>
          <w:lang w:val="uk-UA"/>
        </w:rPr>
        <w:t>цинк–кадмій, виявлені пари елементів розміщені в порядку зростання сили зв'язку від слабкого до сильного, але напрямок їх дії відрізняється, а саме, парі елементів кальцій–цинк характерний синергічний зв’язок, в той час як елементам свинець–мідь, кальцій–свинець та цинк–кадмій притаманний антагоністичний взаємозв’язок. Отже, кореляцій аналіз дозволив виявити різні типи взаємодії, але найбільш значущим, на наш погляд, є достовірний ефект біоантагонізму кальцію та цинку з свинцем та кадмієм у кістковій тканині, ці результати кореспондуються із даними інших авторів [</w:t>
      </w:r>
      <w:r w:rsidR="0063041C" w:rsidRPr="00E95199">
        <w:rPr>
          <w:sz w:val="28"/>
          <w:szCs w:val="28"/>
          <w:lang w:val="uk-UA"/>
        </w:rPr>
        <w:t>36</w:t>
      </w:r>
      <w:r w:rsidR="0096396F" w:rsidRPr="00E95199">
        <w:rPr>
          <w:sz w:val="28"/>
          <w:szCs w:val="28"/>
          <w:lang w:val="uk-UA"/>
        </w:rPr>
        <w:t xml:space="preserve">, </w:t>
      </w:r>
      <w:r w:rsidR="0063041C" w:rsidRPr="00E95199">
        <w:rPr>
          <w:sz w:val="28"/>
          <w:szCs w:val="28"/>
          <w:lang w:val="uk-UA"/>
        </w:rPr>
        <w:t>191, 217</w:t>
      </w:r>
      <w:r w:rsidR="0096396F" w:rsidRPr="00E95199">
        <w:rPr>
          <w:sz w:val="28"/>
          <w:szCs w:val="28"/>
          <w:lang w:val="uk-UA"/>
        </w:rPr>
        <w:t>-</w:t>
      </w:r>
      <w:r w:rsidR="0063041C" w:rsidRPr="00E95199">
        <w:rPr>
          <w:sz w:val="28"/>
          <w:szCs w:val="28"/>
          <w:lang w:val="uk-UA"/>
        </w:rPr>
        <w:t>219</w:t>
      </w:r>
      <w:r w:rsidRPr="00E95199">
        <w:rPr>
          <w:sz w:val="28"/>
          <w:szCs w:val="28"/>
          <w:lang w:val="uk-UA"/>
        </w:rPr>
        <w:t>] і мають дуже важливе значення при розробці профілактичних заходів.</w:t>
      </w:r>
    </w:p>
    <w:p w:rsidR="00A60976" w:rsidRPr="00E95199" w:rsidRDefault="00A60976" w:rsidP="00A60976">
      <w:pPr>
        <w:spacing w:line="360" w:lineRule="auto"/>
        <w:ind w:firstLine="567"/>
        <w:jc w:val="both"/>
        <w:rPr>
          <w:color w:val="000000"/>
          <w:sz w:val="28"/>
          <w:szCs w:val="28"/>
          <w:lang w:val="uk-UA"/>
        </w:rPr>
      </w:pPr>
    </w:p>
    <w:p w:rsidR="000766E1" w:rsidRPr="00E95199" w:rsidRDefault="000766E1" w:rsidP="00A60976">
      <w:pPr>
        <w:spacing w:line="360" w:lineRule="auto"/>
        <w:ind w:firstLine="840"/>
        <w:rPr>
          <w:color w:val="000000"/>
          <w:sz w:val="28"/>
          <w:szCs w:val="28"/>
          <w:lang w:val="uk-UA"/>
        </w:rPr>
      </w:pPr>
    </w:p>
    <w:p w:rsidR="0053643B" w:rsidRPr="00E95199" w:rsidRDefault="0053643B" w:rsidP="00A60976">
      <w:pPr>
        <w:spacing w:line="360" w:lineRule="auto"/>
        <w:ind w:firstLine="840"/>
        <w:rPr>
          <w:color w:val="000000"/>
          <w:sz w:val="28"/>
          <w:szCs w:val="28"/>
          <w:lang w:val="uk-UA"/>
        </w:rPr>
      </w:pPr>
    </w:p>
    <w:p w:rsidR="0053643B" w:rsidRPr="00E95199" w:rsidRDefault="0053643B" w:rsidP="00A60976">
      <w:pPr>
        <w:spacing w:line="360" w:lineRule="auto"/>
        <w:ind w:firstLine="840"/>
        <w:rPr>
          <w:color w:val="000000"/>
          <w:sz w:val="28"/>
          <w:szCs w:val="28"/>
          <w:lang w:val="uk-UA"/>
        </w:rPr>
      </w:pPr>
    </w:p>
    <w:p w:rsidR="0053643B" w:rsidRPr="00E95199" w:rsidRDefault="0053643B" w:rsidP="00A60976">
      <w:pPr>
        <w:spacing w:line="360" w:lineRule="auto"/>
        <w:ind w:firstLine="840"/>
        <w:rPr>
          <w:color w:val="000000"/>
          <w:sz w:val="28"/>
          <w:szCs w:val="28"/>
          <w:lang w:val="uk-UA"/>
        </w:rPr>
      </w:pPr>
    </w:p>
    <w:p w:rsidR="00A60976" w:rsidRPr="00E95199" w:rsidRDefault="00A60976" w:rsidP="00A60976">
      <w:pPr>
        <w:spacing w:line="360" w:lineRule="auto"/>
        <w:ind w:firstLine="840"/>
        <w:rPr>
          <w:color w:val="000000"/>
          <w:sz w:val="28"/>
          <w:szCs w:val="28"/>
          <w:lang w:val="uk-UA"/>
        </w:rPr>
      </w:pPr>
      <w:r w:rsidRPr="00E95199">
        <w:rPr>
          <w:color w:val="000000"/>
          <w:sz w:val="28"/>
          <w:szCs w:val="28"/>
          <w:lang w:val="uk-UA"/>
        </w:rPr>
        <w:t xml:space="preserve">Висновки: </w:t>
      </w:r>
    </w:p>
    <w:p w:rsidR="00A60976" w:rsidRPr="00E95199" w:rsidRDefault="00A60976" w:rsidP="005634CB">
      <w:pPr>
        <w:pStyle w:val="aa"/>
        <w:numPr>
          <w:ilvl w:val="0"/>
          <w:numId w:val="27"/>
        </w:numPr>
        <w:tabs>
          <w:tab w:val="left" w:pos="426"/>
        </w:tabs>
        <w:spacing w:after="0" w:line="360" w:lineRule="auto"/>
        <w:ind w:left="0" w:firstLine="0"/>
        <w:jc w:val="both"/>
        <w:rPr>
          <w:rFonts w:ascii="Times New Roman" w:hAnsi="Times New Roman" w:cs="Times New Roman"/>
          <w:color w:val="000000"/>
          <w:sz w:val="28"/>
          <w:szCs w:val="28"/>
          <w:lang w:val="uk-UA"/>
        </w:rPr>
      </w:pPr>
      <w:r w:rsidRPr="00E95199">
        <w:rPr>
          <w:rFonts w:ascii="Times New Roman" w:hAnsi="Times New Roman" w:cs="Times New Roman"/>
          <w:sz w:val="28"/>
          <w:szCs w:val="28"/>
          <w:lang w:val="uk-UA"/>
        </w:rPr>
        <w:t xml:space="preserve">Доведено, що тривалий контакт зі свинцем призводить до порушення кісткового метаболізму шляхом зниження рівня остеоасоційованих макро- та мікроелементів у кісткові тканині, в патогенезі якого </w:t>
      </w:r>
      <w:r w:rsidRPr="00E95199">
        <w:rPr>
          <w:rFonts w:ascii="Times New Roman" w:hAnsi="Times New Roman" w:cs="Times New Roman"/>
          <w:color w:val="000000"/>
          <w:sz w:val="28"/>
          <w:szCs w:val="28"/>
          <w:lang w:val="uk-UA"/>
        </w:rPr>
        <w:t>важливу роль відіграє природа металу – наноаквахелатна його форма викликає більш виражені відхилення від контролю.</w:t>
      </w:r>
    </w:p>
    <w:p w:rsidR="00A60976" w:rsidRPr="00E95199" w:rsidRDefault="00A60976" w:rsidP="005634CB">
      <w:pPr>
        <w:pStyle w:val="aa"/>
        <w:numPr>
          <w:ilvl w:val="0"/>
          <w:numId w:val="27"/>
        </w:numPr>
        <w:tabs>
          <w:tab w:val="left" w:pos="426"/>
        </w:tabs>
        <w:spacing w:after="0" w:line="360" w:lineRule="auto"/>
        <w:ind w:left="0" w:firstLine="0"/>
        <w:jc w:val="both"/>
        <w:rPr>
          <w:rFonts w:ascii="Times New Roman" w:hAnsi="Times New Roman" w:cs="Times New Roman"/>
          <w:color w:val="000000"/>
          <w:sz w:val="28"/>
          <w:szCs w:val="28"/>
          <w:lang w:val="uk-UA"/>
        </w:rPr>
      </w:pPr>
      <w:r w:rsidRPr="00E95199">
        <w:rPr>
          <w:rFonts w:ascii="Times New Roman" w:hAnsi="Times New Roman" w:cs="Times New Roman"/>
          <w:color w:val="000000"/>
          <w:sz w:val="28"/>
          <w:szCs w:val="28"/>
          <w:lang w:val="uk-UA"/>
        </w:rPr>
        <w:t>Низькодозовий вплив свинцю протягом підгострого досліду зумовлює достовірне зменшення вмісту кальцію в кістковій тканині на 28% (</w:t>
      </w:r>
      <w:r w:rsidRPr="00E95199">
        <w:rPr>
          <w:rFonts w:ascii="Times New Roman" w:eastAsia="Times New Roman" w:hAnsi="Times New Roman" w:cs="Times New Roman"/>
          <w:color w:val="000000"/>
          <w:sz w:val="28"/>
          <w:szCs w:val="28"/>
          <w:lang w:val="uk-UA" w:eastAsia="ru-RU"/>
        </w:rPr>
        <w:t xml:space="preserve">p&lt;0,01), цинку </w:t>
      </w:r>
      <w:r w:rsidRPr="00E95199">
        <w:rPr>
          <w:rFonts w:ascii="Times New Roman" w:hAnsi="Times New Roman" w:cs="Times New Roman"/>
          <w:color w:val="000000"/>
          <w:sz w:val="28"/>
          <w:szCs w:val="28"/>
          <w:lang w:val="uk-UA"/>
        </w:rPr>
        <w:t xml:space="preserve">– </w:t>
      </w:r>
      <w:r w:rsidRPr="00E95199">
        <w:rPr>
          <w:rFonts w:ascii="Times New Roman" w:eastAsia="Times New Roman" w:hAnsi="Times New Roman" w:cs="Times New Roman"/>
          <w:color w:val="000000"/>
          <w:sz w:val="28"/>
          <w:szCs w:val="28"/>
          <w:lang w:val="uk-UA" w:eastAsia="ru-RU"/>
        </w:rPr>
        <w:t xml:space="preserve">на 6,9% (p&lt;0,05),  міді </w:t>
      </w:r>
      <w:r w:rsidRPr="00E95199">
        <w:rPr>
          <w:rFonts w:ascii="Times New Roman" w:hAnsi="Times New Roman" w:cs="Times New Roman"/>
          <w:color w:val="000000"/>
          <w:sz w:val="28"/>
          <w:szCs w:val="28"/>
          <w:lang w:val="uk-UA"/>
        </w:rPr>
        <w:t xml:space="preserve">– </w:t>
      </w:r>
      <w:r w:rsidRPr="00E95199">
        <w:rPr>
          <w:rFonts w:ascii="Times New Roman" w:eastAsia="Times New Roman" w:hAnsi="Times New Roman" w:cs="Times New Roman"/>
          <w:color w:val="000000"/>
          <w:sz w:val="28"/>
          <w:szCs w:val="28"/>
          <w:lang w:val="uk-UA" w:eastAsia="ru-RU"/>
        </w:rPr>
        <w:t xml:space="preserve">на 43,5% </w:t>
      </w:r>
      <w:r w:rsidRPr="00E95199">
        <w:rPr>
          <w:rFonts w:ascii="Times New Roman" w:eastAsia="Times New Roman" w:hAnsi="Times New Roman" w:cs="Times New Roman"/>
          <w:color w:val="000000"/>
          <w:sz w:val="28"/>
          <w:szCs w:val="20"/>
          <w:lang w:val="uk-UA" w:eastAsia="ru-RU"/>
        </w:rPr>
        <w:t>(</w:t>
      </w:r>
      <w:r w:rsidRPr="00E95199">
        <w:rPr>
          <w:rFonts w:ascii="Times New Roman" w:eastAsia="Times New Roman" w:hAnsi="Times New Roman" w:cs="Times New Roman"/>
          <w:color w:val="000000"/>
          <w:sz w:val="28"/>
          <w:szCs w:val="28"/>
          <w:lang w:val="uk-UA" w:eastAsia="ru-RU"/>
        </w:rPr>
        <w:t xml:space="preserve">p&lt;0,01) </w:t>
      </w:r>
      <w:r w:rsidRPr="00E95199">
        <w:rPr>
          <w:rFonts w:ascii="Times New Roman" w:hAnsi="Times New Roman" w:cs="Times New Roman"/>
          <w:color w:val="000000"/>
          <w:sz w:val="28"/>
          <w:szCs w:val="28"/>
          <w:lang w:val="uk-UA"/>
        </w:rPr>
        <w:t xml:space="preserve">порівняно з аналогічними даними контрольної групи тварин, що знижує її щільність та, на фоні порушення співвідношення </w:t>
      </w:r>
      <w:r w:rsidRPr="00E95199">
        <w:rPr>
          <w:rFonts w:ascii="Times New Roman" w:hAnsi="Times New Roman" w:cs="Times New Roman"/>
          <w:color w:val="000000"/>
          <w:sz w:val="28"/>
          <w:szCs w:val="28"/>
          <w:lang w:val="en-US"/>
        </w:rPr>
        <w:t>Cu</w:t>
      </w:r>
      <w:r w:rsidRPr="00E95199">
        <w:rPr>
          <w:rFonts w:ascii="Times New Roman" w:hAnsi="Times New Roman" w:cs="Times New Roman"/>
          <w:color w:val="000000"/>
          <w:sz w:val="28"/>
          <w:szCs w:val="28"/>
          <w:lang w:val="uk-UA"/>
        </w:rPr>
        <w:t>:</w:t>
      </w:r>
      <w:r w:rsidRPr="00E95199">
        <w:rPr>
          <w:rFonts w:ascii="Times New Roman" w:hAnsi="Times New Roman" w:cs="Times New Roman"/>
          <w:color w:val="000000"/>
          <w:sz w:val="28"/>
          <w:szCs w:val="28"/>
          <w:lang w:val="en-US"/>
        </w:rPr>
        <w:t>Zn</w:t>
      </w:r>
      <w:r w:rsidRPr="00E95199">
        <w:rPr>
          <w:rFonts w:ascii="Times New Roman" w:hAnsi="Times New Roman" w:cs="Times New Roman"/>
          <w:color w:val="000000"/>
          <w:sz w:val="28"/>
          <w:szCs w:val="28"/>
          <w:lang w:val="uk-UA"/>
        </w:rPr>
        <w:t>, спотворює кістковий метаболізм й потенціює розвиток остеопеній та остеопорозних станів організму.</w:t>
      </w:r>
    </w:p>
    <w:p w:rsidR="00A60976" w:rsidRPr="00E95199" w:rsidRDefault="00A60976" w:rsidP="005634CB">
      <w:pPr>
        <w:numPr>
          <w:ilvl w:val="0"/>
          <w:numId w:val="27"/>
        </w:numPr>
        <w:tabs>
          <w:tab w:val="left" w:pos="426"/>
        </w:tabs>
        <w:spacing w:line="360" w:lineRule="auto"/>
        <w:ind w:left="0" w:firstLine="0"/>
        <w:jc w:val="both"/>
        <w:rPr>
          <w:color w:val="000000"/>
          <w:sz w:val="28"/>
          <w:szCs w:val="28"/>
          <w:lang w:val="uk-UA"/>
        </w:rPr>
      </w:pPr>
      <w:r w:rsidRPr="00E95199">
        <w:rPr>
          <w:color w:val="000000"/>
          <w:sz w:val="28"/>
          <w:szCs w:val="28"/>
          <w:lang w:val="uk-UA"/>
        </w:rPr>
        <w:t>Комбінований вплив свинцю та наноаквахелатної та макроформи цинку достовірно збільшує вміст кальцію на 16,4% (p&lt;0,01) та 22,04% (p&lt;0,001) відповідно, порівняно зі свинцевою групою, що доводить протекторні властивості цинку за умов свинцевої інтоксикації за рахунок ефекту біоантагонізму.</w:t>
      </w:r>
    </w:p>
    <w:p w:rsidR="00A60976" w:rsidRPr="00E95199" w:rsidRDefault="00A60976" w:rsidP="005634CB">
      <w:pPr>
        <w:numPr>
          <w:ilvl w:val="0"/>
          <w:numId w:val="27"/>
        </w:numPr>
        <w:tabs>
          <w:tab w:val="left" w:pos="426"/>
        </w:tabs>
        <w:spacing w:line="360" w:lineRule="auto"/>
        <w:ind w:left="0" w:firstLine="0"/>
        <w:jc w:val="both"/>
        <w:rPr>
          <w:color w:val="000000"/>
          <w:sz w:val="28"/>
          <w:szCs w:val="28"/>
          <w:lang w:val="uk-UA"/>
        </w:rPr>
      </w:pPr>
      <w:r w:rsidRPr="00E95199">
        <w:rPr>
          <w:color w:val="000000"/>
          <w:sz w:val="28"/>
          <w:szCs w:val="28"/>
          <w:lang w:val="uk-UA"/>
        </w:rPr>
        <w:t>Т</w:t>
      </w:r>
      <w:r w:rsidRPr="00E95199">
        <w:rPr>
          <w:sz w:val="28"/>
          <w:szCs w:val="28"/>
          <w:lang w:val="uk-UA"/>
        </w:rPr>
        <w:t>ип комбінованої дії бінарної суміші «свинець-цинк» за умови їх впливу на рівень свинцю та кальцію у кістковій тканині щурів у низьких концентраціях, які не перевищують поріг загальнотоксичної дії, характеризується як антагоністичний (К</w:t>
      </w:r>
      <w:r w:rsidRPr="00E95199">
        <w:rPr>
          <w:sz w:val="28"/>
          <w:szCs w:val="28"/>
          <w:vertAlign w:val="subscript"/>
          <w:lang w:val="uk-UA"/>
        </w:rPr>
        <w:t>кд</w:t>
      </w:r>
      <w:r w:rsidRPr="00E95199">
        <w:rPr>
          <w:sz w:val="28"/>
          <w:szCs w:val="28"/>
          <w:lang w:val="uk-UA"/>
        </w:rPr>
        <w:t>=0,44-0,65; К</w:t>
      </w:r>
      <w:r w:rsidRPr="00E95199">
        <w:rPr>
          <w:sz w:val="28"/>
          <w:szCs w:val="28"/>
          <w:vertAlign w:val="subscript"/>
          <w:lang w:val="uk-UA"/>
        </w:rPr>
        <w:t>зе</w:t>
      </w:r>
      <w:r w:rsidRPr="00E95199">
        <w:rPr>
          <w:sz w:val="28"/>
          <w:szCs w:val="28"/>
          <w:lang w:val="uk-UA"/>
        </w:rPr>
        <w:t>=1,53-2,3 (свинець) та К</w:t>
      </w:r>
      <w:r w:rsidRPr="00E95199">
        <w:rPr>
          <w:sz w:val="28"/>
          <w:szCs w:val="28"/>
          <w:vertAlign w:val="subscript"/>
          <w:lang w:val="uk-UA"/>
        </w:rPr>
        <w:t>кд</w:t>
      </w:r>
      <w:r w:rsidRPr="00E95199">
        <w:rPr>
          <w:sz w:val="28"/>
          <w:szCs w:val="28"/>
          <w:lang w:val="uk-UA"/>
        </w:rPr>
        <w:t xml:space="preserve"> =0,31-0,39; К</w:t>
      </w:r>
      <w:r w:rsidRPr="00E95199">
        <w:rPr>
          <w:sz w:val="28"/>
          <w:szCs w:val="28"/>
          <w:vertAlign w:val="subscript"/>
          <w:lang w:val="uk-UA"/>
        </w:rPr>
        <w:t>зе</w:t>
      </w:r>
      <w:r w:rsidRPr="00E95199">
        <w:rPr>
          <w:sz w:val="28"/>
          <w:szCs w:val="28"/>
          <w:lang w:val="uk-UA"/>
        </w:rPr>
        <w:t>=2,5-3,2 (кальцій)).</w:t>
      </w:r>
    </w:p>
    <w:p w:rsidR="00A60976" w:rsidRPr="00E95199" w:rsidRDefault="00A60976" w:rsidP="005634CB">
      <w:pPr>
        <w:numPr>
          <w:ilvl w:val="0"/>
          <w:numId w:val="27"/>
        </w:numPr>
        <w:tabs>
          <w:tab w:val="left" w:pos="426"/>
        </w:tabs>
        <w:spacing w:line="360" w:lineRule="auto"/>
        <w:ind w:left="0" w:firstLine="0"/>
        <w:jc w:val="both"/>
        <w:rPr>
          <w:color w:val="000000"/>
          <w:sz w:val="28"/>
          <w:szCs w:val="28"/>
          <w:lang w:val="uk-UA"/>
        </w:rPr>
      </w:pPr>
      <w:r w:rsidRPr="00E95199">
        <w:rPr>
          <w:color w:val="000000"/>
          <w:sz w:val="28"/>
          <w:szCs w:val="28"/>
          <w:lang w:val="uk-UA"/>
        </w:rPr>
        <w:t>Проведений дисперсійний аналіз ANOVA та Duncan test свідчить, що цитрат цинку підвищує рівні кальцію, цинку та міді у кістковій тканині на фоні свинцевої інтоксикації на 4,8% (</w:t>
      </w:r>
      <w:r w:rsidRPr="00E95199">
        <w:rPr>
          <w:color w:val="000000"/>
          <w:sz w:val="28"/>
          <w:szCs w:val="28"/>
          <w:lang w:val="en-US"/>
        </w:rPr>
        <w:t>p</w:t>
      </w:r>
      <w:r w:rsidRPr="00E95199">
        <w:rPr>
          <w:color w:val="000000"/>
          <w:sz w:val="28"/>
          <w:szCs w:val="28"/>
          <w:lang w:val="uk-UA"/>
        </w:rPr>
        <w:t>˃0,05), 12,7% (p&lt;0,001) та 16,4% (p&lt;0,05) відповідно, порівняно з тваринами, які за умов свинцевого впливу отримували хлорид цинку.</w:t>
      </w:r>
    </w:p>
    <w:p w:rsidR="00A60976" w:rsidRPr="00E95199" w:rsidRDefault="00A60976" w:rsidP="005634CB">
      <w:pPr>
        <w:pStyle w:val="aa"/>
        <w:numPr>
          <w:ilvl w:val="0"/>
          <w:numId w:val="27"/>
        </w:numPr>
        <w:tabs>
          <w:tab w:val="left" w:pos="426"/>
        </w:tabs>
        <w:spacing w:after="0" w:line="360" w:lineRule="auto"/>
        <w:ind w:left="0" w:firstLine="0"/>
        <w:jc w:val="both"/>
        <w:rPr>
          <w:rFonts w:ascii="Times New Roman" w:hAnsi="Times New Roman" w:cs="Times New Roman"/>
          <w:color w:val="000000"/>
          <w:sz w:val="28"/>
          <w:szCs w:val="28"/>
          <w:lang w:val="uk-UA"/>
        </w:rPr>
      </w:pPr>
      <w:r w:rsidRPr="00E95199">
        <w:rPr>
          <w:rFonts w:ascii="Times New Roman" w:hAnsi="Times New Roman" w:cs="Times New Roman"/>
          <w:sz w:val="28"/>
          <w:szCs w:val="28"/>
          <w:lang w:val="uk-UA"/>
        </w:rPr>
        <w:t xml:space="preserve">Встановлено, що цинк за комбінованого введення в дозі 1,5 мг/кг маси тіла зі свинцем в дозі 0,05 мг/кг виступає доведеним біопротектором кісткової тканини за умов інтоксикації останнім, що грунтується на основі збільшення рівнів </w:t>
      </w:r>
      <w:r w:rsidRPr="00E95199">
        <w:rPr>
          <w:rFonts w:ascii="Times New Roman" w:hAnsi="Times New Roman" w:cs="Times New Roman"/>
          <w:color w:val="000000"/>
          <w:sz w:val="28"/>
          <w:szCs w:val="28"/>
          <w:lang w:val="uk-UA"/>
        </w:rPr>
        <w:t xml:space="preserve">важливих для кісткового метаболізму біотичних макро- та мікроелементів у скелеті, а саме: </w:t>
      </w:r>
      <w:r w:rsidRPr="00E95199">
        <w:rPr>
          <w:rFonts w:ascii="Times New Roman" w:hAnsi="Times New Roman" w:cs="Times New Roman"/>
          <w:sz w:val="28"/>
          <w:szCs w:val="28"/>
          <w:lang w:val="uk-UA"/>
        </w:rPr>
        <w:t xml:space="preserve">кальцію </w:t>
      </w:r>
      <w:r w:rsidRPr="00E95199">
        <w:rPr>
          <w:rFonts w:ascii="Times New Roman" w:hAnsi="Times New Roman" w:cs="Times New Roman"/>
          <w:color w:val="000000"/>
          <w:sz w:val="28"/>
          <w:szCs w:val="28"/>
          <w:lang w:val="uk-UA"/>
        </w:rPr>
        <w:t xml:space="preserve">– </w:t>
      </w:r>
      <w:r w:rsidRPr="00E95199">
        <w:rPr>
          <w:rFonts w:ascii="Times New Roman" w:hAnsi="Times New Roman" w:cs="Times New Roman"/>
          <w:sz w:val="28"/>
          <w:szCs w:val="28"/>
          <w:lang w:val="uk-UA"/>
        </w:rPr>
        <w:t xml:space="preserve">на </w:t>
      </w:r>
      <w:r w:rsidRPr="00E95199">
        <w:rPr>
          <w:rFonts w:ascii="Times New Roman" w:eastAsia="Times New Roman" w:hAnsi="Times New Roman" w:cs="Times New Roman"/>
          <w:sz w:val="28"/>
          <w:szCs w:val="28"/>
          <w:lang w:val="uk-UA" w:eastAsia="ru-RU"/>
        </w:rPr>
        <w:t>16,4-</w:t>
      </w:r>
      <w:r w:rsidRPr="00E95199">
        <w:rPr>
          <w:rFonts w:ascii="Times New Roman" w:eastAsia="Times New Roman" w:hAnsi="Times New Roman" w:cs="Times New Roman"/>
          <w:color w:val="000000"/>
          <w:sz w:val="28"/>
          <w:szCs w:val="28"/>
          <w:lang w:val="uk-UA" w:eastAsia="ru-RU"/>
        </w:rPr>
        <w:t xml:space="preserve">22,04%, цинку </w:t>
      </w:r>
      <w:r w:rsidRPr="00E95199">
        <w:rPr>
          <w:rFonts w:ascii="Times New Roman" w:hAnsi="Times New Roman" w:cs="Times New Roman"/>
          <w:color w:val="000000"/>
          <w:sz w:val="28"/>
          <w:szCs w:val="28"/>
          <w:lang w:val="uk-UA"/>
        </w:rPr>
        <w:t>–</w:t>
      </w:r>
      <w:r w:rsidRPr="00E95199">
        <w:rPr>
          <w:rFonts w:ascii="Times New Roman" w:eastAsia="Times New Roman" w:hAnsi="Times New Roman" w:cs="Times New Roman"/>
          <w:color w:val="000000"/>
          <w:sz w:val="28"/>
          <w:szCs w:val="28"/>
          <w:lang w:val="uk-UA" w:eastAsia="ru-RU"/>
        </w:rPr>
        <w:t xml:space="preserve"> на 1,5-</w:t>
      </w:r>
      <w:r w:rsidRPr="00E95199">
        <w:rPr>
          <w:rFonts w:ascii="Times New Roman" w:hAnsi="Times New Roman" w:cs="Times New Roman"/>
          <w:sz w:val="28"/>
          <w:szCs w:val="28"/>
          <w:lang w:val="uk-UA"/>
        </w:rPr>
        <w:t xml:space="preserve">16,6% та міді </w:t>
      </w:r>
      <w:r w:rsidRPr="00E95199">
        <w:rPr>
          <w:rFonts w:ascii="Times New Roman" w:hAnsi="Times New Roman" w:cs="Times New Roman"/>
          <w:color w:val="000000"/>
          <w:sz w:val="28"/>
          <w:szCs w:val="28"/>
          <w:lang w:val="uk-UA"/>
        </w:rPr>
        <w:t xml:space="preserve">– </w:t>
      </w:r>
      <w:r w:rsidRPr="00E95199">
        <w:rPr>
          <w:rFonts w:ascii="Times New Roman" w:hAnsi="Times New Roman" w:cs="Times New Roman"/>
          <w:sz w:val="28"/>
          <w:szCs w:val="28"/>
          <w:lang w:val="uk-UA"/>
        </w:rPr>
        <w:t>на 5,4-22,7% відносно свинцевих груп.</w:t>
      </w:r>
    </w:p>
    <w:p w:rsidR="00A60976" w:rsidRPr="00E95199" w:rsidRDefault="00A60976" w:rsidP="005634CB">
      <w:pPr>
        <w:numPr>
          <w:ilvl w:val="0"/>
          <w:numId w:val="27"/>
        </w:numPr>
        <w:tabs>
          <w:tab w:val="left" w:pos="426"/>
        </w:tabs>
        <w:spacing w:line="360" w:lineRule="auto"/>
        <w:ind w:left="0" w:firstLine="0"/>
        <w:jc w:val="both"/>
        <w:rPr>
          <w:color w:val="000000"/>
          <w:sz w:val="28"/>
          <w:szCs w:val="28"/>
          <w:lang w:val="uk-UA"/>
        </w:rPr>
      </w:pPr>
      <w:r w:rsidRPr="00E95199">
        <w:rPr>
          <w:color w:val="000000"/>
          <w:sz w:val="28"/>
          <w:szCs w:val="28"/>
          <w:lang w:val="uk-UA"/>
        </w:rPr>
        <w:t xml:space="preserve">Цинк в </w:t>
      </w:r>
      <w:r w:rsidRPr="00E95199">
        <w:rPr>
          <w:sz w:val="28"/>
          <w:szCs w:val="28"/>
          <w:lang w:val="uk-UA"/>
        </w:rPr>
        <w:t>наноаквахелатній</w:t>
      </w:r>
      <w:r w:rsidRPr="00E95199">
        <w:rPr>
          <w:color w:val="000000"/>
          <w:sz w:val="28"/>
          <w:szCs w:val="28"/>
          <w:lang w:val="uk-UA"/>
        </w:rPr>
        <w:t xml:space="preserve"> формі має більш потужні протекторні ефекти, ніж макроформа, що підтверджується збільшення вмісту кальцію у кістковій тканині у 2,1 (p&lt;0,001) та 1,4 рази (p&lt;0,05) відповідно, порівняно з контролем.</w:t>
      </w:r>
      <w:r w:rsidRPr="00E95199">
        <w:rPr>
          <w:lang w:val="uk-UA"/>
        </w:rPr>
        <w:t xml:space="preserve"> </w:t>
      </w:r>
    </w:p>
    <w:p w:rsidR="00FC772D" w:rsidRPr="00E95199" w:rsidRDefault="00FC772D" w:rsidP="00A60976">
      <w:pPr>
        <w:tabs>
          <w:tab w:val="num" w:pos="0"/>
          <w:tab w:val="right" w:pos="9921"/>
        </w:tabs>
        <w:spacing w:line="360" w:lineRule="auto"/>
        <w:ind w:right="21" w:firstLine="840"/>
        <w:rPr>
          <w:sz w:val="28"/>
          <w:lang w:val="uk-UA"/>
        </w:rPr>
      </w:pPr>
    </w:p>
    <w:p w:rsidR="00AC6557" w:rsidRPr="00E95199" w:rsidRDefault="00A60976" w:rsidP="00231A62">
      <w:pPr>
        <w:tabs>
          <w:tab w:val="num" w:pos="0"/>
          <w:tab w:val="right" w:pos="9921"/>
        </w:tabs>
        <w:spacing w:line="360" w:lineRule="auto"/>
        <w:ind w:right="21"/>
        <w:rPr>
          <w:sz w:val="28"/>
        </w:rPr>
      </w:pPr>
      <w:r w:rsidRPr="00E95199">
        <w:rPr>
          <w:sz w:val="28"/>
          <w:lang w:val="uk-UA"/>
        </w:rPr>
        <w:t>Матеріали даного розділу відображені у наступних публікаціях:</w:t>
      </w:r>
      <w:r w:rsidR="00B67E1D" w:rsidRPr="00E95199">
        <w:rPr>
          <w:sz w:val="28"/>
          <w:lang w:val="uk-UA"/>
        </w:rPr>
        <w:t xml:space="preserve"> </w:t>
      </w:r>
      <w:r w:rsidR="00B67E1D" w:rsidRPr="00E95199">
        <w:rPr>
          <w:sz w:val="28"/>
        </w:rPr>
        <w:t>[</w:t>
      </w:r>
      <w:r w:rsidR="003B1D5A" w:rsidRPr="00E95199">
        <w:rPr>
          <w:sz w:val="28"/>
        </w:rPr>
        <w:t>208</w:t>
      </w:r>
      <w:r w:rsidR="00B67E1D" w:rsidRPr="00E95199">
        <w:rPr>
          <w:sz w:val="28"/>
        </w:rPr>
        <w:t xml:space="preserve">, </w:t>
      </w:r>
      <w:r w:rsidR="003B1D5A" w:rsidRPr="00E95199">
        <w:rPr>
          <w:sz w:val="28"/>
        </w:rPr>
        <w:t>209</w:t>
      </w:r>
      <w:r w:rsidR="00B67E1D" w:rsidRPr="00E95199">
        <w:rPr>
          <w:sz w:val="28"/>
        </w:rPr>
        <w:t xml:space="preserve">, </w:t>
      </w:r>
      <w:r w:rsidR="003B1D5A" w:rsidRPr="00E95199">
        <w:rPr>
          <w:sz w:val="28"/>
        </w:rPr>
        <w:t>210</w:t>
      </w:r>
      <w:r w:rsidR="00B67E1D" w:rsidRPr="00E95199">
        <w:rPr>
          <w:sz w:val="28"/>
        </w:rPr>
        <w:t xml:space="preserve">, </w:t>
      </w:r>
      <w:r w:rsidR="003B1D5A" w:rsidRPr="00E95199">
        <w:rPr>
          <w:sz w:val="28"/>
        </w:rPr>
        <w:t>211</w:t>
      </w:r>
      <w:r w:rsidR="00B67E1D" w:rsidRPr="00E95199">
        <w:rPr>
          <w:sz w:val="28"/>
        </w:rPr>
        <w:t xml:space="preserve">, </w:t>
      </w:r>
      <w:r w:rsidR="003B1D5A" w:rsidRPr="00E95199">
        <w:rPr>
          <w:sz w:val="28"/>
        </w:rPr>
        <w:t>212</w:t>
      </w:r>
      <w:r w:rsidR="00B67E1D" w:rsidRPr="00E95199">
        <w:rPr>
          <w:sz w:val="28"/>
        </w:rPr>
        <w:t xml:space="preserve">, </w:t>
      </w:r>
      <w:r w:rsidR="003B1D5A" w:rsidRPr="00E95199">
        <w:rPr>
          <w:sz w:val="28"/>
        </w:rPr>
        <w:t>213</w:t>
      </w:r>
      <w:r w:rsidR="00B67E1D" w:rsidRPr="00E95199">
        <w:rPr>
          <w:sz w:val="28"/>
        </w:rPr>
        <w:t xml:space="preserve">, </w:t>
      </w:r>
      <w:r w:rsidR="003B1D5A" w:rsidRPr="00E95199">
        <w:rPr>
          <w:sz w:val="28"/>
        </w:rPr>
        <w:t>214</w:t>
      </w:r>
      <w:r w:rsidR="00B67E1D" w:rsidRPr="00E95199">
        <w:rPr>
          <w:sz w:val="28"/>
        </w:rPr>
        <w:t>].</w:t>
      </w:r>
    </w:p>
    <w:p w:rsidR="00825DA4" w:rsidRPr="00E95199" w:rsidRDefault="00825DA4" w:rsidP="00CA03AC">
      <w:pPr>
        <w:pageBreakBefore/>
        <w:spacing w:line="360" w:lineRule="auto"/>
        <w:ind w:firstLine="567"/>
        <w:jc w:val="center"/>
        <w:rPr>
          <w:b/>
          <w:sz w:val="28"/>
          <w:szCs w:val="28"/>
          <w:lang w:val="uk-UA"/>
        </w:rPr>
      </w:pPr>
      <w:r w:rsidRPr="00E95199">
        <w:rPr>
          <w:b/>
          <w:sz w:val="28"/>
          <w:szCs w:val="28"/>
          <w:lang w:val="uk-UA"/>
        </w:rPr>
        <w:t>РОЗДІЛ 6</w:t>
      </w:r>
    </w:p>
    <w:p w:rsidR="00620C5A" w:rsidRPr="00E95199" w:rsidRDefault="00620C5A" w:rsidP="00620C5A">
      <w:pPr>
        <w:spacing w:line="360" w:lineRule="auto"/>
        <w:ind w:firstLine="567"/>
        <w:jc w:val="center"/>
        <w:rPr>
          <w:b/>
          <w:sz w:val="28"/>
          <w:szCs w:val="28"/>
          <w:lang w:val="uk-UA"/>
        </w:rPr>
      </w:pPr>
    </w:p>
    <w:p w:rsidR="00825DA4" w:rsidRPr="00E95199" w:rsidRDefault="00620C5A" w:rsidP="00620C5A">
      <w:pPr>
        <w:spacing w:line="360" w:lineRule="auto"/>
        <w:ind w:firstLine="567"/>
        <w:jc w:val="center"/>
        <w:rPr>
          <w:b/>
          <w:sz w:val="28"/>
          <w:szCs w:val="28"/>
          <w:lang w:val="uk-UA"/>
        </w:rPr>
      </w:pPr>
      <w:r w:rsidRPr="00E95199">
        <w:rPr>
          <w:b/>
          <w:sz w:val="28"/>
          <w:szCs w:val="28"/>
          <w:lang w:val="uk-UA"/>
        </w:rPr>
        <w:t>ЕПІДЕМІОЛОГІЧНИЙ АНАЛІЗ СТАНУ ЗАХВОРЮВАНОСТІ НАСЕЛЕННЯ НА ХВОРОБИ КІСТКОВО-М’ЯЗОВОЇ СИСТЕМИ ТА МІНЕРАЛЬНОЇ ЩІЛЬНОСТІ КІСТКОВОЇ ТКАНИНИ ЕКОЛОГОКОНТРАСТНИХ ТЕРИТОРІЇ</w:t>
      </w:r>
    </w:p>
    <w:p w:rsidR="00825DA4" w:rsidRPr="00E95199" w:rsidRDefault="00825DA4" w:rsidP="00825DA4">
      <w:pPr>
        <w:spacing w:line="360" w:lineRule="auto"/>
        <w:ind w:firstLine="567"/>
        <w:jc w:val="center"/>
        <w:rPr>
          <w:sz w:val="28"/>
          <w:szCs w:val="28"/>
          <w:lang w:val="uk-UA"/>
        </w:rPr>
      </w:pPr>
    </w:p>
    <w:p w:rsidR="00825DA4" w:rsidRPr="00E95199" w:rsidRDefault="00825DA4" w:rsidP="00825DA4">
      <w:pPr>
        <w:spacing w:line="360" w:lineRule="auto"/>
        <w:ind w:firstLine="567"/>
        <w:jc w:val="both"/>
        <w:rPr>
          <w:sz w:val="28"/>
          <w:szCs w:val="18"/>
          <w:shd w:val="clear" w:color="auto" w:fill="FFFFFF"/>
          <w:lang w:val="uk-UA"/>
        </w:rPr>
      </w:pPr>
      <w:r w:rsidRPr="00E95199">
        <w:rPr>
          <w:sz w:val="28"/>
          <w:szCs w:val="18"/>
          <w:shd w:val="clear" w:color="auto" w:fill="FFFFFF"/>
          <w:lang w:val="uk-UA"/>
        </w:rPr>
        <w:t>Хвороби кістково-м'язової системи (ХКМС) представляють собою актуальну соціальну, медичну та економічну проблему, характеризуються широкою поширеністю і складають в структурі загальної захворюваності та первинної інвалідності населення близько 10%, в структурі первинної захворюваності - близько 5%, в структурі смертності - близько 0,1% [</w:t>
      </w:r>
      <w:r w:rsidR="004B5C2B" w:rsidRPr="00E95199">
        <w:rPr>
          <w:sz w:val="28"/>
          <w:szCs w:val="18"/>
          <w:shd w:val="clear" w:color="auto" w:fill="FFFFFF"/>
          <w:lang w:val="uk-UA"/>
        </w:rPr>
        <w:t>220</w:t>
      </w:r>
      <w:r w:rsidRPr="00E95199">
        <w:rPr>
          <w:sz w:val="28"/>
          <w:szCs w:val="18"/>
          <w:shd w:val="clear" w:color="auto" w:fill="FFFFFF"/>
          <w:lang w:val="uk-UA"/>
        </w:rPr>
        <w:t>].</w:t>
      </w:r>
    </w:p>
    <w:p w:rsidR="000614F6" w:rsidRPr="00E95199" w:rsidRDefault="000614F6" w:rsidP="00825DA4">
      <w:pPr>
        <w:spacing w:line="360" w:lineRule="auto"/>
        <w:ind w:firstLine="567"/>
        <w:jc w:val="both"/>
        <w:rPr>
          <w:sz w:val="28"/>
          <w:szCs w:val="18"/>
          <w:shd w:val="clear" w:color="auto" w:fill="FFFFFF"/>
          <w:lang w:val="uk-UA"/>
        </w:rPr>
      </w:pPr>
    </w:p>
    <w:p w:rsidR="000614F6" w:rsidRPr="00E95199" w:rsidRDefault="000614F6" w:rsidP="00825DA4">
      <w:pPr>
        <w:spacing w:line="360" w:lineRule="auto"/>
        <w:ind w:firstLine="567"/>
        <w:jc w:val="both"/>
        <w:rPr>
          <w:sz w:val="28"/>
          <w:szCs w:val="18"/>
          <w:shd w:val="clear" w:color="auto" w:fill="FFFFFF"/>
          <w:lang w:val="uk-UA"/>
        </w:rPr>
      </w:pPr>
    </w:p>
    <w:p w:rsidR="000614F6" w:rsidRPr="00E95199" w:rsidRDefault="000614F6" w:rsidP="000614F6">
      <w:pPr>
        <w:spacing w:line="360" w:lineRule="auto"/>
        <w:ind w:firstLine="567"/>
        <w:jc w:val="center"/>
        <w:rPr>
          <w:sz w:val="28"/>
          <w:szCs w:val="28"/>
        </w:rPr>
      </w:pPr>
      <w:r w:rsidRPr="00E95199">
        <w:rPr>
          <w:sz w:val="28"/>
          <w:szCs w:val="28"/>
        </w:rPr>
        <w:t>6.1. Гігієнічна характеристика захворюваності населення на хвороби кістково-м'язової системи серед населення</w:t>
      </w:r>
    </w:p>
    <w:p w:rsidR="000614F6" w:rsidRPr="00E95199" w:rsidRDefault="000614F6" w:rsidP="000614F6">
      <w:pPr>
        <w:ind w:firstLine="567"/>
      </w:pPr>
    </w:p>
    <w:p w:rsidR="000614F6" w:rsidRPr="00E95199" w:rsidRDefault="000614F6" w:rsidP="000614F6">
      <w:pPr>
        <w:ind w:firstLine="567"/>
      </w:pPr>
    </w:p>
    <w:p w:rsidR="00825DA4" w:rsidRPr="00E95199" w:rsidRDefault="00825DA4" w:rsidP="00825DA4">
      <w:pPr>
        <w:spacing w:line="360" w:lineRule="auto"/>
        <w:ind w:firstLine="567"/>
        <w:jc w:val="both"/>
        <w:rPr>
          <w:sz w:val="28"/>
          <w:szCs w:val="18"/>
          <w:shd w:val="clear" w:color="auto" w:fill="FFFFFF"/>
          <w:lang w:val="uk-UA"/>
        </w:rPr>
      </w:pPr>
      <w:r w:rsidRPr="00E95199">
        <w:rPr>
          <w:sz w:val="28"/>
          <w:szCs w:val="18"/>
          <w:shd w:val="clear" w:color="auto" w:fill="FFFFFF"/>
          <w:lang w:val="uk-UA"/>
        </w:rPr>
        <w:t>Аналіз захворюваності нами розпочато з порівняльної оцінки неінфекційних хвороб серед усіх областей України та виявлено, що серед населення Дніпропетровської області захворюваність кістково-м’язової системи (КМС) займає друге місце серед систем організму протягом 2011-2015рр. та саме Дніпропетровська обл. має найвищий рівень захворюваності КМС порівняно з усією Україною (рис. 6.</w:t>
      </w:r>
      <w:r w:rsidR="000614F6" w:rsidRPr="00E95199">
        <w:rPr>
          <w:sz w:val="28"/>
          <w:szCs w:val="18"/>
          <w:shd w:val="clear" w:color="auto" w:fill="FFFFFF"/>
          <w:lang w:val="uk-UA"/>
        </w:rPr>
        <w:t>1.</w:t>
      </w:r>
      <w:r w:rsidRPr="00E95199">
        <w:rPr>
          <w:sz w:val="28"/>
          <w:szCs w:val="18"/>
          <w:shd w:val="clear" w:color="auto" w:fill="FFFFFF"/>
          <w:lang w:val="uk-UA"/>
        </w:rPr>
        <w:t>1), що викликає значну занепокоєність.</w:t>
      </w:r>
    </w:p>
    <w:p w:rsidR="00825DA4" w:rsidRPr="00E95199" w:rsidRDefault="00825DA4" w:rsidP="00825DA4">
      <w:pPr>
        <w:spacing w:line="360" w:lineRule="auto"/>
        <w:jc w:val="center"/>
        <w:rPr>
          <w:sz w:val="28"/>
          <w:szCs w:val="18"/>
          <w:shd w:val="clear" w:color="auto" w:fill="FFFFFF"/>
        </w:rPr>
      </w:pPr>
      <w:r w:rsidRPr="00E95199">
        <w:rPr>
          <w:noProof/>
          <w:sz w:val="28"/>
          <w:szCs w:val="18"/>
          <w:shd w:val="clear" w:color="auto" w:fill="FFFFFF"/>
          <w:lang w:val="uk-UA" w:eastAsia="uk-UA"/>
        </w:rPr>
        <w:drawing>
          <wp:inline distT="0" distB="0" distL="0" distR="0">
            <wp:extent cx="5940425" cy="3621511"/>
            <wp:effectExtent l="0" t="0" r="3175" b="0"/>
            <wp:docPr id="8" name="Рисунок 1" descr="D:\ДМА\Аспирантура\Тест центр заболеваемость\Нові випадки захв кіст-мяз сист в амб уст 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МА\Аспирантура\Тест центр заболеваемость\Нові випадки захв кіст-мяз сист в амб уст 2015.2.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621511"/>
                    </a:xfrm>
                    <a:prstGeom prst="rect">
                      <a:avLst/>
                    </a:prstGeom>
                    <a:noFill/>
                    <a:ln>
                      <a:noFill/>
                    </a:ln>
                  </pic:spPr>
                </pic:pic>
              </a:graphicData>
            </a:graphic>
          </wp:inline>
        </w:drawing>
      </w:r>
    </w:p>
    <w:p w:rsidR="00825DA4" w:rsidRPr="00E95199" w:rsidRDefault="00825DA4" w:rsidP="000614F6">
      <w:pPr>
        <w:spacing w:line="360" w:lineRule="auto"/>
        <w:jc w:val="center"/>
        <w:rPr>
          <w:b/>
          <w:sz w:val="28"/>
          <w:szCs w:val="18"/>
        </w:rPr>
      </w:pPr>
      <w:r w:rsidRPr="00E95199">
        <w:rPr>
          <w:b/>
          <w:sz w:val="28"/>
          <w:szCs w:val="18"/>
        </w:rPr>
        <w:t>Рис. 6.</w:t>
      </w:r>
      <w:r w:rsidR="000614F6" w:rsidRPr="00E95199">
        <w:rPr>
          <w:b/>
          <w:sz w:val="28"/>
          <w:szCs w:val="18"/>
          <w:lang w:val="uk-UA"/>
        </w:rPr>
        <w:t>1.</w:t>
      </w:r>
      <w:r w:rsidRPr="00E95199">
        <w:rPr>
          <w:b/>
          <w:sz w:val="28"/>
          <w:szCs w:val="18"/>
        </w:rPr>
        <w:t>1. Рівень захворюваності кістково-м’язової системи населення України протягом 2011-2015 рр.</w:t>
      </w:r>
    </w:p>
    <w:p w:rsidR="000614F6" w:rsidRPr="00E95199" w:rsidRDefault="000614F6" w:rsidP="000614F6">
      <w:pPr>
        <w:spacing w:line="360" w:lineRule="auto"/>
        <w:jc w:val="center"/>
        <w:rPr>
          <w:b/>
          <w:sz w:val="28"/>
          <w:szCs w:val="18"/>
        </w:rPr>
      </w:pPr>
    </w:p>
    <w:p w:rsidR="000614F6" w:rsidRPr="00E95199" w:rsidRDefault="000614F6" w:rsidP="00825DA4">
      <w:pPr>
        <w:jc w:val="center"/>
        <w:rPr>
          <w:b/>
          <w:sz w:val="28"/>
          <w:szCs w:val="18"/>
        </w:rPr>
      </w:pPr>
    </w:p>
    <w:p w:rsidR="00825DA4" w:rsidRPr="00E95199" w:rsidRDefault="00825DA4" w:rsidP="00825DA4">
      <w:pPr>
        <w:spacing w:line="360" w:lineRule="auto"/>
        <w:ind w:firstLine="567"/>
        <w:jc w:val="both"/>
        <w:rPr>
          <w:sz w:val="28"/>
          <w:szCs w:val="28"/>
        </w:rPr>
      </w:pPr>
      <w:r w:rsidRPr="00E95199">
        <w:rPr>
          <w:sz w:val="28"/>
          <w:szCs w:val="28"/>
        </w:rPr>
        <w:t>Виявлено, що кількість нових випадків захворювань кістково-м'язової системи населення Дніпропетровської обл. майже в 2 рази збільшилась у 2015р. (</w:t>
      </w:r>
      <w:r w:rsidRPr="00E95199">
        <w:rPr>
          <w:color w:val="000000"/>
          <w:sz w:val="28"/>
          <w:szCs w:val="28"/>
        </w:rPr>
        <w:t xml:space="preserve">5976 </w:t>
      </w:r>
      <w:r w:rsidRPr="00E95199">
        <w:rPr>
          <w:sz w:val="28"/>
          <w:szCs w:val="28"/>
        </w:rPr>
        <w:t>випадків на 100 тис. населення), порівняно із 1990р. (</w:t>
      </w:r>
      <w:r w:rsidRPr="00E95199">
        <w:rPr>
          <w:color w:val="000000"/>
          <w:sz w:val="28"/>
          <w:szCs w:val="28"/>
        </w:rPr>
        <w:t xml:space="preserve">3277,3 </w:t>
      </w:r>
      <w:r w:rsidRPr="00E95199">
        <w:rPr>
          <w:sz w:val="28"/>
          <w:szCs w:val="28"/>
        </w:rPr>
        <w:t>випадків на 100 тис. населення) та в 2,1 рази їх кількість більша за середній рівень по Україні у 2015 р. (рис. 6.</w:t>
      </w:r>
      <w:r w:rsidR="000614F6" w:rsidRPr="00E95199">
        <w:rPr>
          <w:sz w:val="28"/>
          <w:szCs w:val="28"/>
          <w:lang w:val="uk-UA"/>
        </w:rPr>
        <w:t>1.</w:t>
      </w:r>
      <w:r w:rsidRPr="00E95199">
        <w:rPr>
          <w:sz w:val="28"/>
          <w:szCs w:val="28"/>
        </w:rPr>
        <w:t>2). Загалом, за 25-річний період середня кількість нових випадків у Дніпропетровській області зросла в 1,6 разів порівняно із середньою їх кількістю по Україні. Така ситуація свідчить про збереження негативої тенденції до зростання процесів  хронізації загальносоматичних захворювань, особливо у мешканців промислових територій</w:t>
      </w:r>
      <w:r w:rsidR="00A24139" w:rsidRPr="00E95199">
        <w:rPr>
          <w:sz w:val="28"/>
          <w:szCs w:val="28"/>
        </w:rPr>
        <w:t xml:space="preserve"> [2</w:t>
      </w:r>
      <w:r w:rsidR="004B5C2B" w:rsidRPr="00E95199">
        <w:rPr>
          <w:sz w:val="28"/>
          <w:szCs w:val="28"/>
        </w:rPr>
        <w:t>21</w:t>
      </w:r>
      <w:r w:rsidR="00A24139" w:rsidRPr="00E95199">
        <w:rPr>
          <w:sz w:val="28"/>
          <w:szCs w:val="28"/>
        </w:rPr>
        <w:t>]</w:t>
      </w:r>
      <w:r w:rsidRPr="00E95199">
        <w:rPr>
          <w:sz w:val="28"/>
          <w:szCs w:val="28"/>
        </w:rPr>
        <w:t>.</w:t>
      </w:r>
    </w:p>
    <w:p w:rsidR="00825DA4" w:rsidRPr="00E95199" w:rsidRDefault="00825DA4" w:rsidP="00825DA4">
      <w:pPr>
        <w:spacing w:line="360" w:lineRule="auto"/>
        <w:ind w:firstLine="567"/>
        <w:jc w:val="both"/>
        <w:rPr>
          <w:color w:val="000000"/>
          <w:sz w:val="28"/>
          <w:szCs w:val="28"/>
        </w:rPr>
      </w:pPr>
    </w:p>
    <w:p w:rsidR="00825DA4" w:rsidRPr="00E95199" w:rsidRDefault="00825DA4" w:rsidP="000614F6">
      <w:pPr>
        <w:spacing w:line="360" w:lineRule="auto"/>
        <w:jc w:val="center"/>
        <w:rPr>
          <w:b/>
          <w:sz w:val="28"/>
        </w:rPr>
      </w:pPr>
      <w:r w:rsidRPr="00E95199">
        <w:rPr>
          <w:noProof/>
          <w:lang w:val="uk-UA" w:eastAsia="uk-UA"/>
        </w:rPr>
        <w:drawing>
          <wp:inline distT="0" distB="0" distL="0" distR="0">
            <wp:extent cx="4572000" cy="2743200"/>
            <wp:effectExtent l="0" t="0" r="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E95199">
        <w:rPr>
          <w:b/>
          <w:sz w:val="28"/>
        </w:rPr>
        <w:br w:type="textWrapping" w:clear="all"/>
        <w:t>Рис. 6.</w:t>
      </w:r>
      <w:r w:rsidR="000614F6" w:rsidRPr="00E95199">
        <w:rPr>
          <w:b/>
          <w:sz w:val="28"/>
          <w:lang w:val="uk-UA"/>
        </w:rPr>
        <w:t>1.</w:t>
      </w:r>
      <w:r w:rsidRPr="00E95199">
        <w:rPr>
          <w:b/>
          <w:sz w:val="28"/>
        </w:rPr>
        <w:t>2. Новi випадки захворювань кiстково-м'язової системи населення Дніпропетровської обл. та України за період 1990-2015 рр.</w:t>
      </w:r>
    </w:p>
    <w:p w:rsidR="00825DA4" w:rsidRPr="00E95199" w:rsidRDefault="00825DA4" w:rsidP="00825DA4">
      <w:pPr>
        <w:spacing w:line="360" w:lineRule="auto"/>
        <w:jc w:val="center"/>
        <w:rPr>
          <w:b/>
          <w:sz w:val="28"/>
        </w:rPr>
      </w:pPr>
      <w:r w:rsidRPr="00E95199">
        <w:rPr>
          <w:b/>
          <w:sz w:val="28"/>
        </w:rPr>
        <w:t>(на 100 000 населення)</w:t>
      </w:r>
    </w:p>
    <w:p w:rsidR="00825DA4" w:rsidRPr="00E95199" w:rsidRDefault="00825DA4" w:rsidP="00825DA4">
      <w:pPr>
        <w:spacing w:line="360" w:lineRule="auto"/>
        <w:jc w:val="center"/>
        <w:rPr>
          <w:b/>
          <w:sz w:val="28"/>
        </w:rPr>
      </w:pPr>
    </w:p>
    <w:p w:rsidR="00825DA4" w:rsidRPr="00E95199" w:rsidRDefault="00825DA4" w:rsidP="00825DA4">
      <w:pPr>
        <w:spacing w:line="360" w:lineRule="auto"/>
        <w:ind w:firstLine="851"/>
        <w:jc w:val="both"/>
        <w:rPr>
          <w:sz w:val="28"/>
          <w:szCs w:val="28"/>
        </w:rPr>
      </w:pPr>
      <w:r w:rsidRPr="00E95199">
        <w:rPr>
          <w:sz w:val="28"/>
          <w:szCs w:val="28"/>
        </w:rPr>
        <w:t>Рівень первинної захворюваності населення на хвороби КМС (табл. 6.1</w:t>
      </w:r>
      <w:r w:rsidR="000614F6" w:rsidRPr="00E95199">
        <w:rPr>
          <w:sz w:val="28"/>
          <w:szCs w:val="28"/>
          <w:lang w:val="uk-UA"/>
        </w:rPr>
        <w:t>.1</w:t>
      </w:r>
      <w:r w:rsidRPr="00E95199">
        <w:rPr>
          <w:sz w:val="28"/>
          <w:szCs w:val="28"/>
        </w:rPr>
        <w:t xml:space="preserve">) в усіх статево-вікових групах у середньому за 5-річний період спостереження коливався в широкому діапазоні – від </w:t>
      </w:r>
      <w:r w:rsidRPr="00E95199">
        <w:rPr>
          <w:color w:val="000000"/>
          <w:sz w:val="28"/>
          <w:szCs w:val="28"/>
        </w:rPr>
        <w:t xml:space="preserve">330,68±21 </w:t>
      </w:r>
      <w:r w:rsidRPr="00E95199">
        <w:rPr>
          <w:sz w:val="28"/>
          <w:szCs w:val="28"/>
        </w:rPr>
        <w:t xml:space="preserve">випадків на 10 тис. населення у групі чоловіків м. Новомосковська до </w:t>
      </w:r>
      <w:r w:rsidRPr="00E95199">
        <w:rPr>
          <w:color w:val="000000"/>
          <w:sz w:val="28"/>
          <w:szCs w:val="28"/>
        </w:rPr>
        <w:t xml:space="preserve">1141,1±72,8 </w:t>
      </w:r>
      <w:r w:rsidRPr="00E95199">
        <w:rPr>
          <w:sz w:val="28"/>
          <w:szCs w:val="28"/>
        </w:rPr>
        <w:t>випадків на 10 тис. населення – у жінок промислового міста.</w:t>
      </w:r>
    </w:p>
    <w:p w:rsidR="00825DA4" w:rsidRPr="00E95199" w:rsidRDefault="00825DA4" w:rsidP="00825DA4">
      <w:pPr>
        <w:spacing w:line="360" w:lineRule="auto"/>
        <w:jc w:val="right"/>
        <w:rPr>
          <w:i/>
          <w:sz w:val="28"/>
          <w:szCs w:val="28"/>
        </w:rPr>
      </w:pPr>
      <w:r w:rsidRPr="00E95199">
        <w:rPr>
          <w:i/>
          <w:sz w:val="28"/>
          <w:szCs w:val="28"/>
        </w:rPr>
        <w:t>Таблиця 6.</w:t>
      </w:r>
      <w:r w:rsidR="000614F6" w:rsidRPr="00E95199">
        <w:rPr>
          <w:i/>
          <w:sz w:val="28"/>
          <w:szCs w:val="28"/>
          <w:lang w:val="uk-UA"/>
        </w:rPr>
        <w:t>1.</w:t>
      </w:r>
      <w:r w:rsidRPr="00E95199">
        <w:rPr>
          <w:i/>
          <w:sz w:val="28"/>
          <w:szCs w:val="28"/>
        </w:rPr>
        <w:t>1</w:t>
      </w:r>
    </w:p>
    <w:p w:rsidR="00825DA4" w:rsidRPr="00E95199" w:rsidRDefault="00825DA4" w:rsidP="00825DA4">
      <w:pPr>
        <w:spacing w:line="360" w:lineRule="auto"/>
        <w:jc w:val="center"/>
        <w:rPr>
          <w:b/>
          <w:sz w:val="28"/>
          <w:szCs w:val="28"/>
        </w:rPr>
      </w:pPr>
      <w:r w:rsidRPr="00E95199">
        <w:rPr>
          <w:b/>
          <w:sz w:val="28"/>
          <w:szCs w:val="28"/>
        </w:rPr>
        <w:t xml:space="preserve">Первинна захворюваність населення Дніпропетровської  області </w:t>
      </w:r>
    </w:p>
    <w:p w:rsidR="00825DA4" w:rsidRPr="00E95199" w:rsidRDefault="00825DA4" w:rsidP="00825DA4">
      <w:pPr>
        <w:spacing w:line="360" w:lineRule="auto"/>
        <w:jc w:val="center"/>
        <w:rPr>
          <w:b/>
          <w:sz w:val="28"/>
          <w:szCs w:val="28"/>
        </w:rPr>
      </w:pPr>
      <w:r w:rsidRPr="00E95199">
        <w:rPr>
          <w:b/>
          <w:sz w:val="28"/>
          <w:szCs w:val="28"/>
        </w:rPr>
        <w:t xml:space="preserve">на хвороби </w:t>
      </w:r>
      <w:r w:rsidRPr="00E95199">
        <w:rPr>
          <w:b/>
          <w:sz w:val="28"/>
        </w:rPr>
        <w:t>кiстково-м'язової системи</w:t>
      </w:r>
      <w:r w:rsidRPr="00E95199">
        <w:rPr>
          <w:b/>
          <w:sz w:val="28"/>
          <w:szCs w:val="28"/>
        </w:rPr>
        <w:t xml:space="preserve"> </w:t>
      </w:r>
    </w:p>
    <w:p w:rsidR="00825DA4" w:rsidRPr="00E95199" w:rsidRDefault="00825DA4" w:rsidP="00825DA4">
      <w:pPr>
        <w:spacing w:line="360" w:lineRule="auto"/>
        <w:jc w:val="center"/>
        <w:rPr>
          <w:b/>
          <w:sz w:val="28"/>
          <w:szCs w:val="28"/>
        </w:rPr>
      </w:pPr>
      <w:r w:rsidRPr="00E95199">
        <w:rPr>
          <w:b/>
          <w:sz w:val="28"/>
          <w:szCs w:val="28"/>
        </w:rPr>
        <w:t>за період 2011-2015 рр. (на 10 тис. населення)</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1"/>
        <w:gridCol w:w="2041"/>
        <w:gridCol w:w="2086"/>
        <w:gridCol w:w="2117"/>
      </w:tblGrid>
      <w:tr w:rsidR="00825DA4" w:rsidRPr="00E95199" w:rsidTr="006B3423">
        <w:trPr>
          <w:trHeight w:val="300"/>
          <w:jc w:val="center"/>
        </w:trPr>
        <w:tc>
          <w:tcPr>
            <w:tcW w:w="3101" w:type="dxa"/>
            <w:shd w:val="clear" w:color="auto" w:fill="auto"/>
            <w:noWrap/>
            <w:vAlign w:val="center"/>
            <w:hideMark/>
          </w:tcPr>
          <w:p w:rsidR="00825DA4" w:rsidRPr="00E95199" w:rsidRDefault="00825DA4" w:rsidP="006B3423">
            <w:pPr>
              <w:jc w:val="center"/>
              <w:rPr>
                <w:b/>
                <w:sz w:val="28"/>
              </w:rPr>
            </w:pPr>
            <w:r w:rsidRPr="00E95199">
              <w:rPr>
                <w:b/>
                <w:sz w:val="28"/>
              </w:rPr>
              <w:t>Територія спостереження</w:t>
            </w:r>
          </w:p>
        </w:tc>
        <w:tc>
          <w:tcPr>
            <w:tcW w:w="2041" w:type="dxa"/>
            <w:shd w:val="clear" w:color="auto" w:fill="auto"/>
            <w:noWrap/>
            <w:vAlign w:val="center"/>
            <w:hideMark/>
          </w:tcPr>
          <w:p w:rsidR="00825DA4" w:rsidRPr="00E95199" w:rsidRDefault="00825DA4" w:rsidP="006B3423">
            <w:pPr>
              <w:jc w:val="center"/>
              <w:rPr>
                <w:b/>
                <w:color w:val="000000"/>
                <w:sz w:val="28"/>
              </w:rPr>
            </w:pPr>
            <w:r w:rsidRPr="00E95199">
              <w:rPr>
                <w:b/>
                <w:color w:val="000000"/>
                <w:sz w:val="28"/>
              </w:rPr>
              <w:t>Доросле населення</w:t>
            </w:r>
          </w:p>
        </w:tc>
        <w:tc>
          <w:tcPr>
            <w:tcW w:w="2086" w:type="dxa"/>
            <w:shd w:val="clear" w:color="auto" w:fill="auto"/>
            <w:noWrap/>
            <w:vAlign w:val="center"/>
            <w:hideMark/>
          </w:tcPr>
          <w:p w:rsidR="00825DA4" w:rsidRPr="00E95199" w:rsidRDefault="00825DA4" w:rsidP="006B3423">
            <w:pPr>
              <w:jc w:val="center"/>
              <w:rPr>
                <w:b/>
                <w:color w:val="000000"/>
                <w:sz w:val="28"/>
              </w:rPr>
            </w:pPr>
            <w:r w:rsidRPr="00E95199">
              <w:rPr>
                <w:b/>
                <w:color w:val="000000"/>
                <w:sz w:val="28"/>
              </w:rPr>
              <w:t>Чоловіки</w:t>
            </w:r>
          </w:p>
        </w:tc>
        <w:tc>
          <w:tcPr>
            <w:tcW w:w="2117" w:type="dxa"/>
            <w:shd w:val="clear" w:color="auto" w:fill="auto"/>
            <w:noWrap/>
            <w:vAlign w:val="center"/>
            <w:hideMark/>
          </w:tcPr>
          <w:p w:rsidR="00825DA4" w:rsidRPr="00E95199" w:rsidRDefault="00825DA4" w:rsidP="006B3423">
            <w:pPr>
              <w:jc w:val="center"/>
              <w:rPr>
                <w:b/>
                <w:color w:val="000000"/>
                <w:sz w:val="28"/>
              </w:rPr>
            </w:pPr>
            <w:r w:rsidRPr="00E95199">
              <w:rPr>
                <w:b/>
                <w:color w:val="000000"/>
                <w:sz w:val="28"/>
              </w:rPr>
              <w:t>Жінки</w:t>
            </w:r>
          </w:p>
        </w:tc>
      </w:tr>
      <w:tr w:rsidR="00825DA4" w:rsidRPr="00E95199" w:rsidTr="006B3423">
        <w:trPr>
          <w:trHeight w:val="727"/>
          <w:jc w:val="center"/>
        </w:trPr>
        <w:tc>
          <w:tcPr>
            <w:tcW w:w="3101" w:type="dxa"/>
            <w:shd w:val="clear" w:color="auto" w:fill="auto"/>
            <w:noWrap/>
            <w:vAlign w:val="center"/>
            <w:hideMark/>
          </w:tcPr>
          <w:p w:rsidR="00825DA4" w:rsidRPr="00E95199" w:rsidRDefault="00825DA4" w:rsidP="006B3423">
            <w:pPr>
              <w:rPr>
                <w:color w:val="000000"/>
                <w:sz w:val="28"/>
              </w:rPr>
            </w:pPr>
            <w:r w:rsidRPr="00E95199">
              <w:rPr>
                <w:color w:val="000000"/>
                <w:sz w:val="28"/>
              </w:rPr>
              <w:t>м. Дніпро</w:t>
            </w:r>
          </w:p>
        </w:tc>
        <w:tc>
          <w:tcPr>
            <w:tcW w:w="2041" w:type="dxa"/>
            <w:shd w:val="clear" w:color="auto" w:fill="auto"/>
            <w:noWrap/>
            <w:vAlign w:val="center"/>
            <w:hideMark/>
          </w:tcPr>
          <w:p w:rsidR="00825DA4" w:rsidRPr="00E95199" w:rsidRDefault="00825DA4" w:rsidP="006B3423">
            <w:pPr>
              <w:jc w:val="center"/>
              <w:rPr>
                <w:color w:val="000000"/>
                <w:sz w:val="28"/>
                <w:szCs w:val="28"/>
              </w:rPr>
            </w:pPr>
            <w:r w:rsidRPr="00E95199">
              <w:rPr>
                <w:color w:val="000000"/>
                <w:sz w:val="28"/>
                <w:szCs w:val="28"/>
              </w:rPr>
              <w:t>1056±51,5</w:t>
            </w:r>
            <w:r w:rsidRPr="00E95199">
              <w:rPr>
                <w:sz w:val="28"/>
              </w:rPr>
              <w:t>*</w:t>
            </w:r>
            <w:r w:rsidRPr="00E95199">
              <w:rPr>
                <w:sz w:val="28"/>
                <w:szCs w:val="28"/>
                <w:vertAlign w:val="superscript"/>
              </w:rPr>
              <w:t>,</w:t>
            </w:r>
            <w:r w:rsidRPr="00E95199">
              <w:rPr>
                <w:sz w:val="28"/>
              </w:rPr>
              <w:t>***</w:t>
            </w:r>
          </w:p>
        </w:tc>
        <w:tc>
          <w:tcPr>
            <w:tcW w:w="2086" w:type="dxa"/>
            <w:shd w:val="clear" w:color="auto" w:fill="auto"/>
            <w:noWrap/>
            <w:vAlign w:val="center"/>
            <w:hideMark/>
          </w:tcPr>
          <w:p w:rsidR="00825DA4" w:rsidRPr="00E95199" w:rsidRDefault="00825DA4" w:rsidP="006B3423">
            <w:pPr>
              <w:jc w:val="center"/>
              <w:rPr>
                <w:color w:val="000000"/>
                <w:sz w:val="27"/>
                <w:szCs w:val="27"/>
              </w:rPr>
            </w:pPr>
            <w:r w:rsidRPr="00E95199">
              <w:rPr>
                <w:color w:val="000000"/>
                <w:sz w:val="27"/>
                <w:szCs w:val="27"/>
              </w:rPr>
              <w:t>892,92±55,2</w:t>
            </w:r>
            <w:r w:rsidRPr="00E95199">
              <w:rPr>
                <w:sz w:val="27"/>
                <w:szCs w:val="27"/>
              </w:rPr>
              <w:t>*</w:t>
            </w:r>
            <w:r w:rsidRPr="00E95199">
              <w:rPr>
                <w:sz w:val="27"/>
                <w:szCs w:val="27"/>
                <w:vertAlign w:val="superscript"/>
              </w:rPr>
              <w:t>,</w:t>
            </w:r>
            <w:r w:rsidRPr="00E95199">
              <w:rPr>
                <w:sz w:val="27"/>
                <w:szCs w:val="27"/>
              </w:rPr>
              <w:t>**</w:t>
            </w:r>
          </w:p>
        </w:tc>
        <w:tc>
          <w:tcPr>
            <w:tcW w:w="2117" w:type="dxa"/>
            <w:shd w:val="clear" w:color="auto" w:fill="auto"/>
            <w:noWrap/>
            <w:vAlign w:val="center"/>
            <w:hideMark/>
          </w:tcPr>
          <w:p w:rsidR="00825DA4" w:rsidRPr="00E95199" w:rsidRDefault="00825DA4" w:rsidP="006B3423">
            <w:pPr>
              <w:jc w:val="center"/>
              <w:rPr>
                <w:color w:val="000000"/>
                <w:sz w:val="28"/>
                <w:szCs w:val="28"/>
              </w:rPr>
            </w:pPr>
            <w:r w:rsidRPr="00E95199">
              <w:rPr>
                <w:color w:val="000000"/>
                <w:sz w:val="28"/>
                <w:szCs w:val="28"/>
              </w:rPr>
              <w:t>1141,1±72,8</w:t>
            </w:r>
            <w:r w:rsidRPr="00E95199">
              <w:rPr>
                <w:sz w:val="28"/>
              </w:rPr>
              <w:t>*</w:t>
            </w:r>
            <w:r w:rsidRPr="00E95199">
              <w:rPr>
                <w:sz w:val="28"/>
                <w:szCs w:val="28"/>
                <w:vertAlign w:val="superscript"/>
              </w:rPr>
              <w:t>,</w:t>
            </w:r>
            <w:r w:rsidRPr="00E95199">
              <w:rPr>
                <w:sz w:val="28"/>
              </w:rPr>
              <w:t>**</w:t>
            </w:r>
          </w:p>
        </w:tc>
      </w:tr>
      <w:tr w:rsidR="00825DA4" w:rsidRPr="00E95199" w:rsidTr="006B3423">
        <w:trPr>
          <w:trHeight w:val="552"/>
          <w:jc w:val="center"/>
        </w:trPr>
        <w:tc>
          <w:tcPr>
            <w:tcW w:w="3101" w:type="dxa"/>
            <w:shd w:val="clear" w:color="auto" w:fill="auto"/>
            <w:noWrap/>
            <w:vAlign w:val="center"/>
            <w:hideMark/>
          </w:tcPr>
          <w:p w:rsidR="00825DA4" w:rsidRPr="00E95199" w:rsidRDefault="00825DA4" w:rsidP="006B3423">
            <w:pPr>
              <w:rPr>
                <w:color w:val="000000"/>
                <w:sz w:val="28"/>
              </w:rPr>
            </w:pPr>
            <w:r w:rsidRPr="00E95199">
              <w:rPr>
                <w:color w:val="000000"/>
                <w:sz w:val="28"/>
              </w:rPr>
              <w:t>м. Новомосковськ</w:t>
            </w:r>
          </w:p>
        </w:tc>
        <w:tc>
          <w:tcPr>
            <w:tcW w:w="2041" w:type="dxa"/>
            <w:shd w:val="clear" w:color="auto" w:fill="auto"/>
            <w:noWrap/>
            <w:vAlign w:val="center"/>
            <w:hideMark/>
          </w:tcPr>
          <w:p w:rsidR="00825DA4" w:rsidRPr="00E95199" w:rsidRDefault="00825DA4" w:rsidP="006B3423">
            <w:pPr>
              <w:jc w:val="center"/>
              <w:rPr>
                <w:color w:val="000000"/>
                <w:sz w:val="27"/>
                <w:szCs w:val="27"/>
              </w:rPr>
            </w:pPr>
            <w:r w:rsidRPr="00E95199">
              <w:rPr>
                <w:color w:val="000000"/>
                <w:sz w:val="27"/>
                <w:szCs w:val="27"/>
              </w:rPr>
              <w:t>367,64±14,8***</w:t>
            </w:r>
          </w:p>
        </w:tc>
        <w:tc>
          <w:tcPr>
            <w:tcW w:w="2086" w:type="dxa"/>
            <w:shd w:val="clear" w:color="auto" w:fill="auto"/>
            <w:noWrap/>
            <w:vAlign w:val="center"/>
            <w:hideMark/>
          </w:tcPr>
          <w:p w:rsidR="00825DA4" w:rsidRPr="00E95199" w:rsidRDefault="00825DA4" w:rsidP="006B3423">
            <w:pPr>
              <w:jc w:val="center"/>
              <w:rPr>
                <w:color w:val="000000"/>
                <w:sz w:val="28"/>
                <w:szCs w:val="28"/>
              </w:rPr>
            </w:pPr>
            <w:r w:rsidRPr="00E95199">
              <w:rPr>
                <w:color w:val="000000"/>
                <w:sz w:val="28"/>
                <w:szCs w:val="28"/>
              </w:rPr>
              <w:t>330,68±21***</w:t>
            </w:r>
          </w:p>
        </w:tc>
        <w:tc>
          <w:tcPr>
            <w:tcW w:w="2117" w:type="dxa"/>
            <w:shd w:val="clear" w:color="auto" w:fill="auto"/>
            <w:noWrap/>
            <w:vAlign w:val="center"/>
            <w:hideMark/>
          </w:tcPr>
          <w:p w:rsidR="00825DA4" w:rsidRPr="00E95199" w:rsidRDefault="00825DA4" w:rsidP="006B3423">
            <w:pPr>
              <w:jc w:val="center"/>
              <w:rPr>
                <w:color w:val="000000"/>
                <w:sz w:val="28"/>
                <w:szCs w:val="28"/>
              </w:rPr>
            </w:pPr>
            <w:r w:rsidRPr="00E95199">
              <w:rPr>
                <w:color w:val="000000"/>
                <w:sz w:val="28"/>
                <w:szCs w:val="28"/>
              </w:rPr>
              <w:t>393,94±19,3**</w:t>
            </w:r>
          </w:p>
        </w:tc>
      </w:tr>
      <w:tr w:rsidR="00825DA4" w:rsidRPr="00E95199" w:rsidTr="006B3423">
        <w:trPr>
          <w:trHeight w:val="561"/>
          <w:jc w:val="center"/>
        </w:trPr>
        <w:tc>
          <w:tcPr>
            <w:tcW w:w="3101" w:type="dxa"/>
            <w:shd w:val="clear" w:color="auto" w:fill="auto"/>
            <w:noWrap/>
            <w:vAlign w:val="center"/>
            <w:hideMark/>
          </w:tcPr>
          <w:p w:rsidR="00825DA4" w:rsidRPr="00E95199" w:rsidRDefault="00825DA4" w:rsidP="006B3423">
            <w:pPr>
              <w:rPr>
                <w:color w:val="000000"/>
                <w:sz w:val="28"/>
              </w:rPr>
            </w:pPr>
            <w:r w:rsidRPr="00E95199">
              <w:rPr>
                <w:color w:val="000000"/>
                <w:sz w:val="28"/>
              </w:rPr>
              <w:t>Дніпропетровска обл.</w:t>
            </w:r>
          </w:p>
        </w:tc>
        <w:tc>
          <w:tcPr>
            <w:tcW w:w="2041" w:type="dxa"/>
            <w:shd w:val="clear" w:color="auto" w:fill="auto"/>
            <w:noWrap/>
            <w:vAlign w:val="center"/>
            <w:hideMark/>
          </w:tcPr>
          <w:p w:rsidR="00825DA4" w:rsidRPr="00E95199" w:rsidRDefault="00825DA4" w:rsidP="006B3423">
            <w:pPr>
              <w:jc w:val="center"/>
              <w:rPr>
                <w:color w:val="000000"/>
                <w:sz w:val="28"/>
                <w:szCs w:val="28"/>
              </w:rPr>
            </w:pPr>
            <w:r w:rsidRPr="00E95199">
              <w:rPr>
                <w:color w:val="000000"/>
                <w:sz w:val="28"/>
                <w:szCs w:val="28"/>
              </w:rPr>
              <w:t>606,44±21</w:t>
            </w:r>
          </w:p>
        </w:tc>
        <w:tc>
          <w:tcPr>
            <w:tcW w:w="2086" w:type="dxa"/>
            <w:shd w:val="clear" w:color="auto" w:fill="auto"/>
            <w:noWrap/>
            <w:vAlign w:val="center"/>
            <w:hideMark/>
          </w:tcPr>
          <w:p w:rsidR="00825DA4" w:rsidRPr="00E95199" w:rsidRDefault="00825DA4" w:rsidP="006B3423">
            <w:pPr>
              <w:jc w:val="center"/>
              <w:rPr>
                <w:color w:val="000000"/>
                <w:sz w:val="28"/>
                <w:szCs w:val="28"/>
              </w:rPr>
            </w:pPr>
            <w:r w:rsidRPr="00E95199">
              <w:rPr>
                <w:color w:val="000000"/>
                <w:sz w:val="28"/>
                <w:szCs w:val="28"/>
              </w:rPr>
              <w:t>579,32±18,6</w:t>
            </w:r>
          </w:p>
        </w:tc>
        <w:tc>
          <w:tcPr>
            <w:tcW w:w="2117" w:type="dxa"/>
            <w:shd w:val="clear" w:color="auto" w:fill="auto"/>
            <w:noWrap/>
            <w:vAlign w:val="center"/>
            <w:hideMark/>
          </w:tcPr>
          <w:p w:rsidR="00825DA4" w:rsidRPr="00E95199" w:rsidRDefault="00825DA4" w:rsidP="006B3423">
            <w:pPr>
              <w:jc w:val="center"/>
              <w:rPr>
                <w:color w:val="000000"/>
                <w:sz w:val="28"/>
                <w:szCs w:val="28"/>
              </w:rPr>
            </w:pPr>
            <w:r w:rsidRPr="00E95199">
              <w:rPr>
                <w:color w:val="000000"/>
                <w:sz w:val="28"/>
                <w:szCs w:val="28"/>
              </w:rPr>
              <w:t>626,6±23,9</w:t>
            </w:r>
          </w:p>
        </w:tc>
      </w:tr>
    </w:tbl>
    <w:p w:rsidR="00825DA4" w:rsidRPr="00E95199" w:rsidRDefault="00825DA4" w:rsidP="00825DA4">
      <w:pPr>
        <w:spacing w:line="360" w:lineRule="auto"/>
        <w:ind w:left="142"/>
        <w:rPr>
          <w:b/>
          <w:sz w:val="32"/>
        </w:rPr>
      </w:pPr>
      <w:r w:rsidRPr="00E95199">
        <w:t>Примітки:</w:t>
      </w:r>
      <w:r w:rsidRPr="00E95199">
        <w:rPr>
          <w:sz w:val="20"/>
        </w:rPr>
        <w:t xml:space="preserve"> </w:t>
      </w:r>
      <w:r w:rsidRPr="00E95199">
        <w:t>* - р&lt;0,001 порівняно з контрольним містом; ** - р&lt;0,001 порівняно з Дніпропетровською обл.; *** - р&lt;0,01 порівняно з Дніпропетровською обл.</w:t>
      </w:r>
    </w:p>
    <w:p w:rsidR="00825DA4" w:rsidRPr="00E95199" w:rsidRDefault="00825DA4" w:rsidP="00825DA4">
      <w:pPr>
        <w:spacing w:line="360" w:lineRule="auto"/>
        <w:ind w:firstLine="567"/>
        <w:jc w:val="both"/>
        <w:rPr>
          <w:sz w:val="28"/>
          <w:szCs w:val="28"/>
        </w:rPr>
      </w:pPr>
      <w:r w:rsidRPr="00E95199">
        <w:rPr>
          <w:sz w:val="28"/>
          <w:szCs w:val="28"/>
        </w:rPr>
        <w:t xml:space="preserve">Захворюваність на хвороби </w:t>
      </w:r>
      <w:r w:rsidRPr="00E95199">
        <w:rPr>
          <w:sz w:val="28"/>
        </w:rPr>
        <w:t xml:space="preserve">кістково-м'язової системи (ХКМС) </w:t>
      </w:r>
      <w:r w:rsidRPr="00E95199">
        <w:rPr>
          <w:sz w:val="28"/>
          <w:szCs w:val="28"/>
        </w:rPr>
        <w:t xml:space="preserve">в дорослого населення промислового міста в 2,9 разів (р&lt;0,001) вища порівняно з населенням контрольного міста та в 1,7 разів (р&lt;0,01) вища </w:t>
      </w:r>
      <w:r w:rsidRPr="00E95199">
        <w:rPr>
          <w:bCs/>
          <w:color w:val="000000" w:themeColor="text1"/>
          <w:sz w:val="28"/>
        </w:rPr>
        <w:t>відносно її середнього рівня по Дніпропетровській області</w:t>
      </w:r>
      <w:r w:rsidRPr="00E95199">
        <w:rPr>
          <w:b/>
          <w:bCs/>
          <w:color w:val="002080"/>
        </w:rPr>
        <w:t xml:space="preserve"> </w:t>
      </w:r>
      <w:r w:rsidRPr="00E95199">
        <w:rPr>
          <w:sz w:val="28"/>
          <w:szCs w:val="28"/>
        </w:rPr>
        <w:t>й</w:t>
      </w:r>
      <w:r w:rsidR="000614F6" w:rsidRPr="00E95199">
        <w:rPr>
          <w:sz w:val="28"/>
          <w:szCs w:val="28"/>
        </w:rPr>
        <w:t xml:space="preserve"> становить </w:t>
      </w:r>
      <w:r w:rsidRPr="00E95199">
        <w:rPr>
          <w:color w:val="000000"/>
          <w:sz w:val="28"/>
          <w:szCs w:val="28"/>
        </w:rPr>
        <w:t xml:space="preserve">1056±51,5 </w:t>
      </w:r>
      <w:r w:rsidRPr="00E95199">
        <w:rPr>
          <w:sz w:val="28"/>
          <w:szCs w:val="28"/>
        </w:rPr>
        <w:t>випадків на 10 тис. населення.</w:t>
      </w:r>
    </w:p>
    <w:p w:rsidR="00825DA4" w:rsidRPr="00E95199" w:rsidRDefault="00825DA4" w:rsidP="00825DA4">
      <w:pPr>
        <w:spacing w:line="360" w:lineRule="auto"/>
        <w:ind w:firstLine="567"/>
        <w:jc w:val="both"/>
        <w:rPr>
          <w:sz w:val="28"/>
        </w:rPr>
      </w:pPr>
      <w:r w:rsidRPr="00E95199">
        <w:rPr>
          <w:sz w:val="28"/>
          <w:szCs w:val="28"/>
        </w:rPr>
        <w:t xml:space="preserve">Подібна ситуація спостерігається і в залежності від статі – серед чоловіків промислового міста рівень захворюваності на </w:t>
      </w:r>
      <w:r w:rsidRPr="00E95199">
        <w:rPr>
          <w:sz w:val="28"/>
        </w:rPr>
        <w:t xml:space="preserve">ХКМС вищий в                                2,7 разів </w:t>
      </w:r>
      <w:r w:rsidRPr="00E95199">
        <w:rPr>
          <w:sz w:val="28"/>
          <w:szCs w:val="28"/>
        </w:rPr>
        <w:t xml:space="preserve">(р&lt;0,001) порівняно з контрольним містом та в 1,5 рази  </w:t>
      </w:r>
      <w:r w:rsidRPr="00E95199">
        <w:rPr>
          <w:bCs/>
          <w:color w:val="000000" w:themeColor="text1"/>
          <w:sz w:val="28"/>
        </w:rPr>
        <w:t xml:space="preserve">відносно середнього рівня по області. Порівнюючи захворюваність на </w:t>
      </w:r>
      <w:r w:rsidRPr="00E95199">
        <w:rPr>
          <w:sz w:val="28"/>
        </w:rPr>
        <w:t>ХКМС серед жіночого населення промислового міста виявлено, що її збільшення в 2,9 разів, відповідно контрольного міста та в 1,8 разів відносно середнього рівня по області.</w:t>
      </w:r>
    </w:p>
    <w:p w:rsidR="00825DA4" w:rsidRPr="00E95199" w:rsidRDefault="00825DA4" w:rsidP="00825DA4">
      <w:pPr>
        <w:spacing w:line="360" w:lineRule="auto"/>
        <w:ind w:firstLine="567"/>
        <w:jc w:val="both"/>
        <w:rPr>
          <w:sz w:val="28"/>
          <w:szCs w:val="28"/>
        </w:rPr>
      </w:pPr>
      <w:r w:rsidRPr="00E95199">
        <w:rPr>
          <w:sz w:val="28"/>
          <w:szCs w:val="28"/>
        </w:rPr>
        <w:t xml:space="preserve">Нами визначені певні гендерні закономірності в рівнях захворюваності на </w:t>
      </w:r>
      <w:r w:rsidRPr="00E95199">
        <w:rPr>
          <w:sz w:val="28"/>
        </w:rPr>
        <w:t>ХКМС</w:t>
      </w:r>
      <w:r w:rsidRPr="00E95199">
        <w:rPr>
          <w:sz w:val="28"/>
          <w:szCs w:val="28"/>
        </w:rPr>
        <w:t xml:space="preserve"> в різних групах населення промислового та контрольного міст. Середній її рівень по області вищий серед жінок на 7,5% порівняно з чоловіками, мешканки контрольного міста мають вищий рівень захворюваності на 16,1% відносно чоловіків м. Новомосковськ та жінки, що проживають у м. Дніпро характеризуються на 21,7% вищим рівнем захворюваності ніж чоловіки. Тобто чоловіки дещо менш схильні до </w:t>
      </w:r>
      <w:r w:rsidRPr="00E95199">
        <w:rPr>
          <w:sz w:val="28"/>
        </w:rPr>
        <w:t>ХКМС</w:t>
      </w:r>
      <w:r w:rsidRPr="00E95199">
        <w:rPr>
          <w:sz w:val="28"/>
          <w:szCs w:val="28"/>
        </w:rPr>
        <w:t>, а гендерна різниця рівнів первинної захворюваності виявила, що мешканки промислового міста мають майже в 3 рази більший рівень захворюваності порівняно с середньою по області, що свідчить про більшу уразливість кістково-м’язової системи жінок промислового міста.</w:t>
      </w:r>
    </w:p>
    <w:p w:rsidR="00825DA4" w:rsidRPr="00E95199" w:rsidRDefault="00825DA4" w:rsidP="000614F6">
      <w:pPr>
        <w:spacing w:line="360" w:lineRule="auto"/>
        <w:ind w:firstLine="567"/>
        <w:jc w:val="both"/>
        <w:rPr>
          <w:sz w:val="28"/>
          <w:szCs w:val="28"/>
        </w:rPr>
      </w:pPr>
      <w:r w:rsidRPr="00E95199">
        <w:rPr>
          <w:sz w:val="28"/>
          <w:szCs w:val="28"/>
        </w:rPr>
        <w:t xml:space="preserve">Показники поширеності </w:t>
      </w:r>
      <w:r w:rsidRPr="00E95199">
        <w:rPr>
          <w:sz w:val="28"/>
        </w:rPr>
        <w:t xml:space="preserve">ХКМС </w:t>
      </w:r>
      <w:r w:rsidRPr="00E95199">
        <w:rPr>
          <w:sz w:val="28"/>
          <w:szCs w:val="28"/>
        </w:rPr>
        <w:t>(табл. 6.</w:t>
      </w:r>
      <w:r w:rsidR="000614F6" w:rsidRPr="00E95199">
        <w:rPr>
          <w:sz w:val="28"/>
          <w:szCs w:val="28"/>
          <w:lang w:val="uk-UA"/>
        </w:rPr>
        <w:t>1.</w:t>
      </w:r>
      <w:r w:rsidRPr="00E95199">
        <w:rPr>
          <w:sz w:val="28"/>
          <w:szCs w:val="28"/>
        </w:rPr>
        <w:t xml:space="preserve">2) аналогічні показникам первинної захворюваності – в промисловому місті відмічається її зростання серед дорослого населення 1,6 разів (р&lt;0,01) та становить </w:t>
      </w:r>
      <w:r w:rsidRPr="00E95199">
        <w:rPr>
          <w:color w:val="000000"/>
          <w:sz w:val="28"/>
          <w:szCs w:val="28"/>
        </w:rPr>
        <w:t xml:space="preserve">2270,38±85,8 </w:t>
      </w:r>
      <w:r w:rsidRPr="00E95199">
        <w:rPr>
          <w:sz w:val="28"/>
          <w:szCs w:val="28"/>
        </w:rPr>
        <w:t>випадків на 10 тис. населення, порівняно з рівнем Дніпропетровської області (</w:t>
      </w:r>
      <w:r w:rsidRPr="00E95199">
        <w:rPr>
          <w:color w:val="000000"/>
          <w:sz w:val="28"/>
          <w:szCs w:val="28"/>
        </w:rPr>
        <w:t xml:space="preserve">1461,48±33,1 </w:t>
      </w:r>
      <w:r w:rsidRPr="00E95199">
        <w:rPr>
          <w:sz w:val="28"/>
          <w:szCs w:val="28"/>
        </w:rPr>
        <w:t>випадків на 10 тис. населення) та в 2 рази (р&lt;0,001) відповідно до контрольного міста (</w:t>
      </w:r>
      <w:r w:rsidRPr="00E95199">
        <w:rPr>
          <w:color w:val="000000"/>
          <w:sz w:val="28"/>
          <w:szCs w:val="28"/>
        </w:rPr>
        <w:t xml:space="preserve">1132,86±55,6 </w:t>
      </w:r>
      <w:r w:rsidRPr="00E95199">
        <w:rPr>
          <w:sz w:val="28"/>
          <w:szCs w:val="28"/>
        </w:rPr>
        <w:t xml:space="preserve">випадків на 10 тис. населення). Рівень поширеності </w:t>
      </w:r>
      <w:r w:rsidRPr="00E95199">
        <w:rPr>
          <w:sz w:val="28"/>
        </w:rPr>
        <w:t>ХКМС</w:t>
      </w:r>
      <w:r w:rsidRPr="00E95199">
        <w:rPr>
          <w:sz w:val="28"/>
          <w:szCs w:val="28"/>
        </w:rPr>
        <w:t xml:space="preserve"> серед чоловічого населення м. Дніпро вищий в 1,4 рази (р&lt;0,001) порівняно із обласними показниками (</w:t>
      </w:r>
      <w:r w:rsidRPr="00E95199">
        <w:rPr>
          <w:color w:val="000000"/>
          <w:sz w:val="28"/>
          <w:szCs w:val="28"/>
        </w:rPr>
        <w:t>1352,16±25,1</w:t>
      </w:r>
      <w:r w:rsidRPr="00E95199">
        <w:rPr>
          <w:sz w:val="28"/>
          <w:szCs w:val="28"/>
        </w:rPr>
        <w:t xml:space="preserve"> випадків на 10 тис. населення) та становить </w:t>
      </w:r>
      <w:r w:rsidRPr="00E95199">
        <w:rPr>
          <w:color w:val="000000"/>
          <w:sz w:val="28"/>
          <w:szCs w:val="28"/>
        </w:rPr>
        <w:t xml:space="preserve">1867,02±84,3 </w:t>
      </w:r>
      <w:r w:rsidRPr="00E95199">
        <w:rPr>
          <w:sz w:val="28"/>
          <w:szCs w:val="28"/>
        </w:rPr>
        <w:t>випадків на 10 тис. населення та в 1,8 разів (р&lt;0,01) – відносно контрольного міста  (</w:t>
      </w:r>
      <w:r w:rsidRPr="00E95199">
        <w:rPr>
          <w:color w:val="000000"/>
          <w:sz w:val="28"/>
          <w:szCs w:val="28"/>
        </w:rPr>
        <w:t xml:space="preserve">1054,6±93,8 </w:t>
      </w:r>
      <w:r w:rsidRPr="00E95199">
        <w:rPr>
          <w:sz w:val="28"/>
          <w:szCs w:val="28"/>
        </w:rPr>
        <w:t>випадків на 10 тис. населення</w:t>
      </w:r>
      <w:r w:rsidRPr="00E95199">
        <w:rPr>
          <w:color w:val="000000"/>
          <w:sz w:val="28"/>
          <w:szCs w:val="28"/>
        </w:rPr>
        <w:t>)</w:t>
      </w:r>
      <w:r w:rsidRPr="00E95199">
        <w:rPr>
          <w:sz w:val="28"/>
          <w:szCs w:val="28"/>
        </w:rPr>
        <w:t xml:space="preserve">. Показники поширеності </w:t>
      </w:r>
      <w:r w:rsidRPr="00E95199">
        <w:rPr>
          <w:sz w:val="28"/>
        </w:rPr>
        <w:t>ХКМС</w:t>
      </w:r>
      <w:r w:rsidRPr="00E95199">
        <w:rPr>
          <w:sz w:val="28"/>
          <w:szCs w:val="28"/>
        </w:rPr>
        <w:t xml:space="preserve"> серед жінок промислового міста в 1,6 разів (р&lt;0,001) вищі порівняно з обласним рівнем (</w:t>
      </w:r>
      <w:r w:rsidRPr="00E95199">
        <w:rPr>
          <w:color w:val="000000"/>
          <w:sz w:val="28"/>
          <w:szCs w:val="28"/>
        </w:rPr>
        <w:t>2460,28±119,3</w:t>
      </w:r>
      <w:r w:rsidRPr="00E95199">
        <w:rPr>
          <w:sz w:val="28"/>
          <w:szCs w:val="28"/>
        </w:rPr>
        <w:t xml:space="preserve"> випадків на 10 тис. населення</w:t>
      </w:r>
      <w:r w:rsidRPr="00E95199">
        <w:rPr>
          <w:color w:val="000000"/>
          <w:sz w:val="28"/>
          <w:szCs w:val="28"/>
        </w:rPr>
        <w:t xml:space="preserve">) </w:t>
      </w:r>
      <w:r w:rsidRPr="00E95199">
        <w:rPr>
          <w:sz w:val="28"/>
          <w:szCs w:val="28"/>
        </w:rPr>
        <w:t>та в 2,1 рази (р&lt;0,001) відповідно до м.</w:t>
      </w:r>
      <w:r w:rsidRPr="00E95199">
        <w:rPr>
          <w:color w:val="000000"/>
          <w:sz w:val="28"/>
        </w:rPr>
        <w:t>Новомосковськ (</w:t>
      </w:r>
      <w:r w:rsidRPr="00E95199">
        <w:rPr>
          <w:color w:val="000000"/>
          <w:sz w:val="28"/>
          <w:szCs w:val="28"/>
        </w:rPr>
        <w:t>1194,3±52,8</w:t>
      </w:r>
      <w:r w:rsidRPr="00E95199">
        <w:rPr>
          <w:sz w:val="28"/>
          <w:szCs w:val="28"/>
        </w:rPr>
        <w:t xml:space="preserve"> випадків на 10 тис. населення</w:t>
      </w:r>
      <w:r w:rsidRPr="00E95199">
        <w:rPr>
          <w:color w:val="000000"/>
          <w:sz w:val="28"/>
          <w:szCs w:val="28"/>
        </w:rPr>
        <w:t>)</w:t>
      </w:r>
      <w:r w:rsidR="000614F6" w:rsidRPr="00E95199">
        <w:rPr>
          <w:sz w:val="28"/>
          <w:szCs w:val="28"/>
        </w:rPr>
        <w:t>.</w:t>
      </w:r>
    </w:p>
    <w:p w:rsidR="000614F6" w:rsidRPr="00E95199" w:rsidRDefault="000614F6" w:rsidP="000614F6">
      <w:pPr>
        <w:spacing w:line="360" w:lineRule="auto"/>
        <w:ind w:firstLine="567"/>
        <w:jc w:val="both"/>
        <w:rPr>
          <w:sz w:val="28"/>
          <w:szCs w:val="28"/>
        </w:rPr>
      </w:pPr>
    </w:p>
    <w:p w:rsidR="00825DA4" w:rsidRPr="00E95199" w:rsidRDefault="00825DA4" w:rsidP="00825DA4">
      <w:pPr>
        <w:spacing w:line="360" w:lineRule="auto"/>
        <w:jc w:val="right"/>
        <w:rPr>
          <w:i/>
          <w:sz w:val="28"/>
          <w:szCs w:val="28"/>
        </w:rPr>
      </w:pPr>
      <w:r w:rsidRPr="00E95199">
        <w:rPr>
          <w:i/>
          <w:sz w:val="28"/>
          <w:szCs w:val="28"/>
        </w:rPr>
        <w:t>Таблиця 6.</w:t>
      </w:r>
      <w:r w:rsidR="000614F6" w:rsidRPr="00E95199">
        <w:rPr>
          <w:i/>
          <w:sz w:val="28"/>
          <w:szCs w:val="28"/>
          <w:lang w:val="uk-UA"/>
        </w:rPr>
        <w:t>1.</w:t>
      </w:r>
      <w:r w:rsidRPr="00E95199">
        <w:rPr>
          <w:i/>
          <w:sz w:val="28"/>
          <w:szCs w:val="28"/>
        </w:rPr>
        <w:t>2</w:t>
      </w:r>
    </w:p>
    <w:p w:rsidR="00825DA4" w:rsidRPr="00E95199" w:rsidRDefault="00825DA4" w:rsidP="00825DA4">
      <w:pPr>
        <w:spacing w:line="360" w:lineRule="auto"/>
        <w:jc w:val="center"/>
        <w:rPr>
          <w:b/>
          <w:sz w:val="28"/>
          <w:szCs w:val="28"/>
        </w:rPr>
      </w:pPr>
      <w:r w:rsidRPr="00E95199">
        <w:rPr>
          <w:b/>
          <w:sz w:val="28"/>
          <w:szCs w:val="28"/>
        </w:rPr>
        <w:t xml:space="preserve">Поширеність захворюваності населення Дніпропетровської  області </w:t>
      </w:r>
    </w:p>
    <w:p w:rsidR="00825DA4" w:rsidRPr="00E95199" w:rsidRDefault="00825DA4" w:rsidP="00825DA4">
      <w:pPr>
        <w:spacing w:line="360" w:lineRule="auto"/>
        <w:jc w:val="center"/>
        <w:rPr>
          <w:b/>
          <w:sz w:val="28"/>
          <w:szCs w:val="28"/>
        </w:rPr>
      </w:pPr>
      <w:r w:rsidRPr="00E95199">
        <w:rPr>
          <w:b/>
          <w:sz w:val="28"/>
          <w:szCs w:val="28"/>
        </w:rPr>
        <w:t xml:space="preserve">на хвороби </w:t>
      </w:r>
      <w:r w:rsidRPr="00E95199">
        <w:rPr>
          <w:b/>
          <w:sz w:val="28"/>
        </w:rPr>
        <w:t>кiстково-м'язової системи</w:t>
      </w:r>
      <w:r w:rsidRPr="00E95199">
        <w:rPr>
          <w:b/>
          <w:sz w:val="28"/>
          <w:szCs w:val="28"/>
        </w:rPr>
        <w:t xml:space="preserve"> </w:t>
      </w:r>
    </w:p>
    <w:p w:rsidR="00825DA4" w:rsidRPr="00E95199" w:rsidRDefault="00825DA4" w:rsidP="00825DA4">
      <w:pPr>
        <w:spacing w:line="360" w:lineRule="auto"/>
        <w:jc w:val="center"/>
        <w:rPr>
          <w:b/>
          <w:sz w:val="28"/>
          <w:szCs w:val="28"/>
        </w:rPr>
      </w:pPr>
      <w:r w:rsidRPr="00E95199">
        <w:rPr>
          <w:b/>
          <w:sz w:val="28"/>
          <w:szCs w:val="28"/>
        </w:rPr>
        <w:t>за період 2011-2015 рр. (на 10 тис. населення)</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2"/>
        <w:gridCol w:w="2149"/>
        <w:gridCol w:w="2038"/>
        <w:gridCol w:w="2176"/>
      </w:tblGrid>
      <w:tr w:rsidR="00825DA4" w:rsidRPr="00E95199" w:rsidTr="006B3423">
        <w:trPr>
          <w:trHeight w:val="300"/>
          <w:jc w:val="center"/>
        </w:trPr>
        <w:tc>
          <w:tcPr>
            <w:tcW w:w="2982" w:type="dxa"/>
            <w:shd w:val="clear" w:color="auto" w:fill="auto"/>
            <w:noWrap/>
            <w:vAlign w:val="center"/>
            <w:hideMark/>
          </w:tcPr>
          <w:p w:rsidR="00825DA4" w:rsidRPr="00E95199" w:rsidRDefault="00825DA4" w:rsidP="006B3423">
            <w:pPr>
              <w:jc w:val="center"/>
              <w:rPr>
                <w:b/>
                <w:sz w:val="28"/>
              </w:rPr>
            </w:pPr>
            <w:r w:rsidRPr="00E95199">
              <w:rPr>
                <w:b/>
                <w:sz w:val="28"/>
              </w:rPr>
              <w:t>Територія спостереження</w:t>
            </w:r>
          </w:p>
        </w:tc>
        <w:tc>
          <w:tcPr>
            <w:tcW w:w="2149" w:type="dxa"/>
            <w:shd w:val="clear" w:color="auto" w:fill="auto"/>
            <w:noWrap/>
            <w:vAlign w:val="center"/>
            <w:hideMark/>
          </w:tcPr>
          <w:p w:rsidR="00825DA4" w:rsidRPr="00E95199" w:rsidRDefault="00825DA4" w:rsidP="006B3423">
            <w:pPr>
              <w:jc w:val="center"/>
              <w:rPr>
                <w:b/>
                <w:color w:val="000000"/>
                <w:sz w:val="28"/>
              </w:rPr>
            </w:pPr>
            <w:r w:rsidRPr="00E95199">
              <w:rPr>
                <w:b/>
                <w:color w:val="000000"/>
                <w:sz w:val="28"/>
              </w:rPr>
              <w:t>Доросле населення</w:t>
            </w:r>
          </w:p>
        </w:tc>
        <w:tc>
          <w:tcPr>
            <w:tcW w:w="2038" w:type="dxa"/>
            <w:shd w:val="clear" w:color="auto" w:fill="auto"/>
            <w:noWrap/>
            <w:vAlign w:val="center"/>
            <w:hideMark/>
          </w:tcPr>
          <w:p w:rsidR="00825DA4" w:rsidRPr="00E95199" w:rsidRDefault="00825DA4" w:rsidP="006B3423">
            <w:pPr>
              <w:jc w:val="center"/>
              <w:rPr>
                <w:b/>
                <w:color w:val="000000"/>
                <w:sz w:val="28"/>
              </w:rPr>
            </w:pPr>
            <w:r w:rsidRPr="00E95199">
              <w:rPr>
                <w:b/>
                <w:color w:val="000000"/>
                <w:sz w:val="28"/>
              </w:rPr>
              <w:t>Чоловіки</w:t>
            </w:r>
          </w:p>
        </w:tc>
        <w:tc>
          <w:tcPr>
            <w:tcW w:w="2176" w:type="dxa"/>
            <w:shd w:val="clear" w:color="auto" w:fill="auto"/>
            <w:noWrap/>
            <w:vAlign w:val="center"/>
            <w:hideMark/>
          </w:tcPr>
          <w:p w:rsidR="00825DA4" w:rsidRPr="00E95199" w:rsidRDefault="00825DA4" w:rsidP="006B3423">
            <w:pPr>
              <w:jc w:val="center"/>
              <w:rPr>
                <w:b/>
                <w:color w:val="000000"/>
                <w:sz w:val="28"/>
              </w:rPr>
            </w:pPr>
            <w:r w:rsidRPr="00E95199">
              <w:rPr>
                <w:b/>
                <w:color w:val="000000"/>
                <w:sz w:val="28"/>
              </w:rPr>
              <w:t>Жінки</w:t>
            </w:r>
          </w:p>
        </w:tc>
      </w:tr>
      <w:tr w:rsidR="00825DA4" w:rsidRPr="00E95199" w:rsidTr="006B3423">
        <w:trPr>
          <w:trHeight w:val="619"/>
          <w:jc w:val="center"/>
        </w:trPr>
        <w:tc>
          <w:tcPr>
            <w:tcW w:w="2982" w:type="dxa"/>
            <w:shd w:val="clear" w:color="auto" w:fill="auto"/>
            <w:noWrap/>
            <w:vAlign w:val="center"/>
            <w:hideMark/>
          </w:tcPr>
          <w:p w:rsidR="00825DA4" w:rsidRPr="00E95199" w:rsidRDefault="00825DA4" w:rsidP="006B3423">
            <w:pPr>
              <w:rPr>
                <w:color w:val="000000"/>
                <w:sz w:val="28"/>
              </w:rPr>
            </w:pPr>
            <w:r w:rsidRPr="00E95199">
              <w:rPr>
                <w:color w:val="000000"/>
                <w:sz w:val="28"/>
              </w:rPr>
              <w:t>м. Дніпро</w:t>
            </w:r>
          </w:p>
        </w:tc>
        <w:tc>
          <w:tcPr>
            <w:tcW w:w="2149" w:type="dxa"/>
            <w:shd w:val="clear" w:color="auto" w:fill="auto"/>
            <w:noWrap/>
            <w:vAlign w:val="center"/>
          </w:tcPr>
          <w:p w:rsidR="00825DA4" w:rsidRPr="00E95199" w:rsidRDefault="00825DA4" w:rsidP="006B3423">
            <w:pPr>
              <w:ind w:left="-89"/>
              <w:jc w:val="center"/>
              <w:rPr>
                <w:color w:val="000000"/>
                <w:sz w:val="28"/>
                <w:szCs w:val="28"/>
              </w:rPr>
            </w:pPr>
            <w:r w:rsidRPr="00E95199">
              <w:rPr>
                <w:color w:val="000000"/>
                <w:sz w:val="28"/>
                <w:szCs w:val="28"/>
              </w:rPr>
              <w:t>2270,38±85,8*</w:t>
            </w:r>
            <w:r w:rsidRPr="00E95199">
              <w:rPr>
                <w:sz w:val="28"/>
                <w:szCs w:val="28"/>
                <w:vertAlign w:val="superscript"/>
              </w:rPr>
              <w:t>,</w:t>
            </w:r>
            <w:r w:rsidRPr="00E95199">
              <w:rPr>
                <w:sz w:val="28"/>
                <w:szCs w:val="28"/>
              </w:rPr>
              <w:t>°°</w:t>
            </w:r>
          </w:p>
        </w:tc>
        <w:tc>
          <w:tcPr>
            <w:tcW w:w="2038" w:type="dxa"/>
            <w:shd w:val="clear" w:color="auto" w:fill="auto"/>
            <w:noWrap/>
            <w:vAlign w:val="center"/>
          </w:tcPr>
          <w:p w:rsidR="00825DA4" w:rsidRPr="00E95199" w:rsidRDefault="00825DA4" w:rsidP="006B3423">
            <w:pPr>
              <w:ind w:left="-108"/>
              <w:jc w:val="center"/>
              <w:rPr>
                <w:color w:val="000000"/>
                <w:sz w:val="28"/>
                <w:szCs w:val="28"/>
              </w:rPr>
            </w:pPr>
            <w:r w:rsidRPr="00E95199">
              <w:rPr>
                <w:color w:val="000000"/>
                <w:sz w:val="28"/>
                <w:szCs w:val="28"/>
              </w:rPr>
              <w:t>1867,02±84,3</w:t>
            </w:r>
            <w:r w:rsidRPr="00E95199">
              <w:rPr>
                <w:sz w:val="28"/>
                <w:szCs w:val="28"/>
              </w:rPr>
              <w:t>*</w:t>
            </w:r>
            <w:r w:rsidRPr="00E95199">
              <w:rPr>
                <w:sz w:val="28"/>
                <w:szCs w:val="28"/>
                <w:vertAlign w:val="superscript"/>
              </w:rPr>
              <w:t>,</w:t>
            </w:r>
            <w:r w:rsidRPr="00E95199">
              <w:rPr>
                <w:sz w:val="28"/>
                <w:szCs w:val="28"/>
              </w:rPr>
              <w:t>°</w:t>
            </w:r>
          </w:p>
        </w:tc>
        <w:tc>
          <w:tcPr>
            <w:tcW w:w="2176" w:type="dxa"/>
            <w:shd w:val="clear" w:color="auto" w:fill="auto"/>
            <w:noWrap/>
            <w:vAlign w:val="center"/>
          </w:tcPr>
          <w:p w:rsidR="00825DA4" w:rsidRPr="00E95199" w:rsidRDefault="00825DA4" w:rsidP="006B3423">
            <w:pPr>
              <w:ind w:left="-52"/>
              <w:jc w:val="center"/>
              <w:rPr>
                <w:color w:val="000000"/>
                <w:sz w:val="28"/>
                <w:szCs w:val="28"/>
              </w:rPr>
            </w:pPr>
            <w:r w:rsidRPr="00E95199">
              <w:rPr>
                <w:color w:val="000000"/>
                <w:sz w:val="28"/>
                <w:szCs w:val="28"/>
              </w:rPr>
              <w:t>2460,28±119,3*</w:t>
            </w:r>
            <w:r w:rsidRPr="00E95199">
              <w:rPr>
                <w:sz w:val="28"/>
                <w:szCs w:val="28"/>
                <w:vertAlign w:val="superscript"/>
              </w:rPr>
              <w:t>,</w:t>
            </w:r>
            <w:r w:rsidRPr="00E95199">
              <w:rPr>
                <w:sz w:val="28"/>
                <w:szCs w:val="28"/>
              </w:rPr>
              <w:t>°</w:t>
            </w:r>
          </w:p>
        </w:tc>
      </w:tr>
      <w:tr w:rsidR="00825DA4" w:rsidRPr="00E95199" w:rsidTr="006B3423">
        <w:trPr>
          <w:trHeight w:val="552"/>
          <w:jc w:val="center"/>
        </w:trPr>
        <w:tc>
          <w:tcPr>
            <w:tcW w:w="2982" w:type="dxa"/>
            <w:shd w:val="clear" w:color="auto" w:fill="auto"/>
            <w:noWrap/>
            <w:vAlign w:val="center"/>
            <w:hideMark/>
          </w:tcPr>
          <w:p w:rsidR="00825DA4" w:rsidRPr="00E95199" w:rsidRDefault="00825DA4" w:rsidP="006B3423">
            <w:pPr>
              <w:rPr>
                <w:color w:val="000000"/>
                <w:sz w:val="28"/>
              </w:rPr>
            </w:pPr>
            <w:r w:rsidRPr="00E95199">
              <w:rPr>
                <w:color w:val="000000"/>
                <w:sz w:val="28"/>
              </w:rPr>
              <w:t>м. Новомосковськ</w:t>
            </w:r>
          </w:p>
        </w:tc>
        <w:tc>
          <w:tcPr>
            <w:tcW w:w="2149" w:type="dxa"/>
            <w:shd w:val="clear" w:color="auto" w:fill="auto"/>
            <w:noWrap/>
            <w:vAlign w:val="center"/>
          </w:tcPr>
          <w:p w:rsidR="00825DA4" w:rsidRPr="00E95199" w:rsidRDefault="00825DA4" w:rsidP="006B3423">
            <w:pPr>
              <w:jc w:val="center"/>
              <w:rPr>
                <w:color w:val="000000"/>
                <w:sz w:val="28"/>
                <w:szCs w:val="28"/>
              </w:rPr>
            </w:pPr>
            <w:r w:rsidRPr="00E95199">
              <w:rPr>
                <w:color w:val="000000"/>
                <w:sz w:val="28"/>
                <w:szCs w:val="28"/>
              </w:rPr>
              <w:t>1132,86±55,6</w:t>
            </w:r>
            <w:r w:rsidRPr="00E95199">
              <w:rPr>
                <w:sz w:val="28"/>
              </w:rPr>
              <w:t>°°</w:t>
            </w:r>
          </w:p>
        </w:tc>
        <w:tc>
          <w:tcPr>
            <w:tcW w:w="2038" w:type="dxa"/>
            <w:shd w:val="clear" w:color="auto" w:fill="auto"/>
            <w:noWrap/>
            <w:vAlign w:val="center"/>
          </w:tcPr>
          <w:p w:rsidR="00825DA4" w:rsidRPr="00E95199" w:rsidRDefault="00825DA4" w:rsidP="006B3423">
            <w:pPr>
              <w:jc w:val="center"/>
              <w:rPr>
                <w:color w:val="000000"/>
                <w:sz w:val="28"/>
                <w:szCs w:val="28"/>
              </w:rPr>
            </w:pPr>
            <w:r w:rsidRPr="00E95199">
              <w:rPr>
                <w:color w:val="000000"/>
                <w:sz w:val="28"/>
                <w:szCs w:val="28"/>
              </w:rPr>
              <w:t>1054,6±93,8</w:t>
            </w:r>
            <w:r w:rsidRPr="00E95199">
              <w:rPr>
                <w:sz w:val="28"/>
              </w:rPr>
              <w:t>°°</w:t>
            </w:r>
          </w:p>
        </w:tc>
        <w:tc>
          <w:tcPr>
            <w:tcW w:w="2176" w:type="dxa"/>
            <w:shd w:val="clear" w:color="auto" w:fill="auto"/>
            <w:noWrap/>
            <w:vAlign w:val="center"/>
          </w:tcPr>
          <w:p w:rsidR="00825DA4" w:rsidRPr="00E95199" w:rsidRDefault="00825DA4" w:rsidP="006B3423">
            <w:pPr>
              <w:jc w:val="center"/>
              <w:rPr>
                <w:color w:val="000000"/>
                <w:sz w:val="28"/>
                <w:szCs w:val="28"/>
              </w:rPr>
            </w:pPr>
            <w:r w:rsidRPr="00E95199">
              <w:rPr>
                <w:color w:val="000000"/>
                <w:sz w:val="28"/>
                <w:szCs w:val="28"/>
              </w:rPr>
              <w:t>1194,3±52,8</w:t>
            </w:r>
            <w:r w:rsidRPr="00E95199">
              <w:rPr>
                <w:sz w:val="28"/>
              </w:rPr>
              <w:t>°°</w:t>
            </w:r>
          </w:p>
        </w:tc>
      </w:tr>
      <w:tr w:rsidR="00825DA4" w:rsidRPr="00E95199" w:rsidTr="006B3423">
        <w:trPr>
          <w:trHeight w:val="561"/>
          <w:jc w:val="center"/>
        </w:trPr>
        <w:tc>
          <w:tcPr>
            <w:tcW w:w="2982" w:type="dxa"/>
            <w:shd w:val="clear" w:color="auto" w:fill="auto"/>
            <w:noWrap/>
            <w:vAlign w:val="center"/>
            <w:hideMark/>
          </w:tcPr>
          <w:p w:rsidR="00825DA4" w:rsidRPr="00E95199" w:rsidRDefault="00825DA4" w:rsidP="006B3423">
            <w:pPr>
              <w:rPr>
                <w:color w:val="000000"/>
                <w:sz w:val="28"/>
              </w:rPr>
            </w:pPr>
            <w:r w:rsidRPr="00E95199">
              <w:rPr>
                <w:color w:val="000000"/>
                <w:sz w:val="28"/>
              </w:rPr>
              <w:t>Дніпропетровска обл.</w:t>
            </w:r>
          </w:p>
        </w:tc>
        <w:tc>
          <w:tcPr>
            <w:tcW w:w="2149" w:type="dxa"/>
            <w:shd w:val="clear" w:color="auto" w:fill="auto"/>
            <w:noWrap/>
            <w:vAlign w:val="center"/>
          </w:tcPr>
          <w:p w:rsidR="00825DA4" w:rsidRPr="00E95199" w:rsidRDefault="00825DA4" w:rsidP="006B3423">
            <w:pPr>
              <w:jc w:val="center"/>
              <w:rPr>
                <w:color w:val="000000"/>
                <w:sz w:val="28"/>
                <w:szCs w:val="28"/>
              </w:rPr>
            </w:pPr>
            <w:r w:rsidRPr="00E95199">
              <w:rPr>
                <w:color w:val="000000"/>
                <w:sz w:val="28"/>
                <w:szCs w:val="28"/>
              </w:rPr>
              <w:t>1461,48±33,1</w:t>
            </w:r>
          </w:p>
        </w:tc>
        <w:tc>
          <w:tcPr>
            <w:tcW w:w="2038" w:type="dxa"/>
            <w:shd w:val="clear" w:color="auto" w:fill="auto"/>
            <w:noWrap/>
            <w:vAlign w:val="center"/>
          </w:tcPr>
          <w:p w:rsidR="00825DA4" w:rsidRPr="00E95199" w:rsidRDefault="00825DA4" w:rsidP="006B3423">
            <w:pPr>
              <w:jc w:val="center"/>
              <w:rPr>
                <w:color w:val="000000"/>
                <w:sz w:val="28"/>
                <w:szCs w:val="28"/>
              </w:rPr>
            </w:pPr>
            <w:r w:rsidRPr="00E95199">
              <w:rPr>
                <w:color w:val="000000"/>
                <w:sz w:val="28"/>
                <w:szCs w:val="28"/>
              </w:rPr>
              <w:t>1352,16±25,1</w:t>
            </w:r>
          </w:p>
        </w:tc>
        <w:tc>
          <w:tcPr>
            <w:tcW w:w="2176" w:type="dxa"/>
            <w:shd w:val="clear" w:color="auto" w:fill="auto"/>
            <w:noWrap/>
            <w:vAlign w:val="center"/>
          </w:tcPr>
          <w:p w:rsidR="00825DA4" w:rsidRPr="00E95199" w:rsidRDefault="00825DA4" w:rsidP="006B3423">
            <w:pPr>
              <w:jc w:val="center"/>
              <w:rPr>
                <w:color w:val="000000"/>
                <w:sz w:val="28"/>
                <w:szCs w:val="28"/>
              </w:rPr>
            </w:pPr>
            <w:r w:rsidRPr="00E95199">
              <w:rPr>
                <w:color w:val="000000"/>
                <w:sz w:val="28"/>
                <w:szCs w:val="28"/>
              </w:rPr>
              <w:t>1545,38±40,8</w:t>
            </w:r>
          </w:p>
        </w:tc>
      </w:tr>
    </w:tbl>
    <w:p w:rsidR="00825DA4" w:rsidRPr="00E95199" w:rsidRDefault="00825DA4" w:rsidP="00825DA4">
      <w:pPr>
        <w:spacing w:line="360" w:lineRule="auto"/>
        <w:ind w:left="142"/>
      </w:pPr>
      <w:r w:rsidRPr="00E95199">
        <w:t>Примітки:</w:t>
      </w:r>
      <w:r w:rsidRPr="00E95199">
        <w:rPr>
          <w:sz w:val="20"/>
        </w:rPr>
        <w:t xml:space="preserve"> </w:t>
      </w:r>
      <w:r w:rsidRPr="00E95199">
        <w:t>* - р&lt;0,001 порівняно з контрольним містом; °- р&lt;0,001 порівняно з Дніпропетровською обл.;°° - р&lt;0,01 порівняно з Дніпропетровською обл.</w:t>
      </w:r>
    </w:p>
    <w:p w:rsidR="00825DA4" w:rsidRPr="00E95199" w:rsidRDefault="00825DA4" w:rsidP="00825DA4">
      <w:pPr>
        <w:spacing w:line="360" w:lineRule="auto"/>
      </w:pPr>
    </w:p>
    <w:p w:rsidR="000614F6" w:rsidRPr="00E95199" w:rsidRDefault="000614F6" w:rsidP="000614F6">
      <w:pPr>
        <w:spacing w:line="360" w:lineRule="auto"/>
        <w:ind w:firstLine="567"/>
        <w:jc w:val="both"/>
        <w:rPr>
          <w:sz w:val="28"/>
          <w:szCs w:val="28"/>
        </w:rPr>
      </w:pPr>
      <w:r w:rsidRPr="00E95199">
        <w:rPr>
          <w:sz w:val="28"/>
          <w:szCs w:val="28"/>
        </w:rPr>
        <w:t xml:space="preserve">Поширеність </w:t>
      </w:r>
      <w:r w:rsidRPr="00E95199">
        <w:rPr>
          <w:sz w:val="28"/>
        </w:rPr>
        <w:t>ХКМС</w:t>
      </w:r>
      <w:r w:rsidRPr="00E95199">
        <w:rPr>
          <w:sz w:val="28"/>
          <w:szCs w:val="28"/>
        </w:rPr>
        <w:t xml:space="preserve"> серед мешканців контрольного міста у значно меншій мірі відрізняється від середніх по області, а саме: серед дорослого населення – на  22,5% (р&lt;0,01), серед чоловіків – на 22% (р&lt;0,01) та серед жінок – на 22,7 % (р&lt;0,01) ці показники нижчі порівняно з областю загалом.</w:t>
      </w:r>
    </w:p>
    <w:p w:rsidR="000614F6" w:rsidRPr="00E95199" w:rsidRDefault="000614F6" w:rsidP="000614F6">
      <w:pPr>
        <w:spacing w:line="360" w:lineRule="auto"/>
        <w:ind w:firstLine="567"/>
        <w:jc w:val="both"/>
        <w:rPr>
          <w:sz w:val="28"/>
          <w:szCs w:val="28"/>
        </w:rPr>
      </w:pPr>
      <w:r w:rsidRPr="00E95199">
        <w:rPr>
          <w:sz w:val="28"/>
          <w:szCs w:val="28"/>
        </w:rPr>
        <w:t xml:space="preserve">Порівнюючи рівні поширеність </w:t>
      </w:r>
      <w:r w:rsidRPr="00E95199">
        <w:rPr>
          <w:sz w:val="28"/>
        </w:rPr>
        <w:t xml:space="preserve">ХКМС, виявлена аналогічна ситуація відносно </w:t>
      </w:r>
      <w:r w:rsidRPr="00E95199">
        <w:rPr>
          <w:sz w:val="28"/>
          <w:szCs w:val="28"/>
        </w:rPr>
        <w:t>гендерної відмінності</w:t>
      </w:r>
      <w:r w:rsidRPr="00E95199">
        <w:rPr>
          <w:sz w:val="28"/>
        </w:rPr>
        <w:t xml:space="preserve">, тобто мешканки промислового міста на 31,8% мають вищі показники поширеності захворювань, що розглядаються, порівняно з чоловіками м. Дніпро, серед жінок контрольного міста </w:t>
      </w:r>
      <w:r w:rsidRPr="00E95199">
        <w:rPr>
          <w:sz w:val="28"/>
          <w:szCs w:val="28"/>
        </w:rPr>
        <w:t>має місце збільшення поширеності</w:t>
      </w:r>
      <w:r w:rsidRPr="00E95199">
        <w:rPr>
          <w:sz w:val="28"/>
        </w:rPr>
        <w:t xml:space="preserve"> на 13,2% відносно чоловіків м. Новомосковськ. Середні показники по області свідчать про збільшення рівня поширеності серед жінок на 14,3% порівняно з чоловіками області.</w:t>
      </w:r>
    </w:p>
    <w:p w:rsidR="00825DA4" w:rsidRPr="00E95199" w:rsidRDefault="00825DA4" w:rsidP="00825DA4">
      <w:pPr>
        <w:spacing w:line="360" w:lineRule="auto"/>
      </w:pPr>
    </w:p>
    <w:p w:rsidR="00825DA4" w:rsidRPr="00E95199" w:rsidRDefault="00825DA4" w:rsidP="00825DA4">
      <w:pPr>
        <w:spacing w:line="360" w:lineRule="auto"/>
        <w:ind w:firstLine="567"/>
        <w:jc w:val="both"/>
        <w:rPr>
          <w:color w:val="000000"/>
          <w:sz w:val="28"/>
        </w:rPr>
      </w:pPr>
      <w:r w:rsidRPr="00E95199">
        <w:rPr>
          <w:sz w:val="28"/>
        </w:rPr>
        <w:t xml:space="preserve">Виявлений достовірно вищий рівень захворювань кістково–м'язової системи (КМС) серед мешканців м. Дніпро, порівняно з м. Новомосковськ та </w:t>
      </w:r>
      <w:r w:rsidRPr="00E95199">
        <w:rPr>
          <w:color w:val="000000"/>
          <w:sz w:val="28"/>
        </w:rPr>
        <w:t>Дніпропетровскою областю.</w:t>
      </w:r>
    </w:p>
    <w:p w:rsidR="00825DA4" w:rsidRPr="00E95199" w:rsidRDefault="00825DA4" w:rsidP="00825DA4">
      <w:pPr>
        <w:spacing w:line="360" w:lineRule="auto"/>
        <w:ind w:firstLine="567"/>
        <w:jc w:val="both"/>
        <w:rPr>
          <w:sz w:val="28"/>
          <w:szCs w:val="28"/>
        </w:rPr>
      </w:pPr>
      <w:r w:rsidRPr="00E95199">
        <w:rPr>
          <w:color w:val="000000"/>
          <w:sz w:val="28"/>
        </w:rPr>
        <w:t xml:space="preserve">Наступний етап – </w:t>
      </w:r>
      <w:r w:rsidRPr="00E95199">
        <w:rPr>
          <w:sz w:val="28"/>
          <w:szCs w:val="28"/>
        </w:rPr>
        <w:t>проведення ретроспективного описового епідеміологічного дослідження випадків остеопенії (остеопенічного синдрому) серед населення м. Дніпро.</w:t>
      </w:r>
    </w:p>
    <w:p w:rsidR="00825DA4" w:rsidRPr="00E95199" w:rsidRDefault="00825DA4" w:rsidP="00825DA4">
      <w:pPr>
        <w:spacing w:line="360" w:lineRule="auto"/>
        <w:ind w:firstLine="567"/>
        <w:jc w:val="both"/>
        <w:rPr>
          <w:sz w:val="28"/>
        </w:rPr>
      </w:pPr>
      <w:r w:rsidRPr="00E95199">
        <w:rPr>
          <w:sz w:val="28"/>
        </w:rPr>
        <w:t>Помолодшання населення з остеопенічним синдромом, поширеність та профілактика останнього є ак</w:t>
      </w:r>
      <w:r w:rsidR="00E512F1" w:rsidRPr="00E95199">
        <w:rPr>
          <w:sz w:val="28"/>
        </w:rPr>
        <w:t>туальною проблемою сучасності [</w:t>
      </w:r>
      <w:r w:rsidR="004B5C2B" w:rsidRPr="00E95199">
        <w:rPr>
          <w:sz w:val="28"/>
        </w:rPr>
        <w:t>222</w:t>
      </w:r>
      <w:r w:rsidRPr="00E95199">
        <w:rPr>
          <w:sz w:val="28"/>
        </w:rPr>
        <w:t xml:space="preserve">]. Сьогодні стан кісткової тканини є одним із провідних маркерів, що характеризує загальний стан здоров'я організму. Остеопенічний синдром характеризується зниженням щільності кісткової тканини, порушенням її мікроархітектоніки і кісткового моделювання, що обумовлює зростання втрати кісткової маси та збільшує ризик остеопоротичних переломів, що часто є причиною інвалідизації і навіть </w:t>
      </w:r>
      <w:r w:rsidR="000614F6" w:rsidRPr="00E95199">
        <w:rPr>
          <w:sz w:val="28"/>
          <w:lang w:val="uk-UA"/>
        </w:rPr>
        <w:t xml:space="preserve">  </w:t>
      </w:r>
      <w:r w:rsidRPr="00E95199">
        <w:rPr>
          <w:sz w:val="28"/>
        </w:rPr>
        <w:t>смертності [</w:t>
      </w:r>
      <w:r w:rsidR="004B5C2B" w:rsidRPr="00E95199">
        <w:rPr>
          <w:sz w:val="28"/>
        </w:rPr>
        <w:t>223</w:t>
      </w:r>
      <w:r w:rsidRPr="00E95199">
        <w:rPr>
          <w:sz w:val="28"/>
        </w:rPr>
        <w:t xml:space="preserve">, </w:t>
      </w:r>
      <w:r w:rsidR="004B5C2B" w:rsidRPr="00E95199">
        <w:rPr>
          <w:sz w:val="28"/>
        </w:rPr>
        <w:t>224</w:t>
      </w:r>
      <w:r w:rsidRPr="00E95199">
        <w:rPr>
          <w:sz w:val="28"/>
        </w:rPr>
        <w:t>].</w:t>
      </w:r>
    </w:p>
    <w:p w:rsidR="00825DA4" w:rsidRPr="00E95199" w:rsidRDefault="00825DA4" w:rsidP="00825DA4">
      <w:pPr>
        <w:spacing w:line="360" w:lineRule="auto"/>
        <w:ind w:firstLine="567"/>
        <w:jc w:val="both"/>
        <w:rPr>
          <w:sz w:val="28"/>
        </w:rPr>
      </w:pPr>
      <w:r w:rsidRPr="00E95199">
        <w:rPr>
          <w:sz w:val="28"/>
          <w:szCs w:val="28"/>
        </w:rPr>
        <w:t xml:space="preserve">Для аналізу захворюваності кістково-м'язової системи використана документація КЗ«Дніпропетровська міська клінічна лікарня №2 «Дніпропетровської обласної ради» (головний лікар – </w:t>
      </w:r>
      <w:r w:rsidR="000614F6" w:rsidRPr="00E95199">
        <w:rPr>
          <w:sz w:val="28"/>
          <w:szCs w:val="28"/>
        </w:rPr>
        <w:t>С.І</w:t>
      </w:r>
      <w:r w:rsidR="000614F6" w:rsidRPr="00E95199">
        <w:rPr>
          <w:sz w:val="28"/>
          <w:szCs w:val="28"/>
          <w:lang w:val="uk-UA"/>
        </w:rPr>
        <w:t>.</w:t>
      </w:r>
      <w:r w:rsidR="000614F6" w:rsidRPr="00E95199">
        <w:rPr>
          <w:sz w:val="28"/>
          <w:szCs w:val="28"/>
        </w:rPr>
        <w:t xml:space="preserve"> </w:t>
      </w:r>
      <w:r w:rsidRPr="00E95199">
        <w:rPr>
          <w:sz w:val="28"/>
          <w:szCs w:val="28"/>
        </w:rPr>
        <w:t>Вальчук) за 2011</w:t>
      </w:r>
      <w:r w:rsidRPr="00E95199">
        <w:rPr>
          <w:sz w:val="28"/>
        </w:rPr>
        <w:t>–</w:t>
      </w:r>
      <w:r w:rsidR="000614F6" w:rsidRPr="00E95199">
        <w:rPr>
          <w:sz w:val="28"/>
          <w:szCs w:val="28"/>
        </w:rPr>
        <w:t>2017</w:t>
      </w:r>
      <w:r w:rsidRPr="00E95199">
        <w:rPr>
          <w:sz w:val="28"/>
          <w:szCs w:val="28"/>
        </w:rPr>
        <w:t>рр. Методом суцільної вибірки з 10642 розглянутих медичних карт стаціо</w:t>
      </w:r>
      <w:r w:rsidRPr="00E95199">
        <w:rPr>
          <w:sz w:val="28"/>
          <w:szCs w:val="28"/>
        </w:rPr>
        <w:softHyphen/>
        <w:t>нарного хворого (форма № 003/о) відібрано і оброблено 979 з діагнозами коксартроз (М16.0</w:t>
      </w:r>
      <w:r w:rsidRPr="00E95199">
        <w:rPr>
          <w:sz w:val="28"/>
        </w:rPr>
        <w:t>–</w:t>
      </w:r>
      <w:r w:rsidRPr="00E95199">
        <w:rPr>
          <w:sz w:val="28"/>
          <w:szCs w:val="28"/>
        </w:rPr>
        <w:t>М16.2, М16.9), перелом стегнової кістки (</w:t>
      </w:r>
      <w:r w:rsidRPr="00E95199">
        <w:rPr>
          <w:sz w:val="28"/>
          <w:szCs w:val="28"/>
          <w:lang w:val="en-US"/>
        </w:rPr>
        <w:t>S</w:t>
      </w:r>
      <w:r w:rsidRPr="00E95199">
        <w:rPr>
          <w:sz w:val="28"/>
          <w:szCs w:val="28"/>
        </w:rPr>
        <w:t>72.0</w:t>
      </w:r>
      <w:r w:rsidRPr="00E95199">
        <w:rPr>
          <w:sz w:val="28"/>
        </w:rPr>
        <w:t>–</w:t>
      </w:r>
      <w:r w:rsidRPr="00E95199">
        <w:rPr>
          <w:sz w:val="28"/>
          <w:szCs w:val="28"/>
        </w:rPr>
        <w:t>72.2) та остеохондроз хребта (М42.1, 42.9) з супутньою остеопенією за висновком рентгенологічного дослідження</w:t>
      </w:r>
      <w:r w:rsidRPr="00E95199">
        <w:rPr>
          <w:sz w:val="28"/>
        </w:rPr>
        <w:t>.</w:t>
      </w:r>
    </w:p>
    <w:p w:rsidR="00825DA4" w:rsidRPr="00E95199" w:rsidRDefault="00825DA4" w:rsidP="00825DA4">
      <w:pPr>
        <w:spacing w:line="360" w:lineRule="auto"/>
        <w:ind w:firstLine="567"/>
        <w:jc w:val="both"/>
        <w:rPr>
          <w:sz w:val="28"/>
        </w:rPr>
      </w:pPr>
      <w:r w:rsidRPr="00E95199">
        <w:rPr>
          <w:sz w:val="28"/>
        </w:rPr>
        <w:t>Коксартроз в загальній структурі патології КМС займає друге місце після гонартрозів по частоті захворюваності і перше – по термінах тимчасової і стійкої втрати працездатності [</w:t>
      </w:r>
      <w:r w:rsidR="004B5C2B" w:rsidRPr="00E95199">
        <w:rPr>
          <w:sz w:val="28"/>
        </w:rPr>
        <w:t>225</w:t>
      </w:r>
      <w:r w:rsidRPr="00E95199">
        <w:rPr>
          <w:sz w:val="28"/>
        </w:rPr>
        <w:t xml:space="preserve">], що </w:t>
      </w:r>
      <w:r w:rsidRPr="00E95199">
        <w:rPr>
          <w:sz w:val="28"/>
          <w:lang w:val="uk-UA"/>
        </w:rPr>
        <w:t>ускладнюэться наявныстю</w:t>
      </w:r>
      <w:r w:rsidRPr="00E95199">
        <w:rPr>
          <w:sz w:val="28"/>
        </w:rPr>
        <w:t xml:space="preserve"> супутньо</w:t>
      </w:r>
      <w:r w:rsidRPr="00E95199">
        <w:rPr>
          <w:sz w:val="28"/>
          <w:lang w:val="uk-UA"/>
        </w:rPr>
        <w:t>ъ</w:t>
      </w:r>
      <w:r w:rsidRPr="00E95199">
        <w:rPr>
          <w:sz w:val="28"/>
        </w:rPr>
        <w:t xml:space="preserve"> остеопенії. Питома вага інвалідів через коксартрози різного генезу становить від 20 до 30% [</w:t>
      </w:r>
      <w:r w:rsidR="004B5C2B" w:rsidRPr="00E95199">
        <w:rPr>
          <w:sz w:val="28"/>
        </w:rPr>
        <w:t>226</w:t>
      </w:r>
      <w:r w:rsidR="00313B2A" w:rsidRPr="00E95199">
        <w:rPr>
          <w:sz w:val="28"/>
        </w:rPr>
        <w:t>-</w:t>
      </w:r>
      <w:r w:rsidR="004B5C2B" w:rsidRPr="00E95199">
        <w:rPr>
          <w:sz w:val="28"/>
        </w:rPr>
        <w:t>228</w:t>
      </w:r>
      <w:r w:rsidRPr="00E95199">
        <w:rPr>
          <w:sz w:val="28"/>
        </w:rPr>
        <w:t>]. У осіб старше 35 років захворюваність коксартрозом сягає 10,8% і збільшується до 35,</w:t>
      </w:r>
      <w:r w:rsidR="00313B2A" w:rsidRPr="00E95199">
        <w:rPr>
          <w:sz w:val="28"/>
        </w:rPr>
        <w:t>4% серед осіб старше 85 років [</w:t>
      </w:r>
      <w:r w:rsidR="004B5C2B" w:rsidRPr="00E95199">
        <w:rPr>
          <w:sz w:val="28"/>
        </w:rPr>
        <w:t>229</w:t>
      </w:r>
      <w:r w:rsidRPr="00E95199">
        <w:rPr>
          <w:sz w:val="28"/>
        </w:rPr>
        <w:t>].</w:t>
      </w:r>
    </w:p>
    <w:p w:rsidR="00825DA4" w:rsidRPr="00E95199" w:rsidRDefault="00825DA4" w:rsidP="00825DA4">
      <w:pPr>
        <w:spacing w:line="360" w:lineRule="auto"/>
        <w:ind w:firstLine="567"/>
        <w:jc w:val="both"/>
        <w:rPr>
          <w:sz w:val="28"/>
        </w:rPr>
      </w:pPr>
      <w:r w:rsidRPr="00E95199">
        <w:rPr>
          <w:sz w:val="28"/>
        </w:rPr>
        <w:t>Остеопенія і остеохондроз – захворювання, що часто зустрічаються, поєднаний розвиток яких істотно знижує якість, а, ймовірно, і тривалість життя людини [</w:t>
      </w:r>
      <w:r w:rsidR="004B5C2B" w:rsidRPr="00E95199">
        <w:rPr>
          <w:sz w:val="28"/>
        </w:rPr>
        <w:t>230</w:t>
      </w:r>
      <w:r w:rsidRPr="00E95199">
        <w:rPr>
          <w:sz w:val="28"/>
        </w:rPr>
        <w:t xml:space="preserve">, </w:t>
      </w:r>
      <w:r w:rsidR="004B5C2B" w:rsidRPr="00E95199">
        <w:rPr>
          <w:sz w:val="28"/>
        </w:rPr>
        <w:t>231</w:t>
      </w:r>
      <w:r w:rsidRPr="00E95199">
        <w:rPr>
          <w:sz w:val="28"/>
        </w:rPr>
        <w:t>]. Наявність остеопенії збільшує ризик розвитку переломів хребта і шийки стегна, які знижують якість життя людей і зменшують її тривалість [</w:t>
      </w:r>
      <w:r w:rsidR="004B5C2B" w:rsidRPr="00E95199">
        <w:rPr>
          <w:sz w:val="28"/>
        </w:rPr>
        <w:t>232</w:t>
      </w:r>
      <w:r w:rsidRPr="00E95199">
        <w:rPr>
          <w:sz w:val="28"/>
        </w:rPr>
        <w:t>].</w:t>
      </w:r>
    </w:p>
    <w:p w:rsidR="00825DA4" w:rsidRPr="00E95199" w:rsidRDefault="00825DA4" w:rsidP="00825DA4">
      <w:pPr>
        <w:spacing w:line="360" w:lineRule="auto"/>
        <w:ind w:firstLine="567"/>
        <w:jc w:val="both"/>
        <w:rPr>
          <w:sz w:val="28"/>
        </w:rPr>
      </w:pPr>
      <w:r w:rsidRPr="00E95199">
        <w:rPr>
          <w:sz w:val="28"/>
        </w:rPr>
        <w:t>За даними літератури втрата кісткової маси починається вже з третього десятиліття життя у осіб обох статей. У чоловіків швидкість втрати кісткової маси становить 0,3-0,5% в рік і залишається незмінною протягом усього життя. У жінок динаміка цього процесу гормонально обумовлена: до початку періоду менопаузи кісткова маса знижується на 0,7-1,3% в рік з різким прискоренням в період перименопаузи [</w:t>
      </w:r>
      <w:r w:rsidR="004B5C2B" w:rsidRPr="00E95199">
        <w:rPr>
          <w:sz w:val="28"/>
        </w:rPr>
        <w:t>233</w:t>
      </w:r>
      <w:r w:rsidRPr="00E95199">
        <w:rPr>
          <w:sz w:val="28"/>
        </w:rPr>
        <w:t>].</w:t>
      </w:r>
    </w:p>
    <w:p w:rsidR="00825DA4" w:rsidRPr="00E95199" w:rsidRDefault="00825DA4" w:rsidP="00825DA4">
      <w:pPr>
        <w:spacing w:line="360" w:lineRule="auto"/>
        <w:ind w:firstLine="567"/>
        <w:jc w:val="both"/>
        <w:rPr>
          <w:rFonts w:eastAsiaTheme="minorHAnsi"/>
          <w:sz w:val="28"/>
          <w:szCs w:val="22"/>
          <w:lang w:eastAsia="en-US"/>
        </w:rPr>
      </w:pPr>
      <w:r w:rsidRPr="00E95199">
        <w:rPr>
          <w:sz w:val="28"/>
        </w:rPr>
        <w:t xml:space="preserve">Нами проведено вивчення випадків оспеопенії, як супутньої патології </w:t>
      </w:r>
      <w:r w:rsidRPr="00E95199">
        <w:rPr>
          <w:sz w:val="28"/>
          <w:szCs w:val="28"/>
        </w:rPr>
        <w:t>коксартрозу (М16.0</w:t>
      </w:r>
      <w:r w:rsidRPr="00E95199">
        <w:rPr>
          <w:sz w:val="28"/>
        </w:rPr>
        <w:t>–</w:t>
      </w:r>
      <w:r w:rsidRPr="00E95199">
        <w:rPr>
          <w:sz w:val="28"/>
          <w:szCs w:val="28"/>
        </w:rPr>
        <w:t>М16.2, М16.9), перелому стегнової кістки (</w:t>
      </w:r>
      <w:r w:rsidRPr="00E95199">
        <w:rPr>
          <w:sz w:val="28"/>
          <w:szCs w:val="28"/>
          <w:lang w:val="en-US"/>
        </w:rPr>
        <w:t>S</w:t>
      </w:r>
      <w:r w:rsidRPr="00E95199">
        <w:rPr>
          <w:sz w:val="28"/>
          <w:szCs w:val="28"/>
        </w:rPr>
        <w:t>72.0</w:t>
      </w:r>
      <w:r w:rsidRPr="00E95199">
        <w:rPr>
          <w:sz w:val="28"/>
        </w:rPr>
        <w:t>–</w:t>
      </w:r>
      <w:r w:rsidRPr="00E95199">
        <w:rPr>
          <w:sz w:val="28"/>
          <w:szCs w:val="28"/>
        </w:rPr>
        <w:t xml:space="preserve">72.2) та остеохондрозу хребта (М42.1, 42.9) </w:t>
      </w:r>
      <w:r w:rsidRPr="00E95199">
        <w:rPr>
          <w:sz w:val="28"/>
        </w:rPr>
        <w:t xml:space="preserve">у 949 осіб (з </w:t>
      </w:r>
      <w:r w:rsidRPr="00E95199">
        <w:rPr>
          <w:sz w:val="28"/>
          <w:szCs w:val="28"/>
        </w:rPr>
        <w:t>10642 розглянутих медичних карт стаціо</w:t>
      </w:r>
      <w:r w:rsidRPr="00E95199">
        <w:rPr>
          <w:sz w:val="28"/>
          <w:szCs w:val="28"/>
        </w:rPr>
        <w:softHyphen/>
        <w:t>нарного хворого</w:t>
      </w:r>
      <w:r w:rsidRPr="00E95199">
        <w:rPr>
          <w:sz w:val="28"/>
        </w:rPr>
        <w:t>) обох статей віком від 18 до 64 років (табл. 6.</w:t>
      </w:r>
      <w:r w:rsidR="000614F6" w:rsidRPr="00E95199">
        <w:rPr>
          <w:sz w:val="28"/>
          <w:lang w:val="uk-UA"/>
        </w:rPr>
        <w:t>1.</w:t>
      </w:r>
      <w:r w:rsidRPr="00E95199">
        <w:rPr>
          <w:sz w:val="28"/>
        </w:rPr>
        <w:t xml:space="preserve">3), серед яких 58,38% (554 особи) – чоловіки та 41,62% (395 осіб) – жінки. У віці 50–59 років відмічається найбільша питома вага випадків остепенії серед усього дослідженого контингенту – </w:t>
      </w:r>
      <w:r w:rsidRPr="00E95199">
        <w:rPr>
          <w:color w:val="000000"/>
          <w:sz w:val="28"/>
          <w:szCs w:val="28"/>
        </w:rPr>
        <w:t>316</w:t>
      </w:r>
      <w:r w:rsidRPr="00E95199">
        <w:rPr>
          <w:sz w:val="28"/>
        </w:rPr>
        <w:t xml:space="preserve"> (33,3%). На жаль, серед населення </w:t>
      </w:r>
      <w:r w:rsidRPr="00E95199">
        <w:rPr>
          <w:color w:val="000000"/>
          <w:sz w:val="28"/>
          <w:szCs w:val="28"/>
        </w:rPr>
        <w:t>40</w:t>
      </w:r>
      <w:r w:rsidRPr="00E95199">
        <w:rPr>
          <w:sz w:val="28"/>
        </w:rPr>
        <w:t>–</w:t>
      </w:r>
      <w:r w:rsidRPr="00E95199">
        <w:rPr>
          <w:color w:val="000000"/>
          <w:sz w:val="28"/>
          <w:szCs w:val="28"/>
        </w:rPr>
        <w:t xml:space="preserve">49 років та </w:t>
      </w:r>
      <w:r w:rsidRPr="00E95199">
        <w:rPr>
          <w:sz w:val="28"/>
        </w:rPr>
        <w:t xml:space="preserve">18–29 років нами виявлено також досить значну кількість видадків остеопенічного синдрому </w:t>
      </w:r>
      <w:r w:rsidRPr="00E95199">
        <w:rPr>
          <w:color w:val="000000"/>
          <w:sz w:val="28"/>
          <w:szCs w:val="28"/>
        </w:rPr>
        <w:t>20,86% і 19,18% відповідно від усього населення, що свідчить про помолодшання осіб з остеопенією серед мешканців м. Дніпро.</w:t>
      </w:r>
    </w:p>
    <w:p w:rsidR="00825DA4" w:rsidRPr="00E95199" w:rsidRDefault="00825DA4" w:rsidP="00825DA4">
      <w:pPr>
        <w:spacing w:line="360" w:lineRule="auto"/>
        <w:ind w:firstLine="567"/>
        <w:jc w:val="both"/>
        <w:rPr>
          <w:color w:val="000000"/>
          <w:sz w:val="28"/>
          <w:szCs w:val="28"/>
          <w:lang w:val="uk-UA"/>
        </w:rPr>
      </w:pPr>
      <w:r w:rsidRPr="00E95199">
        <w:rPr>
          <w:color w:val="000000"/>
          <w:sz w:val="28"/>
          <w:szCs w:val="28"/>
        </w:rPr>
        <w:t xml:space="preserve">Порівняльний аналіз загальної кількості випадків остеопенії відповідно до різних вікових груп та статі у </w:t>
      </w:r>
      <w:r w:rsidRPr="00E95199">
        <w:rPr>
          <w:sz w:val="28"/>
        </w:rPr>
        <w:t>населення промислового міста (рис. 6.</w:t>
      </w:r>
      <w:r w:rsidR="000614F6" w:rsidRPr="00E95199">
        <w:rPr>
          <w:sz w:val="28"/>
          <w:lang w:val="uk-UA"/>
        </w:rPr>
        <w:t>1.</w:t>
      </w:r>
      <w:r w:rsidRPr="00E95199">
        <w:rPr>
          <w:sz w:val="28"/>
        </w:rPr>
        <w:t>3, табл. 6.</w:t>
      </w:r>
      <w:r w:rsidR="000614F6" w:rsidRPr="00E95199">
        <w:rPr>
          <w:sz w:val="28"/>
          <w:lang w:val="uk-UA"/>
        </w:rPr>
        <w:t>1.</w:t>
      </w:r>
      <w:r w:rsidRPr="00E95199">
        <w:rPr>
          <w:sz w:val="28"/>
        </w:rPr>
        <w:t>3) на фоні всіх хвороб вивчення (М16.0–М16.2, М16.9, S72.0–72.2, М42.1, 42.9) виявив,</w:t>
      </w:r>
      <w:r w:rsidRPr="00E95199">
        <w:rPr>
          <w:sz w:val="28"/>
          <w:szCs w:val="28"/>
        </w:rPr>
        <w:t xml:space="preserve"> що найбільша частота остеопенічного синдрому серед чоловіків була виявлена у віковій групі </w:t>
      </w:r>
      <w:r w:rsidRPr="00E95199">
        <w:rPr>
          <w:color w:val="000000"/>
          <w:sz w:val="28"/>
          <w:szCs w:val="28"/>
        </w:rPr>
        <w:t>50</w:t>
      </w:r>
      <w:r w:rsidRPr="00E95199">
        <w:rPr>
          <w:sz w:val="28"/>
        </w:rPr>
        <w:t>–</w:t>
      </w:r>
      <w:r w:rsidRPr="00E95199">
        <w:rPr>
          <w:color w:val="000000"/>
          <w:sz w:val="28"/>
          <w:szCs w:val="28"/>
        </w:rPr>
        <w:t>59 років, що відповідає 29,6% від усіх досліджених випадків. Дещо менші показники характерні для ч</w:t>
      </w:r>
      <w:r w:rsidRPr="00E95199">
        <w:rPr>
          <w:color w:val="000000"/>
          <w:sz w:val="28"/>
          <w:szCs w:val="28"/>
          <w:lang w:val="uk-UA"/>
        </w:rPr>
        <w:t>оловіч</w:t>
      </w:r>
      <w:r w:rsidRPr="00E95199">
        <w:rPr>
          <w:color w:val="000000"/>
          <w:sz w:val="28"/>
          <w:szCs w:val="28"/>
        </w:rPr>
        <w:t>ої</w:t>
      </w:r>
      <w:r w:rsidRPr="00E95199">
        <w:rPr>
          <w:color w:val="000000"/>
          <w:sz w:val="28"/>
          <w:szCs w:val="28"/>
          <w:lang w:val="uk-UA"/>
        </w:rPr>
        <w:t xml:space="preserve"> груп</w:t>
      </w:r>
      <w:r w:rsidRPr="00E95199">
        <w:rPr>
          <w:color w:val="000000"/>
          <w:sz w:val="28"/>
          <w:szCs w:val="28"/>
        </w:rPr>
        <w:t>и</w:t>
      </w:r>
      <w:r w:rsidRPr="00E95199">
        <w:rPr>
          <w:color w:val="000000"/>
          <w:sz w:val="28"/>
          <w:szCs w:val="28"/>
          <w:lang w:val="uk-UA"/>
        </w:rPr>
        <w:t xml:space="preserve"> 18</w:t>
      </w:r>
      <w:r w:rsidRPr="00E95199">
        <w:rPr>
          <w:sz w:val="28"/>
        </w:rPr>
        <w:t>–</w:t>
      </w:r>
      <w:r w:rsidRPr="00E95199">
        <w:rPr>
          <w:color w:val="000000"/>
          <w:sz w:val="28"/>
          <w:szCs w:val="28"/>
          <w:lang w:val="uk-UA"/>
        </w:rPr>
        <w:t xml:space="preserve">29 років </w:t>
      </w:r>
      <w:r w:rsidRPr="00E95199">
        <w:rPr>
          <w:sz w:val="28"/>
        </w:rPr>
        <w:t xml:space="preserve">– </w:t>
      </w:r>
      <w:r w:rsidRPr="00E95199">
        <w:rPr>
          <w:color w:val="000000"/>
          <w:sz w:val="28"/>
          <w:szCs w:val="28"/>
          <w:lang w:val="uk-UA"/>
        </w:rPr>
        <w:t xml:space="preserve">141 випадок (25,45%) та </w:t>
      </w:r>
      <w:r w:rsidRPr="00E95199">
        <w:rPr>
          <w:color w:val="000000"/>
          <w:sz w:val="28"/>
          <w:szCs w:val="28"/>
        </w:rPr>
        <w:t>40</w:t>
      </w:r>
      <w:r w:rsidRPr="00E95199">
        <w:rPr>
          <w:sz w:val="28"/>
        </w:rPr>
        <w:t>–</w:t>
      </w:r>
      <w:r w:rsidRPr="00E95199">
        <w:rPr>
          <w:color w:val="000000"/>
          <w:sz w:val="28"/>
          <w:szCs w:val="28"/>
        </w:rPr>
        <w:t xml:space="preserve">49 </w:t>
      </w:r>
      <w:r w:rsidRPr="00E95199">
        <w:rPr>
          <w:color w:val="000000"/>
          <w:sz w:val="28"/>
          <w:szCs w:val="28"/>
          <w:lang w:val="uk-UA"/>
        </w:rPr>
        <w:t xml:space="preserve">років </w:t>
      </w:r>
      <w:r w:rsidRPr="00E95199">
        <w:rPr>
          <w:sz w:val="28"/>
        </w:rPr>
        <w:t xml:space="preserve">– </w:t>
      </w:r>
      <w:r w:rsidRPr="00E95199">
        <w:rPr>
          <w:color w:val="000000"/>
          <w:sz w:val="28"/>
          <w:szCs w:val="28"/>
          <w:lang w:val="uk-UA"/>
        </w:rPr>
        <w:t>111 випад</w:t>
      </w:r>
      <w:r w:rsidR="00601318" w:rsidRPr="00E95199">
        <w:rPr>
          <w:color w:val="000000"/>
          <w:sz w:val="28"/>
          <w:szCs w:val="28"/>
          <w:lang w:val="uk-UA"/>
        </w:rPr>
        <w:t xml:space="preserve">ків          </w:t>
      </w:r>
      <w:r w:rsidRPr="00E95199">
        <w:rPr>
          <w:color w:val="000000"/>
          <w:sz w:val="28"/>
          <w:szCs w:val="28"/>
          <w:lang w:val="uk-UA"/>
        </w:rPr>
        <w:t xml:space="preserve"> (20,04 %).</w:t>
      </w:r>
    </w:p>
    <w:p w:rsidR="00811B07" w:rsidRDefault="00811B07" w:rsidP="00825DA4">
      <w:pPr>
        <w:spacing w:line="360" w:lineRule="auto"/>
        <w:ind w:firstLine="567"/>
        <w:jc w:val="right"/>
        <w:rPr>
          <w:i/>
          <w:sz w:val="28"/>
          <w:lang w:val="uk-UA"/>
        </w:rPr>
      </w:pPr>
    </w:p>
    <w:p w:rsidR="00825DA4" w:rsidRPr="00E95199" w:rsidRDefault="00825DA4" w:rsidP="00825DA4">
      <w:pPr>
        <w:spacing w:line="360" w:lineRule="auto"/>
        <w:ind w:firstLine="567"/>
        <w:jc w:val="right"/>
        <w:rPr>
          <w:i/>
          <w:sz w:val="28"/>
          <w:lang w:val="uk-UA"/>
        </w:rPr>
      </w:pPr>
      <w:r w:rsidRPr="00E95199">
        <w:rPr>
          <w:i/>
          <w:sz w:val="28"/>
          <w:lang w:val="uk-UA"/>
        </w:rPr>
        <w:t>Таблиця 6.</w:t>
      </w:r>
      <w:r w:rsidR="000614F6" w:rsidRPr="00E95199">
        <w:rPr>
          <w:i/>
          <w:sz w:val="28"/>
          <w:lang w:val="uk-UA"/>
        </w:rPr>
        <w:t>1.</w:t>
      </w:r>
      <w:r w:rsidRPr="00E95199">
        <w:rPr>
          <w:i/>
          <w:sz w:val="28"/>
          <w:lang w:val="uk-UA"/>
        </w:rPr>
        <w:t>3</w:t>
      </w:r>
    </w:p>
    <w:p w:rsidR="00825DA4" w:rsidRPr="00E95199" w:rsidRDefault="00825DA4" w:rsidP="00825DA4">
      <w:pPr>
        <w:spacing w:line="360" w:lineRule="auto"/>
        <w:ind w:firstLine="567"/>
        <w:jc w:val="center"/>
        <w:rPr>
          <w:b/>
          <w:sz w:val="28"/>
          <w:lang w:val="uk-UA"/>
        </w:rPr>
      </w:pPr>
      <w:r w:rsidRPr="00E95199">
        <w:rPr>
          <w:b/>
          <w:sz w:val="28"/>
          <w:lang w:val="uk-UA"/>
        </w:rPr>
        <w:t>Кількість випадків остеопенії,</w:t>
      </w:r>
      <w:r w:rsidRPr="00E95199">
        <w:rPr>
          <w:b/>
          <w:sz w:val="28"/>
          <w:szCs w:val="28"/>
          <w:lang w:val="uk-UA"/>
        </w:rPr>
        <w:t xml:space="preserve"> як супутньої патології, </w:t>
      </w:r>
      <w:r w:rsidRPr="00E95199">
        <w:rPr>
          <w:b/>
          <w:sz w:val="28"/>
          <w:lang w:val="uk-UA"/>
        </w:rPr>
        <w:t xml:space="preserve">у мешканців     </w:t>
      </w:r>
      <w:r w:rsidR="000614F6" w:rsidRPr="00E95199">
        <w:rPr>
          <w:b/>
          <w:sz w:val="28"/>
          <w:lang w:val="uk-UA"/>
        </w:rPr>
        <w:t xml:space="preserve">     </w:t>
      </w:r>
      <w:r w:rsidRPr="00E95199">
        <w:rPr>
          <w:b/>
          <w:sz w:val="28"/>
          <w:lang w:val="uk-UA"/>
        </w:rPr>
        <w:t xml:space="preserve">м. Дніпро </w:t>
      </w:r>
      <w:r w:rsidRPr="00E95199">
        <w:rPr>
          <w:b/>
          <w:sz w:val="28"/>
          <w:szCs w:val="28"/>
          <w:lang w:val="uk-UA"/>
        </w:rPr>
        <w:t>за період 2011</w:t>
      </w:r>
      <w:r w:rsidRPr="00E95199">
        <w:rPr>
          <w:sz w:val="28"/>
          <w:lang w:val="uk-UA"/>
        </w:rPr>
        <w:t>–</w:t>
      </w:r>
      <w:r w:rsidRPr="00E95199">
        <w:rPr>
          <w:b/>
          <w:sz w:val="28"/>
          <w:szCs w:val="28"/>
          <w:lang w:val="uk-UA"/>
        </w:rPr>
        <w:t xml:space="preserve">2017 рр. </w:t>
      </w:r>
      <w:r w:rsidRPr="00E95199">
        <w:rPr>
          <w:b/>
          <w:sz w:val="28"/>
          <w:lang w:val="uk-UA"/>
        </w:rPr>
        <w:t xml:space="preserve">відповідно </w:t>
      </w:r>
      <w:r w:rsidRPr="00E95199">
        <w:rPr>
          <w:b/>
          <w:sz w:val="28"/>
          <w:szCs w:val="28"/>
          <w:lang w:val="uk-UA"/>
        </w:rPr>
        <w:t xml:space="preserve">статі і віку </w:t>
      </w:r>
    </w:p>
    <w:tbl>
      <w:tblPr>
        <w:tblW w:w="98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2"/>
        <w:gridCol w:w="1106"/>
        <w:gridCol w:w="1805"/>
        <w:gridCol w:w="986"/>
        <w:gridCol w:w="1984"/>
        <w:gridCol w:w="1155"/>
        <w:gridCol w:w="1788"/>
      </w:tblGrid>
      <w:tr w:rsidR="00825DA4" w:rsidRPr="00E95199" w:rsidTr="006B3423">
        <w:trPr>
          <w:trHeight w:val="300"/>
          <w:jc w:val="right"/>
        </w:trPr>
        <w:tc>
          <w:tcPr>
            <w:tcW w:w="1031" w:type="dxa"/>
            <w:vMerge w:val="restart"/>
            <w:shd w:val="clear" w:color="auto" w:fill="auto"/>
            <w:noWrap/>
            <w:vAlign w:val="center"/>
            <w:hideMark/>
          </w:tcPr>
          <w:p w:rsidR="00825DA4" w:rsidRPr="00E95199" w:rsidRDefault="00825DA4" w:rsidP="006B3423">
            <w:pPr>
              <w:rPr>
                <w:sz w:val="28"/>
                <w:szCs w:val="28"/>
              </w:rPr>
            </w:pPr>
            <w:r w:rsidRPr="00E95199">
              <w:rPr>
                <w:b/>
                <w:sz w:val="28"/>
                <w:szCs w:val="28"/>
              </w:rPr>
              <w:t>Вікові групи, роки</w:t>
            </w:r>
          </w:p>
        </w:tc>
        <w:tc>
          <w:tcPr>
            <w:tcW w:w="2911" w:type="dxa"/>
            <w:gridSpan w:val="2"/>
            <w:shd w:val="clear" w:color="auto" w:fill="auto"/>
            <w:noWrap/>
            <w:vAlign w:val="bottom"/>
            <w:hideMark/>
          </w:tcPr>
          <w:p w:rsidR="00825DA4" w:rsidRPr="00E95199" w:rsidRDefault="00825DA4" w:rsidP="006B3423">
            <w:pPr>
              <w:jc w:val="center"/>
              <w:rPr>
                <w:b/>
                <w:color w:val="000000"/>
                <w:sz w:val="28"/>
                <w:szCs w:val="28"/>
              </w:rPr>
            </w:pPr>
            <w:r w:rsidRPr="00E95199">
              <w:rPr>
                <w:b/>
                <w:color w:val="000000"/>
                <w:sz w:val="28"/>
                <w:szCs w:val="28"/>
              </w:rPr>
              <w:t>Чоловіки</w:t>
            </w:r>
          </w:p>
        </w:tc>
        <w:tc>
          <w:tcPr>
            <w:tcW w:w="2970" w:type="dxa"/>
            <w:gridSpan w:val="2"/>
            <w:shd w:val="clear" w:color="auto" w:fill="auto"/>
            <w:noWrap/>
            <w:vAlign w:val="bottom"/>
            <w:hideMark/>
          </w:tcPr>
          <w:p w:rsidR="00825DA4" w:rsidRPr="00E95199" w:rsidRDefault="00825DA4" w:rsidP="006B3423">
            <w:pPr>
              <w:jc w:val="center"/>
              <w:rPr>
                <w:b/>
                <w:sz w:val="28"/>
                <w:szCs w:val="28"/>
              </w:rPr>
            </w:pPr>
            <w:r w:rsidRPr="00E95199">
              <w:rPr>
                <w:b/>
                <w:color w:val="000000"/>
                <w:sz w:val="28"/>
                <w:szCs w:val="28"/>
              </w:rPr>
              <w:t>Жінки</w:t>
            </w:r>
          </w:p>
        </w:tc>
        <w:tc>
          <w:tcPr>
            <w:tcW w:w="2943" w:type="dxa"/>
            <w:gridSpan w:val="2"/>
            <w:shd w:val="clear" w:color="auto" w:fill="auto"/>
            <w:noWrap/>
            <w:vAlign w:val="bottom"/>
            <w:hideMark/>
          </w:tcPr>
          <w:p w:rsidR="00825DA4" w:rsidRPr="00E95199" w:rsidRDefault="00825DA4" w:rsidP="006B3423">
            <w:pPr>
              <w:jc w:val="center"/>
              <w:rPr>
                <w:b/>
                <w:sz w:val="28"/>
                <w:szCs w:val="28"/>
              </w:rPr>
            </w:pPr>
            <w:r w:rsidRPr="00E95199">
              <w:rPr>
                <w:b/>
                <w:sz w:val="28"/>
                <w:szCs w:val="28"/>
              </w:rPr>
              <w:t>Обидві статі</w:t>
            </w:r>
          </w:p>
        </w:tc>
      </w:tr>
      <w:tr w:rsidR="00825DA4" w:rsidRPr="00E95199" w:rsidTr="006B3423">
        <w:trPr>
          <w:trHeight w:val="367"/>
          <w:jc w:val="right"/>
        </w:trPr>
        <w:tc>
          <w:tcPr>
            <w:tcW w:w="1031" w:type="dxa"/>
            <w:vMerge/>
            <w:shd w:val="clear" w:color="auto" w:fill="auto"/>
            <w:noWrap/>
            <w:vAlign w:val="bottom"/>
          </w:tcPr>
          <w:p w:rsidR="00825DA4" w:rsidRPr="00E95199" w:rsidRDefault="00825DA4" w:rsidP="006B3423">
            <w:pPr>
              <w:rPr>
                <w:sz w:val="28"/>
                <w:szCs w:val="28"/>
              </w:rPr>
            </w:pPr>
          </w:p>
        </w:tc>
        <w:tc>
          <w:tcPr>
            <w:tcW w:w="1106" w:type="dxa"/>
            <w:shd w:val="clear" w:color="auto" w:fill="auto"/>
            <w:noWrap/>
            <w:vAlign w:val="center"/>
          </w:tcPr>
          <w:p w:rsidR="00825DA4" w:rsidRPr="00E95199" w:rsidRDefault="00825DA4" w:rsidP="006B3423">
            <w:pPr>
              <w:jc w:val="center"/>
              <w:rPr>
                <w:b/>
                <w:sz w:val="28"/>
                <w:szCs w:val="28"/>
              </w:rPr>
            </w:pPr>
            <w:r w:rsidRPr="00E95199">
              <w:rPr>
                <w:b/>
                <w:sz w:val="28"/>
                <w:szCs w:val="28"/>
              </w:rPr>
              <w:t>абс.</w:t>
            </w:r>
          </w:p>
        </w:tc>
        <w:tc>
          <w:tcPr>
            <w:tcW w:w="1805" w:type="dxa"/>
            <w:vAlign w:val="center"/>
          </w:tcPr>
          <w:p w:rsidR="00825DA4" w:rsidRPr="00E95199" w:rsidRDefault="00825DA4" w:rsidP="006B3423">
            <w:pPr>
              <w:jc w:val="center"/>
              <w:rPr>
                <w:b/>
                <w:sz w:val="28"/>
                <w:szCs w:val="28"/>
                <w:lang w:val="en-US"/>
              </w:rPr>
            </w:pPr>
            <w:r w:rsidRPr="00E95199">
              <w:rPr>
                <w:b/>
                <w:sz w:val="28"/>
                <w:szCs w:val="28"/>
              </w:rPr>
              <w:t>Р±</w:t>
            </w:r>
            <w:r w:rsidRPr="00E95199">
              <w:rPr>
                <w:b/>
                <w:sz w:val="28"/>
                <w:szCs w:val="28"/>
                <w:lang w:val="en-US"/>
              </w:rPr>
              <w:t>m</w:t>
            </w:r>
          </w:p>
        </w:tc>
        <w:tc>
          <w:tcPr>
            <w:tcW w:w="986" w:type="dxa"/>
            <w:shd w:val="clear" w:color="auto" w:fill="auto"/>
            <w:noWrap/>
            <w:vAlign w:val="center"/>
          </w:tcPr>
          <w:p w:rsidR="00825DA4" w:rsidRPr="00E95199" w:rsidRDefault="00825DA4" w:rsidP="006B3423">
            <w:pPr>
              <w:jc w:val="center"/>
              <w:rPr>
                <w:b/>
                <w:sz w:val="28"/>
                <w:szCs w:val="28"/>
              </w:rPr>
            </w:pPr>
            <w:r w:rsidRPr="00E95199">
              <w:rPr>
                <w:b/>
                <w:sz w:val="28"/>
                <w:szCs w:val="28"/>
              </w:rPr>
              <w:t>абс.</w:t>
            </w:r>
          </w:p>
        </w:tc>
        <w:tc>
          <w:tcPr>
            <w:tcW w:w="1984" w:type="dxa"/>
            <w:vAlign w:val="center"/>
          </w:tcPr>
          <w:p w:rsidR="00825DA4" w:rsidRPr="00E95199" w:rsidRDefault="00825DA4" w:rsidP="006B3423">
            <w:pPr>
              <w:jc w:val="center"/>
              <w:rPr>
                <w:b/>
                <w:sz w:val="28"/>
                <w:szCs w:val="28"/>
              </w:rPr>
            </w:pPr>
            <w:r w:rsidRPr="00E95199">
              <w:rPr>
                <w:b/>
                <w:sz w:val="28"/>
                <w:szCs w:val="28"/>
              </w:rPr>
              <w:t>Р±</w:t>
            </w:r>
            <w:r w:rsidRPr="00E95199">
              <w:rPr>
                <w:b/>
                <w:sz w:val="28"/>
                <w:szCs w:val="28"/>
                <w:lang w:val="en-US"/>
              </w:rPr>
              <w:t>m</w:t>
            </w:r>
          </w:p>
        </w:tc>
        <w:tc>
          <w:tcPr>
            <w:tcW w:w="1155" w:type="dxa"/>
            <w:shd w:val="clear" w:color="auto" w:fill="auto"/>
            <w:noWrap/>
            <w:vAlign w:val="center"/>
          </w:tcPr>
          <w:p w:rsidR="00825DA4" w:rsidRPr="00E95199" w:rsidRDefault="00825DA4" w:rsidP="006B3423">
            <w:pPr>
              <w:jc w:val="center"/>
              <w:rPr>
                <w:b/>
                <w:sz w:val="28"/>
                <w:szCs w:val="28"/>
              </w:rPr>
            </w:pPr>
            <w:r w:rsidRPr="00E95199">
              <w:rPr>
                <w:b/>
                <w:sz w:val="28"/>
                <w:szCs w:val="28"/>
              </w:rPr>
              <w:t>абс.</w:t>
            </w:r>
          </w:p>
        </w:tc>
        <w:tc>
          <w:tcPr>
            <w:tcW w:w="1788" w:type="dxa"/>
            <w:vAlign w:val="center"/>
          </w:tcPr>
          <w:p w:rsidR="00825DA4" w:rsidRPr="00E95199" w:rsidRDefault="00825DA4" w:rsidP="006B3423">
            <w:pPr>
              <w:jc w:val="center"/>
              <w:rPr>
                <w:b/>
                <w:sz w:val="28"/>
                <w:szCs w:val="28"/>
              </w:rPr>
            </w:pPr>
            <w:r w:rsidRPr="00E95199">
              <w:rPr>
                <w:b/>
                <w:sz w:val="28"/>
                <w:szCs w:val="28"/>
              </w:rPr>
              <w:t>Р±</w:t>
            </w:r>
            <w:r w:rsidRPr="00E95199">
              <w:rPr>
                <w:b/>
                <w:sz w:val="28"/>
                <w:szCs w:val="28"/>
                <w:lang w:val="en-US"/>
              </w:rPr>
              <w:t>m</w:t>
            </w:r>
          </w:p>
        </w:tc>
      </w:tr>
      <w:tr w:rsidR="00825DA4" w:rsidRPr="00E95199" w:rsidTr="006B3423">
        <w:trPr>
          <w:trHeight w:val="390"/>
          <w:jc w:val="right"/>
        </w:trPr>
        <w:tc>
          <w:tcPr>
            <w:tcW w:w="1031" w:type="dxa"/>
            <w:shd w:val="clear" w:color="auto" w:fill="auto"/>
            <w:vAlign w:val="center"/>
            <w:hideMark/>
          </w:tcPr>
          <w:p w:rsidR="00825DA4" w:rsidRPr="00E95199" w:rsidRDefault="00825DA4" w:rsidP="006B3423">
            <w:pPr>
              <w:rPr>
                <w:color w:val="000000"/>
                <w:sz w:val="28"/>
                <w:szCs w:val="28"/>
              </w:rPr>
            </w:pPr>
            <w:r w:rsidRPr="00E95199">
              <w:rPr>
                <w:color w:val="000000"/>
                <w:sz w:val="28"/>
                <w:szCs w:val="28"/>
              </w:rPr>
              <w:t>18</w:t>
            </w:r>
            <w:r w:rsidRPr="00E95199">
              <w:rPr>
                <w:sz w:val="28"/>
              </w:rPr>
              <w:t>–</w:t>
            </w:r>
            <w:r w:rsidRPr="00E95199">
              <w:rPr>
                <w:color w:val="000000"/>
                <w:sz w:val="28"/>
                <w:szCs w:val="28"/>
              </w:rPr>
              <w:t>29</w:t>
            </w:r>
          </w:p>
        </w:tc>
        <w:tc>
          <w:tcPr>
            <w:tcW w:w="1106" w:type="dxa"/>
            <w:shd w:val="clear" w:color="auto" w:fill="auto"/>
            <w:noWrap/>
            <w:vAlign w:val="center"/>
            <w:hideMark/>
          </w:tcPr>
          <w:p w:rsidR="00825DA4" w:rsidRPr="00E95199" w:rsidRDefault="00825DA4" w:rsidP="006B3423">
            <w:pPr>
              <w:jc w:val="center"/>
              <w:rPr>
                <w:color w:val="000000"/>
                <w:sz w:val="28"/>
                <w:szCs w:val="28"/>
              </w:rPr>
            </w:pPr>
            <w:r w:rsidRPr="00E95199">
              <w:rPr>
                <w:color w:val="000000"/>
                <w:sz w:val="28"/>
                <w:szCs w:val="28"/>
              </w:rPr>
              <w:t>141</w:t>
            </w:r>
          </w:p>
        </w:tc>
        <w:tc>
          <w:tcPr>
            <w:tcW w:w="1805" w:type="dxa"/>
            <w:vAlign w:val="center"/>
          </w:tcPr>
          <w:p w:rsidR="00825DA4" w:rsidRPr="00E95199" w:rsidRDefault="00825DA4" w:rsidP="006B3423">
            <w:pPr>
              <w:jc w:val="center"/>
              <w:rPr>
                <w:sz w:val="28"/>
                <w:szCs w:val="28"/>
              </w:rPr>
            </w:pPr>
            <w:r w:rsidRPr="00E95199">
              <w:rPr>
                <w:sz w:val="28"/>
                <w:szCs w:val="28"/>
              </w:rPr>
              <w:t>20,1±4,58*</w:t>
            </w:r>
            <w:r w:rsidRPr="00E95199">
              <w:rPr>
                <w:sz w:val="28"/>
                <w:vertAlign w:val="superscript"/>
              </w:rPr>
              <w:t>,#</w:t>
            </w:r>
          </w:p>
        </w:tc>
        <w:tc>
          <w:tcPr>
            <w:tcW w:w="986" w:type="dxa"/>
            <w:shd w:val="clear" w:color="auto" w:fill="auto"/>
            <w:noWrap/>
            <w:vAlign w:val="center"/>
            <w:hideMark/>
          </w:tcPr>
          <w:p w:rsidR="00825DA4" w:rsidRPr="00E95199" w:rsidRDefault="00825DA4" w:rsidP="006B3423">
            <w:pPr>
              <w:jc w:val="center"/>
              <w:rPr>
                <w:sz w:val="28"/>
                <w:szCs w:val="28"/>
              </w:rPr>
            </w:pPr>
            <w:r w:rsidRPr="00E95199">
              <w:rPr>
                <w:sz w:val="28"/>
                <w:szCs w:val="28"/>
              </w:rPr>
              <w:t>41</w:t>
            </w:r>
          </w:p>
        </w:tc>
        <w:tc>
          <w:tcPr>
            <w:tcW w:w="1984" w:type="dxa"/>
            <w:vAlign w:val="center"/>
          </w:tcPr>
          <w:p w:rsidR="00825DA4" w:rsidRPr="00E95199" w:rsidRDefault="00825DA4" w:rsidP="006B3423">
            <w:pPr>
              <w:jc w:val="center"/>
              <w:rPr>
                <w:sz w:val="28"/>
                <w:szCs w:val="28"/>
              </w:rPr>
            </w:pPr>
            <w:r w:rsidRPr="00E95199">
              <w:rPr>
                <w:sz w:val="28"/>
                <w:szCs w:val="28"/>
              </w:rPr>
              <w:t>5,56±1,52*</w:t>
            </w:r>
            <w:r w:rsidRPr="00E95199">
              <w:rPr>
                <w:sz w:val="28"/>
                <w:vertAlign w:val="superscript"/>
              </w:rPr>
              <w:t>,°</w:t>
            </w:r>
          </w:p>
        </w:tc>
        <w:tc>
          <w:tcPr>
            <w:tcW w:w="1155" w:type="dxa"/>
            <w:shd w:val="clear" w:color="auto" w:fill="auto"/>
            <w:noWrap/>
            <w:vAlign w:val="center"/>
            <w:hideMark/>
          </w:tcPr>
          <w:p w:rsidR="00825DA4" w:rsidRPr="00E95199" w:rsidRDefault="00825DA4" w:rsidP="006B3423">
            <w:pPr>
              <w:jc w:val="center"/>
              <w:rPr>
                <w:sz w:val="28"/>
                <w:szCs w:val="28"/>
              </w:rPr>
            </w:pPr>
            <w:r w:rsidRPr="00E95199">
              <w:rPr>
                <w:sz w:val="28"/>
                <w:szCs w:val="28"/>
              </w:rPr>
              <w:t>182</w:t>
            </w:r>
          </w:p>
        </w:tc>
        <w:tc>
          <w:tcPr>
            <w:tcW w:w="1788" w:type="dxa"/>
            <w:vAlign w:val="center"/>
          </w:tcPr>
          <w:p w:rsidR="00825DA4" w:rsidRPr="00E95199" w:rsidRDefault="00825DA4" w:rsidP="006B3423">
            <w:pPr>
              <w:jc w:val="center"/>
              <w:rPr>
                <w:sz w:val="28"/>
                <w:szCs w:val="28"/>
              </w:rPr>
            </w:pPr>
            <w:r w:rsidRPr="00E95199">
              <w:rPr>
                <w:sz w:val="28"/>
                <w:szCs w:val="28"/>
              </w:rPr>
              <w:t>26±4,66*</w:t>
            </w:r>
          </w:p>
        </w:tc>
      </w:tr>
      <w:tr w:rsidR="00825DA4" w:rsidRPr="00E95199" w:rsidTr="006B3423">
        <w:trPr>
          <w:trHeight w:val="390"/>
          <w:jc w:val="right"/>
        </w:trPr>
        <w:tc>
          <w:tcPr>
            <w:tcW w:w="1031" w:type="dxa"/>
            <w:shd w:val="clear" w:color="auto" w:fill="auto"/>
            <w:vAlign w:val="center"/>
            <w:hideMark/>
          </w:tcPr>
          <w:p w:rsidR="00825DA4" w:rsidRPr="00E95199" w:rsidRDefault="00825DA4" w:rsidP="006B3423">
            <w:pPr>
              <w:rPr>
                <w:color w:val="000000"/>
                <w:sz w:val="28"/>
                <w:szCs w:val="28"/>
              </w:rPr>
            </w:pPr>
            <w:r w:rsidRPr="00E95199">
              <w:rPr>
                <w:color w:val="000000"/>
                <w:sz w:val="28"/>
                <w:szCs w:val="28"/>
              </w:rPr>
              <w:t>30</w:t>
            </w:r>
            <w:r w:rsidRPr="00E95199">
              <w:rPr>
                <w:sz w:val="28"/>
              </w:rPr>
              <w:t>–</w:t>
            </w:r>
            <w:r w:rsidRPr="00E95199">
              <w:rPr>
                <w:color w:val="000000"/>
                <w:sz w:val="28"/>
                <w:szCs w:val="28"/>
              </w:rPr>
              <w:t>39</w:t>
            </w:r>
          </w:p>
        </w:tc>
        <w:tc>
          <w:tcPr>
            <w:tcW w:w="1106" w:type="dxa"/>
            <w:shd w:val="clear" w:color="auto" w:fill="auto"/>
            <w:noWrap/>
            <w:vAlign w:val="center"/>
            <w:hideMark/>
          </w:tcPr>
          <w:p w:rsidR="00825DA4" w:rsidRPr="00E95199" w:rsidRDefault="00825DA4" w:rsidP="006B3423">
            <w:pPr>
              <w:jc w:val="center"/>
              <w:rPr>
                <w:color w:val="000000"/>
                <w:sz w:val="28"/>
                <w:szCs w:val="28"/>
              </w:rPr>
            </w:pPr>
            <w:r w:rsidRPr="00E95199">
              <w:rPr>
                <w:color w:val="000000"/>
                <w:sz w:val="28"/>
                <w:szCs w:val="28"/>
              </w:rPr>
              <w:t>91</w:t>
            </w:r>
          </w:p>
        </w:tc>
        <w:tc>
          <w:tcPr>
            <w:tcW w:w="1805" w:type="dxa"/>
            <w:vAlign w:val="center"/>
          </w:tcPr>
          <w:p w:rsidR="00825DA4" w:rsidRPr="00E95199" w:rsidRDefault="00825DA4" w:rsidP="006B3423">
            <w:pPr>
              <w:jc w:val="center"/>
              <w:rPr>
                <w:sz w:val="28"/>
                <w:szCs w:val="28"/>
              </w:rPr>
            </w:pPr>
            <w:r w:rsidRPr="00E95199">
              <w:rPr>
                <w:sz w:val="28"/>
                <w:szCs w:val="28"/>
              </w:rPr>
              <w:t>13±1,12*</w:t>
            </w:r>
            <w:r w:rsidRPr="00E95199">
              <w:rPr>
                <w:sz w:val="28"/>
                <w:vertAlign w:val="superscript"/>
              </w:rPr>
              <w:t>,°,#</w:t>
            </w:r>
          </w:p>
        </w:tc>
        <w:tc>
          <w:tcPr>
            <w:tcW w:w="986" w:type="dxa"/>
            <w:shd w:val="clear" w:color="auto" w:fill="auto"/>
            <w:noWrap/>
            <w:vAlign w:val="center"/>
            <w:hideMark/>
          </w:tcPr>
          <w:p w:rsidR="00825DA4" w:rsidRPr="00E95199" w:rsidRDefault="00825DA4" w:rsidP="006B3423">
            <w:pPr>
              <w:jc w:val="center"/>
              <w:rPr>
                <w:sz w:val="28"/>
                <w:szCs w:val="28"/>
              </w:rPr>
            </w:pPr>
            <w:r w:rsidRPr="00E95199">
              <w:rPr>
                <w:sz w:val="28"/>
                <w:szCs w:val="28"/>
              </w:rPr>
              <w:t>48</w:t>
            </w:r>
          </w:p>
        </w:tc>
        <w:tc>
          <w:tcPr>
            <w:tcW w:w="1984" w:type="dxa"/>
            <w:vAlign w:val="center"/>
          </w:tcPr>
          <w:p w:rsidR="00825DA4" w:rsidRPr="00E95199" w:rsidRDefault="00825DA4" w:rsidP="006B3423">
            <w:pPr>
              <w:jc w:val="center"/>
              <w:rPr>
                <w:sz w:val="28"/>
                <w:szCs w:val="28"/>
              </w:rPr>
            </w:pPr>
            <w:r w:rsidRPr="00E95199">
              <w:rPr>
                <w:sz w:val="28"/>
                <w:szCs w:val="28"/>
              </w:rPr>
              <w:t>6,9±1,3*</w:t>
            </w:r>
            <w:r w:rsidRPr="00E95199">
              <w:rPr>
                <w:sz w:val="28"/>
                <w:vertAlign w:val="superscript"/>
              </w:rPr>
              <w:t>,°</w:t>
            </w:r>
          </w:p>
        </w:tc>
        <w:tc>
          <w:tcPr>
            <w:tcW w:w="1155" w:type="dxa"/>
            <w:shd w:val="clear" w:color="auto" w:fill="auto"/>
            <w:noWrap/>
            <w:vAlign w:val="center"/>
            <w:hideMark/>
          </w:tcPr>
          <w:p w:rsidR="00825DA4" w:rsidRPr="00E95199" w:rsidRDefault="00825DA4" w:rsidP="006B3423">
            <w:pPr>
              <w:jc w:val="center"/>
              <w:rPr>
                <w:sz w:val="28"/>
                <w:szCs w:val="28"/>
              </w:rPr>
            </w:pPr>
            <w:r w:rsidRPr="00E95199">
              <w:rPr>
                <w:sz w:val="28"/>
                <w:szCs w:val="28"/>
              </w:rPr>
              <w:t>139</w:t>
            </w:r>
          </w:p>
        </w:tc>
        <w:tc>
          <w:tcPr>
            <w:tcW w:w="1788" w:type="dxa"/>
            <w:vAlign w:val="center"/>
          </w:tcPr>
          <w:p w:rsidR="00825DA4" w:rsidRPr="00E95199" w:rsidRDefault="00825DA4" w:rsidP="006B3423">
            <w:pPr>
              <w:jc w:val="center"/>
              <w:rPr>
                <w:sz w:val="28"/>
                <w:szCs w:val="28"/>
              </w:rPr>
            </w:pPr>
            <w:r w:rsidRPr="00E95199">
              <w:rPr>
                <w:sz w:val="28"/>
                <w:szCs w:val="28"/>
              </w:rPr>
              <w:t>19,9±1,66*</w:t>
            </w:r>
          </w:p>
        </w:tc>
      </w:tr>
      <w:tr w:rsidR="00825DA4" w:rsidRPr="00E95199" w:rsidTr="006B3423">
        <w:trPr>
          <w:trHeight w:val="390"/>
          <w:jc w:val="right"/>
        </w:trPr>
        <w:tc>
          <w:tcPr>
            <w:tcW w:w="1031" w:type="dxa"/>
            <w:shd w:val="clear" w:color="auto" w:fill="auto"/>
            <w:vAlign w:val="center"/>
            <w:hideMark/>
          </w:tcPr>
          <w:p w:rsidR="00825DA4" w:rsidRPr="00E95199" w:rsidRDefault="00825DA4" w:rsidP="006B3423">
            <w:pPr>
              <w:rPr>
                <w:color w:val="000000"/>
                <w:sz w:val="28"/>
                <w:szCs w:val="28"/>
              </w:rPr>
            </w:pPr>
            <w:r w:rsidRPr="00E95199">
              <w:rPr>
                <w:color w:val="000000"/>
                <w:sz w:val="28"/>
                <w:szCs w:val="28"/>
              </w:rPr>
              <w:t>40</w:t>
            </w:r>
            <w:r w:rsidRPr="00E95199">
              <w:rPr>
                <w:sz w:val="28"/>
              </w:rPr>
              <w:t>–</w:t>
            </w:r>
            <w:r w:rsidRPr="00E95199">
              <w:rPr>
                <w:color w:val="000000"/>
                <w:sz w:val="28"/>
                <w:szCs w:val="28"/>
              </w:rPr>
              <w:t>49</w:t>
            </w:r>
          </w:p>
        </w:tc>
        <w:tc>
          <w:tcPr>
            <w:tcW w:w="1106" w:type="dxa"/>
            <w:shd w:val="clear" w:color="auto" w:fill="auto"/>
            <w:noWrap/>
            <w:vAlign w:val="center"/>
            <w:hideMark/>
          </w:tcPr>
          <w:p w:rsidR="00825DA4" w:rsidRPr="00E95199" w:rsidRDefault="00825DA4" w:rsidP="006B3423">
            <w:pPr>
              <w:jc w:val="center"/>
              <w:rPr>
                <w:color w:val="000000"/>
                <w:sz w:val="28"/>
                <w:szCs w:val="28"/>
              </w:rPr>
            </w:pPr>
            <w:r w:rsidRPr="00E95199">
              <w:rPr>
                <w:color w:val="000000"/>
                <w:sz w:val="28"/>
                <w:szCs w:val="28"/>
              </w:rPr>
              <w:t>111</w:t>
            </w:r>
          </w:p>
        </w:tc>
        <w:tc>
          <w:tcPr>
            <w:tcW w:w="1805" w:type="dxa"/>
            <w:vAlign w:val="center"/>
          </w:tcPr>
          <w:p w:rsidR="00825DA4" w:rsidRPr="00E95199" w:rsidRDefault="00825DA4" w:rsidP="006B3423">
            <w:pPr>
              <w:jc w:val="center"/>
              <w:rPr>
                <w:sz w:val="28"/>
                <w:szCs w:val="28"/>
              </w:rPr>
            </w:pPr>
            <w:r w:rsidRPr="00E95199">
              <w:rPr>
                <w:sz w:val="28"/>
                <w:szCs w:val="28"/>
              </w:rPr>
              <w:t>15,9±0,5*</w:t>
            </w:r>
            <w:r w:rsidRPr="00E95199">
              <w:rPr>
                <w:sz w:val="28"/>
                <w:vertAlign w:val="superscript"/>
              </w:rPr>
              <w:t>,°,#</w:t>
            </w:r>
          </w:p>
        </w:tc>
        <w:tc>
          <w:tcPr>
            <w:tcW w:w="986" w:type="dxa"/>
            <w:shd w:val="clear" w:color="auto" w:fill="auto"/>
            <w:noWrap/>
            <w:vAlign w:val="center"/>
            <w:hideMark/>
          </w:tcPr>
          <w:p w:rsidR="00825DA4" w:rsidRPr="00E95199" w:rsidRDefault="00825DA4" w:rsidP="006B3423">
            <w:pPr>
              <w:jc w:val="center"/>
              <w:rPr>
                <w:sz w:val="28"/>
                <w:szCs w:val="28"/>
              </w:rPr>
            </w:pPr>
            <w:r w:rsidRPr="00E95199">
              <w:rPr>
                <w:sz w:val="28"/>
                <w:szCs w:val="28"/>
              </w:rPr>
              <w:t>87</w:t>
            </w:r>
          </w:p>
        </w:tc>
        <w:tc>
          <w:tcPr>
            <w:tcW w:w="1984" w:type="dxa"/>
            <w:vAlign w:val="center"/>
          </w:tcPr>
          <w:p w:rsidR="00825DA4" w:rsidRPr="00E95199" w:rsidRDefault="00825DA4" w:rsidP="006B3423">
            <w:pPr>
              <w:jc w:val="center"/>
              <w:rPr>
                <w:sz w:val="28"/>
                <w:szCs w:val="28"/>
              </w:rPr>
            </w:pPr>
            <w:r w:rsidRPr="00E95199">
              <w:rPr>
                <w:sz w:val="28"/>
                <w:szCs w:val="28"/>
              </w:rPr>
              <w:t>12,5±2,28*</w:t>
            </w:r>
            <w:r w:rsidRPr="00E95199">
              <w:rPr>
                <w:sz w:val="28"/>
                <w:vertAlign w:val="superscript"/>
              </w:rPr>
              <w:t>,°</w:t>
            </w:r>
          </w:p>
        </w:tc>
        <w:tc>
          <w:tcPr>
            <w:tcW w:w="1155" w:type="dxa"/>
            <w:shd w:val="clear" w:color="auto" w:fill="auto"/>
            <w:noWrap/>
            <w:vAlign w:val="center"/>
            <w:hideMark/>
          </w:tcPr>
          <w:p w:rsidR="00825DA4" w:rsidRPr="00E95199" w:rsidRDefault="00825DA4" w:rsidP="006B3423">
            <w:pPr>
              <w:jc w:val="center"/>
              <w:rPr>
                <w:sz w:val="28"/>
                <w:szCs w:val="28"/>
              </w:rPr>
            </w:pPr>
            <w:r w:rsidRPr="00E95199">
              <w:rPr>
                <w:sz w:val="28"/>
                <w:szCs w:val="28"/>
              </w:rPr>
              <w:t>198</w:t>
            </w:r>
          </w:p>
        </w:tc>
        <w:tc>
          <w:tcPr>
            <w:tcW w:w="1788" w:type="dxa"/>
            <w:vAlign w:val="center"/>
          </w:tcPr>
          <w:p w:rsidR="00825DA4" w:rsidRPr="00E95199" w:rsidRDefault="00825DA4" w:rsidP="006B3423">
            <w:pPr>
              <w:jc w:val="center"/>
              <w:rPr>
                <w:sz w:val="28"/>
                <w:szCs w:val="28"/>
              </w:rPr>
            </w:pPr>
            <w:r w:rsidRPr="00E95199">
              <w:rPr>
                <w:sz w:val="28"/>
                <w:szCs w:val="28"/>
              </w:rPr>
              <w:t>28,3±1,43*</w:t>
            </w:r>
          </w:p>
        </w:tc>
      </w:tr>
      <w:tr w:rsidR="00825DA4" w:rsidRPr="00E95199" w:rsidTr="006B3423">
        <w:trPr>
          <w:trHeight w:val="390"/>
          <w:jc w:val="right"/>
        </w:trPr>
        <w:tc>
          <w:tcPr>
            <w:tcW w:w="1031" w:type="dxa"/>
            <w:shd w:val="clear" w:color="auto" w:fill="auto"/>
            <w:vAlign w:val="center"/>
            <w:hideMark/>
          </w:tcPr>
          <w:p w:rsidR="00825DA4" w:rsidRPr="00E95199" w:rsidRDefault="00825DA4" w:rsidP="006B3423">
            <w:pPr>
              <w:rPr>
                <w:color w:val="000000"/>
                <w:sz w:val="28"/>
                <w:szCs w:val="28"/>
              </w:rPr>
            </w:pPr>
            <w:r w:rsidRPr="00E95199">
              <w:rPr>
                <w:color w:val="000000"/>
                <w:sz w:val="28"/>
                <w:szCs w:val="28"/>
              </w:rPr>
              <w:t>50</w:t>
            </w:r>
            <w:r w:rsidRPr="00E95199">
              <w:rPr>
                <w:sz w:val="28"/>
              </w:rPr>
              <w:t>–</w:t>
            </w:r>
            <w:r w:rsidRPr="00E95199">
              <w:rPr>
                <w:color w:val="000000"/>
                <w:sz w:val="28"/>
                <w:szCs w:val="28"/>
              </w:rPr>
              <w:t>59</w:t>
            </w:r>
          </w:p>
        </w:tc>
        <w:tc>
          <w:tcPr>
            <w:tcW w:w="1106" w:type="dxa"/>
            <w:shd w:val="clear" w:color="auto" w:fill="auto"/>
            <w:noWrap/>
            <w:vAlign w:val="center"/>
            <w:hideMark/>
          </w:tcPr>
          <w:p w:rsidR="00825DA4" w:rsidRPr="00E95199" w:rsidRDefault="00825DA4" w:rsidP="006B3423">
            <w:pPr>
              <w:jc w:val="center"/>
              <w:rPr>
                <w:color w:val="000000"/>
                <w:sz w:val="28"/>
                <w:szCs w:val="28"/>
              </w:rPr>
            </w:pPr>
            <w:r w:rsidRPr="00E95199">
              <w:rPr>
                <w:color w:val="000000"/>
                <w:sz w:val="28"/>
                <w:szCs w:val="28"/>
              </w:rPr>
              <w:t>164</w:t>
            </w:r>
          </w:p>
        </w:tc>
        <w:tc>
          <w:tcPr>
            <w:tcW w:w="1805" w:type="dxa"/>
            <w:vAlign w:val="center"/>
          </w:tcPr>
          <w:p w:rsidR="00825DA4" w:rsidRPr="00E95199" w:rsidRDefault="00825DA4" w:rsidP="006B3423">
            <w:pPr>
              <w:jc w:val="center"/>
              <w:rPr>
                <w:sz w:val="28"/>
                <w:szCs w:val="28"/>
              </w:rPr>
            </w:pPr>
            <w:r w:rsidRPr="00E95199">
              <w:rPr>
                <w:sz w:val="28"/>
                <w:szCs w:val="28"/>
              </w:rPr>
              <w:t>23,4±0,73*</w:t>
            </w:r>
            <w:r w:rsidRPr="00E95199">
              <w:rPr>
                <w:sz w:val="28"/>
                <w:vertAlign w:val="superscript"/>
              </w:rPr>
              <w:t>,°,#</w:t>
            </w:r>
          </w:p>
        </w:tc>
        <w:tc>
          <w:tcPr>
            <w:tcW w:w="986" w:type="dxa"/>
            <w:shd w:val="clear" w:color="auto" w:fill="auto"/>
            <w:noWrap/>
            <w:vAlign w:val="center"/>
            <w:hideMark/>
          </w:tcPr>
          <w:p w:rsidR="00825DA4" w:rsidRPr="00E95199" w:rsidRDefault="00825DA4" w:rsidP="006B3423">
            <w:pPr>
              <w:jc w:val="center"/>
              <w:rPr>
                <w:sz w:val="28"/>
                <w:szCs w:val="28"/>
              </w:rPr>
            </w:pPr>
            <w:r w:rsidRPr="00E95199">
              <w:rPr>
                <w:sz w:val="28"/>
                <w:szCs w:val="28"/>
              </w:rPr>
              <w:t>152</w:t>
            </w:r>
          </w:p>
        </w:tc>
        <w:tc>
          <w:tcPr>
            <w:tcW w:w="1984" w:type="dxa"/>
            <w:vAlign w:val="center"/>
          </w:tcPr>
          <w:p w:rsidR="00825DA4" w:rsidRPr="00E95199" w:rsidRDefault="00825DA4" w:rsidP="006B3423">
            <w:pPr>
              <w:jc w:val="center"/>
              <w:rPr>
                <w:sz w:val="28"/>
                <w:szCs w:val="28"/>
              </w:rPr>
            </w:pPr>
            <w:r w:rsidRPr="00E95199">
              <w:rPr>
                <w:sz w:val="28"/>
                <w:szCs w:val="28"/>
              </w:rPr>
              <w:t>21,7±1,1*</w:t>
            </w:r>
            <w:r w:rsidRPr="00E95199">
              <w:rPr>
                <w:sz w:val="28"/>
                <w:vertAlign w:val="superscript"/>
              </w:rPr>
              <w:t>,°</w:t>
            </w:r>
          </w:p>
        </w:tc>
        <w:tc>
          <w:tcPr>
            <w:tcW w:w="1155" w:type="dxa"/>
            <w:shd w:val="clear" w:color="auto" w:fill="auto"/>
            <w:noWrap/>
            <w:vAlign w:val="center"/>
            <w:hideMark/>
          </w:tcPr>
          <w:p w:rsidR="00825DA4" w:rsidRPr="00E95199" w:rsidRDefault="00825DA4" w:rsidP="006B3423">
            <w:pPr>
              <w:jc w:val="center"/>
              <w:rPr>
                <w:sz w:val="28"/>
                <w:szCs w:val="28"/>
              </w:rPr>
            </w:pPr>
            <w:r w:rsidRPr="00E95199">
              <w:rPr>
                <w:sz w:val="28"/>
                <w:szCs w:val="28"/>
              </w:rPr>
              <w:t>316</w:t>
            </w:r>
          </w:p>
        </w:tc>
        <w:tc>
          <w:tcPr>
            <w:tcW w:w="1788" w:type="dxa"/>
            <w:vAlign w:val="center"/>
          </w:tcPr>
          <w:p w:rsidR="00825DA4" w:rsidRPr="00E95199" w:rsidRDefault="00825DA4" w:rsidP="006B3423">
            <w:pPr>
              <w:jc w:val="center"/>
              <w:rPr>
                <w:sz w:val="28"/>
                <w:szCs w:val="28"/>
              </w:rPr>
            </w:pPr>
            <w:r w:rsidRPr="00E95199">
              <w:rPr>
                <w:sz w:val="28"/>
                <w:szCs w:val="28"/>
              </w:rPr>
              <w:t>45,1±1,29*</w:t>
            </w:r>
          </w:p>
        </w:tc>
      </w:tr>
      <w:tr w:rsidR="00825DA4" w:rsidRPr="00E95199" w:rsidTr="006B3423">
        <w:trPr>
          <w:trHeight w:val="390"/>
          <w:jc w:val="right"/>
        </w:trPr>
        <w:tc>
          <w:tcPr>
            <w:tcW w:w="1031" w:type="dxa"/>
            <w:shd w:val="clear" w:color="auto" w:fill="auto"/>
            <w:vAlign w:val="center"/>
            <w:hideMark/>
          </w:tcPr>
          <w:p w:rsidR="00825DA4" w:rsidRPr="00E95199" w:rsidRDefault="00825DA4" w:rsidP="006B3423">
            <w:pPr>
              <w:rPr>
                <w:color w:val="000000"/>
                <w:sz w:val="28"/>
                <w:szCs w:val="28"/>
              </w:rPr>
            </w:pPr>
            <w:r w:rsidRPr="00E95199">
              <w:rPr>
                <w:color w:val="000000"/>
                <w:sz w:val="28"/>
                <w:szCs w:val="28"/>
              </w:rPr>
              <w:t>60</w:t>
            </w:r>
            <w:r w:rsidRPr="00E95199">
              <w:rPr>
                <w:sz w:val="28"/>
              </w:rPr>
              <w:t>–</w:t>
            </w:r>
            <w:r w:rsidRPr="00E95199">
              <w:rPr>
                <w:color w:val="000000"/>
                <w:sz w:val="28"/>
                <w:szCs w:val="28"/>
              </w:rPr>
              <w:t>64</w:t>
            </w:r>
          </w:p>
        </w:tc>
        <w:tc>
          <w:tcPr>
            <w:tcW w:w="1106" w:type="dxa"/>
            <w:shd w:val="clear" w:color="auto" w:fill="auto"/>
            <w:noWrap/>
            <w:vAlign w:val="center"/>
            <w:hideMark/>
          </w:tcPr>
          <w:p w:rsidR="00825DA4" w:rsidRPr="00E95199" w:rsidRDefault="00825DA4" w:rsidP="006B3423">
            <w:pPr>
              <w:jc w:val="center"/>
              <w:rPr>
                <w:color w:val="000000"/>
                <w:sz w:val="28"/>
                <w:szCs w:val="28"/>
              </w:rPr>
            </w:pPr>
            <w:r w:rsidRPr="00E95199">
              <w:rPr>
                <w:color w:val="000000"/>
                <w:sz w:val="28"/>
                <w:szCs w:val="28"/>
              </w:rPr>
              <w:t>47</w:t>
            </w:r>
          </w:p>
        </w:tc>
        <w:tc>
          <w:tcPr>
            <w:tcW w:w="1805" w:type="dxa"/>
            <w:vAlign w:val="center"/>
          </w:tcPr>
          <w:p w:rsidR="00825DA4" w:rsidRPr="00E95199" w:rsidRDefault="00825DA4" w:rsidP="006B3423">
            <w:pPr>
              <w:jc w:val="center"/>
              <w:rPr>
                <w:sz w:val="28"/>
                <w:szCs w:val="28"/>
              </w:rPr>
            </w:pPr>
            <w:r w:rsidRPr="00E95199">
              <w:rPr>
                <w:sz w:val="28"/>
                <w:szCs w:val="28"/>
              </w:rPr>
              <w:t>6,7±1,6*</w:t>
            </w:r>
            <w:r w:rsidRPr="00E95199">
              <w:rPr>
                <w:sz w:val="28"/>
                <w:vertAlign w:val="superscript"/>
              </w:rPr>
              <w:t>,°,#</w:t>
            </w:r>
          </w:p>
        </w:tc>
        <w:tc>
          <w:tcPr>
            <w:tcW w:w="986" w:type="dxa"/>
            <w:shd w:val="clear" w:color="auto" w:fill="auto"/>
            <w:noWrap/>
            <w:vAlign w:val="center"/>
            <w:hideMark/>
          </w:tcPr>
          <w:p w:rsidR="00825DA4" w:rsidRPr="00E95199" w:rsidRDefault="00825DA4" w:rsidP="006B3423">
            <w:pPr>
              <w:jc w:val="center"/>
              <w:rPr>
                <w:sz w:val="28"/>
                <w:szCs w:val="28"/>
              </w:rPr>
            </w:pPr>
            <w:r w:rsidRPr="00E95199">
              <w:rPr>
                <w:sz w:val="28"/>
                <w:szCs w:val="28"/>
              </w:rPr>
              <w:t>67</w:t>
            </w:r>
          </w:p>
        </w:tc>
        <w:tc>
          <w:tcPr>
            <w:tcW w:w="1984" w:type="dxa"/>
            <w:vAlign w:val="center"/>
          </w:tcPr>
          <w:p w:rsidR="00825DA4" w:rsidRPr="00E95199" w:rsidRDefault="00825DA4" w:rsidP="006B3423">
            <w:pPr>
              <w:jc w:val="center"/>
              <w:rPr>
                <w:sz w:val="28"/>
                <w:szCs w:val="28"/>
              </w:rPr>
            </w:pPr>
            <w:r w:rsidRPr="00E95199">
              <w:rPr>
                <w:sz w:val="28"/>
                <w:szCs w:val="28"/>
              </w:rPr>
              <w:t>9,67±1,3*</w:t>
            </w:r>
            <w:r w:rsidRPr="00E95199">
              <w:rPr>
                <w:sz w:val="28"/>
                <w:vertAlign w:val="superscript"/>
              </w:rPr>
              <w:t>,°</w:t>
            </w:r>
          </w:p>
        </w:tc>
        <w:tc>
          <w:tcPr>
            <w:tcW w:w="1155" w:type="dxa"/>
            <w:shd w:val="clear" w:color="auto" w:fill="auto"/>
            <w:noWrap/>
            <w:vAlign w:val="center"/>
            <w:hideMark/>
          </w:tcPr>
          <w:p w:rsidR="00825DA4" w:rsidRPr="00E95199" w:rsidRDefault="00825DA4" w:rsidP="006B3423">
            <w:pPr>
              <w:jc w:val="center"/>
              <w:rPr>
                <w:sz w:val="28"/>
                <w:szCs w:val="28"/>
              </w:rPr>
            </w:pPr>
            <w:r w:rsidRPr="00E95199">
              <w:rPr>
                <w:sz w:val="28"/>
                <w:szCs w:val="28"/>
              </w:rPr>
              <w:t>114</w:t>
            </w:r>
          </w:p>
        </w:tc>
        <w:tc>
          <w:tcPr>
            <w:tcW w:w="1788" w:type="dxa"/>
            <w:vAlign w:val="center"/>
          </w:tcPr>
          <w:p w:rsidR="00825DA4" w:rsidRPr="00E95199" w:rsidRDefault="00825DA4" w:rsidP="006B3423">
            <w:pPr>
              <w:jc w:val="center"/>
              <w:rPr>
                <w:sz w:val="28"/>
                <w:szCs w:val="28"/>
              </w:rPr>
            </w:pPr>
            <w:r w:rsidRPr="00E95199">
              <w:rPr>
                <w:sz w:val="28"/>
                <w:szCs w:val="28"/>
              </w:rPr>
              <w:t>16,3±1,78*</w:t>
            </w:r>
          </w:p>
        </w:tc>
      </w:tr>
      <w:tr w:rsidR="00825DA4" w:rsidRPr="00E95199" w:rsidTr="006B3423">
        <w:trPr>
          <w:trHeight w:val="402"/>
          <w:jc w:val="right"/>
        </w:trPr>
        <w:tc>
          <w:tcPr>
            <w:tcW w:w="1031" w:type="dxa"/>
            <w:shd w:val="clear" w:color="auto" w:fill="auto"/>
            <w:vAlign w:val="center"/>
            <w:hideMark/>
          </w:tcPr>
          <w:p w:rsidR="00825DA4" w:rsidRPr="00E95199" w:rsidRDefault="00825DA4" w:rsidP="006B3423">
            <w:pPr>
              <w:rPr>
                <w:b/>
                <w:i/>
                <w:iCs/>
                <w:color w:val="000000"/>
                <w:sz w:val="28"/>
                <w:szCs w:val="28"/>
              </w:rPr>
            </w:pPr>
            <w:r w:rsidRPr="00E95199">
              <w:rPr>
                <w:b/>
                <w:i/>
                <w:iCs/>
                <w:color w:val="000000"/>
                <w:sz w:val="28"/>
                <w:szCs w:val="28"/>
              </w:rPr>
              <w:t>18</w:t>
            </w:r>
            <w:r w:rsidRPr="00E95199">
              <w:rPr>
                <w:sz w:val="28"/>
              </w:rPr>
              <w:t>–</w:t>
            </w:r>
            <w:r w:rsidRPr="00E95199">
              <w:rPr>
                <w:b/>
                <w:i/>
                <w:iCs/>
                <w:color w:val="000000"/>
                <w:sz w:val="28"/>
                <w:szCs w:val="28"/>
              </w:rPr>
              <w:t>64</w:t>
            </w:r>
          </w:p>
        </w:tc>
        <w:tc>
          <w:tcPr>
            <w:tcW w:w="1106" w:type="dxa"/>
            <w:shd w:val="clear" w:color="auto" w:fill="auto"/>
            <w:noWrap/>
            <w:vAlign w:val="center"/>
            <w:hideMark/>
          </w:tcPr>
          <w:p w:rsidR="00825DA4" w:rsidRPr="00E95199" w:rsidRDefault="00825DA4" w:rsidP="006B3423">
            <w:pPr>
              <w:jc w:val="center"/>
              <w:rPr>
                <w:b/>
                <w:i/>
                <w:color w:val="000000"/>
                <w:sz w:val="28"/>
                <w:szCs w:val="28"/>
              </w:rPr>
            </w:pPr>
            <w:r w:rsidRPr="00E95199">
              <w:rPr>
                <w:b/>
                <w:i/>
                <w:color w:val="000000"/>
                <w:sz w:val="28"/>
                <w:szCs w:val="28"/>
              </w:rPr>
              <w:t>554</w:t>
            </w:r>
          </w:p>
        </w:tc>
        <w:tc>
          <w:tcPr>
            <w:tcW w:w="1805" w:type="dxa"/>
            <w:vAlign w:val="center"/>
          </w:tcPr>
          <w:p w:rsidR="00825DA4" w:rsidRPr="00E95199" w:rsidRDefault="00825DA4" w:rsidP="006B3423">
            <w:pPr>
              <w:jc w:val="center"/>
              <w:rPr>
                <w:sz w:val="28"/>
                <w:szCs w:val="28"/>
              </w:rPr>
            </w:pPr>
            <w:r w:rsidRPr="00E95199">
              <w:rPr>
                <w:sz w:val="28"/>
                <w:szCs w:val="28"/>
              </w:rPr>
              <w:t>79,1±2,22</w:t>
            </w:r>
            <w:r w:rsidRPr="00E95199">
              <w:rPr>
                <w:sz w:val="28"/>
                <w:vertAlign w:val="superscript"/>
              </w:rPr>
              <w:t>°,#</w:t>
            </w:r>
          </w:p>
        </w:tc>
        <w:tc>
          <w:tcPr>
            <w:tcW w:w="986" w:type="dxa"/>
            <w:shd w:val="clear" w:color="auto" w:fill="auto"/>
            <w:noWrap/>
            <w:vAlign w:val="center"/>
            <w:hideMark/>
          </w:tcPr>
          <w:p w:rsidR="00825DA4" w:rsidRPr="00E95199" w:rsidRDefault="00825DA4" w:rsidP="006B3423">
            <w:pPr>
              <w:jc w:val="center"/>
              <w:rPr>
                <w:sz w:val="28"/>
                <w:szCs w:val="28"/>
              </w:rPr>
            </w:pPr>
            <w:r w:rsidRPr="00E95199">
              <w:rPr>
                <w:sz w:val="28"/>
                <w:szCs w:val="28"/>
              </w:rPr>
              <w:t>395</w:t>
            </w:r>
          </w:p>
        </w:tc>
        <w:tc>
          <w:tcPr>
            <w:tcW w:w="1984" w:type="dxa"/>
            <w:vAlign w:val="center"/>
          </w:tcPr>
          <w:p w:rsidR="00825DA4" w:rsidRPr="00E95199" w:rsidRDefault="00825DA4" w:rsidP="006B3423">
            <w:pPr>
              <w:jc w:val="center"/>
              <w:rPr>
                <w:sz w:val="28"/>
                <w:szCs w:val="28"/>
              </w:rPr>
            </w:pPr>
            <w:r w:rsidRPr="00E95199">
              <w:rPr>
                <w:sz w:val="28"/>
                <w:szCs w:val="28"/>
              </w:rPr>
              <w:t>56,4±1,01</w:t>
            </w:r>
            <w:r w:rsidRPr="00E95199">
              <w:rPr>
                <w:sz w:val="28"/>
                <w:vertAlign w:val="superscript"/>
              </w:rPr>
              <w:t>°</w:t>
            </w:r>
          </w:p>
        </w:tc>
        <w:tc>
          <w:tcPr>
            <w:tcW w:w="1155" w:type="dxa"/>
            <w:shd w:val="clear" w:color="auto" w:fill="auto"/>
            <w:noWrap/>
            <w:vAlign w:val="center"/>
            <w:hideMark/>
          </w:tcPr>
          <w:p w:rsidR="00825DA4" w:rsidRPr="00E95199" w:rsidRDefault="00825DA4" w:rsidP="006B3423">
            <w:pPr>
              <w:jc w:val="center"/>
              <w:rPr>
                <w:sz w:val="28"/>
                <w:szCs w:val="28"/>
              </w:rPr>
            </w:pPr>
            <w:r w:rsidRPr="00E95199">
              <w:rPr>
                <w:sz w:val="28"/>
                <w:szCs w:val="28"/>
              </w:rPr>
              <w:t>949</w:t>
            </w:r>
          </w:p>
        </w:tc>
        <w:tc>
          <w:tcPr>
            <w:tcW w:w="1788" w:type="dxa"/>
            <w:vAlign w:val="center"/>
          </w:tcPr>
          <w:p w:rsidR="00825DA4" w:rsidRPr="00E95199" w:rsidRDefault="00825DA4" w:rsidP="006B3423">
            <w:pPr>
              <w:jc w:val="center"/>
              <w:rPr>
                <w:sz w:val="28"/>
                <w:szCs w:val="28"/>
              </w:rPr>
            </w:pPr>
            <w:r w:rsidRPr="00E95199">
              <w:rPr>
                <w:sz w:val="28"/>
                <w:szCs w:val="28"/>
              </w:rPr>
              <w:t>135,6±1,88</w:t>
            </w:r>
          </w:p>
        </w:tc>
      </w:tr>
    </w:tbl>
    <w:p w:rsidR="00825DA4" w:rsidRPr="00E95199" w:rsidRDefault="00825DA4" w:rsidP="00825DA4">
      <w:pPr>
        <w:spacing w:line="276" w:lineRule="auto"/>
        <w:ind w:firstLine="567"/>
        <w:jc w:val="both"/>
      </w:pPr>
      <w:r w:rsidRPr="00E95199">
        <w:t>Примітки: * – р&lt;0,001 відносно відповідної статі вікової групи 18-64 роки; ° – р&lt;0,01 відносно осіб обох статей; # – р&lt;0,01 відносно жінок.</w:t>
      </w:r>
    </w:p>
    <w:p w:rsidR="00825DA4" w:rsidRPr="00E95199" w:rsidRDefault="00825DA4" w:rsidP="00825DA4">
      <w:pPr>
        <w:spacing w:line="360" w:lineRule="auto"/>
        <w:ind w:firstLine="567"/>
        <w:jc w:val="both"/>
        <w:rPr>
          <w:color w:val="000000"/>
          <w:sz w:val="28"/>
          <w:szCs w:val="28"/>
        </w:rPr>
      </w:pPr>
    </w:p>
    <w:p w:rsidR="00FC772D" w:rsidRPr="00E95199" w:rsidRDefault="00FC772D" w:rsidP="00825DA4">
      <w:pPr>
        <w:spacing w:line="360" w:lineRule="auto"/>
        <w:ind w:firstLine="567"/>
        <w:jc w:val="both"/>
        <w:rPr>
          <w:color w:val="000000"/>
          <w:sz w:val="28"/>
          <w:szCs w:val="28"/>
        </w:rPr>
      </w:pPr>
    </w:p>
    <w:p w:rsidR="00825DA4" w:rsidRPr="00E95199" w:rsidRDefault="00825DA4" w:rsidP="00825DA4">
      <w:pPr>
        <w:spacing w:line="360" w:lineRule="auto"/>
        <w:ind w:firstLine="567"/>
        <w:jc w:val="both"/>
        <w:rPr>
          <w:color w:val="000000"/>
          <w:sz w:val="28"/>
          <w:szCs w:val="28"/>
        </w:rPr>
      </w:pPr>
      <w:r w:rsidRPr="00E95199">
        <w:rPr>
          <w:color w:val="000000"/>
          <w:sz w:val="28"/>
          <w:szCs w:val="28"/>
        </w:rPr>
        <w:t>Серед досліджуваного жіночого населення у віковій групі 50</w:t>
      </w:r>
      <w:r w:rsidRPr="00E95199">
        <w:rPr>
          <w:sz w:val="28"/>
        </w:rPr>
        <w:t>–</w:t>
      </w:r>
      <w:r w:rsidRPr="00E95199">
        <w:rPr>
          <w:color w:val="000000"/>
          <w:sz w:val="28"/>
          <w:szCs w:val="28"/>
        </w:rPr>
        <w:t xml:space="preserve">59 років виявлено найбільшу кількість випадків остеопенії </w:t>
      </w:r>
      <w:r w:rsidRPr="00E95199">
        <w:rPr>
          <w:sz w:val="28"/>
        </w:rPr>
        <w:t xml:space="preserve">– </w:t>
      </w:r>
      <w:r w:rsidRPr="00E95199">
        <w:rPr>
          <w:color w:val="000000"/>
          <w:sz w:val="28"/>
          <w:szCs w:val="28"/>
        </w:rPr>
        <w:t>152 (38,48%), що корелює з отриманими нами результатами серед чоловіків та населення обох статей. Питома вага жінок вікової групи 40</w:t>
      </w:r>
      <w:r w:rsidRPr="00E95199">
        <w:rPr>
          <w:sz w:val="28"/>
        </w:rPr>
        <w:t>–</w:t>
      </w:r>
      <w:r w:rsidRPr="00E95199">
        <w:rPr>
          <w:color w:val="000000"/>
          <w:sz w:val="28"/>
          <w:szCs w:val="28"/>
        </w:rPr>
        <w:t xml:space="preserve">49 років у загальній кількості </w:t>
      </w:r>
      <w:r w:rsidRPr="00E95199">
        <w:rPr>
          <w:sz w:val="28"/>
          <w:szCs w:val="28"/>
        </w:rPr>
        <w:t xml:space="preserve">випадків остеопенічного синдрому серед усього </w:t>
      </w:r>
      <w:r w:rsidRPr="00E95199">
        <w:rPr>
          <w:color w:val="000000"/>
          <w:sz w:val="28"/>
          <w:szCs w:val="28"/>
        </w:rPr>
        <w:t>жіночого населення дещо нижча та становить 22,03 % (87 випадків), 60</w:t>
      </w:r>
      <w:r w:rsidRPr="00E95199">
        <w:rPr>
          <w:sz w:val="28"/>
        </w:rPr>
        <w:t>–</w:t>
      </w:r>
      <w:r w:rsidRPr="00E95199">
        <w:rPr>
          <w:color w:val="000000"/>
          <w:sz w:val="28"/>
          <w:szCs w:val="28"/>
        </w:rPr>
        <w:t xml:space="preserve">64 років </w:t>
      </w:r>
      <w:r w:rsidRPr="00E95199">
        <w:rPr>
          <w:sz w:val="28"/>
        </w:rPr>
        <w:t xml:space="preserve">– </w:t>
      </w:r>
      <w:r w:rsidRPr="00E95199">
        <w:rPr>
          <w:color w:val="000000"/>
          <w:sz w:val="28"/>
          <w:szCs w:val="28"/>
        </w:rPr>
        <w:t>16,96% (67 випадків).</w:t>
      </w:r>
    </w:p>
    <w:p w:rsidR="0019772D" w:rsidRPr="00E95199" w:rsidRDefault="0019772D" w:rsidP="00825DA4">
      <w:pPr>
        <w:spacing w:line="360" w:lineRule="auto"/>
        <w:ind w:firstLine="567"/>
        <w:jc w:val="both"/>
        <w:rPr>
          <w:color w:val="000000"/>
          <w:sz w:val="28"/>
          <w:szCs w:val="28"/>
        </w:rPr>
      </w:pPr>
    </w:p>
    <w:p w:rsidR="0019772D" w:rsidRPr="00E95199" w:rsidRDefault="0019772D" w:rsidP="00825DA4">
      <w:pPr>
        <w:spacing w:line="360" w:lineRule="auto"/>
        <w:ind w:firstLine="567"/>
        <w:jc w:val="both"/>
        <w:rPr>
          <w:color w:val="000000"/>
          <w:sz w:val="28"/>
          <w:szCs w:val="28"/>
        </w:rPr>
      </w:pPr>
    </w:p>
    <w:p w:rsidR="0019772D" w:rsidRPr="00E95199" w:rsidRDefault="0019772D" w:rsidP="00825DA4">
      <w:pPr>
        <w:spacing w:line="360" w:lineRule="auto"/>
        <w:ind w:firstLine="567"/>
        <w:jc w:val="both"/>
        <w:rPr>
          <w:color w:val="000000"/>
          <w:sz w:val="28"/>
          <w:szCs w:val="28"/>
        </w:rPr>
      </w:pPr>
    </w:p>
    <w:p w:rsidR="00AD1BD9" w:rsidRPr="00E95199" w:rsidRDefault="00AD1BD9" w:rsidP="00825DA4">
      <w:pPr>
        <w:spacing w:line="360" w:lineRule="auto"/>
        <w:ind w:firstLine="567"/>
        <w:jc w:val="both"/>
        <w:rPr>
          <w:color w:val="000000"/>
          <w:sz w:val="28"/>
          <w:szCs w:val="28"/>
        </w:rPr>
      </w:pPr>
    </w:p>
    <w:p w:rsidR="0019772D" w:rsidRPr="00E95199" w:rsidRDefault="0019772D" w:rsidP="00825DA4">
      <w:pPr>
        <w:spacing w:line="360" w:lineRule="auto"/>
        <w:ind w:firstLine="567"/>
        <w:jc w:val="both"/>
        <w:rPr>
          <w:color w:val="000000"/>
          <w:sz w:val="28"/>
          <w:szCs w:val="28"/>
        </w:rPr>
      </w:pPr>
    </w:p>
    <w:p w:rsidR="0019772D" w:rsidRPr="00E95199" w:rsidRDefault="0019772D" w:rsidP="00825DA4">
      <w:pPr>
        <w:spacing w:line="360" w:lineRule="auto"/>
        <w:ind w:firstLine="567"/>
        <w:jc w:val="both"/>
        <w:rPr>
          <w:color w:val="000000"/>
          <w:sz w:val="28"/>
          <w:szCs w:val="28"/>
        </w:rPr>
      </w:pPr>
    </w:p>
    <w:p w:rsidR="0019772D" w:rsidRPr="00E95199" w:rsidRDefault="0019772D" w:rsidP="00825DA4">
      <w:pPr>
        <w:spacing w:line="360" w:lineRule="auto"/>
        <w:ind w:firstLine="567"/>
        <w:jc w:val="both"/>
        <w:rPr>
          <w:color w:val="000000"/>
          <w:sz w:val="28"/>
          <w:szCs w:val="28"/>
        </w:rPr>
      </w:pPr>
    </w:p>
    <w:p w:rsidR="00825DA4" w:rsidRPr="00E95199" w:rsidRDefault="00665684" w:rsidP="00825DA4">
      <w:pPr>
        <w:spacing w:line="360" w:lineRule="auto"/>
        <w:jc w:val="both"/>
        <w:rPr>
          <w:sz w:val="28"/>
        </w:rPr>
      </w:pPr>
      <w:r w:rsidRPr="00665684">
        <w:rPr>
          <w:noProof/>
          <w:sz w:val="28"/>
        </w:rPr>
        <w:pict>
          <v:rect id="Rectangle 580" o:spid="_x0000_s1647" style="position:absolute;left:0;text-align:left;margin-left:-3.9pt;margin-top:12.55pt;width:486.35pt;height:350.1pt;z-index:-251802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"/>
        </w:pict>
      </w:r>
      <w:r w:rsidRPr="00665684">
        <w:rPr>
          <w:noProof/>
          <w:sz w:val="28"/>
        </w:rPr>
        <w:pict>
          <v:group id="Group 595" o:spid="_x0000_s1500" style="position:absolute;left:0;text-align:left;margin-left:269.9pt;margin-top:23.65pt;width:190.45pt;height:158.55pt;z-index:251592192" coordorigin="6815,1806" coordsize="3809,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">
            <v:shape id="Text Box 596" o:spid="_x0000_s1501" type="#_x0000_t202" style="position:absolute;left:9329;top:4542;width:129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tzcUA&#10;AADcAAAADwAAAGRycy9kb3ducmV2LnhtbESP3WrCQBSE7wt9h+UUelPMxlqjiW5CK7R4688DHLPH&#10;JJg9G7KriW/fLRS8HGbmG2ZdjKYVN+pdY1nBNIpBEJdWN1wpOB6+J0sQziNrbC2Tgjs5KPLnpzVm&#10;2g68o9veVyJA2GWooPa+y6R0ZU0GXWQ74uCdbW/QB9lXUvc4BLhp5XscJ9Jgw2Ghxo42NZWX/dUo&#10;OG+Ht3k6nH78cbH7SL6wWZzsXanXl/FzBcLT6B/h//ZWK5glK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W3NxQAAANwAAAAPAAAAAAAAAAAAAAAAAJgCAABkcnMv&#10;ZG93bnJldi54bWxQSwUGAAAAAAQABAD1AAAAigMAAAAA&#10;" stroked="f">
              <v:textbox>
                <w:txbxContent>
                  <w:p w:rsidR="0086193F" w:rsidRPr="00700B3A" w:rsidRDefault="0086193F" w:rsidP="00825DA4">
                    <w:pPr>
                      <w:rPr>
                        <w:b/>
                        <w:i/>
                      </w:rPr>
                    </w:pPr>
                    <w:r w:rsidRPr="00700B3A">
                      <w:rPr>
                        <w:b/>
                        <w:i/>
                      </w:rPr>
                      <w:t>чоловіки</w:t>
                    </w:r>
                  </w:p>
                </w:txbxContent>
              </v:textbox>
            </v:shape>
            <v:shape id="Text Box 597" o:spid="_x0000_s1502" type="#_x0000_t202" style="position:absolute;left:8208;top:4281;width:4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jb8A&#10;AADcAAAADwAAAGRycy9kb3ducmV2LnhtbERPy4rCMBTdC/MP4Q64kTH1Wa1GUUFxq+MHXJtrW2xu&#10;ShNt/XuzEFweznu5bk0pnlS7wrKCQT8CQZxaXXCm4PK//5uBcB5ZY2mZFLzIwXr101liom3DJ3qe&#10;fSZCCLsEFeTeV4mULs3JoOvbijhwN1sb9AHWmdQ1NiHclHIYRVNpsODQkGNFu5zS+/lhFNyOTW8y&#10;b64Hf4lP4+kWi/hqX0p1f9vNAoSn1n/FH/dRKxjF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lKNvwAAANwAAAAPAAAAAAAAAAAAAAAAAJgCAABkcnMvZG93bnJl&#10;di54bWxQSwUGAAAAAAQABAD1AAAAhAMAAAAA&#10;" stroked="f">
              <v:textbox>
                <w:txbxContent>
                  <w:p w:rsidR="0086193F" w:rsidRPr="006B21BE" w:rsidRDefault="0086193F" w:rsidP="00825DA4">
                    <w:r w:rsidRPr="006B21BE">
                      <w:t>%</w:t>
                    </w:r>
                  </w:p>
                </w:txbxContent>
              </v:textbox>
            </v:shape>
            <v:shape id="Text Box 598" o:spid="_x0000_s1503" type="#_x0000_t202" style="position:absolute;left:9686;top:3675;width:4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3FsMA&#10;AADcAAAADwAAAGRycy9kb3ducmV2LnhtbESP0YrCMBRE3wX/IVxhX2RNdV27VqO4C4qvdf2Aa3Nt&#10;i81NaaKtf28EwcdhZs4wy3VnKnGjxpWWFYxHEQjizOqScwXH/+3nDwjnkTVWlknBnRysV/3eEhNt&#10;W07pdvC5CBB2CSoovK8TKV1WkEE3sjVx8M62MeiDbHKpG2wD3FRyEkUzabDksFBgTX8FZZfD1Sg4&#10;79vh97w97fwxTqezXyzjk70r9THoNgsQnjr/Dr/ae63gKx7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3FsMAAADcAAAADwAAAAAAAAAAAAAAAACYAgAAZHJzL2Rv&#10;d25yZXYueG1sUEsFBgAAAAAEAAQA9QAAAIgDAAAAAA==&#10;" stroked="f">
              <v:textbox>
                <w:txbxContent>
                  <w:p w:rsidR="0086193F" w:rsidRPr="006B21BE" w:rsidRDefault="0086193F" w:rsidP="00825DA4">
                    <w:r w:rsidRPr="006B21BE">
                      <w:t>%</w:t>
                    </w:r>
                  </w:p>
                </w:txbxContent>
              </v:textbox>
            </v:shape>
            <v:shape id="Text Box 599" o:spid="_x0000_s1504" type="#_x0000_t202" style="position:absolute;left:9550;top:2114;width:4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pYcQA&#10;AADcAAAADwAAAGRycy9kb3ducmV2LnhtbESP3WrCQBSE7wt9h+UI3hTdNLZGo2uoQou3Wh/gmD0m&#10;wezZkN3m5+27hYKXw8x8w2yzwdSio9ZVlhW8ziMQxLnVFRcKLt+fsxUI55E11pZJwUgOst3z0xZT&#10;bXs+UXf2hQgQdikqKL1vUildXpJBN7cNcfButjXog2wLqVvsA9zUMo6ipTRYcVgosaFDSfn9/GMU&#10;3I79y/u6v375S3J6W+6xSq52VGo6GT42IDwN/hH+bx+1gkUSw9+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aWHEAAAA3AAAAA8AAAAAAAAAAAAAAAAAmAIAAGRycy9k&#10;b3ducmV2LnhtbFBLBQYAAAAABAAEAPUAAACJAwAAAAA=&#10;" stroked="f">
              <v:textbox>
                <w:txbxContent>
                  <w:p w:rsidR="0086193F" w:rsidRPr="006B21BE" w:rsidRDefault="0086193F" w:rsidP="00825DA4">
                    <w:r w:rsidRPr="006B21BE">
                      <w:t>%</w:t>
                    </w:r>
                  </w:p>
                </w:txbxContent>
              </v:textbox>
            </v:shape>
            <v:shape id="Text Box 600" o:spid="_x0000_s1505" type="#_x0000_t202" style="position:absolute;left:7880;top:1806;width:4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M+sUA&#10;AADcAAAADwAAAGRycy9kb3ducmV2LnhtbESP3WrCQBSE7wt9h+UUelPqpk1ranQNKli8jfUBjtlj&#10;Epo9G7Jrft7eLRS8HGbmG2aVjaYRPXWutqzgbRaBIC6srrlUcPrZv36BcB5ZY2OZFEzkIFs/Pqww&#10;1XbgnPqjL0WAsEtRQeV9m0rpiooMupltiYN3sZ1BH2RXSt3hEOCmke9RNJcGaw4LFba0q6j4PV6N&#10;gsthePlcDOdvf0ryj/kW6+RsJ6Wen8bNEoSn0d/D/+2DVhAnM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Mz6xQAAANwAAAAPAAAAAAAAAAAAAAAAAJgCAABkcnMv&#10;ZG93bnJldi54bWxQSwUGAAAAAAQABAD1AAAAigMAAAAA&#10;" stroked="f">
              <v:textbox>
                <w:txbxContent>
                  <w:p w:rsidR="0086193F" w:rsidRPr="006B21BE" w:rsidRDefault="0086193F" w:rsidP="00825DA4">
                    <w:r w:rsidRPr="006B21BE">
                      <w:t>%</w:t>
                    </w:r>
                  </w:p>
                </w:txbxContent>
              </v:textbox>
            </v:shape>
            <v:shape id="Text Box 601" o:spid="_x0000_s1506" type="#_x0000_t202" style="position:absolute;left:6815;top:2358;width:4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UjsMA&#10;AADcAAAADwAAAGRycy9kb3ducmV2LnhtbESP3YrCMBSE7xd8h3AEbxZN/a1Wo+wuKN768wDH5tgW&#10;m5PSZG19eyMIXg4z8w2z2rSmFHeqXWFZwXAQgSBOrS44U3A+bftzEM4jaywtk4IHOdisO18rTLRt&#10;+ED3o89EgLBLUEHufZVI6dKcDLqBrYiDd7W1QR9knUldYxPgppSjKJpJgwWHhRwr+sspvR3/jYLr&#10;vvmeLprLzp/jw2T2i0V8sQ+let32ZwnCU+s/4Xd7rxWM4wm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VUjsMAAADcAAAADwAAAAAAAAAAAAAAAACYAgAAZHJzL2Rv&#10;d25yZXYueG1sUEsFBgAAAAAEAAQA9QAAAIgDAAAAAA==&#10;" stroked="f">
              <v:textbox>
                <w:txbxContent>
                  <w:p w:rsidR="0086193F" w:rsidRPr="006B21BE" w:rsidRDefault="0086193F" w:rsidP="00825DA4">
                    <w:r w:rsidRPr="006B21BE">
                      <w:t>%</w:t>
                    </w:r>
                  </w:p>
                </w:txbxContent>
              </v:textbox>
            </v:shape>
          </v:group>
        </w:pict>
      </w:r>
    </w:p>
    <w:p w:rsidR="00825DA4" w:rsidRPr="00E95199" w:rsidRDefault="00665684" w:rsidP="00825DA4">
      <w:pPr>
        <w:spacing w:line="360" w:lineRule="auto"/>
        <w:ind w:left="2694"/>
        <w:jc w:val="both"/>
        <w:rPr>
          <w:sz w:val="28"/>
        </w:rPr>
      </w:pPr>
      <w:r w:rsidRPr="00665684">
        <w:rPr>
          <w:noProof/>
          <w:sz w:val="28"/>
        </w:rPr>
        <w:pict>
          <v:group id="Group 588" o:spid="_x0000_s1507" style="position:absolute;left:0;text-align:left;margin-left:-207.15pt;margin-top:2.05pt;width:198.75pt;height:152.6pt;z-index:251591168" coordorigin="1436,1857" coordsize="3975,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">
            <v:shape id="Text Box 589" o:spid="_x0000_s1508" type="#_x0000_t202" style="position:absolute;left:1436;top:4474;width:109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rsidR="0086193F" w:rsidRPr="00700B3A" w:rsidRDefault="0086193F" w:rsidP="00825DA4">
                    <w:pPr>
                      <w:rPr>
                        <w:b/>
                        <w:i/>
                      </w:rPr>
                    </w:pPr>
                    <w:r w:rsidRPr="00700B3A">
                      <w:rPr>
                        <w:b/>
                        <w:i/>
                      </w:rPr>
                      <w:t>жінки</w:t>
                    </w:r>
                  </w:p>
                </w:txbxContent>
              </v:textbox>
            </v:shape>
            <v:shape id="Text Box 590" o:spid="_x0000_s1509" type="#_x0000_t202" style="position:absolute;left:4853;top:2358;width:4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aJ8MA&#10;AADcAAAADwAAAGRycy9kb3ducmV2LnhtbESP0YrCMBRE34X9h3AX9kU03dWtWo2iguJrXT/g2lzb&#10;ss1NaaKtf28EwcdhZs4wi1VnKnGjxpWWFXwPIxDEmdUl5wpOf7vBFITzyBory6TgTg5Wy4/eAhNt&#10;W07pdvS5CBB2CSoovK8TKV1WkEE3tDVx8C62MeiDbHKpG2wD3FTyJ4piabDksFBgTduCsv/j1Si4&#10;HNr+76w97/1pko7jDZaTs70r9fXZrecgPHX+HX61D1rBK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VaJ8MAAADcAAAADwAAAAAAAAAAAAAAAACYAgAAZHJzL2Rv&#10;d25yZXYueG1sUEsFBgAAAAAEAAQA9QAAAIgDAAAAAA==&#10;" stroked="f">
              <v:textbox>
                <w:txbxContent>
                  <w:p w:rsidR="0086193F" w:rsidRPr="006B21BE" w:rsidRDefault="0086193F" w:rsidP="00825DA4">
                    <w:r w:rsidRPr="006B21BE">
                      <w:t>%</w:t>
                    </w:r>
                  </w:p>
                </w:txbxContent>
              </v:textbox>
            </v:shape>
            <v:shape id="Text Box 591" o:spid="_x0000_s1510" type="#_x0000_t202" style="position:absolute;left:4960;top:3675;width:4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CU8MA&#10;AADcAAAADwAAAGRycy9kb3ducmV2LnhtbESP0YrCMBRE34X9h3AX9kU03dWtWo2iguJrXT/g2lzb&#10;ss1NaaKtf28EwcdhZs4wi1VnKnGjxpWWFXwPIxDEmdUl5wpOf7vBFITzyBory6TgTg5Wy4/eAhNt&#10;W07pdvS5CBB2CSoovK8TKV1WkEE3tDVx8C62MeiDbHKpG2wD3FTyJ4piabDksFBgTduCsv/j1Si4&#10;HNr+76w97/1pko7jDZaTs70r9fXZrecgPHX+HX61D1rBKB7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zCU8MAAADcAAAADwAAAAAAAAAAAAAAAACYAgAAZHJzL2Rv&#10;d25yZXYueG1sUEsFBgAAAAAEAAQA9QAAAIgDAAAAAA==&#10;" stroked="f">
              <v:textbox>
                <w:txbxContent>
                  <w:p w:rsidR="0086193F" w:rsidRPr="006B21BE" w:rsidRDefault="0086193F" w:rsidP="00825DA4">
                    <w:r w:rsidRPr="006B21BE">
                      <w:t>%</w:t>
                    </w:r>
                  </w:p>
                </w:txbxContent>
              </v:textbox>
            </v:shape>
            <v:shape id="Text Box 592" o:spid="_x0000_s1511" type="#_x0000_t202" style="position:absolute;left:2592;top:1951;width:37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yMUA&#10;AADcAAAADwAAAGRycy9kb3ducmV2LnhtbESP3WrCQBSE74W+w3IKvZG6aWtiG92EtqB4q/UBjtlj&#10;EsyeDdltft7eLRS8HGbmG2aTj6YRPXWutqzgZRGBIC6srrlUcPrZPr+DcB5ZY2OZFEzkIM8eZhtM&#10;tR34QP3RlyJA2KWooPK+TaV0RUUG3cK2xMG72M6gD7Irpe5wCHDTyNcoSqTBmsNChS19V1Rcj79G&#10;wWU/zOOP4bzzp9VhmXxhvTrbSamnx/FzDcLT6O/h//ZeK3hL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GfIxQAAANwAAAAPAAAAAAAAAAAAAAAAAJgCAABkcnMv&#10;ZG93bnJldi54bWxQSwUGAAAAAAQABAD1AAAAigMAAAAA&#10;" stroked="f">
              <v:textbox>
                <w:txbxContent>
                  <w:p w:rsidR="0086193F" w:rsidRPr="00CB6119" w:rsidRDefault="0086193F" w:rsidP="00825DA4">
                    <w:r w:rsidRPr="00CB6119">
                      <w:t>%</w:t>
                    </w:r>
                  </w:p>
                </w:txbxContent>
              </v:textbox>
            </v:shape>
            <v:shape id="Text Box 593" o:spid="_x0000_s1512" type="#_x0000_t202" style="position:absolute;left:4289;top:1857;width:4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rsidR="0086193F" w:rsidRPr="006B21BE" w:rsidRDefault="0086193F" w:rsidP="00825DA4">
                    <w:r w:rsidRPr="006B21BE">
                      <w:t>%</w:t>
                    </w:r>
                  </w:p>
                </w:txbxContent>
              </v:textbox>
            </v:shape>
            <v:shape id="Text Box 594" o:spid="_x0000_s1513" type="#_x0000_t202" style="position:absolute;left:2097;top:3867;width:4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cJMMA&#10;AADcAAAADwAAAGRycy9kb3ducmV2LnhtbESP3YrCMBSE7xd8h3AEbxZNXddWq1FWwcVbfx7g2Bzb&#10;YnNSmmjr25uFBS+HmfmGWa47U4kHNa60rGA8ikAQZ1aXnCs4n3bDGQjnkTVWlknBkxysV72PJaba&#10;tnygx9HnIkDYpaig8L5OpXRZQQbdyNbEwbvaxqAPssmlbrANcFPJryiKpcGSw0KBNW0Lym7Hu1Fw&#10;3bef03l7+fXn5PAdb7BMLvap1KDf/SxAeOr8O/zf3msFkzi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5cJMMAAADcAAAADwAAAAAAAAAAAAAAAACYAgAAZHJzL2Rv&#10;d25yZXYueG1sUEsFBgAAAAAEAAQA9QAAAIgDAAAAAA==&#10;" stroked="f">
              <v:textbox>
                <w:txbxContent>
                  <w:p w:rsidR="0086193F" w:rsidRPr="006B21BE" w:rsidRDefault="0086193F" w:rsidP="00825DA4">
                    <w:r w:rsidRPr="006B21BE">
                      <w:t>%</w:t>
                    </w:r>
                  </w:p>
                </w:txbxContent>
              </v:textbox>
            </v:shape>
          </v:group>
        </w:pict>
      </w:r>
      <w:r w:rsidR="00825DA4" w:rsidRPr="00E95199">
        <w:rPr>
          <w:noProof/>
        </w:rPr>
        <w:t xml:space="preserve"> </w:t>
      </w:r>
      <w:r w:rsidR="00825DA4" w:rsidRPr="00E95199">
        <w:rPr>
          <w:noProof/>
          <w:lang w:val="uk-UA" w:eastAsia="uk-UA"/>
        </w:rPr>
        <w:drawing>
          <wp:anchor distT="0" distB="0" distL="114300" distR="114300" simplePos="0" relativeHeight="251656192" behindDoc="1" locked="0" layoutInCell="1" allowOverlap="1">
            <wp:simplePos x="0" y="0"/>
            <wp:positionH relativeFrom="column">
              <wp:posOffset>33655</wp:posOffset>
            </wp:positionH>
            <wp:positionV relativeFrom="paragraph">
              <wp:posOffset>-635</wp:posOffset>
            </wp:positionV>
            <wp:extent cx="2520000" cy="1800000"/>
            <wp:effectExtent l="0" t="0" r="0" b="0"/>
            <wp:wrapTight wrapText="bothSides">
              <wp:wrapPolygon edited="0">
                <wp:start x="0" y="0"/>
                <wp:lineTo x="0" y="21265"/>
                <wp:lineTo x="21393" y="21265"/>
                <wp:lineTo x="21393" y="0"/>
                <wp:lineTo x="0" y="0"/>
              </wp:wrapPolygon>
            </wp:wrapTight>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825DA4" w:rsidRPr="00E95199">
        <w:rPr>
          <w:noProof/>
        </w:rPr>
        <w:t xml:space="preserve"> </w:t>
      </w:r>
      <w:r w:rsidR="00825DA4" w:rsidRPr="00E95199">
        <w:rPr>
          <w:noProof/>
          <w:lang w:val="uk-UA" w:eastAsia="uk-UA"/>
        </w:rPr>
        <w:drawing>
          <wp:anchor distT="0" distB="0" distL="114300" distR="114300" simplePos="0" relativeHeight="251658240" behindDoc="1" locked="0" layoutInCell="1" allowOverlap="1">
            <wp:simplePos x="0" y="0"/>
            <wp:positionH relativeFrom="column">
              <wp:posOffset>3014980</wp:posOffset>
            </wp:positionH>
            <wp:positionV relativeFrom="paragraph">
              <wp:posOffset>-635</wp:posOffset>
            </wp:positionV>
            <wp:extent cx="2520000" cy="1800000"/>
            <wp:effectExtent l="0" t="0" r="0" b="0"/>
            <wp:wrapTight wrapText="bothSides">
              <wp:wrapPolygon edited="0">
                <wp:start x="0" y="0"/>
                <wp:lineTo x="0" y="21265"/>
                <wp:lineTo x="21393" y="21265"/>
                <wp:lineTo x="21393" y="0"/>
                <wp:lineTo x="0" y="0"/>
              </wp:wrapPolygon>
            </wp:wrapTight>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825DA4" w:rsidRPr="00E95199">
        <w:rPr>
          <w:noProof/>
        </w:rPr>
        <w:t xml:space="preserve"> </w:t>
      </w:r>
    </w:p>
    <w:p w:rsidR="00825DA4" w:rsidRPr="00E95199" w:rsidRDefault="00825DA4" w:rsidP="00825DA4">
      <w:pPr>
        <w:spacing w:line="360" w:lineRule="auto"/>
        <w:jc w:val="center"/>
        <w:rPr>
          <w:sz w:val="28"/>
        </w:rPr>
      </w:pPr>
    </w:p>
    <w:p w:rsidR="00825DA4" w:rsidRPr="00E95199" w:rsidRDefault="00825DA4" w:rsidP="00825DA4">
      <w:pPr>
        <w:spacing w:line="360" w:lineRule="auto"/>
        <w:ind w:firstLine="567"/>
        <w:jc w:val="both"/>
        <w:rPr>
          <w:sz w:val="28"/>
        </w:rPr>
      </w:pPr>
    </w:p>
    <w:p w:rsidR="00825DA4" w:rsidRPr="00E95199" w:rsidRDefault="00825DA4" w:rsidP="00825DA4">
      <w:pPr>
        <w:spacing w:line="360" w:lineRule="auto"/>
        <w:ind w:firstLine="567"/>
        <w:jc w:val="both"/>
        <w:rPr>
          <w:sz w:val="28"/>
        </w:rPr>
      </w:pPr>
    </w:p>
    <w:p w:rsidR="00825DA4" w:rsidRPr="00E95199" w:rsidRDefault="00825DA4" w:rsidP="00825DA4">
      <w:pPr>
        <w:spacing w:line="360" w:lineRule="auto"/>
        <w:ind w:firstLine="567"/>
        <w:jc w:val="both"/>
        <w:rPr>
          <w:sz w:val="28"/>
        </w:rPr>
      </w:pPr>
    </w:p>
    <w:p w:rsidR="00825DA4" w:rsidRPr="00E95199" w:rsidRDefault="00825DA4" w:rsidP="00825DA4">
      <w:pPr>
        <w:spacing w:line="360" w:lineRule="auto"/>
        <w:ind w:firstLine="567"/>
        <w:jc w:val="both"/>
        <w:rPr>
          <w:sz w:val="28"/>
        </w:rPr>
      </w:pPr>
    </w:p>
    <w:p w:rsidR="00825DA4" w:rsidRPr="00E95199" w:rsidRDefault="00665684" w:rsidP="00825DA4">
      <w:pPr>
        <w:spacing w:line="360" w:lineRule="auto"/>
        <w:ind w:firstLine="567"/>
        <w:jc w:val="both"/>
        <w:rPr>
          <w:sz w:val="28"/>
        </w:rPr>
      </w:pPr>
      <w:r w:rsidRPr="00665684">
        <w:rPr>
          <w:noProof/>
          <w:sz w:val="28"/>
        </w:rPr>
        <w:pict>
          <v:group id="Group 581" o:spid="_x0000_s1514" style="position:absolute;left:0;text-align:left;margin-left:139.3pt;margin-top:6.35pt;width:315.05pt;height:164.1pt;z-index:251590144" coordorigin="4203,4841" coordsize="6301,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">
            <v:shape id="Text Box 582" o:spid="_x0000_s1515" type="#_x0000_t202" style="position:absolute;left:8719;top:7587;width:1785;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dcUA&#10;AADcAAAADwAAAGRycy9kb3ducmV2LnhtbESPzWrDMBCE74G+g9hCL6GRm9b5caOYtNDiq908wMba&#10;2KbWyliq7bx9FQjkOMzMN8wunUwrBupdY1nByyICQVxa3XCl4Pjz9bwB4TyyxtYyKbiQg3T/MNth&#10;ou3IOQ2Fr0SAsEtQQe19l0jpypoMuoXtiIN3tr1BH2RfSd3jGOCmlcsoWkmDDYeFGjv6rKn8Lf6M&#10;gnM2zuPtePr2x3X+tvrAZn2yF6WeHqfDOwhPk7+Hb+1MK3iN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11xQAAANwAAAAPAAAAAAAAAAAAAAAAAJgCAABkcnMv&#10;ZG93bnJldi54bWxQSwUGAAAAAAQABAD1AAAAigMAAAAA&#10;" stroked="f">
              <v:textbox>
                <w:txbxContent>
                  <w:p w:rsidR="0086193F" w:rsidRPr="00700B3A" w:rsidRDefault="0086193F" w:rsidP="00825DA4">
                    <w:pPr>
                      <w:rPr>
                        <w:b/>
                        <w:i/>
                      </w:rPr>
                    </w:pPr>
                    <w:r w:rsidRPr="00700B3A">
                      <w:rPr>
                        <w:b/>
                        <w:i/>
                      </w:rPr>
                      <w:t>обидві статі</w:t>
                    </w:r>
                  </w:p>
                </w:txbxContent>
              </v:textbox>
            </v:shape>
            <v:shape id="Text Box 583" o:spid="_x0000_s1516" type="#_x0000_t202" style="position:absolute;left:7350;top:6199;width:4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rsidR="0086193F" w:rsidRPr="006B21BE" w:rsidRDefault="0086193F" w:rsidP="00825DA4">
                    <w:r w:rsidRPr="006B21BE">
                      <w:t>%</w:t>
                    </w:r>
                  </w:p>
                </w:txbxContent>
              </v:textbox>
            </v:shape>
            <v:shape id="Text Box 584" o:spid="_x0000_s1517" type="#_x0000_t202" style="position:absolute;left:7032;top:5034;width:4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WmcUA&#10;AADcAAAADwAAAGRycy9kb3ducmV2LnhtbESP3WrCQBSE74W+w3IKvZG6aWuMpm5CW1C81foAx+wx&#10;Cc2eDdltft7eLRS8HGbmG2abj6YRPXWutqzgZRGBIC6srrlUcP7ePa9BOI+ssbFMCiZykGcPsy2m&#10;2g58pP7kSxEg7FJUUHnfplK6oiKDbmFb4uBdbWfQB9mVUnc4BLhp5GsUraTBmsNChS19VVT8nH6N&#10;guthmMeb4bL35+S4XH1inVzspNTT4/jxDsLT6O/h//ZB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ZxQAAANwAAAAPAAAAAAAAAAAAAAAAAJgCAABkcnMv&#10;ZG93bnJldi54bWxQSwUGAAAAAAQABAD1AAAAigMAAAAA&#10;" stroked="f">
              <v:textbox>
                <w:txbxContent>
                  <w:p w:rsidR="0086193F" w:rsidRPr="006B21BE" w:rsidRDefault="0086193F" w:rsidP="00825DA4">
                    <w:r w:rsidRPr="006B21BE">
                      <w:t>%</w:t>
                    </w:r>
                  </w:p>
                </w:txbxContent>
              </v:textbox>
            </v:shape>
            <v:shape id="Text Box 585" o:spid="_x0000_s1518" type="#_x0000_t202" style="position:absolute;left:6815;top:7241;width:4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C678A&#10;AADcAAAADwAAAGRycy9kb3ducmV2LnhtbERPy4rCMBTdC/5DuIIbGVPfWk2LCiNudfyAa3Nti81N&#10;aaKtfz9ZDMzycN67tDOVeFPjSssKJuMIBHFmdcm5gtvP99cahPPIGivLpOBDDtKk39thrG3LF3pf&#10;fS5CCLsYFRTe17GULivIoBvbmjhwD9sY9AE2udQNtiHcVHIaRUtpsOTQUGBNx4Ky5/VlFDzO7Wix&#10;ae8nf1td5ssDlqu7/Sg1HHT7LQhPnf8X/7nPWsFsEd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QLrvwAAANwAAAAPAAAAAAAAAAAAAAAAAJgCAABkcnMvZG93bnJl&#10;di54bWxQSwUGAAAAAAQABAD1AAAAhAMAAAAA&#10;" stroked="f">
              <v:textbox>
                <w:txbxContent>
                  <w:p w:rsidR="0086193F" w:rsidRPr="006B21BE" w:rsidRDefault="0086193F" w:rsidP="00825DA4">
                    <w:r w:rsidRPr="006B21BE">
                      <w:t>%</w:t>
                    </w:r>
                  </w:p>
                </w:txbxContent>
              </v:textbox>
            </v:shape>
            <v:shape id="Text Box 586" o:spid="_x0000_s1519" type="#_x0000_t202" style="position:absolute;left:5166;top:4841;width:4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rsidR="0086193F" w:rsidRPr="006B21BE" w:rsidRDefault="0086193F" w:rsidP="00825DA4">
                    <w:r w:rsidRPr="006B21BE">
                      <w:t>%</w:t>
                    </w:r>
                  </w:p>
                </w:txbxContent>
              </v:textbox>
            </v:shape>
            <v:shape id="Text Box 587" o:spid="_x0000_s1520" type="#_x0000_t202" style="position:absolute;left:4203;top:6417;width:4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EUMEA&#10;AADcAAAADwAAAGRycy9kb3ducmV2LnhtbERPyW7CMBC9I/EP1iBxQeCwJW2KQYBUxJXlAybxkESN&#10;x1FsSPj7+lCpx6e3b3a9qcWLWldZVjCfRSCIc6srLhTcb9/TDxDOI2usLZOCNznYbYeDDabadnyh&#10;19UXIoSwS1FB6X2TSunykgy6mW2IA/ewrUEfYFtI3WIXwk0tF1EUS4MVh4YSGzqWlP9cn0bB49xN&#10;1p9ddvL35LKKD1glmX0rNR71+y8Qnnr/L/5zn7WCZRz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xFDBAAAA3AAAAA8AAAAAAAAAAAAAAAAAmAIAAGRycy9kb3du&#10;cmV2LnhtbFBLBQYAAAAABAAEAPUAAACGAwAAAAA=&#10;" stroked="f">
              <v:textbox>
                <w:txbxContent>
                  <w:p w:rsidR="0086193F" w:rsidRPr="006B21BE" w:rsidRDefault="0086193F" w:rsidP="00825DA4">
                    <w:r w:rsidRPr="006B21BE">
                      <w:t>%</w:t>
                    </w:r>
                  </w:p>
                </w:txbxContent>
              </v:textbox>
            </v:shape>
          </v:group>
        </w:pict>
      </w:r>
      <w:r w:rsidR="00825DA4" w:rsidRPr="00E95199">
        <w:rPr>
          <w:noProof/>
          <w:lang w:val="uk-UA" w:eastAsia="uk-UA"/>
        </w:rPr>
        <w:drawing>
          <wp:anchor distT="0" distB="0" distL="114300" distR="114300" simplePos="0" relativeHeight="251660288" behindDoc="1" locked="0" layoutInCell="1" allowOverlap="1">
            <wp:simplePos x="0" y="0"/>
            <wp:positionH relativeFrom="column">
              <wp:posOffset>1376680</wp:posOffset>
            </wp:positionH>
            <wp:positionV relativeFrom="paragraph">
              <wp:posOffset>102235</wp:posOffset>
            </wp:positionV>
            <wp:extent cx="2807970" cy="2087880"/>
            <wp:effectExtent l="0" t="0" r="0" b="0"/>
            <wp:wrapTight wrapText="bothSides">
              <wp:wrapPolygon edited="0">
                <wp:start x="0" y="0"/>
                <wp:lineTo x="0" y="21482"/>
                <wp:lineTo x="21395" y="21482"/>
                <wp:lineTo x="21395" y="0"/>
                <wp:lineTo x="0" y="0"/>
              </wp:wrapPolygon>
            </wp:wrapTight>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825DA4" w:rsidRPr="00E95199" w:rsidRDefault="00825DA4" w:rsidP="00825DA4">
      <w:pPr>
        <w:spacing w:line="360" w:lineRule="auto"/>
        <w:ind w:firstLine="567"/>
        <w:jc w:val="both"/>
        <w:rPr>
          <w:sz w:val="28"/>
        </w:rPr>
      </w:pPr>
    </w:p>
    <w:p w:rsidR="00825DA4" w:rsidRPr="00E95199" w:rsidRDefault="00825DA4" w:rsidP="00825DA4">
      <w:pPr>
        <w:spacing w:line="360" w:lineRule="auto"/>
        <w:ind w:firstLine="567"/>
        <w:jc w:val="both"/>
        <w:rPr>
          <w:sz w:val="28"/>
        </w:rPr>
      </w:pPr>
    </w:p>
    <w:p w:rsidR="00825DA4" w:rsidRPr="00E95199" w:rsidRDefault="00825DA4" w:rsidP="00825DA4">
      <w:pPr>
        <w:spacing w:line="360" w:lineRule="auto"/>
        <w:ind w:firstLine="567"/>
        <w:jc w:val="both"/>
        <w:rPr>
          <w:sz w:val="28"/>
        </w:rPr>
      </w:pPr>
    </w:p>
    <w:p w:rsidR="00825DA4" w:rsidRPr="00E95199" w:rsidRDefault="00825DA4" w:rsidP="00825DA4">
      <w:pPr>
        <w:spacing w:line="360" w:lineRule="auto"/>
        <w:ind w:firstLine="567"/>
        <w:jc w:val="both"/>
        <w:rPr>
          <w:sz w:val="28"/>
        </w:rPr>
      </w:pPr>
    </w:p>
    <w:p w:rsidR="00825DA4" w:rsidRPr="00E95199" w:rsidRDefault="00825DA4" w:rsidP="00825DA4">
      <w:pPr>
        <w:spacing w:line="360" w:lineRule="auto"/>
        <w:ind w:firstLine="567"/>
        <w:jc w:val="both"/>
        <w:rPr>
          <w:sz w:val="28"/>
        </w:rPr>
      </w:pPr>
    </w:p>
    <w:p w:rsidR="00825DA4" w:rsidRPr="00E95199" w:rsidRDefault="00665684" w:rsidP="00825DA4">
      <w:pPr>
        <w:spacing w:line="360" w:lineRule="auto"/>
        <w:ind w:firstLine="567"/>
        <w:jc w:val="both"/>
        <w:rPr>
          <w:sz w:val="28"/>
        </w:rPr>
      </w:pPr>
      <w:r w:rsidRPr="00665684">
        <w:rPr>
          <w:noProof/>
          <w:sz w:val="28"/>
        </w:rPr>
        <w:pict>
          <v:shape id="Text Box 602" o:spid="_x0000_s1521" type="#_x0000_t202" style="position:absolute;left:0;text-align:left;margin-left:204.4pt;margin-top:19.5pt;width:39.75pt;height:24.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0fiAIAABs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" stroked="f">
            <v:textbox>
              <w:txbxContent>
                <w:p w:rsidR="0086193F" w:rsidRPr="002E2567" w:rsidRDefault="0086193F" w:rsidP="00825DA4">
                  <w:pPr>
                    <w:rPr>
                      <w:sz w:val="23"/>
                      <w:szCs w:val="23"/>
                    </w:rPr>
                  </w:pPr>
                  <w:r w:rsidRPr="002E2567">
                    <w:rPr>
                      <w:sz w:val="23"/>
                      <w:szCs w:val="23"/>
                    </w:rPr>
                    <w:t>роки</w:t>
                  </w:r>
                </w:p>
              </w:txbxContent>
            </v:textbox>
          </v:shape>
        </w:pict>
      </w:r>
    </w:p>
    <w:p w:rsidR="00825DA4" w:rsidRPr="00E95199" w:rsidRDefault="00825DA4" w:rsidP="00825DA4">
      <w:pPr>
        <w:spacing w:line="360" w:lineRule="auto"/>
        <w:ind w:firstLine="567"/>
        <w:jc w:val="both"/>
        <w:rPr>
          <w:sz w:val="28"/>
        </w:rPr>
      </w:pPr>
    </w:p>
    <w:p w:rsidR="00825DA4" w:rsidRPr="00E95199" w:rsidRDefault="00825DA4" w:rsidP="00825DA4">
      <w:pPr>
        <w:spacing w:line="360" w:lineRule="auto"/>
        <w:ind w:firstLine="567"/>
        <w:jc w:val="both"/>
        <w:rPr>
          <w:sz w:val="28"/>
        </w:rPr>
      </w:pPr>
    </w:p>
    <w:p w:rsidR="00825DA4" w:rsidRPr="00E95199" w:rsidRDefault="00825DA4" w:rsidP="00825DA4">
      <w:pPr>
        <w:spacing w:line="360" w:lineRule="auto"/>
        <w:jc w:val="center"/>
        <w:rPr>
          <w:b/>
          <w:sz w:val="28"/>
        </w:rPr>
      </w:pPr>
      <w:r w:rsidRPr="00E95199">
        <w:rPr>
          <w:b/>
          <w:sz w:val="28"/>
        </w:rPr>
        <w:t>Рис. 6.</w:t>
      </w:r>
      <w:r w:rsidR="0019772D" w:rsidRPr="00E95199">
        <w:rPr>
          <w:b/>
          <w:sz w:val="28"/>
          <w:lang w:val="uk-UA"/>
        </w:rPr>
        <w:t>1.</w:t>
      </w:r>
      <w:r w:rsidRPr="00E95199">
        <w:rPr>
          <w:b/>
          <w:sz w:val="28"/>
        </w:rPr>
        <w:t>3. Кількість випадків остеопенії, як супутньої патології, у мешканців промислового міста</w:t>
      </w:r>
    </w:p>
    <w:p w:rsidR="00825DA4" w:rsidRPr="00E95199" w:rsidRDefault="00825DA4" w:rsidP="00825DA4">
      <w:pPr>
        <w:spacing w:line="360" w:lineRule="auto"/>
        <w:jc w:val="center"/>
        <w:rPr>
          <w:sz w:val="28"/>
        </w:rPr>
      </w:pPr>
    </w:p>
    <w:p w:rsidR="00825DA4" w:rsidRPr="00E95199" w:rsidRDefault="00825DA4" w:rsidP="00825DA4">
      <w:pPr>
        <w:spacing w:line="360" w:lineRule="auto"/>
        <w:ind w:firstLine="567"/>
        <w:jc w:val="both"/>
        <w:rPr>
          <w:sz w:val="28"/>
        </w:rPr>
      </w:pPr>
      <w:r w:rsidRPr="00E95199">
        <w:rPr>
          <w:color w:val="000000"/>
          <w:sz w:val="28"/>
          <w:szCs w:val="28"/>
        </w:rPr>
        <w:t xml:space="preserve">Чисельність отриманої вибірки дозволяє </w:t>
      </w:r>
      <w:r w:rsidRPr="00E95199">
        <w:rPr>
          <w:sz w:val="28"/>
        </w:rPr>
        <w:t xml:space="preserve">екстраполювати отримані нами результати на населення м. Дніпро. Дані чисельності населення м. Дніпро за період 2011–2017 рр. надані </w:t>
      </w:r>
      <w:r w:rsidRPr="00E95199">
        <w:rPr>
          <w:sz w:val="28"/>
          <w:szCs w:val="28"/>
        </w:rPr>
        <w:t>КЗ «Дніпропетровська міська клінічна лікарня №2 «Дніпропетровської обласної ради»</w:t>
      </w:r>
      <w:r w:rsidRPr="00E95199">
        <w:rPr>
          <w:sz w:val="28"/>
          <w:lang w:val="uk-UA"/>
        </w:rPr>
        <w:t xml:space="preserve">. Так, розрахунок числа випадків остеопенії серед населення м. Дніпро, дозволив виявити, що у групі віком 50–59 років </w:t>
      </w:r>
      <w:r w:rsidRPr="00E95199">
        <w:rPr>
          <w:color w:val="000000"/>
          <w:sz w:val="28"/>
          <w:szCs w:val="28"/>
          <w:lang w:val="uk-UA"/>
        </w:rPr>
        <w:t>47978 мешканців промислового міста мають остеопенічним синдромом (табл.6.4), у віковій групі 18</w:t>
      </w:r>
      <w:r w:rsidRPr="00E95199">
        <w:rPr>
          <w:sz w:val="28"/>
          <w:lang w:val="uk-UA"/>
        </w:rPr>
        <w:t>–</w:t>
      </w:r>
      <w:r w:rsidRPr="00E95199">
        <w:rPr>
          <w:color w:val="000000"/>
          <w:sz w:val="28"/>
          <w:szCs w:val="28"/>
          <w:lang w:val="uk-UA"/>
        </w:rPr>
        <w:t xml:space="preserve">29 років – 41660 осіб, лише на 13,2% менше жителів у віці </w:t>
      </w:r>
      <w:r w:rsidRPr="00E95199">
        <w:rPr>
          <w:sz w:val="28"/>
          <w:lang w:val="uk-UA"/>
        </w:rPr>
        <w:t>50–59 років</w:t>
      </w:r>
      <w:r w:rsidRPr="00E95199">
        <w:rPr>
          <w:color w:val="000000"/>
          <w:sz w:val="28"/>
          <w:szCs w:val="28"/>
          <w:lang w:val="uk-UA"/>
        </w:rPr>
        <w:t xml:space="preserve">. </w:t>
      </w:r>
      <w:r w:rsidRPr="00E95199">
        <w:rPr>
          <w:color w:val="000000"/>
          <w:sz w:val="28"/>
          <w:szCs w:val="28"/>
        </w:rPr>
        <w:t>Особи 40</w:t>
      </w:r>
      <w:r w:rsidRPr="00E95199">
        <w:rPr>
          <w:sz w:val="28"/>
        </w:rPr>
        <w:t>–</w:t>
      </w:r>
      <w:r w:rsidRPr="00E95199">
        <w:rPr>
          <w:color w:val="000000"/>
          <w:sz w:val="28"/>
          <w:szCs w:val="28"/>
        </w:rPr>
        <w:t>49 років у кількості 28518 жителів характеризуються на 31,55% менше випадків остеопенії, порівняно з особами 18</w:t>
      </w:r>
      <w:r w:rsidRPr="00E95199">
        <w:rPr>
          <w:sz w:val="28"/>
        </w:rPr>
        <w:t>–</w:t>
      </w:r>
      <w:r w:rsidRPr="00E95199">
        <w:rPr>
          <w:color w:val="000000"/>
          <w:sz w:val="28"/>
          <w:szCs w:val="28"/>
        </w:rPr>
        <w:t xml:space="preserve">29 </w:t>
      </w:r>
      <w:r w:rsidRPr="00E95199">
        <w:rPr>
          <w:sz w:val="28"/>
        </w:rPr>
        <w:t>років.</w:t>
      </w:r>
    </w:p>
    <w:p w:rsidR="00825DA4" w:rsidRPr="00E95199" w:rsidRDefault="00825DA4" w:rsidP="00825DA4">
      <w:pPr>
        <w:spacing w:line="360" w:lineRule="auto"/>
        <w:ind w:firstLine="567"/>
        <w:jc w:val="both"/>
        <w:rPr>
          <w:color w:val="000000"/>
          <w:sz w:val="28"/>
          <w:szCs w:val="28"/>
        </w:rPr>
      </w:pPr>
    </w:p>
    <w:p w:rsidR="00825DA4" w:rsidRPr="00E95199" w:rsidRDefault="00825DA4" w:rsidP="00825DA4">
      <w:pPr>
        <w:spacing w:line="360" w:lineRule="auto"/>
        <w:ind w:firstLine="567"/>
        <w:jc w:val="right"/>
        <w:rPr>
          <w:i/>
          <w:sz w:val="28"/>
        </w:rPr>
      </w:pPr>
      <w:r w:rsidRPr="00E95199">
        <w:rPr>
          <w:i/>
          <w:sz w:val="28"/>
        </w:rPr>
        <w:t>Таблиця 6.</w:t>
      </w:r>
      <w:r w:rsidR="0019772D" w:rsidRPr="00E95199">
        <w:rPr>
          <w:i/>
          <w:sz w:val="28"/>
          <w:lang w:val="uk-UA"/>
        </w:rPr>
        <w:t>1.</w:t>
      </w:r>
      <w:r w:rsidRPr="00E95199">
        <w:rPr>
          <w:i/>
          <w:sz w:val="28"/>
        </w:rPr>
        <w:t>4</w:t>
      </w:r>
    </w:p>
    <w:p w:rsidR="00825DA4" w:rsidRPr="00E95199" w:rsidRDefault="00825DA4" w:rsidP="00825DA4">
      <w:pPr>
        <w:spacing w:line="360" w:lineRule="auto"/>
        <w:jc w:val="center"/>
        <w:rPr>
          <w:b/>
          <w:color w:val="000000"/>
          <w:sz w:val="28"/>
          <w:szCs w:val="28"/>
        </w:rPr>
      </w:pPr>
      <w:r w:rsidRPr="00E95199">
        <w:rPr>
          <w:b/>
          <w:color w:val="000000"/>
          <w:sz w:val="28"/>
          <w:szCs w:val="28"/>
        </w:rPr>
        <w:t xml:space="preserve">Розрахунок числа випадків </w:t>
      </w:r>
      <w:r w:rsidRPr="00E95199">
        <w:rPr>
          <w:b/>
          <w:sz w:val="28"/>
          <w:szCs w:val="28"/>
        </w:rPr>
        <w:t xml:space="preserve">остеопенії, як супутньої патології, </w:t>
      </w:r>
      <w:r w:rsidRPr="00E95199">
        <w:rPr>
          <w:b/>
          <w:color w:val="000000"/>
          <w:sz w:val="28"/>
          <w:szCs w:val="28"/>
        </w:rPr>
        <w:t xml:space="preserve">у мешканців м. Дніпро відповідно віковим групам </w:t>
      </w:r>
      <w:r w:rsidRPr="00E95199">
        <w:rPr>
          <w:b/>
          <w:sz w:val="28"/>
          <w:szCs w:val="26"/>
        </w:rPr>
        <w:t>за 2011</w:t>
      </w:r>
      <w:r w:rsidRPr="00E95199">
        <w:rPr>
          <w:sz w:val="28"/>
        </w:rPr>
        <w:t>–</w:t>
      </w:r>
      <w:r w:rsidRPr="00E95199">
        <w:rPr>
          <w:b/>
          <w:sz w:val="28"/>
          <w:szCs w:val="26"/>
        </w:rPr>
        <w:t>2017 рр.</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2"/>
        <w:gridCol w:w="1406"/>
        <w:gridCol w:w="2240"/>
        <w:gridCol w:w="2061"/>
        <w:gridCol w:w="3042"/>
      </w:tblGrid>
      <w:tr w:rsidR="00825DA4" w:rsidRPr="00E95199" w:rsidTr="006B3423">
        <w:trPr>
          <w:trHeight w:val="300"/>
        </w:trPr>
        <w:tc>
          <w:tcPr>
            <w:tcW w:w="1032" w:type="dxa"/>
            <w:vMerge w:val="restart"/>
            <w:shd w:val="clear" w:color="auto" w:fill="auto"/>
            <w:noWrap/>
            <w:vAlign w:val="center"/>
            <w:hideMark/>
          </w:tcPr>
          <w:p w:rsidR="00825DA4" w:rsidRPr="00E95199" w:rsidRDefault="00825DA4" w:rsidP="006B3423">
            <w:pPr>
              <w:rPr>
                <w:sz w:val="28"/>
                <w:szCs w:val="28"/>
              </w:rPr>
            </w:pPr>
            <w:r w:rsidRPr="00E95199">
              <w:rPr>
                <w:b/>
                <w:sz w:val="28"/>
                <w:szCs w:val="28"/>
              </w:rPr>
              <w:t>Вікові групи, роки</w:t>
            </w:r>
          </w:p>
        </w:tc>
        <w:tc>
          <w:tcPr>
            <w:tcW w:w="3646" w:type="dxa"/>
            <w:gridSpan w:val="2"/>
            <w:shd w:val="clear" w:color="auto" w:fill="auto"/>
            <w:noWrap/>
            <w:vAlign w:val="bottom"/>
            <w:hideMark/>
          </w:tcPr>
          <w:p w:rsidR="00825DA4" w:rsidRPr="00E95199" w:rsidRDefault="00825DA4" w:rsidP="006B3423">
            <w:pPr>
              <w:ind w:left="-147"/>
              <w:jc w:val="center"/>
              <w:rPr>
                <w:b/>
                <w:sz w:val="28"/>
                <w:szCs w:val="26"/>
              </w:rPr>
            </w:pPr>
            <w:r w:rsidRPr="00E95199">
              <w:rPr>
                <w:b/>
                <w:sz w:val="28"/>
                <w:szCs w:val="26"/>
              </w:rPr>
              <w:t>Середня чисельність вікової групи в</w:t>
            </w:r>
          </w:p>
          <w:p w:rsidR="00825DA4" w:rsidRPr="00E95199" w:rsidRDefault="00825DA4" w:rsidP="006B3423">
            <w:pPr>
              <w:ind w:left="-147"/>
              <w:jc w:val="center"/>
              <w:rPr>
                <w:b/>
                <w:sz w:val="26"/>
                <w:szCs w:val="26"/>
              </w:rPr>
            </w:pPr>
            <w:r w:rsidRPr="00E95199">
              <w:rPr>
                <w:b/>
                <w:sz w:val="28"/>
                <w:szCs w:val="26"/>
              </w:rPr>
              <w:t>м. Дніпро</w:t>
            </w:r>
          </w:p>
        </w:tc>
        <w:tc>
          <w:tcPr>
            <w:tcW w:w="2061" w:type="dxa"/>
            <w:vMerge w:val="restart"/>
          </w:tcPr>
          <w:p w:rsidR="00825DA4" w:rsidRPr="00E95199" w:rsidRDefault="00825DA4" w:rsidP="006B3423">
            <w:pPr>
              <w:jc w:val="center"/>
              <w:rPr>
                <w:b/>
                <w:sz w:val="28"/>
                <w:szCs w:val="28"/>
              </w:rPr>
            </w:pPr>
            <w:r w:rsidRPr="00E95199">
              <w:rPr>
                <w:b/>
                <w:sz w:val="28"/>
                <w:szCs w:val="28"/>
              </w:rPr>
              <w:t xml:space="preserve">% осіб з остеопенією за отриманими нами даними </w:t>
            </w:r>
          </w:p>
        </w:tc>
        <w:tc>
          <w:tcPr>
            <w:tcW w:w="3042" w:type="dxa"/>
            <w:vMerge w:val="restart"/>
          </w:tcPr>
          <w:p w:rsidR="00825DA4" w:rsidRPr="00E95199" w:rsidRDefault="00825DA4" w:rsidP="006B3423">
            <w:pPr>
              <w:jc w:val="center"/>
              <w:rPr>
                <w:b/>
                <w:sz w:val="28"/>
                <w:szCs w:val="28"/>
              </w:rPr>
            </w:pPr>
            <w:r w:rsidRPr="00E95199">
              <w:rPr>
                <w:b/>
                <w:sz w:val="28"/>
                <w:szCs w:val="28"/>
              </w:rPr>
              <w:t>Розрахункове число випадків остеопенії в</w:t>
            </w:r>
          </w:p>
          <w:p w:rsidR="00825DA4" w:rsidRPr="00E95199" w:rsidRDefault="00825DA4" w:rsidP="006B3423">
            <w:pPr>
              <w:jc w:val="center"/>
              <w:rPr>
                <w:b/>
                <w:sz w:val="28"/>
                <w:szCs w:val="28"/>
              </w:rPr>
            </w:pPr>
            <w:r w:rsidRPr="00E95199">
              <w:rPr>
                <w:b/>
                <w:sz w:val="28"/>
                <w:szCs w:val="28"/>
              </w:rPr>
              <w:t>м. Дніпро, абс.</w:t>
            </w:r>
          </w:p>
        </w:tc>
      </w:tr>
      <w:tr w:rsidR="00825DA4" w:rsidRPr="00E95199" w:rsidTr="006B3423">
        <w:trPr>
          <w:trHeight w:val="1057"/>
        </w:trPr>
        <w:tc>
          <w:tcPr>
            <w:tcW w:w="1032" w:type="dxa"/>
            <w:vMerge/>
            <w:shd w:val="clear" w:color="auto" w:fill="auto"/>
            <w:noWrap/>
            <w:vAlign w:val="bottom"/>
          </w:tcPr>
          <w:p w:rsidR="00825DA4" w:rsidRPr="00E95199" w:rsidRDefault="00825DA4" w:rsidP="006B3423">
            <w:pPr>
              <w:rPr>
                <w:sz w:val="28"/>
                <w:szCs w:val="28"/>
              </w:rPr>
            </w:pPr>
          </w:p>
        </w:tc>
        <w:tc>
          <w:tcPr>
            <w:tcW w:w="1406" w:type="dxa"/>
            <w:shd w:val="clear" w:color="auto" w:fill="auto"/>
            <w:noWrap/>
            <w:vAlign w:val="center"/>
          </w:tcPr>
          <w:p w:rsidR="00825DA4" w:rsidRPr="00E95199" w:rsidRDefault="00825DA4" w:rsidP="006B3423">
            <w:pPr>
              <w:jc w:val="center"/>
              <w:rPr>
                <w:b/>
                <w:sz w:val="28"/>
                <w:szCs w:val="28"/>
              </w:rPr>
            </w:pPr>
            <w:r w:rsidRPr="00E95199">
              <w:rPr>
                <w:b/>
                <w:sz w:val="28"/>
                <w:szCs w:val="28"/>
              </w:rPr>
              <w:t>абс.</w:t>
            </w:r>
          </w:p>
        </w:tc>
        <w:tc>
          <w:tcPr>
            <w:tcW w:w="2240" w:type="dxa"/>
            <w:shd w:val="clear" w:color="auto" w:fill="auto"/>
            <w:noWrap/>
            <w:vAlign w:val="center"/>
          </w:tcPr>
          <w:p w:rsidR="00825DA4" w:rsidRPr="00E95199" w:rsidRDefault="00825DA4" w:rsidP="006B3423">
            <w:pPr>
              <w:jc w:val="center"/>
              <w:rPr>
                <w:b/>
                <w:sz w:val="28"/>
                <w:szCs w:val="28"/>
              </w:rPr>
            </w:pPr>
            <w:r w:rsidRPr="00E95199">
              <w:rPr>
                <w:b/>
                <w:sz w:val="28"/>
                <w:szCs w:val="28"/>
              </w:rPr>
              <w:t>% від загальної чисельності</w:t>
            </w:r>
          </w:p>
        </w:tc>
        <w:tc>
          <w:tcPr>
            <w:tcW w:w="2061" w:type="dxa"/>
            <w:vMerge/>
          </w:tcPr>
          <w:p w:rsidR="00825DA4" w:rsidRPr="00E95199" w:rsidRDefault="00825DA4" w:rsidP="006B3423">
            <w:pPr>
              <w:jc w:val="center"/>
              <w:rPr>
                <w:b/>
                <w:sz w:val="28"/>
                <w:szCs w:val="28"/>
              </w:rPr>
            </w:pPr>
          </w:p>
        </w:tc>
        <w:tc>
          <w:tcPr>
            <w:tcW w:w="3042" w:type="dxa"/>
            <w:vMerge/>
          </w:tcPr>
          <w:p w:rsidR="00825DA4" w:rsidRPr="00E95199" w:rsidRDefault="00825DA4" w:rsidP="006B3423">
            <w:pPr>
              <w:jc w:val="center"/>
              <w:rPr>
                <w:b/>
                <w:sz w:val="28"/>
                <w:szCs w:val="28"/>
              </w:rPr>
            </w:pPr>
          </w:p>
        </w:tc>
      </w:tr>
      <w:tr w:rsidR="00825DA4" w:rsidRPr="00E95199" w:rsidTr="006B3423">
        <w:trPr>
          <w:trHeight w:val="390"/>
        </w:trPr>
        <w:tc>
          <w:tcPr>
            <w:tcW w:w="1032" w:type="dxa"/>
            <w:shd w:val="clear" w:color="auto" w:fill="auto"/>
            <w:vAlign w:val="center"/>
            <w:hideMark/>
          </w:tcPr>
          <w:p w:rsidR="00825DA4" w:rsidRPr="00E95199" w:rsidRDefault="00825DA4" w:rsidP="006B3423">
            <w:pPr>
              <w:rPr>
                <w:color w:val="000000"/>
                <w:sz w:val="28"/>
                <w:szCs w:val="28"/>
              </w:rPr>
            </w:pPr>
            <w:r w:rsidRPr="00E95199">
              <w:rPr>
                <w:color w:val="000000"/>
                <w:sz w:val="28"/>
                <w:szCs w:val="28"/>
              </w:rPr>
              <w:t>18</w:t>
            </w:r>
            <w:r w:rsidRPr="00E95199">
              <w:rPr>
                <w:sz w:val="28"/>
              </w:rPr>
              <w:t>–</w:t>
            </w:r>
            <w:r w:rsidRPr="00E95199">
              <w:rPr>
                <w:color w:val="000000"/>
                <w:sz w:val="28"/>
                <w:szCs w:val="28"/>
              </w:rPr>
              <w:t>29</w:t>
            </w:r>
          </w:p>
        </w:tc>
        <w:tc>
          <w:tcPr>
            <w:tcW w:w="1406" w:type="dxa"/>
            <w:shd w:val="clear" w:color="auto" w:fill="auto"/>
            <w:noWrap/>
            <w:vAlign w:val="center"/>
            <w:hideMark/>
          </w:tcPr>
          <w:p w:rsidR="00825DA4" w:rsidRPr="00E95199" w:rsidRDefault="00825DA4" w:rsidP="006B3423">
            <w:pPr>
              <w:jc w:val="center"/>
              <w:rPr>
                <w:sz w:val="28"/>
                <w:szCs w:val="28"/>
              </w:rPr>
            </w:pPr>
            <w:r w:rsidRPr="00E95199">
              <w:rPr>
                <w:sz w:val="28"/>
                <w:szCs w:val="28"/>
              </w:rPr>
              <w:t>217205</w:t>
            </w:r>
          </w:p>
        </w:tc>
        <w:tc>
          <w:tcPr>
            <w:tcW w:w="2240" w:type="dxa"/>
            <w:shd w:val="clear" w:color="auto" w:fill="auto"/>
            <w:noWrap/>
            <w:vAlign w:val="center"/>
            <w:hideMark/>
          </w:tcPr>
          <w:p w:rsidR="00825DA4" w:rsidRPr="00E95199" w:rsidRDefault="00825DA4" w:rsidP="006B3423">
            <w:pPr>
              <w:jc w:val="center"/>
              <w:rPr>
                <w:sz w:val="28"/>
                <w:szCs w:val="28"/>
              </w:rPr>
            </w:pPr>
            <w:r w:rsidRPr="00E95199">
              <w:rPr>
                <w:sz w:val="28"/>
                <w:szCs w:val="28"/>
              </w:rPr>
              <w:t>30,03</w:t>
            </w:r>
          </w:p>
        </w:tc>
        <w:tc>
          <w:tcPr>
            <w:tcW w:w="2061" w:type="dxa"/>
          </w:tcPr>
          <w:p w:rsidR="00825DA4" w:rsidRPr="00E95199" w:rsidRDefault="00825DA4" w:rsidP="006B3423">
            <w:pPr>
              <w:jc w:val="center"/>
              <w:rPr>
                <w:color w:val="000000"/>
                <w:sz w:val="28"/>
                <w:szCs w:val="28"/>
              </w:rPr>
            </w:pPr>
            <w:r w:rsidRPr="00E95199">
              <w:rPr>
                <w:color w:val="000000"/>
                <w:sz w:val="28"/>
                <w:szCs w:val="28"/>
              </w:rPr>
              <w:t>19,18</w:t>
            </w:r>
          </w:p>
        </w:tc>
        <w:tc>
          <w:tcPr>
            <w:tcW w:w="3042" w:type="dxa"/>
            <w:vAlign w:val="bottom"/>
          </w:tcPr>
          <w:p w:rsidR="00825DA4" w:rsidRPr="00E95199" w:rsidRDefault="00825DA4" w:rsidP="006B3423">
            <w:pPr>
              <w:jc w:val="center"/>
              <w:rPr>
                <w:color w:val="000000"/>
                <w:sz w:val="28"/>
                <w:szCs w:val="28"/>
              </w:rPr>
            </w:pPr>
            <w:r w:rsidRPr="00E95199">
              <w:rPr>
                <w:color w:val="000000"/>
                <w:sz w:val="28"/>
                <w:szCs w:val="28"/>
              </w:rPr>
              <w:t>41660</w:t>
            </w:r>
          </w:p>
        </w:tc>
      </w:tr>
      <w:tr w:rsidR="00825DA4" w:rsidRPr="00E95199" w:rsidTr="006B3423">
        <w:trPr>
          <w:trHeight w:val="390"/>
        </w:trPr>
        <w:tc>
          <w:tcPr>
            <w:tcW w:w="1032" w:type="dxa"/>
            <w:shd w:val="clear" w:color="auto" w:fill="auto"/>
            <w:vAlign w:val="center"/>
            <w:hideMark/>
          </w:tcPr>
          <w:p w:rsidR="00825DA4" w:rsidRPr="00E95199" w:rsidRDefault="00825DA4" w:rsidP="006B3423">
            <w:pPr>
              <w:rPr>
                <w:color w:val="000000"/>
                <w:sz w:val="28"/>
                <w:szCs w:val="28"/>
              </w:rPr>
            </w:pPr>
            <w:r w:rsidRPr="00E95199">
              <w:rPr>
                <w:color w:val="000000"/>
                <w:sz w:val="28"/>
                <w:szCs w:val="28"/>
              </w:rPr>
              <w:t>30</w:t>
            </w:r>
            <w:r w:rsidRPr="00E95199">
              <w:rPr>
                <w:sz w:val="28"/>
              </w:rPr>
              <w:t>–</w:t>
            </w:r>
            <w:r w:rsidRPr="00E95199">
              <w:rPr>
                <w:color w:val="000000"/>
                <w:sz w:val="28"/>
                <w:szCs w:val="28"/>
              </w:rPr>
              <w:t>39</w:t>
            </w:r>
          </w:p>
        </w:tc>
        <w:tc>
          <w:tcPr>
            <w:tcW w:w="1406" w:type="dxa"/>
            <w:shd w:val="clear" w:color="auto" w:fill="auto"/>
            <w:noWrap/>
            <w:vAlign w:val="center"/>
            <w:hideMark/>
          </w:tcPr>
          <w:p w:rsidR="00825DA4" w:rsidRPr="00E95199" w:rsidRDefault="00825DA4" w:rsidP="006B3423">
            <w:pPr>
              <w:jc w:val="center"/>
              <w:rPr>
                <w:sz w:val="28"/>
                <w:szCs w:val="28"/>
              </w:rPr>
            </w:pPr>
            <w:r w:rsidRPr="00E95199">
              <w:rPr>
                <w:sz w:val="28"/>
                <w:szCs w:val="28"/>
              </w:rPr>
              <w:t>162958</w:t>
            </w:r>
          </w:p>
        </w:tc>
        <w:tc>
          <w:tcPr>
            <w:tcW w:w="2240" w:type="dxa"/>
            <w:shd w:val="clear" w:color="auto" w:fill="auto"/>
            <w:noWrap/>
            <w:vAlign w:val="center"/>
            <w:hideMark/>
          </w:tcPr>
          <w:p w:rsidR="00825DA4" w:rsidRPr="00E95199" w:rsidRDefault="00825DA4" w:rsidP="006B3423">
            <w:pPr>
              <w:jc w:val="center"/>
              <w:rPr>
                <w:sz w:val="28"/>
                <w:szCs w:val="28"/>
              </w:rPr>
            </w:pPr>
            <w:r w:rsidRPr="00E95199">
              <w:rPr>
                <w:sz w:val="28"/>
                <w:szCs w:val="28"/>
              </w:rPr>
              <w:t>22,53</w:t>
            </w:r>
          </w:p>
        </w:tc>
        <w:tc>
          <w:tcPr>
            <w:tcW w:w="2061" w:type="dxa"/>
          </w:tcPr>
          <w:p w:rsidR="00825DA4" w:rsidRPr="00E95199" w:rsidRDefault="00825DA4" w:rsidP="006B3423">
            <w:pPr>
              <w:jc w:val="center"/>
              <w:rPr>
                <w:color w:val="000000"/>
                <w:sz w:val="28"/>
                <w:szCs w:val="28"/>
              </w:rPr>
            </w:pPr>
            <w:r w:rsidRPr="00E95199">
              <w:rPr>
                <w:color w:val="000000"/>
                <w:sz w:val="28"/>
                <w:szCs w:val="28"/>
              </w:rPr>
              <w:t>14,65</w:t>
            </w:r>
          </w:p>
        </w:tc>
        <w:tc>
          <w:tcPr>
            <w:tcW w:w="3042" w:type="dxa"/>
            <w:vAlign w:val="bottom"/>
          </w:tcPr>
          <w:p w:rsidR="00825DA4" w:rsidRPr="00E95199" w:rsidRDefault="00825DA4" w:rsidP="006B3423">
            <w:pPr>
              <w:jc w:val="center"/>
              <w:rPr>
                <w:color w:val="000000"/>
                <w:sz w:val="28"/>
                <w:szCs w:val="28"/>
              </w:rPr>
            </w:pPr>
            <w:r w:rsidRPr="00E95199">
              <w:rPr>
                <w:color w:val="000000"/>
                <w:sz w:val="28"/>
                <w:szCs w:val="28"/>
              </w:rPr>
              <w:t>23873</w:t>
            </w:r>
          </w:p>
        </w:tc>
      </w:tr>
      <w:tr w:rsidR="00825DA4" w:rsidRPr="00E95199" w:rsidTr="006B3423">
        <w:trPr>
          <w:trHeight w:val="390"/>
        </w:trPr>
        <w:tc>
          <w:tcPr>
            <w:tcW w:w="1032" w:type="dxa"/>
            <w:shd w:val="clear" w:color="auto" w:fill="auto"/>
            <w:vAlign w:val="center"/>
            <w:hideMark/>
          </w:tcPr>
          <w:p w:rsidR="00825DA4" w:rsidRPr="00E95199" w:rsidRDefault="00825DA4" w:rsidP="006B3423">
            <w:pPr>
              <w:rPr>
                <w:color w:val="000000"/>
                <w:sz w:val="28"/>
                <w:szCs w:val="28"/>
              </w:rPr>
            </w:pPr>
            <w:r w:rsidRPr="00E95199">
              <w:rPr>
                <w:color w:val="000000"/>
                <w:sz w:val="28"/>
                <w:szCs w:val="28"/>
              </w:rPr>
              <w:t>40</w:t>
            </w:r>
            <w:r w:rsidRPr="00E95199">
              <w:rPr>
                <w:sz w:val="28"/>
              </w:rPr>
              <w:t>–</w:t>
            </w:r>
            <w:r w:rsidRPr="00E95199">
              <w:rPr>
                <w:color w:val="000000"/>
                <w:sz w:val="28"/>
                <w:szCs w:val="28"/>
              </w:rPr>
              <w:t>49</w:t>
            </w:r>
          </w:p>
        </w:tc>
        <w:tc>
          <w:tcPr>
            <w:tcW w:w="1406" w:type="dxa"/>
            <w:shd w:val="clear" w:color="auto" w:fill="auto"/>
            <w:noWrap/>
            <w:vAlign w:val="center"/>
            <w:hideMark/>
          </w:tcPr>
          <w:p w:rsidR="00825DA4" w:rsidRPr="00E95199" w:rsidRDefault="00825DA4" w:rsidP="006B3423">
            <w:pPr>
              <w:jc w:val="center"/>
              <w:rPr>
                <w:sz w:val="28"/>
                <w:szCs w:val="28"/>
              </w:rPr>
            </w:pPr>
            <w:r w:rsidRPr="00E95199">
              <w:rPr>
                <w:sz w:val="28"/>
                <w:szCs w:val="28"/>
              </w:rPr>
              <w:t>136712</w:t>
            </w:r>
          </w:p>
        </w:tc>
        <w:tc>
          <w:tcPr>
            <w:tcW w:w="2240" w:type="dxa"/>
            <w:shd w:val="clear" w:color="auto" w:fill="auto"/>
            <w:noWrap/>
            <w:vAlign w:val="center"/>
            <w:hideMark/>
          </w:tcPr>
          <w:p w:rsidR="00825DA4" w:rsidRPr="00E95199" w:rsidRDefault="00825DA4" w:rsidP="006B3423">
            <w:pPr>
              <w:jc w:val="center"/>
              <w:rPr>
                <w:sz w:val="28"/>
                <w:szCs w:val="28"/>
              </w:rPr>
            </w:pPr>
            <w:r w:rsidRPr="00E95199">
              <w:rPr>
                <w:sz w:val="28"/>
                <w:szCs w:val="28"/>
              </w:rPr>
              <w:t>18,9</w:t>
            </w:r>
          </w:p>
        </w:tc>
        <w:tc>
          <w:tcPr>
            <w:tcW w:w="2061" w:type="dxa"/>
          </w:tcPr>
          <w:p w:rsidR="00825DA4" w:rsidRPr="00E95199" w:rsidRDefault="00825DA4" w:rsidP="006B3423">
            <w:pPr>
              <w:jc w:val="center"/>
              <w:rPr>
                <w:color w:val="000000"/>
                <w:sz w:val="28"/>
                <w:szCs w:val="28"/>
              </w:rPr>
            </w:pPr>
            <w:r w:rsidRPr="00E95199">
              <w:rPr>
                <w:color w:val="000000"/>
                <w:sz w:val="28"/>
                <w:szCs w:val="28"/>
              </w:rPr>
              <w:t>20,86</w:t>
            </w:r>
          </w:p>
        </w:tc>
        <w:tc>
          <w:tcPr>
            <w:tcW w:w="3042" w:type="dxa"/>
            <w:vAlign w:val="bottom"/>
          </w:tcPr>
          <w:p w:rsidR="00825DA4" w:rsidRPr="00E95199" w:rsidRDefault="00825DA4" w:rsidP="006B3423">
            <w:pPr>
              <w:jc w:val="center"/>
              <w:rPr>
                <w:color w:val="000000"/>
                <w:sz w:val="28"/>
                <w:szCs w:val="28"/>
              </w:rPr>
            </w:pPr>
            <w:r w:rsidRPr="00E95199">
              <w:rPr>
                <w:color w:val="000000"/>
                <w:sz w:val="28"/>
                <w:szCs w:val="28"/>
              </w:rPr>
              <w:t>28518</w:t>
            </w:r>
          </w:p>
        </w:tc>
      </w:tr>
      <w:tr w:rsidR="00825DA4" w:rsidRPr="00E95199" w:rsidTr="006B3423">
        <w:trPr>
          <w:trHeight w:val="390"/>
        </w:trPr>
        <w:tc>
          <w:tcPr>
            <w:tcW w:w="1032" w:type="dxa"/>
            <w:shd w:val="clear" w:color="auto" w:fill="auto"/>
            <w:vAlign w:val="center"/>
            <w:hideMark/>
          </w:tcPr>
          <w:p w:rsidR="00825DA4" w:rsidRPr="00E95199" w:rsidRDefault="00825DA4" w:rsidP="006B3423">
            <w:pPr>
              <w:rPr>
                <w:color w:val="000000"/>
                <w:sz w:val="28"/>
                <w:szCs w:val="28"/>
              </w:rPr>
            </w:pPr>
            <w:r w:rsidRPr="00E95199">
              <w:rPr>
                <w:color w:val="000000"/>
                <w:sz w:val="28"/>
                <w:szCs w:val="28"/>
              </w:rPr>
              <w:t>50</w:t>
            </w:r>
            <w:r w:rsidRPr="00E95199">
              <w:rPr>
                <w:sz w:val="28"/>
              </w:rPr>
              <w:t>–</w:t>
            </w:r>
            <w:r w:rsidRPr="00E95199">
              <w:rPr>
                <w:color w:val="000000"/>
                <w:sz w:val="28"/>
                <w:szCs w:val="28"/>
              </w:rPr>
              <w:t>59</w:t>
            </w:r>
          </w:p>
        </w:tc>
        <w:tc>
          <w:tcPr>
            <w:tcW w:w="1406" w:type="dxa"/>
            <w:shd w:val="clear" w:color="auto" w:fill="auto"/>
            <w:noWrap/>
            <w:vAlign w:val="center"/>
            <w:hideMark/>
          </w:tcPr>
          <w:p w:rsidR="00825DA4" w:rsidRPr="00E95199" w:rsidRDefault="00825DA4" w:rsidP="006B3423">
            <w:pPr>
              <w:jc w:val="center"/>
              <w:rPr>
                <w:sz w:val="28"/>
                <w:szCs w:val="28"/>
              </w:rPr>
            </w:pPr>
            <w:r w:rsidRPr="00E95199">
              <w:rPr>
                <w:sz w:val="28"/>
                <w:szCs w:val="28"/>
              </w:rPr>
              <w:t>144077</w:t>
            </w:r>
          </w:p>
        </w:tc>
        <w:tc>
          <w:tcPr>
            <w:tcW w:w="2240" w:type="dxa"/>
            <w:shd w:val="clear" w:color="auto" w:fill="auto"/>
            <w:noWrap/>
            <w:vAlign w:val="center"/>
            <w:hideMark/>
          </w:tcPr>
          <w:p w:rsidR="00825DA4" w:rsidRPr="00E95199" w:rsidRDefault="00825DA4" w:rsidP="006B3423">
            <w:pPr>
              <w:jc w:val="center"/>
              <w:rPr>
                <w:sz w:val="28"/>
                <w:szCs w:val="28"/>
              </w:rPr>
            </w:pPr>
            <w:r w:rsidRPr="00E95199">
              <w:rPr>
                <w:sz w:val="28"/>
                <w:szCs w:val="28"/>
              </w:rPr>
              <w:t>19,92</w:t>
            </w:r>
          </w:p>
        </w:tc>
        <w:tc>
          <w:tcPr>
            <w:tcW w:w="2061" w:type="dxa"/>
          </w:tcPr>
          <w:p w:rsidR="00825DA4" w:rsidRPr="00E95199" w:rsidRDefault="00825DA4" w:rsidP="006B3423">
            <w:pPr>
              <w:jc w:val="center"/>
              <w:rPr>
                <w:color w:val="000000"/>
                <w:sz w:val="28"/>
                <w:szCs w:val="28"/>
              </w:rPr>
            </w:pPr>
            <w:r w:rsidRPr="00E95199">
              <w:rPr>
                <w:color w:val="000000"/>
                <w:sz w:val="28"/>
                <w:szCs w:val="28"/>
              </w:rPr>
              <w:t>33,3</w:t>
            </w:r>
          </w:p>
        </w:tc>
        <w:tc>
          <w:tcPr>
            <w:tcW w:w="3042" w:type="dxa"/>
            <w:vAlign w:val="bottom"/>
          </w:tcPr>
          <w:p w:rsidR="00825DA4" w:rsidRPr="00E95199" w:rsidRDefault="00825DA4" w:rsidP="006B3423">
            <w:pPr>
              <w:jc w:val="center"/>
              <w:rPr>
                <w:color w:val="000000"/>
                <w:sz w:val="28"/>
                <w:szCs w:val="28"/>
              </w:rPr>
            </w:pPr>
            <w:r w:rsidRPr="00E95199">
              <w:rPr>
                <w:color w:val="000000"/>
                <w:sz w:val="28"/>
                <w:szCs w:val="28"/>
              </w:rPr>
              <w:t>47978</w:t>
            </w:r>
          </w:p>
        </w:tc>
      </w:tr>
      <w:tr w:rsidR="00825DA4" w:rsidRPr="00E95199" w:rsidTr="006B3423">
        <w:trPr>
          <w:trHeight w:val="390"/>
        </w:trPr>
        <w:tc>
          <w:tcPr>
            <w:tcW w:w="1032" w:type="dxa"/>
            <w:shd w:val="clear" w:color="auto" w:fill="auto"/>
            <w:vAlign w:val="center"/>
            <w:hideMark/>
          </w:tcPr>
          <w:p w:rsidR="00825DA4" w:rsidRPr="00E95199" w:rsidRDefault="00825DA4" w:rsidP="006B3423">
            <w:pPr>
              <w:rPr>
                <w:color w:val="000000"/>
                <w:sz w:val="28"/>
                <w:szCs w:val="28"/>
              </w:rPr>
            </w:pPr>
            <w:r w:rsidRPr="00E95199">
              <w:rPr>
                <w:color w:val="000000"/>
                <w:sz w:val="28"/>
                <w:szCs w:val="28"/>
              </w:rPr>
              <w:t>60</w:t>
            </w:r>
            <w:r w:rsidRPr="00E95199">
              <w:rPr>
                <w:sz w:val="28"/>
              </w:rPr>
              <w:t>–</w:t>
            </w:r>
            <w:r w:rsidRPr="00E95199">
              <w:rPr>
                <w:color w:val="000000"/>
                <w:sz w:val="28"/>
                <w:szCs w:val="28"/>
              </w:rPr>
              <w:t>64</w:t>
            </w:r>
          </w:p>
        </w:tc>
        <w:tc>
          <w:tcPr>
            <w:tcW w:w="1406" w:type="dxa"/>
            <w:shd w:val="clear" w:color="auto" w:fill="auto"/>
            <w:noWrap/>
            <w:vAlign w:val="center"/>
            <w:hideMark/>
          </w:tcPr>
          <w:p w:rsidR="00825DA4" w:rsidRPr="00E95199" w:rsidRDefault="00825DA4" w:rsidP="006B3423">
            <w:pPr>
              <w:jc w:val="center"/>
              <w:rPr>
                <w:sz w:val="28"/>
                <w:szCs w:val="28"/>
              </w:rPr>
            </w:pPr>
            <w:r w:rsidRPr="00E95199">
              <w:rPr>
                <w:sz w:val="28"/>
                <w:szCs w:val="28"/>
              </w:rPr>
              <w:t>62428</w:t>
            </w:r>
          </w:p>
        </w:tc>
        <w:tc>
          <w:tcPr>
            <w:tcW w:w="2240" w:type="dxa"/>
            <w:shd w:val="clear" w:color="auto" w:fill="auto"/>
            <w:noWrap/>
            <w:vAlign w:val="center"/>
            <w:hideMark/>
          </w:tcPr>
          <w:p w:rsidR="00825DA4" w:rsidRPr="00E95199" w:rsidRDefault="00825DA4" w:rsidP="006B3423">
            <w:pPr>
              <w:jc w:val="center"/>
              <w:rPr>
                <w:sz w:val="28"/>
                <w:szCs w:val="28"/>
              </w:rPr>
            </w:pPr>
            <w:r w:rsidRPr="00E95199">
              <w:rPr>
                <w:sz w:val="28"/>
                <w:szCs w:val="28"/>
              </w:rPr>
              <w:t>8,63</w:t>
            </w:r>
          </w:p>
        </w:tc>
        <w:tc>
          <w:tcPr>
            <w:tcW w:w="2061" w:type="dxa"/>
          </w:tcPr>
          <w:p w:rsidR="00825DA4" w:rsidRPr="00E95199" w:rsidRDefault="00825DA4" w:rsidP="006B3423">
            <w:pPr>
              <w:jc w:val="center"/>
              <w:rPr>
                <w:color w:val="000000"/>
                <w:sz w:val="28"/>
                <w:szCs w:val="28"/>
              </w:rPr>
            </w:pPr>
            <w:r w:rsidRPr="00E95199">
              <w:rPr>
                <w:color w:val="000000"/>
                <w:sz w:val="28"/>
                <w:szCs w:val="28"/>
              </w:rPr>
              <w:t>12,01</w:t>
            </w:r>
          </w:p>
        </w:tc>
        <w:tc>
          <w:tcPr>
            <w:tcW w:w="3042" w:type="dxa"/>
            <w:vAlign w:val="bottom"/>
          </w:tcPr>
          <w:p w:rsidR="00825DA4" w:rsidRPr="00E95199" w:rsidRDefault="00825DA4" w:rsidP="006B3423">
            <w:pPr>
              <w:jc w:val="center"/>
              <w:rPr>
                <w:color w:val="000000"/>
                <w:sz w:val="28"/>
                <w:szCs w:val="28"/>
              </w:rPr>
            </w:pPr>
            <w:r w:rsidRPr="00E95199">
              <w:rPr>
                <w:color w:val="000000"/>
                <w:sz w:val="28"/>
                <w:szCs w:val="28"/>
              </w:rPr>
              <w:t>7498</w:t>
            </w:r>
          </w:p>
        </w:tc>
      </w:tr>
      <w:tr w:rsidR="00825DA4" w:rsidRPr="00E95199" w:rsidTr="006B3423">
        <w:trPr>
          <w:trHeight w:val="402"/>
        </w:trPr>
        <w:tc>
          <w:tcPr>
            <w:tcW w:w="1032" w:type="dxa"/>
            <w:shd w:val="clear" w:color="auto" w:fill="auto"/>
            <w:vAlign w:val="center"/>
            <w:hideMark/>
          </w:tcPr>
          <w:p w:rsidR="00825DA4" w:rsidRPr="00E95199" w:rsidRDefault="00825DA4" w:rsidP="006B3423">
            <w:pPr>
              <w:rPr>
                <w:b/>
                <w:i/>
                <w:iCs/>
                <w:color w:val="000000"/>
                <w:sz w:val="28"/>
                <w:szCs w:val="28"/>
              </w:rPr>
            </w:pPr>
            <w:r w:rsidRPr="00E95199">
              <w:rPr>
                <w:b/>
                <w:i/>
                <w:iCs/>
                <w:color w:val="000000"/>
                <w:sz w:val="28"/>
                <w:szCs w:val="28"/>
              </w:rPr>
              <w:t>18</w:t>
            </w:r>
            <w:r w:rsidRPr="00E95199">
              <w:rPr>
                <w:sz w:val="28"/>
              </w:rPr>
              <w:t>–</w:t>
            </w:r>
            <w:r w:rsidRPr="00E95199">
              <w:rPr>
                <w:b/>
                <w:i/>
                <w:iCs/>
                <w:color w:val="000000"/>
                <w:sz w:val="28"/>
                <w:szCs w:val="28"/>
              </w:rPr>
              <w:t>64</w:t>
            </w:r>
          </w:p>
        </w:tc>
        <w:tc>
          <w:tcPr>
            <w:tcW w:w="1406" w:type="dxa"/>
            <w:shd w:val="clear" w:color="auto" w:fill="auto"/>
            <w:noWrap/>
            <w:vAlign w:val="center"/>
            <w:hideMark/>
          </w:tcPr>
          <w:p w:rsidR="00825DA4" w:rsidRPr="00E95199" w:rsidRDefault="00825DA4" w:rsidP="006B3423">
            <w:pPr>
              <w:jc w:val="center"/>
              <w:rPr>
                <w:sz w:val="28"/>
                <w:szCs w:val="28"/>
              </w:rPr>
            </w:pPr>
            <w:r w:rsidRPr="00E95199">
              <w:rPr>
                <w:sz w:val="28"/>
                <w:szCs w:val="28"/>
              </w:rPr>
              <w:t>723380</w:t>
            </w:r>
          </w:p>
        </w:tc>
        <w:tc>
          <w:tcPr>
            <w:tcW w:w="2240" w:type="dxa"/>
            <w:shd w:val="clear" w:color="auto" w:fill="auto"/>
            <w:noWrap/>
            <w:vAlign w:val="center"/>
            <w:hideMark/>
          </w:tcPr>
          <w:p w:rsidR="00825DA4" w:rsidRPr="00E95199" w:rsidRDefault="00825DA4" w:rsidP="006B3423">
            <w:pPr>
              <w:jc w:val="center"/>
              <w:rPr>
                <w:sz w:val="28"/>
                <w:szCs w:val="28"/>
              </w:rPr>
            </w:pPr>
            <w:r w:rsidRPr="00E95199">
              <w:rPr>
                <w:sz w:val="28"/>
                <w:szCs w:val="28"/>
              </w:rPr>
              <w:t>100</w:t>
            </w:r>
          </w:p>
        </w:tc>
        <w:tc>
          <w:tcPr>
            <w:tcW w:w="2061" w:type="dxa"/>
          </w:tcPr>
          <w:p w:rsidR="00825DA4" w:rsidRPr="00E95199" w:rsidRDefault="00825DA4" w:rsidP="006B3423">
            <w:pPr>
              <w:jc w:val="center"/>
              <w:rPr>
                <w:b/>
                <w:i/>
                <w:color w:val="000000"/>
                <w:sz w:val="28"/>
                <w:szCs w:val="28"/>
              </w:rPr>
            </w:pPr>
            <w:r w:rsidRPr="00E95199">
              <w:rPr>
                <w:b/>
                <w:i/>
                <w:color w:val="000000"/>
                <w:sz w:val="28"/>
                <w:szCs w:val="28"/>
              </w:rPr>
              <w:t>100</w:t>
            </w:r>
          </w:p>
        </w:tc>
        <w:tc>
          <w:tcPr>
            <w:tcW w:w="3042" w:type="dxa"/>
            <w:vAlign w:val="bottom"/>
          </w:tcPr>
          <w:p w:rsidR="00825DA4" w:rsidRPr="00E95199" w:rsidRDefault="00825DA4" w:rsidP="006B3423">
            <w:pPr>
              <w:jc w:val="center"/>
              <w:rPr>
                <w:color w:val="000000"/>
                <w:sz w:val="28"/>
                <w:szCs w:val="28"/>
              </w:rPr>
            </w:pPr>
            <w:r w:rsidRPr="00E95199">
              <w:rPr>
                <w:color w:val="000000"/>
                <w:sz w:val="28"/>
                <w:szCs w:val="28"/>
              </w:rPr>
              <w:t>149527</w:t>
            </w:r>
          </w:p>
        </w:tc>
      </w:tr>
    </w:tbl>
    <w:p w:rsidR="00825DA4" w:rsidRPr="00E95199" w:rsidRDefault="00825DA4" w:rsidP="00825DA4">
      <w:pPr>
        <w:spacing w:line="360" w:lineRule="auto"/>
        <w:ind w:firstLine="567"/>
        <w:jc w:val="both"/>
        <w:rPr>
          <w:sz w:val="28"/>
        </w:rPr>
      </w:pPr>
    </w:p>
    <w:p w:rsidR="00825DA4" w:rsidRPr="00E95199" w:rsidRDefault="00825DA4" w:rsidP="00825DA4">
      <w:pPr>
        <w:spacing w:line="360" w:lineRule="auto"/>
        <w:ind w:firstLine="567"/>
        <w:jc w:val="both"/>
        <w:rPr>
          <w:sz w:val="28"/>
        </w:rPr>
      </w:pPr>
      <w:r w:rsidRPr="00E95199">
        <w:rPr>
          <w:sz w:val="28"/>
        </w:rPr>
        <w:t xml:space="preserve">Отже, виявлено, що 20,67% населення м. Дніпро у віці від 18 до 64 років мають остеопенічний синдром, з яких особи у віці 50–59 років становлять 6,63%, у віці </w:t>
      </w:r>
      <w:r w:rsidRPr="00E95199">
        <w:rPr>
          <w:color w:val="000000"/>
          <w:sz w:val="28"/>
          <w:szCs w:val="28"/>
        </w:rPr>
        <w:t>18</w:t>
      </w:r>
      <w:r w:rsidRPr="00E95199">
        <w:rPr>
          <w:sz w:val="28"/>
        </w:rPr>
        <w:t>–</w:t>
      </w:r>
      <w:r w:rsidRPr="00E95199">
        <w:rPr>
          <w:color w:val="000000"/>
          <w:sz w:val="28"/>
          <w:szCs w:val="28"/>
        </w:rPr>
        <w:t xml:space="preserve">29 </w:t>
      </w:r>
      <w:r w:rsidRPr="00E95199">
        <w:rPr>
          <w:sz w:val="28"/>
        </w:rPr>
        <w:t xml:space="preserve">років – 5,76% та у віці </w:t>
      </w:r>
      <w:r w:rsidRPr="00E95199">
        <w:rPr>
          <w:color w:val="000000"/>
          <w:sz w:val="28"/>
          <w:szCs w:val="28"/>
        </w:rPr>
        <w:t>40</w:t>
      </w:r>
      <w:r w:rsidRPr="00E95199">
        <w:rPr>
          <w:sz w:val="28"/>
        </w:rPr>
        <w:t>–</w:t>
      </w:r>
      <w:r w:rsidRPr="00E95199">
        <w:rPr>
          <w:color w:val="000000"/>
          <w:sz w:val="28"/>
          <w:szCs w:val="28"/>
        </w:rPr>
        <w:t xml:space="preserve">49 </w:t>
      </w:r>
      <w:r w:rsidRPr="00E95199">
        <w:rPr>
          <w:sz w:val="28"/>
        </w:rPr>
        <w:t>років – 3,94, що, на жаль, свідчить про помолодшання остеопенічного синдрому.</w:t>
      </w:r>
    </w:p>
    <w:p w:rsidR="00825DA4" w:rsidRPr="00E95199" w:rsidRDefault="00825DA4" w:rsidP="00825DA4">
      <w:pPr>
        <w:spacing w:line="360" w:lineRule="auto"/>
        <w:ind w:firstLine="851"/>
        <w:jc w:val="both"/>
        <w:rPr>
          <w:sz w:val="28"/>
          <w:szCs w:val="28"/>
        </w:rPr>
      </w:pPr>
      <w:r w:rsidRPr="00E95199">
        <w:rPr>
          <w:sz w:val="28"/>
          <w:szCs w:val="28"/>
        </w:rPr>
        <w:t>Рівень поширеності остеопенії на фоні коксартрозу (М16.0–М16.2, М16.9) серед населення м. Дніпро за період спостереження 2011-2017 рр. (табл. 6.</w:t>
      </w:r>
      <w:r w:rsidR="0019772D" w:rsidRPr="00E95199">
        <w:rPr>
          <w:sz w:val="28"/>
          <w:szCs w:val="28"/>
          <w:lang w:val="uk-UA"/>
        </w:rPr>
        <w:t>1.</w:t>
      </w:r>
      <w:r w:rsidRPr="00E95199">
        <w:rPr>
          <w:sz w:val="28"/>
          <w:szCs w:val="28"/>
        </w:rPr>
        <w:t>5) в усіх статево-вікових групах коливався в широкому діапазоні – від 0,39±0,19 випадків на 10 тис. населення у групі жінок 18-29 років на фоні перелому стегнової кістки (S72.0–72.2) до 8,94±0,91 випадків на 10 тис. населення – у чоловіків</w:t>
      </w:r>
      <w:r w:rsidRPr="00E95199">
        <w:t xml:space="preserve"> </w:t>
      </w:r>
      <w:r w:rsidRPr="00E95199">
        <w:rPr>
          <w:sz w:val="28"/>
          <w:szCs w:val="28"/>
        </w:rPr>
        <w:t>50-59 років на фоні  перелому стегнової кістки (S72.0–72.2).</w:t>
      </w:r>
    </w:p>
    <w:p w:rsidR="0019772D" w:rsidRPr="00E95199" w:rsidRDefault="0019772D" w:rsidP="00825DA4">
      <w:pPr>
        <w:spacing w:line="360" w:lineRule="auto"/>
        <w:ind w:firstLine="567"/>
        <w:jc w:val="right"/>
        <w:rPr>
          <w:i/>
          <w:sz w:val="28"/>
        </w:rPr>
      </w:pPr>
    </w:p>
    <w:p w:rsidR="0019772D" w:rsidRPr="00E95199" w:rsidRDefault="0019772D" w:rsidP="00825DA4">
      <w:pPr>
        <w:spacing w:line="360" w:lineRule="auto"/>
        <w:ind w:firstLine="567"/>
        <w:jc w:val="right"/>
        <w:rPr>
          <w:i/>
          <w:sz w:val="28"/>
        </w:rPr>
      </w:pPr>
    </w:p>
    <w:p w:rsidR="0019772D" w:rsidRPr="00E95199" w:rsidRDefault="0019772D" w:rsidP="00825DA4">
      <w:pPr>
        <w:spacing w:line="360" w:lineRule="auto"/>
        <w:ind w:firstLine="567"/>
        <w:jc w:val="right"/>
        <w:rPr>
          <w:i/>
          <w:sz w:val="28"/>
        </w:rPr>
      </w:pPr>
    </w:p>
    <w:p w:rsidR="0019772D" w:rsidRPr="00E95199" w:rsidRDefault="0019772D" w:rsidP="00825DA4">
      <w:pPr>
        <w:spacing w:line="360" w:lineRule="auto"/>
        <w:ind w:firstLine="567"/>
        <w:jc w:val="right"/>
        <w:rPr>
          <w:i/>
          <w:sz w:val="28"/>
        </w:rPr>
      </w:pPr>
    </w:p>
    <w:p w:rsidR="0019772D" w:rsidRPr="00E95199" w:rsidRDefault="0019772D" w:rsidP="00825DA4">
      <w:pPr>
        <w:spacing w:line="360" w:lineRule="auto"/>
        <w:ind w:firstLine="567"/>
        <w:jc w:val="right"/>
        <w:rPr>
          <w:i/>
          <w:sz w:val="28"/>
        </w:rPr>
      </w:pPr>
    </w:p>
    <w:p w:rsidR="00825DA4" w:rsidRPr="00E95199" w:rsidRDefault="00825DA4" w:rsidP="00825DA4">
      <w:pPr>
        <w:spacing w:line="360" w:lineRule="auto"/>
        <w:ind w:firstLine="567"/>
        <w:jc w:val="right"/>
        <w:rPr>
          <w:i/>
          <w:sz w:val="28"/>
        </w:rPr>
      </w:pPr>
      <w:r w:rsidRPr="00E95199">
        <w:rPr>
          <w:i/>
          <w:sz w:val="28"/>
        </w:rPr>
        <w:t>Таблиця 6.</w:t>
      </w:r>
      <w:r w:rsidR="0019772D" w:rsidRPr="00E95199">
        <w:rPr>
          <w:i/>
          <w:sz w:val="28"/>
          <w:lang w:val="uk-UA"/>
        </w:rPr>
        <w:t>1.</w:t>
      </w:r>
      <w:r w:rsidRPr="00E95199">
        <w:rPr>
          <w:i/>
          <w:sz w:val="28"/>
        </w:rPr>
        <w:t>5</w:t>
      </w:r>
    </w:p>
    <w:p w:rsidR="00825DA4" w:rsidRPr="00E95199" w:rsidRDefault="00825DA4" w:rsidP="00825DA4">
      <w:pPr>
        <w:spacing w:line="360" w:lineRule="auto"/>
        <w:jc w:val="center"/>
        <w:rPr>
          <w:b/>
          <w:sz w:val="28"/>
          <w:szCs w:val="28"/>
        </w:rPr>
      </w:pPr>
      <w:r w:rsidRPr="00E95199">
        <w:rPr>
          <w:b/>
          <w:sz w:val="28"/>
          <w:szCs w:val="28"/>
        </w:rPr>
        <w:t>Поширеність остеопенії на фоні хвороб М16.0</w:t>
      </w:r>
      <w:r w:rsidRPr="00E95199">
        <w:rPr>
          <w:sz w:val="28"/>
        </w:rPr>
        <w:t>–</w:t>
      </w:r>
      <w:r w:rsidRPr="00E95199">
        <w:rPr>
          <w:b/>
          <w:sz w:val="28"/>
          <w:szCs w:val="28"/>
        </w:rPr>
        <w:t>М16.2, М16.9, S72.0–72.2, М42.1, 42.9 серед населення м. Дніпро за період 2011-2017 рр. (на 10 тис. населення (Р±m</w:t>
      </w:r>
      <w:r w:rsidRPr="00E95199">
        <w:rPr>
          <w:b/>
          <w:sz w:val="28"/>
          <w:szCs w:val="28"/>
          <w:vertAlign w:val="subscript"/>
        </w:rPr>
        <w:t>р</w:t>
      </w:r>
      <w:r w:rsidRPr="00E95199">
        <w:rPr>
          <w:b/>
          <w:sz w:val="28"/>
          <w:szCs w:val="28"/>
        </w:rPr>
        <w:t>))</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2036"/>
        <w:gridCol w:w="2115"/>
        <w:gridCol w:w="2131"/>
        <w:gridCol w:w="1994"/>
      </w:tblGrid>
      <w:tr w:rsidR="00825DA4" w:rsidRPr="00E95199" w:rsidTr="006B3423">
        <w:trPr>
          <w:trHeight w:val="632"/>
          <w:jc w:val="center"/>
        </w:trPr>
        <w:tc>
          <w:tcPr>
            <w:tcW w:w="1474" w:type="dxa"/>
            <w:vMerge w:val="restart"/>
            <w:vAlign w:val="center"/>
          </w:tcPr>
          <w:p w:rsidR="00825DA4" w:rsidRPr="00E95199" w:rsidRDefault="00825DA4" w:rsidP="006B3423">
            <w:pPr>
              <w:jc w:val="center"/>
              <w:rPr>
                <w:b/>
                <w:sz w:val="28"/>
                <w:szCs w:val="28"/>
              </w:rPr>
            </w:pPr>
            <w:r w:rsidRPr="00E95199">
              <w:rPr>
                <w:b/>
                <w:sz w:val="28"/>
                <w:szCs w:val="28"/>
              </w:rPr>
              <w:t>Шифр хвороб за МКХ-10</w:t>
            </w:r>
          </w:p>
        </w:tc>
        <w:tc>
          <w:tcPr>
            <w:tcW w:w="2036" w:type="dxa"/>
            <w:vMerge w:val="restart"/>
            <w:vAlign w:val="center"/>
          </w:tcPr>
          <w:p w:rsidR="00825DA4" w:rsidRPr="00E95199" w:rsidRDefault="00825DA4" w:rsidP="006B3423">
            <w:pPr>
              <w:jc w:val="center"/>
              <w:rPr>
                <w:b/>
                <w:sz w:val="28"/>
                <w:szCs w:val="28"/>
              </w:rPr>
            </w:pPr>
            <w:r w:rsidRPr="00E95199">
              <w:rPr>
                <w:b/>
                <w:sz w:val="28"/>
                <w:szCs w:val="28"/>
              </w:rPr>
              <w:t>Вікові групи, роки</w:t>
            </w:r>
          </w:p>
        </w:tc>
        <w:tc>
          <w:tcPr>
            <w:tcW w:w="6240" w:type="dxa"/>
            <w:gridSpan w:val="3"/>
            <w:shd w:val="clear" w:color="auto" w:fill="auto"/>
            <w:noWrap/>
            <w:vAlign w:val="center"/>
          </w:tcPr>
          <w:p w:rsidR="00825DA4" w:rsidRPr="00E95199" w:rsidRDefault="00825DA4" w:rsidP="006B3423">
            <w:pPr>
              <w:jc w:val="center"/>
              <w:rPr>
                <w:b/>
                <w:color w:val="000000"/>
                <w:sz w:val="28"/>
                <w:szCs w:val="28"/>
              </w:rPr>
            </w:pPr>
            <w:r w:rsidRPr="00E95199">
              <w:rPr>
                <w:b/>
                <w:color w:val="000000"/>
                <w:sz w:val="28"/>
                <w:szCs w:val="28"/>
              </w:rPr>
              <w:t>Стать</w:t>
            </w:r>
          </w:p>
        </w:tc>
      </w:tr>
      <w:tr w:rsidR="00825DA4" w:rsidRPr="00E95199" w:rsidTr="006B3423">
        <w:trPr>
          <w:trHeight w:val="632"/>
          <w:jc w:val="center"/>
        </w:trPr>
        <w:tc>
          <w:tcPr>
            <w:tcW w:w="1474" w:type="dxa"/>
            <w:vMerge/>
          </w:tcPr>
          <w:p w:rsidR="00825DA4" w:rsidRPr="00E95199" w:rsidRDefault="00825DA4" w:rsidP="006B3423">
            <w:pPr>
              <w:rPr>
                <w:color w:val="000000"/>
                <w:sz w:val="28"/>
                <w:szCs w:val="28"/>
              </w:rPr>
            </w:pPr>
          </w:p>
        </w:tc>
        <w:tc>
          <w:tcPr>
            <w:tcW w:w="2036" w:type="dxa"/>
            <w:vMerge/>
          </w:tcPr>
          <w:p w:rsidR="00825DA4" w:rsidRPr="00E95199" w:rsidRDefault="00825DA4" w:rsidP="006B3423">
            <w:pPr>
              <w:rPr>
                <w:color w:val="000000"/>
                <w:sz w:val="28"/>
                <w:szCs w:val="28"/>
              </w:rPr>
            </w:pPr>
          </w:p>
        </w:tc>
        <w:tc>
          <w:tcPr>
            <w:tcW w:w="2115" w:type="dxa"/>
            <w:shd w:val="clear" w:color="auto" w:fill="auto"/>
            <w:noWrap/>
            <w:vAlign w:val="center"/>
            <w:hideMark/>
          </w:tcPr>
          <w:p w:rsidR="00825DA4" w:rsidRPr="00E95199" w:rsidRDefault="00825DA4" w:rsidP="006B3423">
            <w:pPr>
              <w:jc w:val="center"/>
              <w:rPr>
                <w:color w:val="000000"/>
                <w:sz w:val="28"/>
                <w:szCs w:val="28"/>
              </w:rPr>
            </w:pPr>
            <w:r w:rsidRPr="00E95199">
              <w:rPr>
                <w:color w:val="000000"/>
                <w:sz w:val="28"/>
                <w:szCs w:val="28"/>
              </w:rPr>
              <w:t>обидві</w:t>
            </w:r>
          </w:p>
        </w:tc>
        <w:tc>
          <w:tcPr>
            <w:tcW w:w="2131" w:type="dxa"/>
            <w:shd w:val="clear" w:color="auto" w:fill="auto"/>
            <w:vAlign w:val="center"/>
          </w:tcPr>
          <w:p w:rsidR="00825DA4" w:rsidRPr="00E95199" w:rsidRDefault="00825DA4" w:rsidP="006B3423">
            <w:pPr>
              <w:jc w:val="center"/>
              <w:rPr>
                <w:color w:val="000000"/>
                <w:sz w:val="28"/>
                <w:szCs w:val="28"/>
              </w:rPr>
            </w:pPr>
            <w:r w:rsidRPr="00E95199">
              <w:rPr>
                <w:color w:val="000000"/>
                <w:sz w:val="28"/>
                <w:szCs w:val="28"/>
              </w:rPr>
              <w:t>чоловіки</w:t>
            </w:r>
          </w:p>
        </w:tc>
        <w:tc>
          <w:tcPr>
            <w:tcW w:w="1994" w:type="dxa"/>
            <w:shd w:val="clear" w:color="auto" w:fill="auto"/>
            <w:vAlign w:val="center"/>
          </w:tcPr>
          <w:p w:rsidR="00825DA4" w:rsidRPr="00E95199" w:rsidRDefault="00825DA4" w:rsidP="006B3423">
            <w:pPr>
              <w:jc w:val="center"/>
              <w:rPr>
                <w:color w:val="000000"/>
                <w:sz w:val="28"/>
                <w:szCs w:val="28"/>
              </w:rPr>
            </w:pPr>
            <w:r w:rsidRPr="00E95199">
              <w:rPr>
                <w:color w:val="000000"/>
                <w:sz w:val="28"/>
                <w:szCs w:val="28"/>
              </w:rPr>
              <w:t>жінки</w:t>
            </w:r>
          </w:p>
        </w:tc>
      </w:tr>
      <w:tr w:rsidR="00825DA4" w:rsidRPr="00E95199" w:rsidTr="006B3423">
        <w:trPr>
          <w:trHeight w:val="300"/>
          <w:jc w:val="center"/>
        </w:trPr>
        <w:tc>
          <w:tcPr>
            <w:tcW w:w="1474" w:type="dxa"/>
            <w:vMerge w:val="restart"/>
            <w:vAlign w:val="center"/>
          </w:tcPr>
          <w:p w:rsidR="00825DA4" w:rsidRPr="00E95199" w:rsidRDefault="00825DA4" w:rsidP="006B3423">
            <w:pPr>
              <w:spacing w:line="360" w:lineRule="auto"/>
              <w:jc w:val="center"/>
              <w:rPr>
                <w:color w:val="000000"/>
                <w:sz w:val="28"/>
                <w:szCs w:val="28"/>
              </w:rPr>
            </w:pPr>
            <w:r w:rsidRPr="00E95199">
              <w:rPr>
                <w:b/>
                <w:sz w:val="28"/>
                <w:szCs w:val="28"/>
              </w:rPr>
              <w:t>М16.0</w:t>
            </w:r>
            <w:r w:rsidRPr="00E95199">
              <w:rPr>
                <w:sz w:val="28"/>
              </w:rPr>
              <w:t>–</w:t>
            </w:r>
            <w:r w:rsidRPr="00E95199">
              <w:rPr>
                <w:b/>
                <w:sz w:val="28"/>
                <w:szCs w:val="28"/>
              </w:rPr>
              <w:t>М16.2, М16.9</w:t>
            </w:r>
          </w:p>
        </w:tc>
        <w:tc>
          <w:tcPr>
            <w:tcW w:w="2036" w:type="dxa"/>
            <w:vAlign w:val="bottom"/>
          </w:tcPr>
          <w:p w:rsidR="00825DA4" w:rsidRPr="00E95199" w:rsidRDefault="00825DA4" w:rsidP="006B3423">
            <w:pPr>
              <w:jc w:val="center"/>
              <w:rPr>
                <w:color w:val="000000"/>
                <w:sz w:val="28"/>
                <w:szCs w:val="28"/>
              </w:rPr>
            </w:pPr>
            <w:r w:rsidRPr="00E95199">
              <w:rPr>
                <w:color w:val="000000"/>
                <w:sz w:val="28"/>
                <w:szCs w:val="28"/>
              </w:rPr>
              <w:t>18-29</w:t>
            </w:r>
          </w:p>
        </w:tc>
        <w:tc>
          <w:tcPr>
            <w:tcW w:w="2115"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2,83±0,52</w:t>
            </w:r>
            <w:r w:rsidRPr="00E95199">
              <w:rPr>
                <w:sz w:val="28"/>
                <w:szCs w:val="28"/>
              </w:rPr>
              <w:t>*</w:t>
            </w:r>
            <w:r w:rsidRPr="00E95199">
              <w:rPr>
                <w:sz w:val="28"/>
                <w:szCs w:val="28"/>
                <w:vertAlign w:val="superscript"/>
              </w:rPr>
              <w:t>,</w:t>
            </w:r>
            <w:r w:rsidRPr="00E95199">
              <w:rPr>
                <w:sz w:val="28"/>
                <w:szCs w:val="28"/>
              </w:rPr>
              <w:t>°</w:t>
            </w:r>
          </w:p>
        </w:tc>
        <w:tc>
          <w:tcPr>
            <w:tcW w:w="2131"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3,67±0,59</w:t>
            </w:r>
            <w:r w:rsidRPr="00E95199">
              <w:rPr>
                <w:sz w:val="28"/>
                <w:szCs w:val="28"/>
              </w:rPr>
              <w:t>*</w:t>
            </w:r>
            <w:r w:rsidRPr="00E95199">
              <w:rPr>
                <w:sz w:val="28"/>
                <w:szCs w:val="28"/>
                <w:vertAlign w:val="superscript"/>
              </w:rPr>
              <w:t>,</w:t>
            </w:r>
            <w:r w:rsidRPr="00E95199">
              <w:rPr>
                <w:sz w:val="28"/>
                <w:szCs w:val="28"/>
              </w:rPr>
              <w:t>°</w:t>
            </w:r>
          </w:p>
        </w:tc>
        <w:tc>
          <w:tcPr>
            <w:tcW w:w="1994"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2,09±0,44</w:t>
            </w:r>
            <w:r w:rsidRPr="00E95199">
              <w:rPr>
                <w:sz w:val="28"/>
                <w:szCs w:val="28"/>
              </w:rPr>
              <w:t>*</w:t>
            </w:r>
            <w:r w:rsidRPr="00E95199">
              <w:rPr>
                <w:sz w:val="28"/>
                <w:szCs w:val="28"/>
                <w:vertAlign w:val="superscript"/>
              </w:rPr>
              <w:t>,</w:t>
            </w:r>
            <w:r w:rsidRPr="00E95199">
              <w:rPr>
                <w:sz w:val="28"/>
                <w:szCs w:val="28"/>
              </w:rPr>
              <w:t>°</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vAlign w:val="bottom"/>
          </w:tcPr>
          <w:p w:rsidR="00825DA4" w:rsidRPr="00E95199" w:rsidRDefault="00825DA4" w:rsidP="006B3423">
            <w:pPr>
              <w:jc w:val="center"/>
              <w:rPr>
                <w:color w:val="000000"/>
                <w:sz w:val="28"/>
                <w:szCs w:val="28"/>
              </w:rPr>
            </w:pPr>
            <w:r w:rsidRPr="00E95199">
              <w:rPr>
                <w:color w:val="000000"/>
                <w:sz w:val="28"/>
                <w:szCs w:val="28"/>
              </w:rPr>
              <w:t>30-39</w:t>
            </w:r>
          </w:p>
        </w:tc>
        <w:tc>
          <w:tcPr>
            <w:tcW w:w="2115"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3,04±0,53</w:t>
            </w:r>
            <w:r w:rsidRPr="00E95199">
              <w:rPr>
                <w:sz w:val="28"/>
                <w:szCs w:val="28"/>
              </w:rPr>
              <w:t>*</w:t>
            </w:r>
          </w:p>
        </w:tc>
        <w:tc>
          <w:tcPr>
            <w:tcW w:w="2131"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4,10±0,62</w:t>
            </w:r>
            <w:r w:rsidRPr="00E95199">
              <w:rPr>
                <w:sz w:val="28"/>
                <w:szCs w:val="28"/>
              </w:rPr>
              <w:t>*</w:t>
            </w:r>
          </w:p>
        </w:tc>
        <w:tc>
          <w:tcPr>
            <w:tcW w:w="1994"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2,09±0,44</w:t>
            </w:r>
            <w:r w:rsidRPr="00E95199">
              <w:rPr>
                <w:sz w:val="28"/>
                <w:szCs w:val="28"/>
              </w:rPr>
              <w:t>*</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vAlign w:val="bottom"/>
          </w:tcPr>
          <w:p w:rsidR="00825DA4" w:rsidRPr="00E95199" w:rsidRDefault="00825DA4" w:rsidP="006B3423">
            <w:pPr>
              <w:jc w:val="center"/>
              <w:rPr>
                <w:color w:val="000000"/>
                <w:sz w:val="28"/>
                <w:szCs w:val="28"/>
              </w:rPr>
            </w:pPr>
            <w:r w:rsidRPr="00E95199">
              <w:rPr>
                <w:color w:val="000000"/>
                <w:sz w:val="28"/>
                <w:szCs w:val="28"/>
              </w:rPr>
              <w:t>40-49</w:t>
            </w:r>
          </w:p>
        </w:tc>
        <w:tc>
          <w:tcPr>
            <w:tcW w:w="2115"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5,88±0,74</w:t>
            </w:r>
            <w:r w:rsidRPr="00E95199">
              <w:rPr>
                <w:sz w:val="28"/>
                <w:szCs w:val="28"/>
              </w:rPr>
              <w:t>*</w:t>
            </w:r>
          </w:p>
        </w:tc>
        <w:tc>
          <w:tcPr>
            <w:tcW w:w="2131"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4,84±0,67</w:t>
            </w:r>
            <w:r w:rsidRPr="00E95199">
              <w:rPr>
                <w:sz w:val="28"/>
                <w:szCs w:val="28"/>
              </w:rPr>
              <w:t>*</w:t>
            </w:r>
          </w:p>
        </w:tc>
        <w:tc>
          <w:tcPr>
            <w:tcW w:w="1994"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6,8±0,8</w:t>
            </w:r>
            <w:r w:rsidRPr="00E95199">
              <w:rPr>
                <w:sz w:val="28"/>
                <w:szCs w:val="28"/>
              </w:rPr>
              <w:t>*</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vAlign w:val="bottom"/>
          </w:tcPr>
          <w:p w:rsidR="00825DA4" w:rsidRPr="00E95199" w:rsidRDefault="00825DA4" w:rsidP="006B3423">
            <w:pPr>
              <w:jc w:val="center"/>
              <w:rPr>
                <w:color w:val="000000"/>
                <w:sz w:val="28"/>
                <w:szCs w:val="28"/>
              </w:rPr>
            </w:pPr>
            <w:r w:rsidRPr="00E95199">
              <w:rPr>
                <w:color w:val="000000"/>
                <w:sz w:val="28"/>
                <w:szCs w:val="28"/>
              </w:rPr>
              <w:t>50-59</w:t>
            </w:r>
          </w:p>
        </w:tc>
        <w:tc>
          <w:tcPr>
            <w:tcW w:w="2115"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8,02±0,86</w:t>
            </w:r>
            <w:r w:rsidRPr="00E95199">
              <w:rPr>
                <w:sz w:val="28"/>
                <w:szCs w:val="28"/>
              </w:rPr>
              <w:t>*</w:t>
            </w:r>
          </w:p>
        </w:tc>
        <w:tc>
          <w:tcPr>
            <w:tcW w:w="2131"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8,65±0,9</w:t>
            </w:r>
            <w:r w:rsidRPr="00E95199">
              <w:rPr>
                <w:sz w:val="28"/>
                <w:szCs w:val="28"/>
              </w:rPr>
              <w:t>*</w:t>
            </w:r>
          </w:p>
        </w:tc>
        <w:tc>
          <w:tcPr>
            <w:tcW w:w="1994"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7,45±0,83</w:t>
            </w:r>
            <w:r w:rsidRPr="00E95199">
              <w:rPr>
                <w:sz w:val="28"/>
                <w:szCs w:val="28"/>
              </w:rPr>
              <w:t>*</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vAlign w:val="bottom"/>
          </w:tcPr>
          <w:p w:rsidR="00825DA4" w:rsidRPr="00E95199" w:rsidRDefault="00825DA4" w:rsidP="006B3423">
            <w:pPr>
              <w:jc w:val="center"/>
              <w:rPr>
                <w:color w:val="000000"/>
                <w:sz w:val="28"/>
                <w:szCs w:val="28"/>
              </w:rPr>
            </w:pPr>
            <w:r w:rsidRPr="00E95199">
              <w:rPr>
                <w:color w:val="000000"/>
                <w:sz w:val="28"/>
                <w:szCs w:val="28"/>
              </w:rPr>
              <w:t>60-64</w:t>
            </w:r>
          </w:p>
        </w:tc>
        <w:tc>
          <w:tcPr>
            <w:tcW w:w="2115"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1,52±0,38</w:t>
            </w:r>
            <w:r w:rsidRPr="00E95199">
              <w:rPr>
                <w:sz w:val="28"/>
                <w:szCs w:val="28"/>
              </w:rPr>
              <w:t>*</w:t>
            </w:r>
          </w:p>
        </w:tc>
        <w:tc>
          <w:tcPr>
            <w:tcW w:w="2131"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1,76±0,41</w:t>
            </w:r>
            <w:r w:rsidRPr="00E95199">
              <w:rPr>
                <w:sz w:val="28"/>
                <w:szCs w:val="28"/>
              </w:rPr>
              <w:t>*</w:t>
            </w:r>
          </w:p>
        </w:tc>
        <w:tc>
          <w:tcPr>
            <w:tcW w:w="1994"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1,31±0,35</w:t>
            </w:r>
            <w:r w:rsidRPr="00E95199">
              <w:rPr>
                <w:sz w:val="28"/>
                <w:szCs w:val="28"/>
              </w:rPr>
              <w:t>*</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vAlign w:val="bottom"/>
          </w:tcPr>
          <w:p w:rsidR="00825DA4" w:rsidRPr="00E95199" w:rsidRDefault="00825DA4" w:rsidP="006B3423">
            <w:pPr>
              <w:jc w:val="center"/>
              <w:rPr>
                <w:color w:val="000000"/>
                <w:sz w:val="28"/>
                <w:szCs w:val="28"/>
              </w:rPr>
            </w:pPr>
            <w:r w:rsidRPr="00E95199">
              <w:rPr>
                <w:color w:val="000000"/>
                <w:sz w:val="28"/>
                <w:szCs w:val="28"/>
              </w:rPr>
              <w:t>18-64</w:t>
            </w:r>
          </w:p>
        </w:tc>
        <w:tc>
          <w:tcPr>
            <w:tcW w:w="2115"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21,29±1,4</w:t>
            </w:r>
          </w:p>
        </w:tc>
        <w:tc>
          <w:tcPr>
            <w:tcW w:w="2131"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23,02±1,45</w:t>
            </w:r>
          </w:p>
        </w:tc>
        <w:tc>
          <w:tcPr>
            <w:tcW w:w="1994"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19,75±1,35</w:t>
            </w:r>
          </w:p>
        </w:tc>
      </w:tr>
      <w:tr w:rsidR="00825DA4" w:rsidRPr="00E95199" w:rsidTr="006B3423">
        <w:trPr>
          <w:trHeight w:val="300"/>
          <w:jc w:val="center"/>
        </w:trPr>
        <w:tc>
          <w:tcPr>
            <w:tcW w:w="1474" w:type="dxa"/>
            <w:vMerge w:val="restart"/>
            <w:vAlign w:val="center"/>
          </w:tcPr>
          <w:p w:rsidR="00825DA4" w:rsidRPr="00E95199" w:rsidRDefault="00825DA4" w:rsidP="006B3423">
            <w:pPr>
              <w:spacing w:line="360" w:lineRule="auto"/>
              <w:jc w:val="center"/>
              <w:rPr>
                <w:color w:val="000000"/>
                <w:sz w:val="28"/>
                <w:szCs w:val="28"/>
              </w:rPr>
            </w:pPr>
            <w:r w:rsidRPr="00E95199">
              <w:rPr>
                <w:b/>
                <w:sz w:val="28"/>
                <w:szCs w:val="28"/>
                <w:lang w:val="en-US"/>
              </w:rPr>
              <w:t>S</w:t>
            </w:r>
            <w:r w:rsidRPr="00E95199">
              <w:rPr>
                <w:b/>
                <w:sz w:val="28"/>
                <w:szCs w:val="28"/>
              </w:rPr>
              <w:t>72.0</w:t>
            </w:r>
            <w:r w:rsidRPr="00E95199">
              <w:rPr>
                <w:sz w:val="28"/>
              </w:rPr>
              <w:t>–</w:t>
            </w:r>
            <w:r w:rsidRPr="00E95199">
              <w:rPr>
                <w:b/>
                <w:sz w:val="28"/>
                <w:szCs w:val="28"/>
              </w:rPr>
              <w:t>72.2</w:t>
            </w:r>
          </w:p>
        </w:tc>
        <w:tc>
          <w:tcPr>
            <w:tcW w:w="2036"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18-29</w:t>
            </w:r>
          </w:p>
        </w:tc>
        <w:tc>
          <w:tcPr>
            <w:tcW w:w="2115"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0,69±0,25</w:t>
            </w:r>
            <w:r w:rsidRPr="00E95199">
              <w:rPr>
                <w:sz w:val="28"/>
                <w:szCs w:val="28"/>
              </w:rPr>
              <w:t>*</w:t>
            </w:r>
            <w:r w:rsidRPr="00E95199">
              <w:rPr>
                <w:sz w:val="28"/>
                <w:szCs w:val="28"/>
                <w:vertAlign w:val="superscript"/>
              </w:rPr>
              <w:t>,</w:t>
            </w:r>
            <w:r w:rsidRPr="00E95199">
              <w:rPr>
                <w:sz w:val="28"/>
                <w:szCs w:val="28"/>
              </w:rPr>
              <w:t>°</w:t>
            </w:r>
          </w:p>
        </w:tc>
        <w:tc>
          <w:tcPr>
            <w:tcW w:w="2131"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1,03±0,31</w:t>
            </w:r>
            <w:r w:rsidRPr="00E95199">
              <w:rPr>
                <w:sz w:val="28"/>
                <w:szCs w:val="28"/>
              </w:rPr>
              <w:t>*</w:t>
            </w:r>
            <w:r w:rsidRPr="00E95199">
              <w:rPr>
                <w:sz w:val="28"/>
                <w:szCs w:val="28"/>
                <w:vertAlign w:val="superscript"/>
              </w:rPr>
              <w:t>,</w:t>
            </w:r>
            <w:r w:rsidRPr="00E95199">
              <w:rPr>
                <w:sz w:val="28"/>
                <w:szCs w:val="28"/>
              </w:rPr>
              <w:t>°</w:t>
            </w:r>
          </w:p>
        </w:tc>
        <w:tc>
          <w:tcPr>
            <w:tcW w:w="1994"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0,39±0,19</w:t>
            </w:r>
            <w:r w:rsidRPr="00E95199">
              <w:rPr>
                <w:sz w:val="28"/>
                <w:szCs w:val="28"/>
              </w:rPr>
              <w:t>*</w:t>
            </w:r>
            <w:r w:rsidRPr="00E95199">
              <w:rPr>
                <w:sz w:val="28"/>
                <w:szCs w:val="28"/>
                <w:vertAlign w:val="superscript"/>
              </w:rPr>
              <w:t>,</w:t>
            </w:r>
            <w:r w:rsidRPr="00E95199">
              <w:rPr>
                <w:sz w:val="28"/>
                <w:szCs w:val="28"/>
              </w:rPr>
              <w:t>°</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30-39</w:t>
            </w:r>
          </w:p>
        </w:tc>
        <w:tc>
          <w:tcPr>
            <w:tcW w:w="2115"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1,94±0,43</w:t>
            </w:r>
            <w:r w:rsidRPr="00E95199">
              <w:rPr>
                <w:sz w:val="28"/>
                <w:szCs w:val="28"/>
              </w:rPr>
              <w:t>*</w:t>
            </w:r>
          </w:p>
        </w:tc>
        <w:tc>
          <w:tcPr>
            <w:tcW w:w="2131"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3,08±0,54</w:t>
            </w:r>
            <w:r w:rsidRPr="00E95199">
              <w:rPr>
                <w:sz w:val="28"/>
                <w:szCs w:val="28"/>
              </w:rPr>
              <w:t>*</w:t>
            </w:r>
          </w:p>
        </w:tc>
        <w:tc>
          <w:tcPr>
            <w:tcW w:w="1994"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0,92±0,29</w:t>
            </w:r>
            <w:r w:rsidRPr="00E95199">
              <w:rPr>
                <w:sz w:val="28"/>
                <w:szCs w:val="28"/>
              </w:rPr>
              <w:t>*</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40-49</w:t>
            </w:r>
          </w:p>
        </w:tc>
        <w:tc>
          <w:tcPr>
            <w:tcW w:w="2115"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3,11±0,54</w:t>
            </w:r>
            <w:r w:rsidRPr="00E95199">
              <w:rPr>
                <w:sz w:val="28"/>
                <w:szCs w:val="28"/>
              </w:rPr>
              <w:t>*</w:t>
            </w:r>
          </w:p>
        </w:tc>
        <w:tc>
          <w:tcPr>
            <w:tcW w:w="2131"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5,13±0,69</w:t>
            </w:r>
            <w:r w:rsidRPr="00E95199">
              <w:rPr>
                <w:sz w:val="28"/>
                <w:szCs w:val="28"/>
              </w:rPr>
              <w:t>*</w:t>
            </w:r>
          </w:p>
        </w:tc>
        <w:tc>
          <w:tcPr>
            <w:tcW w:w="1994"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1,31±0,35</w:t>
            </w:r>
            <w:r w:rsidRPr="00E95199">
              <w:rPr>
                <w:sz w:val="28"/>
                <w:szCs w:val="28"/>
              </w:rPr>
              <w:t>*</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50-59</w:t>
            </w:r>
          </w:p>
        </w:tc>
        <w:tc>
          <w:tcPr>
            <w:tcW w:w="2115"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8,36±0,88</w:t>
            </w:r>
            <w:r w:rsidRPr="00E95199">
              <w:rPr>
                <w:sz w:val="28"/>
                <w:szCs w:val="28"/>
              </w:rPr>
              <w:t>*</w:t>
            </w:r>
          </w:p>
        </w:tc>
        <w:tc>
          <w:tcPr>
            <w:tcW w:w="2131"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8,94±0,91</w:t>
            </w:r>
            <w:r w:rsidRPr="00E95199">
              <w:rPr>
                <w:sz w:val="28"/>
                <w:szCs w:val="28"/>
              </w:rPr>
              <w:t>*</w:t>
            </w:r>
          </w:p>
        </w:tc>
        <w:tc>
          <w:tcPr>
            <w:tcW w:w="1994"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7,85±0,86</w:t>
            </w:r>
            <w:r w:rsidRPr="00E95199">
              <w:rPr>
                <w:sz w:val="28"/>
                <w:szCs w:val="28"/>
              </w:rPr>
              <w:t>*</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60-64</w:t>
            </w:r>
          </w:p>
        </w:tc>
        <w:tc>
          <w:tcPr>
            <w:tcW w:w="2115"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4,08±0,62</w:t>
            </w:r>
            <w:r w:rsidRPr="00E95199">
              <w:rPr>
                <w:sz w:val="28"/>
                <w:szCs w:val="28"/>
              </w:rPr>
              <w:t>*</w:t>
            </w:r>
          </w:p>
        </w:tc>
        <w:tc>
          <w:tcPr>
            <w:tcW w:w="2131"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4,10±0,62</w:t>
            </w:r>
            <w:r w:rsidRPr="00E95199">
              <w:rPr>
                <w:sz w:val="28"/>
                <w:szCs w:val="28"/>
              </w:rPr>
              <w:t>*</w:t>
            </w:r>
          </w:p>
        </w:tc>
        <w:tc>
          <w:tcPr>
            <w:tcW w:w="1994"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4,05±0,62</w:t>
            </w:r>
            <w:r w:rsidRPr="00E95199">
              <w:rPr>
                <w:sz w:val="28"/>
                <w:szCs w:val="28"/>
              </w:rPr>
              <w:t>*</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18-64</w:t>
            </w:r>
          </w:p>
        </w:tc>
        <w:tc>
          <w:tcPr>
            <w:tcW w:w="2115"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18,18±1,3</w:t>
            </w:r>
          </w:p>
        </w:tc>
        <w:tc>
          <w:tcPr>
            <w:tcW w:w="2131"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22,28±1,43</w:t>
            </w:r>
          </w:p>
        </w:tc>
        <w:tc>
          <w:tcPr>
            <w:tcW w:w="1994"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14,52±1,16</w:t>
            </w:r>
          </w:p>
        </w:tc>
      </w:tr>
      <w:tr w:rsidR="00825DA4" w:rsidRPr="00E95199" w:rsidTr="006B3423">
        <w:trPr>
          <w:trHeight w:val="300"/>
          <w:jc w:val="center"/>
        </w:trPr>
        <w:tc>
          <w:tcPr>
            <w:tcW w:w="1474" w:type="dxa"/>
            <w:vMerge w:val="restart"/>
            <w:vAlign w:val="center"/>
          </w:tcPr>
          <w:p w:rsidR="00825DA4" w:rsidRPr="00E95199" w:rsidRDefault="00825DA4" w:rsidP="006B3423">
            <w:pPr>
              <w:spacing w:line="360" w:lineRule="auto"/>
              <w:jc w:val="center"/>
              <w:rPr>
                <w:color w:val="000000"/>
                <w:sz w:val="28"/>
                <w:szCs w:val="28"/>
              </w:rPr>
            </w:pPr>
            <w:r w:rsidRPr="00E95199">
              <w:rPr>
                <w:b/>
                <w:sz w:val="28"/>
                <w:szCs w:val="28"/>
              </w:rPr>
              <w:t>М42.1, 42.9</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sz w:val="28"/>
                <w:szCs w:val="28"/>
                <w:lang w:val="en-US"/>
              </w:rPr>
            </w:pPr>
            <w:r w:rsidRPr="00E95199">
              <w:rPr>
                <w:sz w:val="28"/>
                <w:szCs w:val="28"/>
                <w:lang w:val="en-US"/>
              </w:rPr>
              <w:t>18-29</w:t>
            </w:r>
          </w:p>
        </w:tc>
        <w:tc>
          <w:tcPr>
            <w:tcW w:w="2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9,05±0,92</w:t>
            </w:r>
            <w:r w:rsidRPr="00E95199">
              <w:rPr>
                <w:sz w:val="28"/>
                <w:szCs w:val="28"/>
              </w:rPr>
              <w:t>*</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15,98±1,22</w:t>
            </w:r>
            <w:r w:rsidRPr="00E95199">
              <w:rPr>
                <w:sz w:val="28"/>
                <w:szCs w:val="28"/>
              </w:rPr>
              <w:t>*</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2,88±0,52</w:t>
            </w:r>
            <w:r w:rsidRPr="00E95199">
              <w:rPr>
                <w:sz w:val="28"/>
                <w:szCs w:val="28"/>
              </w:rPr>
              <w:t>*</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sz w:val="28"/>
                <w:szCs w:val="28"/>
                <w:lang w:val="en-US"/>
              </w:rPr>
            </w:pPr>
            <w:r w:rsidRPr="00E95199">
              <w:rPr>
                <w:sz w:val="28"/>
                <w:szCs w:val="28"/>
                <w:lang w:val="en-US"/>
              </w:rPr>
              <w:t>30-39</w:t>
            </w:r>
          </w:p>
        </w:tc>
        <w:tc>
          <w:tcPr>
            <w:tcW w:w="2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4,63±0,66</w:t>
            </w:r>
            <w:r w:rsidRPr="00E95199">
              <w:rPr>
                <w:sz w:val="28"/>
                <w:szCs w:val="28"/>
              </w:rPr>
              <w:t>*</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6,16±0,76</w:t>
            </w:r>
            <w:r w:rsidRPr="00E95199">
              <w:rPr>
                <w:sz w:val="28"/>
                <w:szCs w:val="28"/>
              </w:rPr>
              <w:t>*</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3,27±0,55</w:t>
            </w:r>
            <w:r w:rsidRPr="00E95199">
              <w:rPr>
                <w:sz w:val="28"/>
                <w:szCs w:val="28"/>
              </w:rPr>
              <w:t>*</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sz w:val="28"/>
                <w:szCs w:val="28"/>
                <w:lang w:val="en-US"/>
              </w:rPr>
            </w:pPr>
            <w:r w:rsidRPr="00E95199">
              <w:rPr>
                <w:sz w:val="28"/>
                <w:szCs w:val="28"/>
                <w:lang w:val="en-US"/>
              </w:rPr>
              <w:t>40-49</w:t>
            </w:r>
          </w:p>
        </w:tc>
        <w:tc>
          <w:tcPr>
            <w:tcW w:w="2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4,70±0,66</w:t>
            </w:r>
            <w:r w:rsidRPr="00E95199">
              <w:rPr>
                <w:sz w:val="28"/>
                <w:szCs w:val="28"/>
              </w:rPr>
              <w:t>*</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6,3±0,77</w:t>
            </w:r>
            <w:r w:rsidRPr="00E95199">
              <w:rPr>
                <w:sz w:val="28"/>
                <w:szCs w:val="28"/>
              </w:rPr>
              <w:t>*</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3,27±0,55</w:t>
            </w:r>
            <w:r w:rsidRPr="00E95199">
              <w:rPr>
                <w:sz w:val="28"/>
                <w:szCs w:val="28"/>
              </w:rPr>
              <w:t>*</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sz w:val="28"/>
                <w:szCs w:val="28"/>
                <w:lang w:val="en-US"/>
              </w:rPr>
            </w:pPr>
            <w:r w:rsidRPr="00E95199">
              <w:rPr>
                <w:sz w:val="28"/>
                <w:szCs w:val="28"/>
                <w:lang w:val="en-US"/>
              </w:rPr>
              <w:t>50-59</w:t>
            </w:r>
          </w:p>
        </w:tc>
        <w:tc>
          <w:tcPr>
            <w:tcW w:w="2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5,46±0,71</w:t>
            </w:r>
            <w:r w:rsidRPr="00E95199">
              <w:rPr>
                <w:sz w:val="28"/>
                <w:szCs w:val="28"/>
              </w:rPr>
              <w:t>*</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6,45±0,78</w:t>
            </w:r>
            <w:r w:rsidRPr="00E95199">
              <w:rPr>
                <w:sz w:val="28"/>
                <w:szCs w:val="28"/>
              </w:rPr>
              <w:t>*</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4,58±0,65</w:t>
            </w:r>
            <w:r w:rsidRPr="00E95199">
              <w:rPr>
                <w:sz w:val="28"/>
                <w:szCs w:val="28"/>
              </w:rPr>
              <w:t>*</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sz w:val="28"/>
                <w:szCs w:val="28"/>
                <w:lang w:val="en-US"/>
              </w:rPr>
            </w:pPr>
            <w:r w:rsidRPr="00E95199">
              <w:rPr>
                <w:sz w:val="28"/>
                <w:szCs w:val="28"/>
                <w:lang w:val="en-US"/>
              </w:rPr>
              <w:t>60-64</w:t>
            </w:r>
          </w:p>
        </w:tc>
        <w:tc>
          <w:tcPr>
            <w:tcW w:w="2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2,28±0,46</w:t>
            </w:r>
            <w:r w:rsidRPr="00E95199">
              <w:rPr>
                <w:sz w:val="28"/>
                <w:szCs w:val="28"/>
              </w:rPr>
              <w:t>*</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1,03±0,31</w:t>
            </w:r>
            <w:r w:rsidRPr="00E95199">
              <w:rPr>
                <w:sz w:val="28"/>
                <w:szCs w:val="28"/>
              </w:rPr>
              <w:t>*</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3,4±0,56</w:t>
            </w:r>
            <w:r w:rsidRPr="00E95199">
              <w:rPr>
                <w:sz w:val="28"/>
                <w:szCs w:val="28"/>
              </w:rPr>
              <w:t>*</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sz w:val="28"/>
                <w:szCs w:val="28"/>
                <w:lang w:val="en-US"/>
              </w:rPr>
            </w:pPr>
            <w:r w:rsidRPr="00E95199">
              <w:rPr>
                <w:sz w:val="28"/>
                <w:szCs w:val="28"/>
                <w:lang w:val="en-US"/>
              </w:rPr>
              <w:t>18-64</w:t>
            </w:r>
          </w:p>
        </w:tc>
        <w:tc>
          <w:tcPr>
            <w:tcW w:w="2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26,13±1,55</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35,92±1,8</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17,39±1,27</w:t>
            </w:r>
          </w:p>
        </w:tc>
      </w:tr>
    </w:tbl>
    <w:p w:rsidR="00825DA4" w:rsidRPr="00E95199" w:rsidRDefault="00825DA4" w:rsidP="00825DA4">
      <w:pPr>
        <w:spacing w:line="276" w:lineRule="auto"/>
        <w:ind w:firstLine="567"/>
        <w:jc w:val="both"/>
        <w:rPr>
          <w:szCs w:val="28"/>
        </w:rPr>
      </w:pPr>
      <w:r w:rsidRPr="00E95199">
        <w:rPr>
          <w:szCs w:val="28"/>
        </w:rPr>
        <w:t>Примітки: * – р&lt;0,001 порівняно з віковою групою 18-64 роки; ° – р&lt;0,001 порівняно з віковою групою 50-59 роки.</w:t>
      </w:r>
    </w:p>
    <w:p w:rsidR="0019772D" w:rsidRPr="00E95199" w:rsidRDefault="0019772D" w:rsidP="00825DA4">
      <w:pPr>
        <w:spacing w:line="276" w:lineRule="auto"/>
        <w:ind w:firstLine="567"/>
        <w:jc w:val="both"/>
        <w:rPr>
          <w:szCs w:val="28"/>
          <w:vertAlign w:val="superscript"/>
        </w:rPr>
      </w:pPr>
    </w:p>
    <w:p w:rsidR="00825DA4" w:rsidRPr="00E95199" w:rsidRDefault="00825DA4" w:rsidP="00825DA4">
      <w:pPr>
        <w:spacing w:line="360" w:lineRule="auto"/>
        <w:ind w:firstLine="567"/>
        <w:jc w:val="both"/>
        <w:rPr>
          <w:sz w:val="28"/>
          <w:szCs w:val="28"/>
        </w:rPr>
      </w:pPr>
      <w:r w:rsidRPr="00E95199">
        <w:rPr>
          <w:sz w:val="28"/>
        </w:rPr>
        <w:t xml:space="preserve">Найбільша кількість випадків остеопенії, на фоні коксартрозу (М16.0–М16.2, М16.9), виявлена серед </w:t>
      </w:r>
      <w:r w:rsidRPr="00E95199">
        <w:rPr>
          <w:sz w:val="28"/>
          <w:szCs w:val="28"/>
        </w:rPr>
        <w:t>чоловіків</w:t>
      </w:r>
      <w:r w:rsidRPr="00E95199">
        <w:t xml:space="preserve"> </w:t>
      </w:r>
      <w:r w:rsidRPr="00E95199">
        <w:rPr>
          <w:sz w:val="28"/>
          <w:szCs w:val="28"/>
        </w:rPr>
        <w:t xml:space="preserve">50-59 років та становить </w:t>
      </w:r>
      <w:r w:rsidRPr="00E95199">
        <w:rPr>
          <w:color w:val="000000"/>
          <w:sz w:val="28"/>
          <w:szCs w:val="28"/>
        </w:rPr>
        <w:t>8,65±0,9</w:t>
      </w:r>
      <w:r w:rsidRPr="00E95199">
        <w:rPr>
          <w:sz w:val="28"/>
          <w:szCs w:val="28"/>
        </w:rPr>
        <w:t xml:space="preserve"> випадків на 10 тис. населення та серед жінок тієї ж вікової групи – </w:t>
      </w:r>
      <w:r w:rsidRPr="00E95199">
        <w:rPr>
          <w:color w:val="000000"/>
          <w:sz w:val="28"/>
          <w:szCs w:val="28"/>
        </w:rPr>
        <w:t xml:space="preserve">7,45±0,83 </w:t>
      </w:r>
      <w:r w:rsidRPr="00E95199">
        <w:rPr>
          <w:sz w:val="28"/>
          <w:szCs w:val="28"/>
        </w:rPr>
        <w:t xml:space="preserve">випадків на 10 тис. населення. Зменшення кількості випадків серед вікових груп чоловічого населення промислового міста відбувається у напрямку </w:t>
      </w:r>
      <w:r w:rsidRPr="00E95199">
        <w:rPr>
          <w:color w:val="000000"/>
          <w:sz w:val="28"/>
          <w:szCs w:val="28"/>
        </w:rPr>
        <w:t xml:space="preserve">50-59 років → 40-49 років → 30-39 років → 18-29 років, дана тенденція зберігається і серед жіночого населення. Так, виявлено, що у віці 50-59 років кількість випадків остеопенії </w:t>
      </w:r>
      <w:r w:rsidRPr="00E95199">
        <w:rPr>
          <w:sz w:val="28"/>
        </w:rPr>
        <w:t xml:space="preserve">на фоні коксартрозу (М16.0–М16.2, М16.9) в 2,36 разів </w:t>
      </w:r>
      <w:r w:rsidRPr="00E95199">
        <w:rPr>
          <w:sz w:val="28"/>
          <w:szCs w:val="28"/>
        </w:rPr>
        <w:t>(р&lt;0,001)</w:t>
      </w:r>
      <w:r w:rsidR="00FC772D" w:rsidRPr="00E95199">
        <w:rPr>
          <w:sz w:val="28"/>
        </w:rPr>
        <w:t xml:space="preserve"> для чоловіків, </w:t>
      </w:r>
      <w:r w:rsidRPr="00E95199">
        <w:rPr>
          <w:sz w:val="28"/>
        </w:rPr>
        <w:t xml:space="preserve">3,56 разів </w:t>
      </w:r>
      <w:r w:rsidRPr="00E95199">
        <w:rPr>
          <w:sz w:val="28"/>
          <w:szCs w:val="28"/>
        </w:rPr>
        <w:t>(р&lt;0,001)</w:t>
      </w:r>
      <w:r w:rsidRPr="00E95199">
        <w:rPr>
          <w:sz w:val="28"/>
        </w:rPr>
        <w:t xml:space="preserve"> для жінок та 2,83 рази </w:t>
      </w:r>
      <w:r w:rsidRPr="00E95199">
        <w:rPr>
          <w:sz w:val="28"/>
          <w:szCs w:val="28"/>
        </w:rPr>
        <w:t>(р&lt;0,001)</w:t>
      </w:r>
      <w:r w:rsidRPr="00E95199">
        <w:rPr>
          <w:sz w:val="28"/>
        </w:rPr>
        <w:t xml:space="preserve"> для осіб обох статей більша за відповідну групу </w:t>
      </w:r>
      <w:r w:rsidRPr="00E95199">
        <w:rPr>
          <w:color w:val="000000"/>
          <w:sz w:val="28"/>
          <w:szCs w:val="28"/>
        </w:rPr>
        <w:t>18-29 років різної</w:t>
      </w:r>
      <w:r w:rsidRPr="00E95199">
        <w:rPr>
          <w:sz w:val="28"/>
        </w:rPr>
        <w:t xml:space="preserve"> гендерної приналежності</w:t>
      </w:r>
      <w:r w:rsidRPr="00E95199">
        <w:rPr>
          <w:color w:val="000000"/>
          <w:sz w:val="28"/>
          <w:szCs w:val="28"/>
        </w:rPr>
        <w:t>.</w:t>
      </w:r>
      <w:r w:rsidRPr="00E95199">
        <w:rPr>
          <w:sz w:val="28"/>
          <w:szCs w:val="28"/>
        </w:rPr>
        <w:t xml:space="preserve"> </w:t>
      </w:r>
    </w:p>
    <w:p w:rsidR="00825DA4" w:rsidRPr="00E95199" w:rsidRDefault="00825DA4" w:rsidP="00825DA4">
      <w:pPr>
        <w:spacing w:line="360" w:lineRule="auto"/>
        <w:ind w:firstLine="567"/>
        <w:jc w:val="both"/>
        <w:rPr>
          <w:sz w:val="28"/>
          <w:szCs w:val="28"/>
        </w:rPr>
      </w:pPr>
      <w:r w:rsidRPr="00E95199">
        <w:rPr>
          <w:color w:val="000000"/>
          <w:sz w:val="28"/>
          <w:szCs w:val="28"/>
        </w:rPr>
        <w:t xml:space="preserve">У віковій групі 18-64 роки виявлена найбільша кількість випадків остеопенічного синдрому серед чоловіків, що становить 23,02±1,45 </w:t>
      </w:r>
      <w:r w:rsidRPr="00E95199">
        <w:rPr>
          <w:sz w:val="28"/>
          <w:szCs w:val="28"/>
        </w:rPr>
        <w:t>випадків на 10 тис. населення, порівняно з жінками (</w:t>
      </w:r>
      <w:r w:rsidRPr="00E95199">
        <w:rPr>
          <w:color w:val="000000"/>
          <w:sz w:val="28"/>
          <w:szCs w:val="28"/>
        </w:rPr>
        <w:t xml:space="preserve">19,75±1,35 </w:t>
      </w:r>
      <w:r w:rsidRPr="00E95199">
        <w:rPr>
          <w:sz w:val="28"/>
          <w:szCs w:val="28"/>
        </w:rPr>
        <w:t>випадків на 10 тис. населення) та особами обох статей (</w:t>
      </w:r>
      <w:r w:rsidRPr="00E95199">
        <w:rPr>
          <w:color w:val="000000"/>
          <w:sz w:val="28"/>
          <w:szCs w:val="28"/>
        </w:rPr>
        <w:t xml:space="preserve">21,29±1,4 </w:t>
      </w:r>
      <w:r w:rsidRPr="00E95199">
        <w:rPr>
          <w:sz w:val="28"/>
          <w:szCs w:val="28"/>
        </w:rPr>
        <w:t>випадків на 10 тис. населення).</w:t>
      </w:r>
    </w:p>
    <w:p w:rsidR="00825DA4" w:rsidRPr="00E95199" w:rsidRDefault="00825DA4" w:rsidP="00825DA4">
      <w:pPr>
        <w:spacing w:line="360" w:lineRule="auto"/>
        <w:ind w:firstLine="567"/>
        <w:jc w:val="both"/>
        <w:rPr>
          <w:color w:val="000000"/>
          <w:sz w:val="28"/>
          <w:szCs w:val="28"/>
        </w:rPr>
      </w:pPr>
      <w:r w:rsidRPr="00E95199">
        <w:rPr>
          <w:sz w:val="28"/>
          <w:szCs w:val="28"/>
        </w:rPr>
        <w:t xml:space="preserve">На фоні перелому стегнової кістки (S72.0–72.2) виявлена найбільша кількість випадків остеопенії у віковій групі </w:t>
      </w:r>
      <w:r w:rsidRPr="00E95199">
        <w:rPr>
          <w:color w:val="000000"/>
          <w:sz w:val="28"/>
          <w:szCs w:val="28"/>
        </w:rPr>
        <w:t xml:space="preserve">50-59 років серед чоловіків (8,94±0,91 </w:t>
      </w:r>
      <w:r w:rsidRPr="00E95199">
        <w:rPr>
          <w:sz w:val="28"/>
          <w:szCs w:val="28"/>
        </w:rPr>
        <w:t>випадків на 10 тис. населення), жінок (</w:t>
      </w:r>
      <w:r w:rsidRPr="00E95199">
        <w:rPr>
          <w:color w:val="000000"/>
          <w:sz w:val="28"/>
          <w:szCs w:val="28"/>
        </w:rPr>
        <w:t xml:space="preserve">7,85±0,86 </w:t>
      </w:r>
      <w:r w:rsidRPr="00E95199">
        <w:rPr>
          <w:sz w:val="28"/>
          <w:szCs w:val="28"/>
        </w:rPr>
        <w:t>випадків на 10 тис. населення) та осіб обох статей (</w:t>
      </w:r>
      <w:r w:rsidRPr="00E95199">
        <w:rPr>
          <w:color w:val="000000"/>
          <w:sz w:val="28"/>
          <w:szCs w:val="28"/>
        </w:rPr>
        <w:t xml:space="preserve">8,36±0,88 </w:t>
      </w:r>
      <w:r w:rsidRPr="00E95199">
        <w:rPr>
          <w:sz w:val="28"/>
          <w:szCs w:val="28"/>
        </w:rPr>
        <w:t xml:space="preserve">випадків на 10 тис. населення). Зменшення кількості випадків серед вікових груп чоловічого населення відбувається у напрямку </w:t>
      </w:r>
      <w:r w:rsidRPr="00E95199">
        <w:rPr>
          <w:color w:val="000000"/>
          <w:sz w:val="28"/>
          <w:szCs w:val="28"/>
        </w:rPr>
        <w:t>50-59 років → 40-49 років → 60-64 роки → 30-39 років → 18-29 років, серед жіночого населення у напрямку 50-59 років → 60-64 роки → 40-49 років → 30-39 років → 18-29 років, що відповідає й тенденції випадків серед осіб обох статей.</w:t>
      </w:r>
    </w:p>
    <w:p w:rsidR="00825DA4" w:rsidRPr="00E95199" w:rsidRDefault="00825DA4" w:rsidP="00825DA4">
      <w:pPr>
        <w:spacing w:line="360" w:lineRule="auto"/>
        <w:ind w:firstLine="567"/>
        <w:jc w:val="both"/>
        <w:rPr>
          <w:color w:val="000000"/>
          <w:sz w:val="28"/>
          <w:szCs w:val="28"/>
        </w:rPr>
      </w:pPr>
      <w:r w:rsidRPr="00E95199">
        <w:rPr>
          <w:color w:val="000000"/>
          <w:sz w:val="28"/>
          <w:szCs w:val="28"/>
        </w:rPr>
        <w:t xml:space="preserve">Отже, порівняно з віковою групою 50-59 </w:t>
      </w:r>
      <w:r w:rsidR="0019772D" w:rsidRPr="00E95199">
        <w:rPr>
          <w:color w:val="000000"/>
          <w:sz w:val="28"/>
          <w:szCs w:val="28"/>
        </w:rPr>
        <w:t xml:space="preserve">років, наймолодша група </w:t>
      </w:r>
      <w:r w:rsidR="0019772D" w:rsidRPr="00E95199">
        <w:rPr>
          <w:color w:val="000000"/>
          <w:sz w:val="28"/>
          <w:szCs w:val="28"/>
          <w:lang w:val="uk-UA"/>
        </w:rPr>
        <w:t xml:space="preserve">                </w:t>
      </w:r>
      <w:r w:rsidRPr="00E95199">
        <w:rPr>
          <w:color w:val="000000"/>
          <w:sz w:val="28"/>
          <w:szCs w:val="28"/>
        </w:rPr>
        <w:t>(</w:t>
      </w:r>
      <w:r w:rsidRPr="00E95199">
        <w:rPr>
          <w:sz w:val="28"/>
        </w:rPr>
        <w:t xml:space="preserve">18-29 років) у 8,68 разів </w:t>
      </w:r>
      <w:r w:rsidRPr="00E95199">
        <w:rPr>
          <w:sz w:val="28"/>
          <w:szCs w:val="28"/>
        </w:rPr>
        <w:t>(р&lt;0,001)</w:t>
      </w:r>
      <w:r w:rsidRPr="00E95199">
        <w:rPr>
          <w:sz w:val="28"/>
        </w:rPr>
        <w:t xml:space="preserve"> для чоловіків, 20,13 разів </w:t>
      </w:r>
      <w:r w:rsidRPr="00E95199">
        <w:rPr>
          <w:sz w:val="28"/>
          <w:szCs w:val="28"/>
        </w:rPr>
        <w:t>(р&lt;0,001)</w:t>
      </w:r>
      <w:r w:rsidRPr="00E95199">
        <w:rPr>
          <w:sz w:val="28"/>
        </w:rPr>
        <w:t xml:space="preserve"> – для жінок та 12,12 разів </w:t>
      </w:r>
      <w:r w:rsidRPr="00E95199">
        <w:rPr>
          <w:sz w:val="28"/>
          <w:szCs w:val="28"/>
        </w:rPr>
        <w:t>(р&lt;0,001)</w:t>
      </w:r>
      <w:r w:rsidRPr="00E95199">
        <w:rPr>
          <w:sz w:val="28"/>
        </w:rPr>
        <w:t xml:space="preserve"> – для осіб обох статей має менше випадків за відповідну групу гендерної приналежності</w:t>
      </w:r>
      <w:r w:rsidRPr="00E95199">
        <w:rPr>
          <w:color w:val="000000"/>
          <w:sz w:val="28"/>
          <w:szCs w:val="28"/>
        </w:rPr>
        <w:t>.</w:t>
      </w:r>
    </w:p>
    <w:p w:rsidR="00825DA4" w:rsidRPr="00E95199" w:rsidRDefault="00825DA4" w:rsidP="00825DA4">
      <w:pPr>
        <w:spacing w:line="360" w:lineRule="auto"/>
        <w:ind w:firstLine="567"/>
        <w:jc w:val="both"/>
        <w:rPr>
          <w:color w:val="000000"/>
          <w:sz w:val="28"/>
          <w:szCs w:val="28"/>
        </w:rPr>
      </w:pPr>
      <w:r w:rsidRPr="00E95199">
        <w:rPr>
          <w:color w:val="000000"/>
          <w:sz w:val="28"/>
          <w:szCs w:val="28"/>
        </w:rPr>
        <w:t xml:space="preserve">При порівнянні вікових груп 18-64 роки виявлено, що серед чоловіків має місце найбільша кількість випадків остеопенії (22,28±1,43 </w:t>
      </w:r>
      <w:r w:rsidRPr="00E95199">
        <w:rPr>
          <w:sz w:val="28"/>
          <w:szCs w:val="28"/>
        </w:rPr>
        <w:t>випадків на 10 тис. населення</w:t>
      </w:r>
      <w:r w:rsidRPr="00E95199">
        <w:rPr>
          <w:color w:val="000000"/>
          <w:sz w:val="28"/>
          <w:szCs w:val="28"/>
        </w:rPr>
        <w:t xml:space="preserve">) порівняно з жінками 14,52±1,16 </w:t>
      </w:r>
      <w:r w:rsidRPr="00E95199">
        <w:rPr>
          <w:sz w:val="28"/>
          <w:szCs w:val="28"/>
        </w:rPr>
        <w:t>випадків на 10 тис. населення</w:t>
      </w:r>
      <w:r w:rsidRPr="00E95199">
        <w:rPr>
          <w:color w:val="000000"/>
          <w:sz w:val="28"/>
          <w:szCs w:val="28"/>
        </w:rPr>
        <w:t xml:space="preserve">) та особами обох статей (18,18±1,30 </w:t>
      </w:r>
      <w:r w:rsidRPr="00E95199">
        <w:rPr>
          <w:sz w:val="28"/>
          <w:szCs w:val="28"/>
        </w:rPr>
        <w:t>випадків на 10 тис. населення</w:t>
      </w:r>
      <w:r w:rsidRPr="00E95199">
        <w:rPr>
          <w:color w:val="000000"/>
          <w:sz w:val="28"/>
          <w:szCs w:val="28"/>
        </w:rPr>
        <w:t>).</w:t>
      </w:r>
    </w:p>
    <w:p w:rsidR="00825DA4" w:rsidRPr="00E95199" w:rsidRDefault="00825DA4" w:rsidP="00825DA4">
      <w:pPr>
        <w:spacing w:line="360" w:lineRule="auto"/>
        <w:ind w:firstLine="567"/>
        <w:jc w:val="both"/>
        <w:rPr>
          <w:sz w:val="28"/>
          <w:szCs w:val="28"/>
        </w:rPr>
      </w:pPr>
      <w:r w:rsidRPr="00E95199">
        <w:rPr>
          <w:color w:val="000000"/>
          <w:sz w:val="28"/>
          <w:szCs w:val="28"/>
        </w:rPr>
        <w:t xml:space="preserve">Кількість випадків остеопенічного синдрому на фоні </w:t>
      </w:r>
      <w:r w:rsidRPr="00E95199">
        <w:rPr>
          <w:sz w:val="28"/>
          <w:szCs w:val="28"/>
        </w:rPr>
        <w:t>остеохондрозу хребта (</w:t>
      </w:r>
      <w:r w:rsidRPr="00E95199">
        <w:rPr>
          <w:color w:val="000000"/>
          <w:sz w:val="28"/>
          <w:szCs w:val="28"/>
        </w:rPr>
        <w:t xml:space="preserve">М42.1, 42.9) серед чоловіків 18-29 років виявилась найбільшою – 15,98±1,22 </w:t>
      </w:r>
      <w:r w:rsidRPr="00E95199">
        <w:rPr>
          <w:sz w:val="28"/>
          <w:szCs w:val="28"/>
        </w:rPr>
        <w:t>випадків на 10 тис. населення. Серед жіночого населення, віковій групі 50-59 років характерна питома вага випадків остеопенії (4,58±0,65 випадків на 10 тис. населення) та особам обох статей 18-29  років (9,05±0,92 випадків на 10 тис. населення).</w:t>
      </w:r>
    </w:p>
    <w:p w:rsidR="00825DA4" w:rsidRPr="00E95199" w:rsidRDefault="00825DA4" w:rsidP="00825DA4">
      <w:pPr>
        <w:spacing w:line="360" w:lineRule="auto"/>
        <w:ind w:firstLine="567"/>
        <w:jc w:val="both"/>
        <w:rPr>
          <w:color w:val="000000"/>
          <w:sz w:val="28"/>
          <w:szCs w:val="28"/>
        </w:rPr>
      </w:pPr>
      <w:r w:rsidRPr="00E95199">
        <w:rPr>
          <w:sz w:val="28"/>
          <w:szCs w:val="28"/>
        </w:rPr>
        <w:t>Побудування ланцюжка кількості випадків остеопенії серед вікових груп чоловіків виявило,</w:t>
      </w:r>
      <w:r w:rsidR="0019772D" w:rsidRPr="00E95199">
        <w:rPr>
          <w:sz w:val="28"/>
          <w:szCs w:val="28"/>
        </w:rPr>
        <w:t xml:space="preserve"> що їх зменшення відбувається у </w:t>
      </w:r>
      <w:r w:rsidRPr="00E95199">
        <w:rPr>
          <w:sz w:val="28"/>
          <w:szCs w:val="28"/>
        </w:rPr>
        <w:t xml:space="preserve">порядку </w:t>
      </w:r>
      <w:r w:rsidRPr="00E95199">
        <w:rPr>
          <w:color w:val="000000"/>
          <w:sz w:val="28"/>
          <w:szCs w:val="28"/>
        </w:rPr>
        <w:t>18-29</w:t>
      </w:r>
      <w:r w:rsidR="0019772D" w:rsidRPr="00E95199">
        <w:rPr>
          <w:color w:val="000000"/>
          <w:sz w:val="28"/>
          <w:szCs w:val="28"/>
        </w:rPr>
        <w:t xml:space="preserve"> років →            →</w:t>
      </w:r>
      <w:r w:rsidR="0019772D" w:rsidRPr="00E95199">
        <w:rPr>
          <w:color w:val="000000"/>
          <w:sz w:val="28"/>
          <w:szCs w:val="28"/>
          <w:lang w:val="uk-UA"/>
        </w:rPr>
        <w:t xml:space="preserve"> </w:t>
      </w:r>
      <w:r w:rsidRPr="00E95199">
        <w:rPr>
          <w:color w:val="000000"/>
          <w:sz w:val="28"/>
          <w:szCs w:val="28"/>
        </w:rPr>
        <w:t xml:space="preserve">50-59 років → 40-49 років → 30-39 років. Для жінок відповідний ланцюжок має вигляд 50-59 років → 60-64 роки → 40-49 років/30-39 років → 18-29 років, для осіб обох статей – 18-29 років → 50-59 років → 40-49 років → 30-39 років. Отже розподіл випадків остеопенії на фоні М42.1, 42.9 серед вікових груп чоловіків і жінок має різний вигляд. Збереження тенденції більшої кількості випадків остеопенії серед чоловічого населення 18-64 роки зберігається і на фоні </w:t>
      </w:r>
      <w:r w:rsidRPr="00E95199">
        <w:rPr>
          <w:sz w:val="28"/>
          <w:szCs w:val="28"/>
        </w:rPr>
        <w:t>остеохондрозу хребта (</w:t>
      </w:r>
      <w:r w:rsidRPr="00E95199">
        <w:rPr>
          <w:color w:val="000000"/>
          <w:sz w:val="28"/>
          <w:szCs w:val="28"/>
        </w:rPr>
        <w:t>М42.1, 42.9).</w:t>
      </w:r>
    </w:p>
    <w:p w:rsidR="00825DA4" w:rsidRPr="00E95199" w:rsidRDefault="00825DA4" w:rsidP="00825DA4">
      <w:pPr>
        <w:spacing w:line="360" w:lineRule="auto"/>
        <w:ind w:firstLine="567"/>
        <w:jc w:val="both"/>
        <w:rPr>
          <w:color w:val="000000"/>
          <w:sz w:val="28"/>
          <w:szCs w:val="28"/>
        </w:rPr>
      </w:pPr>
      <w:r w:rsidRPr="00E95199">
        <w:rPr>
          <w:color w:val="000000"/>
          <w:sz w:val="28"/>
          <w:szCs w:val="28"/>
        </w:rPr>
        <w:t>Аналіз структури захворюваності населення м. Дніпро (табл. 6.</w:t>
      </w:r>
      <w:r w:rsidR="006479C6" w:rsidRPr="00E95199">
        <w:rPr>
          <w:color w:val="000000"/>
          <w:sz w:val="28"/>
          <w:szCs w:val="28"/>
          <w:lang w:val="uk-UA"/>
        </w:rPr>
        <w:t>1.</w:t>
      </w:r>
      <w:r w:rsidRPr="00E95199">
        <w:rPr>
          <w:color w:val="000000"/>
          <w:sz w:val="28"/>
          <w:szCs w:val="28"/>
        </w:rPr>
        <w:t xml:space="preserve">6) остеопенією виявив, що серед чоловіків у вікових групах 18-29 років, 30-39 років і 40-49 років домінуючу позицію займає остеопенія на фоні </w:t>
      </w:r>
      <w:r w:rsidRPr="00E95199">
        <w:rPr>
          <w:sz w:val="28"/>
          <w:szCs w:val="28"/>
        </w:rPr>
        <w:t>остеохондрозу хребта (</w:t>
      </w:r>
      <w:r w:rsidRPr="00E95199">
        <w:rPr>
          <w:color w:val="000000"/>
          <w:sz w:val="28"/>
          <w:szCs w:val="28"/>
        </w:rPr>
        <w:t>М42.1, М42.9) та питома вага яких складає 77,3%, 46,15% і 38,74% відповідно. Серед чоловіків 50-59 років та 60-64 роки переважають особи з остеопенією, як супутньою патологією перелому стегнової кістки (S72.0–72.2).</w:t>
      </w:r>
    </w:p>
    <w:p w:rsidR="00825DA4" w:rsidRPr="00E95199" w:rsidRDefault="00825DA4" w:rsidP="00825DA4">
      <w:pPr>
        <w:spacing w:line="360" w:lineRule="auto"/>
        <w:ind w:firstLine="567"/>
        <w:jc w:val="both"/>
        <w:rPr>
          <w:color w:val="000000"/>
          <w:sz w:val="28"/>
          <w:szCs w:val="28"/>
        </w:rPr>
      </w:pPr>
      <w:r w:rsidRPr="00E95199">
        <w:rPr>
          <w:color w:val="000000"/>
          <w:sz w:val="28"/>
          <w:szCs w:val="28"/>
        </w:rPr>
        <w:t xml:space="preserve">Серед жіночого населення 18-29 років і 30-39 років переважає остеопенія на фоні </w:t>
      </w:r>
      <w:r w:rsidRPr="00E95199">
        <w:rPr>
          <w:sz w:val="28"/>
          <w:szCs w:val="28"/>
        </w:rPr>
        <w:t>остеохондрозу хребта (</w:t>
      </w:r>
      <w:r w:rsidRPr="00E95199">
        <w:rPr>
          <w:color w:val="000000"/>
          <w:sz w:val="28"/>
          <w:szCs w:val="28"/>
        </w:rPr>
        <w:t>М42.1, М42.9), що характеризується подібними тенденціями, виявлених нами серед чоловічого населення та становить 53,66% та 52,08% відповідно. У осіб 40-49 років питома вага випадків припадає на остеопенію, як супутню патологію коксартрозу (М16.0–М16.2, М16.9) та відповідає 59,77%. Як і серед чоловіків так і у жінок у віці 50-59 років та 60-64 роки домінуючу позицію займає остеопенія на фоні перелому стегнової кістки (S72.0–72.2).</w:t>
      </w:r>
    </w:p>
    <w:p w:rsidR="00825DA4" w:rsidRPr="00E95199" w:rsidRDefault="00825DA4" w:rsidP="00825DA4">
      <w:pPr>
        <w:tabs>
          <w:tab w:val="left" w:pos="8250"/>
        </w:tabs>
        <w:spacing w:line="360" w:lineRule="auto"/>
        <w:ind w:firstLine="567"/>
        <w:jc w:val="right"/>
        <w:rPr>
          <w:i/>
          <w:sz w:val="28"/>
        </w:rPr>
      </w:pPr>
    </w:p>
    <w:p w:rsidR="0019772D" w:rsidRPr="00E95199" w:rsidRDefault="0019772D" w:rsidP="00825DA4">
      <w:pPr>
        <w:tabs>
          <w:tab w:val="left" w:pos="8250"/>
        </w:tabs>
        <w:spacing w:line="360" w:lineRule="auto"/>
        <w:ind w:firstLine="567"/>
        <w:jc w:val="right"/>
        <w:rPr>
          <w:i/>
          <w:sz w:val="28"/>
        </w:rPr>
      </w:pPr>
    </w:p>
    <w:p w:rsidR="0019772D" w:rsidRPr="00E95199" w:rsidRDefault="0019772D" w:rsidP="00825DA4">
      <w:pPr>
        <w:tabs>
          <w:tab w:val="left" w:pos="8250"/>
        </w:tabs>
        <w:spacing w:line="360" w:lineRule="auto"/>
        <w:ind w:firstLine="567"/>
        <w:jc w:val="right"/>
        <w:rPr>
          <w:i/>
          <w:sz w:val="28"/>
        </w:rPr>
      </w:pPr>
    </w:p>
    <w:p w:rsidR="00A37681" w:rsidRPr="00E95199" w:rsidRDefault="00A37681" w:rsidP="00825DA4">
      <w:pPr>
        <w:tabs>
          <w:tab w:val="left" w:pos="8250"/>
        </w:tabs>
        <w:spacing w:line="360" w:lineRule="auto"/>
        <w:ind w:firstLine="567"/>
        <w:jc w:val="right"/>
        <w:rPr>
          <w:i/>
          <w:sz w:val="28"/>
        </w:rPr>
      </w:pPr>
    </w:p>
    <w:p w:rsidR="00A37681" w:rsidRPr="00E95199" w:rsidRDefault="00A37681" w:rsidP="00825DA4">
      <w:pPr>
        <w:tabs>
          <w:tab w:val="left" w:pos="8250"/>
        </w:tabs>
        <w:spacing w:line="360" w:lineRule="auto"/>
        <w:ind w:firstLine="567"/>
        <w:jc w:val="right"/>
        <w:rPr>
          <w:i/>
          <w:sz w:val="28"/>
        </w:rPr>
      </w:pPr>
    </w:p>
    <w:p w:rsidR="0019772D" w:rsidRPr="00E95199" w:rsidRDefault="0019772D" w:rsidP="00825DA4">
      <w:pPr>
        <w:tabs>
          <w:tab w:val="left" w:pos="8250"/>
        </w:tabs>
        <w:spacing w:line="360" w:lineRule="auto"/>
        <w:ind w:firstLine="567"/>
        <w:jc w:val="right"/>
        <w:rPr>
          <w:i/>
          <w:sz w:val="28"/>
        </w:rPr>
      </w:pPr>
    </w:p>
    <w:p w:rsidR="00825DA4" w:rsidRPr="00E95199" w:rsidRDefault="00825DA4" w:rsidP="00825DA4">
      <w:pPr>
        <w:tabs>
          <w:tab w:val="left" w:pos="8250"/>
        </w:tabs>
        <w:spacing w:line="360" w:lineRule="auto"/>
        <w:ind w:firstLine="567"/>
        <w:jc w:val="right"/>
        <w:rPr>
          <w:sz w:val="28"/>
        </w:rPr>
      </w:pPr>
      <w:r w:rsidRPr="00E95199">
        <w:rPr>
          <w:i/>
          <w:sz w:val="28"/>
        </w:rPr>
        <w:t>Таблиця 6.</w:t>
      </w:r>
      <w:r w:rsidR="0019772D" w:rsidRPr="00E95199">
        <w:rPr>
          <w:i/>
          <w:sz w:val="28"/>
          <w:lang w:val="uk-UA"/>
        </w:rPr>
        <w:t>1.</w:t>
      </w:r>
      <w:r w:rsidRPr="00E95199">
        <w:rPr>
          <w:i/>
          <w:sz w:val="28"/>
        </w:rPr>
        <w:t>6</w:t>
      </w:r>
    </w:p>
    <w:p w:rsidR="00825DA4" w:rsidRPr="00E95199" w:rsidRDefault="00825DA4" w:rsidP="00825DA4">
      <w:pPr>
        <w:spacing w:line="360" w:lineRule="auto"/>
        <w:jc w:val="center"/>
        <w:rPr>
          <w:b/>
          <w:sz w:val="28"/>
          <w:szCs w:val="28"/>
        </w:rPr>
      </w:pPr>
      <w:r w:rsidRPr="00E95199">
        <w:rPr>
          <w:b/>
          <w:sz w:val="28"/>
          <w:szCs w:val="28"/>
        </w:rPr>
        <w:t>Структура захворюваності остеопенією на фоні хвороб М16.0</w:t>
      </w:r>
      <w:r w:rsidRPr="00E95199">
        <w:rPr>
          <w:sz w:val="28"/>
        </w:rPr>
        <w:t>–</w:t>
      </w:r>
      <w:r w:rsidRPr="00E95199">
        <w:rPr>
          <w:b/>
          <w:sz w:val="28"/>
          <w:szCs w:val="28"/>
        </w:rPr>
        <w:t>М16.2, М16.9, S72.0–72.2, М42.1, М42.9 серед жіночого та чоловічого населення</w:t>
      </w:r>
    </w:p>
    <w:p w:rsidR="00825DA4" w:rsidRPr="00E95199" w:rsidRDefault="00825DA4" w:rsidP="00825DA4">
      <w:pPr>
        <w:spacing w:line="360" w:lineRule="auto"/>
        <w:jc w:val="center"/>
        <w:rPr>
          <w:b/>
          <w:sz w:val="28"/>
          <w:szCs w:val="28"/>
        </w:rPr>
      </w:pPr>
      <w:r w:rsidRPr="00E95199">
        <w:rPr>
          <w:b/>
          <w:sz w:val="28"/>
          <w:szCs w:val="28"/>
        </w:rPr>
        <w:t>м. Дніпро за період 2011-2017 рр., %</w:t>
      </w:r>
    </w:p>
    <w:p w:rsidR="00825DA4" w:rsidRPr="00E95199" w:rsidRDefault="00825DA4" w:rsidP="00825DA4">
      <w:pPr>
        <w:spacing w:line="360" w:lineRule="auto"/>
        <w:ind w:firstLine="567"/>
        <w:jc w:val="right"/>
        <w:rPr>
          <w:sz w:val="28"/>
        </w:rPr>
      </w:pP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2036"/>
        <w:gridCol w:w="3067"/>
        <w:gridCol w:w="3251"/>
        <w:gridCol w:w="9"/>
      </w:tblGrid>
      <w:tr w:rsidR="00825DA4" w:rsidRPr="00E95199" w:rsidTr="006B3423">
        <w:trPr>
          <w:gridAfter w:val="1"/>
          <w:wAfter w:w="9" w:type="dxa"/>
          <w:trHeight w:val="632"/>
          <w:jc w:val="center"/>
        </w:trPr>
        <w:tc>
          <w:tcPr>
            <w:tcW w:w="1474" w:type="dxa"/>
            <w:vMerge w:val="restart"/>
            <w:vAlign w:val="center"/>
          </w:tcPr>
          <w:p w:rsidR="00825DA4" w:rsidRPr="00E95199" w:rsidRDefault="00825DA4" w:rsidP="006B3423">
            <w:pPr>
              <w:jc w:val="center"/>
              <w:rPr>
                <w:b/>
                <w:sz w:val="28"/>
                <w:szCs w:val="28"/>
              </w:rPr>
            </w:pPr>
            <w:r w:rsidRPr="00E95199">
              <w:rPr>
                <w:b/>
                <w:sz w:val="28"/>
                <w:szCs w:val="28"/>
              </w:rPr>
              <w:t>Шифр хвороб за МКХ-10</w:t>
            </w:r>
          </w:p>
        </w:tc>
        <w:tc>
          <w:tcPr>
            <w:tcW w:w="2036" w:type="dxa"/>
            <w:vMerge w:val="restart"/>
            <w:vAlign w:val="center"/>
          </w:tcPr>
          <w:p w:rsidR="00825DA4" w:rsidRPr="00E95199" w:rsidRDefault="00825DA4" w:rsidP="006B3423">
            <w:pPr>
              <w:jc w:val="center"/>
              <w:rPr>
                <w:b/>
                <w:sz w:val="28"/>
                <w:szCs w:val="28"/>
              </w:rPr>
            </w:pPr>
            <w:r w:rsidRPr="00E95199">
              <w:rPr>
                <w:b/>
                <w:sz w:val="28"/>
                <w:szCs w:val="28"/>
              </w:rPr>
              <w:t>Вікові групи, роки</w:t>
            </w:r>
          </w:p>
        </w:tc>
        <w:tc>
          <w:tcPr>
            <w:tcW w:w="6318" w:type="dxa"/>
            <w:gridSpan w:val="2"/>
            <w:shd w:val="clear" w:color="auto" w:fill="auto"/>
            <w:noWrap/>
            <w:vAlign w:val="center"/>
          </w:tcPr>
          <w:p w:rsidR="00825DA4" w:rsidRPr="00E95199" w:rsidRDefault="00825DA4" w:rsidP="006B3423">
            <w:pPr>
              <w:jc w:val="center"/>
              <w:rPr>
                <w:b/>
                <w:color w:val="000000"/>
                <w:sz w:val="28"/>
                <w:szCs w:val="28"/>
              </w:rPr>
            </w:pPr>
            <w:r w:rsidRPr="00E95199">
              <w:rPr>
                <w:b/>
                <w:color w:val="000000"/>
                <w:sz w:val="28"/>
                <w:szCs w:val="28"/>
              </w:rPr>
              <w:t>Стать</w:t>
            </w:r>
          </w:p>
        </w:tc>
      </w:tr>
      <w:tr w:rsidR="00825DA4" w:rsidRPr="00E95199" w:rsidTr="006B3423">
        <w:trPr>
          <w:trHeight w:val="632"/>
          <w:jc w:val="center"/>
        </w:trPr>
        <w:tc>
          <w:tcPr>
            <w:tcW w:w="1474" w:type="dxa"/>
            <w:vMerge/>
          </w:tcPr>
          <w:p w:rsidR="00825DA4" w:rsidRPr="00E95199" w:rsidRDefault="00825DA4" w:rsidP="006B3423">
            <w:pPr>
              <w:rPr>
                <w:color w:val="000000"/>
                <w:sz w:val="28"/>
                <w:szCs w:val="28"/>
              </w:rPr>
            </w:pPr>
          </w:p>
        </w:tc>
        <w:tc>
          <w:tcPr>
            <w:tcW w:w="2036" w:type="dxa"/>
            <w:vMerge/>
          </w:tcPr>
          <w:p w:rsidR="00825DA4" w:rsidRPr="00E95199" w:rsidRDefault="00825DA4" w:rsidP="006B3423">
            <w:pPr>
              <w:rPr>
                <w:color w:val="000000"/>
                <w:sz w:val="28"/>
                <w:szCs w:val="28"/>
              </w:rPr>
            </w:pPr>
          </w:p>
        </w:tc>
        <w:tc>
          <w:tcPr>
            <w:tcW w:w="3067" w:type="dxa"/>
            <w:shd w:val="clear" w:color="auto" w:fill="auto"/>
            <w:vAlign w:val="center"/>
          </w:tcPr>
          <w:p w:rsidR="00825DA4" w:rsidRPr="00E95199" w:rsidRDefault="00825DA4" w:rsidP="006B3423">
            <w:pPr>
              <w:jc w:val="center"/>
              <w:rPr>
                <w:color w:val="000000"/>
                <w:sz w:val="28"/>
                <w:szCs w:val="28"/>
              </w:rPr>
            </w:pPr>
            <w:r w:rsidRPr="00E95199">
              <w:rPr>
                <w:color w:val="000000"/>
                <w:sz w:val="28"/>
                <w:szCs w:val="28"/>
              </w:rPr>
              <w:t>чоловіки</w:t>
            </w:r>
          </w:p>
        </w:tc>
        <w:tc>
          <w:tcPr>
            <w:tcW w:w="3260" w:type="dxa"/>
            <w:gridSpan w:val="2"/>
            <w:shd w:val="clear" w:color="auto" w:fill="auto"/>
            <w:vAlign w:val="center"/>
          </w:tcPr>
          <w:p w:rsidR="00825DA4" w:rsidRPr="00E95199" w:rsidRDefault="00825DA4" w:rsidP="006B3423">
            <w:pPr>
              <w:jc w:val="center"/>
              <w:rPr>
                <w:color w:val="000000"/>
                <w:sz w:val="28"/>
                <w:szCs w:val="28"/>
              </w:rPr>
            </w:pPr>
            <w:r w:rsidRPr="00E95199">
              <w:rPr>
                <w:color w:val="000000"/>
                <w:sz w:val="28"/>
                <w:szCs w:val="28"/>
              </w:rPr>
              <w:t>жінки</w:t>
            </w:r>
          </w:p>
        </w:tc>
      </w:tr>
      <w:tr w:rsidR="00825DA4" w:rsidRPr="00E95199" w:rsidTr="006B3423">
        <w:trPr>
          <w:trHeight w:val="300"/>
          <w:jc w:val="center"/>
        </w:trPr>
        <w:tc>
          <w:tcPr>
            <w:tcW w:w="1474" w:type="dxa"/>
            <w:vMerge w:val="restart"/>
            <w:vAlign w:val="center"/>
          </w:tcPr>
          <w:p w:rsidR="00825DA4" w:rsidRPr="00E95199" w:rsidRDefault="00825DA4" w:rsidP="006B3423">
            <w:pPr>
              <w:spacing w:line="360" w:lineRule="auto"/>
              <w:jc w:val="center"/>
              <w:rPr>
                <w:color w:val="000000"/>
                <w:sz w:val="28"/>
                <w:szCs w:val="28"/>
              </w:rPr>
            </w:pPr>
            <w:r w:rsidRPr="00E95199">
              <w:rPr>
                <w:b/>
                <w:sz w:val="28"/>
                <w:szCs w:val="28"/>
              </w:rPr>
              <w:t>М16.0</w:t>
            </w:r>
            <w:r w:rsidRPr="00E95199">
              <w:rPr>
                <w:sz w:val="28"/>
              </w:rPr>
              <w:t>–</w:t>
            </w:r>
            <w:r w:rsidRPr="00E95199">
              <w:rPr>
                <w:b/>
                <w:sz w:val="28"/>
                <w:szCs w:val="28"/>
              </w:rPr>
              <w:t>М16.2, М16.9</w:t>
            </w:r>
          </w:p>
        </w:tc>
        <w:tc>
          <w:tcPr>
            <w:tcW w:w="2036" w:type="dxa"/>
            <w:vAlign w:val="bottom"/>
          </w:tcPr>
          <w:p w:rsidR="00825DA4" w:rsidRPr="00E95199" w:rsidRDefault="00825DA4" w:rsidP="006B3423">
            <w:pPr>
              <w:jc w:val="center"/>
              <w:rPr>
                <w:color w:val="000000"/>
                <w:sz w:val="28"/>
                <w:szCs w:val="28"/>
              </w:rPr>
            </w:pPr>
            <w:r w:rsidRPr="00E95199">
              <w:rPr>
                <w:color w:val="000000"/>
                <w:sz w:val="28"/>
                <w:szCs w:val="28"/>
              </w:rPr>
              <w:t>18-29</w:t>
            </w:r>
          </w:p>
        </w:tc>
        <w:tc>
          <w:tcPr>
            <w:tcW w:w="3067" w:type="dxa"/>
            <w:shd w:val="clear" w:color="auto" w:fill="auto"/>
            <w:noWrap/>
            <w:vAlign w:val="center"/>
          </w:tcPr>
          <w:p w:rsidR="00825DA4" w:rsidRPr="00E95199" w:rsidRDefault="00825DA4" w:rsidP="006B3423">
            <w:pPr>
              <w:jc w:val="center"/>
              <w:rPr>
                <w:sz w:val="28"/>
                <w:szCs w:val="28"/>
              </w:rPr>
            </w:pPr>
            <w:r w:rsidRPr="00E95199">
              <w:rPr>
                <w:sz w:val="28"/>
                <w:szCs w:val="28"/>
              </w:rPr>
              <w:t>17,73</w:t>
            </w:r>
          </w:p>
        </w:tc>
        <w:tc>
          <w:tcPr>
            <w:tcW w:w="3260" w:type="dxa"/>
            <w:gridSpan w:val="2"/>
            <w:shd w:val="clear" w:color="auto" w:fill="auto"/>
            <w:noWrap/>
            <w:vAlign w:val="center"/>
          </w:tcPr>
          <w:p w:rsidR="00825DA4" w:rsidRPr="00E95199" w:rsidRDefault="00825DA4" w:rsidP="006B3423">
            <w:pPr>
              <w:jc w:val="center"/>
              <w:rPr>
                <w:sz w:val="28"/>
                <w:szCs w:val="28"/>
              </w:rPr>
            </w:pPr>
            <w:r w:rsidRPr="00E95199">
              <w:rPr>
                <w:sz w:val="28"/>
                <w:szCs w:val="28"/>
              </w:rPr>
              <w:t>39,02</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vAlign w:val="bottom"/>
          </w:tcPr>
          <w:p w:rsidR="00825DA4" w:rsidRPr="00E95199" w:rsidRDefault="00825DA4" w:rsidP="006B3423">
            <w:pPr>
              <w:jc w:val="center"/>
              <w:rPr>
                <w:color w:val="000000"/>
                <w:sz w:val="28"/>
                <w:szCs w:val="28"/>
              </w:rPr>
            </w:pPr>
            <w:r w:rsidRPr="00E95199">
              <w:rPr>
                <w:color w:val="000000"/>
                <w:sz w:val="28"/>
                <w:szCs w:val="28"/>
              </w:rPr>
              <w:t>30-39</w:t>
            </w:r>
          </w:p>
        </w:tc>
        <w:tc>
          <w:tcPr>
            <w:tcW w:w="3067" w:type="dxa"/>
            <w:shd w:val="clear" w:color="auto" w:fill="auto"/>
            <w:noWrap/>
            <w:vAlign w:val="center"/>
          </w:tcPr>
          <w:p w:rsidR="00825DA4" w:rsidRPr="00E95199" w:rsidRDefault="00825DA4" w:rsidP="006B3423">
            <w:pPr>
              <w:jc w:val="center"/>
              <w:rPr>
                <w:sz w:val="28"/>
                <w:szCs w:val="28"/>
              </w:rPr>
            </w:pPr>
            <w:r w:rsidRPr="00E95199">
              <w:rPr>
                <w:sz w:val="28"/>
                <w:szCs w:val="28"/>
              </w:rPr>
              <w:t>30,77</w:t>
            </w:r>
          </w:p>
        </w:tc>
        <w:tc>
          <w:tcPr>
            <w:tcW w:w="3260" w:type="dxa"/>
            <w:gridSpan w:val="2"/>
            <w:shd w:val="clear" w:color="auto" w:fill="auto"/>
            <w:noWrap/>
            <w:vAlign w:val="center"/>
          </w:tcPr>
          <w:p w:rsidR="00825DA4" w:rsidRPr="00E95199" w:rsidRDefault="00825DA4" w:rsidP="006B3423">
            <w:pPr>
              <w:jc w:val="center"/>
              <w:rPr>
                <w:sz w:val="28"/>
                <w:szCs w:val="28"/>
              </w:rPr>
            </w:pPr>
            <w:r w:rsidRPr="00E95199">
              <w:rPr>
                <w:sz w:val="28"/>
                <w:szCs w:val="28"/>
              </w:rPr>
              <w:t>33,33</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vAlign w:val="bottom"/>
          </w:tcPr>
          <w:p w:rsidR="00825DA4" w:rsidRPr="00E95199" w:rsidRDefault="00825DA4" w:rsidP="006B3423">
            <w:pPr>
              <w:jc w:val="center"/>
              <w:rPr>
                <w:color w:val="000000"/>
                <w:sz w:val="28"/>
                <w:szCs w:val="28"/>
              </w:rPr>
            </w:pPr>
            <w:r w:rsidRPr="00E95199">
              <w:rPr>
                <w:color w:val="000000"/>
                <w:sz w:val="28"/>
                <w:szCs w:val="28"/>
              </w:rPr>
              <w:t>40-49</w:t>
            </w:r>
          </w:p>
        </w:tc>
        <w:tc>
          <w:tcPr>
            <w:tcW w:w="3067" w:type="dxa"/>
            <w:shd w:val="clear" w:color="auto" w:fill="auto"/>
            <w:noWrap/>
            <w:vAlign w:val="center"/>
          </w:tcPr>
          <w:p w:rsidR="00825DA4" w:rsidRPr="00E95199" w:rsidRDefault="00825DA4" w:rsidP="006B3423">
            <w:pPr>
              <w:jc w:val="center"/>
              <w:rPr>
                <w:sz w:val="28"/>
                <w:szCs w:val="28"/>
              </w:rPr>
            </w:pPr>
            <w:r w:rsidRPr="00E95199">
              <w:rPr>
                <w:sz w:val="28"/>
                <w:szCs w:val="28"/>
              </w:rPr>
              <w:t>29,73</w:t>
            </w:r>
          </w:p>
        </w:tc>
        <w:tc>
          <w:tcPr>
            <w:tcW w:w="3260" w:type="dxa"/>
            <w:gridSpan w:val="2"/>
            <w:shd w:val="clear" w:color="auto" w:fill="auto"/>
            <w:noWrap/>
            <w:vAlign w:val="center"/>
          </w:tcPr>
          <w:p w:rsidR="00825DA4" w:rsidRPr="00E95199" w:rsidRDefault="00825DA4" w:rsidP="006B3423">
            <w:pPr>
              <w:jc w:val="center"/>
              <w:rPr>
                <w:sz w:val="28"/>
                <w:szCs w:val="28"/>
              </w:rPr>
            </w:pPr>
            <w:r w:rsidRPr="00E95199">
              <w:rPr>
                <w:sz w:val="28"/>
                <w:szCs w:val="28"/>
              </w:rPr>
              <w:t>59,77</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vAlign w:val="bottom"/>
          </w:tcPr>
          <w:p w:rsidR="00825DA4" w:rsidRPr="00E95199" w:rsidRDefault="00825DA4" w:rsidP="006B3423">
            <w:pPr>
              <w:jc w:val="center"/>
              <w:rPr>
                <w:color w:val="000000"/>
                <w:sz w:val="28"/>
                <w:szCs w:val="28"/>
              </w:rPr>
            </w:pPr>
            <w:r w:rsidRPr="00E95199">
              <w:rPr>
                <w:color w:val="000000"/>
                <w:sz w:val="28"/>
                <w:szCs w:val="28"/>
              </w:rPr>
              <w:t>50-59</w:t>
            </w:r>
          </w:p>
        </w:tc>
        <w:tc>
          <w:tcPr>
            <w:tcW w:w="3067" w:type="dxa"/>
            <w:shd w:val="clear" w:color="auto" w:fill="auto"/>
            <w:noWrap/>
            <w:vAlign w:val="center"/>
          </w:tcPr>
          <w:p w:rsidR="00825DA4" w:rsidRPr="00E95199" w:rsidRDefault="00825DA4" w:rsidP="006B3423">
            <w:pPr>
              <w:jc w:val="center"/>
              <w:rPr>
                <w:sz w:val="28"/>
                <w:szCs w:val="28"/>
              </w:rPr>
            </w:pPr>
            <w:r w:rsidRPr="00E95199">
              <w:rPr>
                <w:sz w:val="28"/>
                <w:szCs w:val="28"/>
              </w:rPr>
              <w:t>35,98</w:t>
            </w:r>
          </w:p>
        </w:tc>
        <w:tc>
          <w:tcPr>
            <w:tcW w:w="3260" w:type="dxa"/>
            <w:gridSpan w:val="2"/>
            <w:shd w:val="clear" w:color="auto" w:fill="auto"/>
            <w:noWrap/>
            <w:vAlign w:val="center"/>
          </w:tcPr>
          <w:p w:rsidR="00825DA4" w:rsidRPr="00E95199" w:rsidRDefault="00825DA4" w:rsidP="006B3423">
            <w:pPr>
              <w:jc w:val="center"/>
              <w:rPr>
                <w:sz w:val="28"/>
                <w:szCs w:val="28"/>
              </w:rPr>
            </w:pPr>
            <w:r w:rsidRPr="00E95199">
              <w:rPr>
                <w:sz w:val="28"/>
                <w:szCs w:val="28"/>
              </w:rPr>
              <w:t>37,50</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vAlign w:val="bottom"/>
          </w:tcPr>
          <w:p w:rsidR="00825DA4" w:rsidRPr="00E95199" w:rsidRDefault="00825DA4" w:rsidP="006B3423">
            <w:pPr>
              <w:jc w:val="center"/>
              <w:rPr>
                <w:color w:val="000000"/>
                <w:sz w:val="28"/>
                <w:szCs w:val="28"/>
              </w:rPr>
            </w:pPr>
            <w:r w:rsidRPr="00E95199">
              <w:rPr>
                <w:color w:val="000000"/>
                <w:sz w:val="28"/>
                <w:szCs w:val="28"/>
              </w:rPr>
              <w:t>60-64</w:t>
            </w:r>
          </w:p>
        </w:tc>
        <w:tc>
          <w:tcPr>
            <w:tcW w:w="3067" w:type="dxa"/>
            <w:shd w:val="clear" w:color="auto" w:fill="auto"/>
            <w:noWrap/>
            <w:vAlign w:val="center"/>
          </w:tcPr>
          <w:p w:rsidR="00825DA4" w:rsidRPr="00E95199" w:rsidRDefault="00825DA4" w:rsidP="006B3423">
            <w:pPr>
              <w:jc w:val="center"/>
              <w:rPr>
                <w:sz w:val="28"/>
                <w:szCs w:val="28"/>
              </w:rPr>
            </w:pPr>
            <w:r w:rsidRPr="00E95199">
              <w:rPr>
                <w:sz w:val="28"/>
                <w:szCs w:val="28"/>
              </w:rPr>
              <w:t>25,53</w:t>
            </w:r>
          </w:p>
        </w:tc>
        <w:tc>
          <w:tcPr>
            <w:tcW w:w="3260" w:type="dxa"/>
            <w:gridSpan w:val="2"/>
            <w:shd w:val="clear" w:color="auto" w:fill="auto"/>
            <w:noWrap/>
            <w:vAlign w:val="center"/>
          </w:tcPr>
          <w:p w:rsidR="00825DA4" w:rsidRPr="00E95199" w:rsidRDefault="00825DA4" w:rsidP="006B3423">
            <w:pPr>
              <w:jc w:val="center"/>
              <w:rPr>
                <w:sz w:val="28"/>
                <w:szCs w:val="28"/>
              </w:rPr>
            </w:pPr>
            <w:r w:rsidRPr="00E95199">
              <w:rPr>
                <w:sz w:val="28"/>
                <w:szCs w:val="28"/>
              </w:rPr>
              <w:t>14,93</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vAlign w:val="bottom"/>
          </w:tcPr>
          <w:p w:rsidR="00825DA4" w:rsidRPr="00E95199" w:rsidRDefault="00825DA4" w:rsidP="006B3423">
            <w:pPr>
              <w:jc w:val="center"/>
              <w:rPr>
                <w:color w:val="000000"/>
                <w:sz w:val="28"/>
                <w:szCs w:val="28"/>
              </w:rPr>
            </w:pPr>
            <w:r w:rsidRPr="00E95199">
              <w:rPr>
                <w:color w:val="000000"/>
                <w:sz w:val="28"/>
                <w:szCs w:val="28"/>
              </w:rPr>
              <w:t>18-64</w:t>
            </w:r>
          </w:p>
        </w:tc>
        <w:tc>
          <w:tcPr>
            <w:tcW w:w="3067" w:type="dxa"/>
            <w:shd w:val="clear" w:color="auto" w:fill="auto"/>
            <w:noWrap/>
            <w:vAlign w:val="center"/>
          </w:tcPr>
          <w:p w:rsidR="00825DA4" w:rsidRPr="00E95199" w:rsidRDefault="00825DA4" w:rsidP="006B3423">
            <w:pPr>
              <w:jc w:val="center"/>
              <w:rPr>
                <w:sz w:val="28"/>
                <w:szCs w:val="28"/>
              </w:rPr>
            </w:pPr>
            <w:r w:rsidRPr="00E95199">
              <w:rPr>
                <w:sz w:val="28"/>
                <w:szCs w:val="28"/>
              </w:rPr>
              <w:t>28,34</w:t>
            </w:r>
          </w:p>
        </w:tc>
        <w:tc>
          <w:tcPr>
            <w:tcW w:w="3260" w:type="dxa"/>
            <w:gridSpan w:val="2"/>
            <w:shd w:val="clear" w:color="auto" w:fill="auto"/>
            <w:noWrap/>
            <w:vAlign w:val="center"/>
          </w:tcPr>
          <w:p w:rsidR="00825DA4" w:rsidRPr="00E95199" w:rsidRDefault="00825DA4" w:rsidP="006B3423">
            <w:pPr>
              <w:jc w:val="center"/>
              <w:rPr>
                <w:sz w:val="28"/>
                <w:szCs w:val="28"/>
              </w:rPr>
            </w:pPr>
            <w:r w:rsidRPr="00E95199">
              <w:rPr>
                <w:sz w:val="28"/>
                <w:szCs w:val="28"/>
              </w:rPr>
              <w:t>38,23</w:t>
            </w:r>
          </w:p>
        </w:tc>
      </w:tr>
      <w:tr w:rsidR="00825DA4" w:rsidRPr="00E95199" w:rsidTr="006B3423">
        <w:trPr>
          <w:trHeight w:val="300"/>
          <w:jc w:val="center"/>
        </w:trPr>
        <w:tc>
          <w:tcPr>
            <w:tcW w:w="1474" w:type="dxa"/>
            <w:vMerge w:val="restart"/>
            <w:vAlign w:val="center"/>
          </w:tcPr>
          <w:p w:rsidR="00825DA4" w:rsidRPr="00E95199" w:rsidRDefault="00825DA4" w:rsidP="006B3423">
            <w:pPr>
              <w:spacing w:line="360" w:lineRule="auto"/>
              <w:jc w:val="center"/>
              <w:rPr>
                <w:color w:val="000000"/>
                <w:sz w:val="28"/>
                <w:szCs w:val="28"/>
              </w:rPr>
            </w:pPr>
            <w:r w:rsidRPr="00E95199">
              <w:rPr>
                <w:b/>
                <w:sz w:val="28"/>
                <w:szCs w:val="28"/>
                <w:lang w:val="en-US"/>
              </w:rPr>
              <w:t>S</w:t>
            </w:r>
            <w:r w:rsidRPr="00E95199">
              <w:rPr>
                <w:b/>
                <w:sz w:val="28"/>
                <w:szCs w:val="28"/>
              </w:rPr>
              <w:t>72.0</w:t>
            </w:r>
            <w:r w:rsidRPr="00E95199">
              <w:rPr>
                <w:sz w:val="28"/>
              </w:rPr>
              <w:t>–</w:t>
            </w:r>
            <w:r w:rsidRPr="00E95199">
              <w:rPr>
                <w:b/>
                <w:sz w:val="28"/>
                <w:szCs w:val="28"/>
              </w:rPr>
              <w:t>72.2</w:t>
            </w:r>
          </w:p>
        </w:tc>
        <w:tc>
          <w:tcPr>
            <w:tcW w:w="2036"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18-29</w:t>
            </w:r>
          </w:p>
        </w:tc>
        <w:tc>
          <w:tcPr>
            <w:tcW w:w="3067" w:type="dxa"/>
            <w:shd w:val="clear" w:color="auto" w:fill="auto"/>
            <w:noWrap/>
            <w:vAlign w:val="center"/>
          </w:tcPr>
          <w:p w:rsidR="00825DA4" w:rsidRPr="00E95199" w:rsidRDefault="00825DA4" w:rsidP="006B3423">
            <w:pPr>
              <w:jc w:val="center"/>
              <w:rPr>
                <w:sz w:val="28"/>
                <w:szCs w:val="28"/>
              </w:rPr>
            </w:pPr>
            <w:r w:rsidRPr="00E95199">
              <w:rPr>
                <w:sz w:val="28"/>
                <w:szCs w:val="28"/>
              </w:rPr>
              <w:t>4,96</w:t>
            </w:r>
          </w:p>
        </w:tc>
        <w:tc>
          <w:tcPr>
            <w:tcW w:w="3260" w:type="dxa"/>
            <w:gridSpan w:val="2"/>
            <w:shd w:val="clear" w:color="auto" w:fill="auto"/>
            <w:noWrap/>
            <w:vAlign w:val="center"/>
          </w:tcPr>
          <w:p w:rsidR="00825DA4" w:rsidRPr="00E95199" w:rsidRDefault="00825DA4" w:rsidP="006B3423">
            <w:pPr>
              <w:jc w:val="center"/>
              <w:rPr>
                <w:sz w:val="28"/>
                <w:szCs w:val="28"/>
              </w:rPr>
            </w:pPr>
            <w:r w:rsidRPr="00E95199">
              <w:rPr>
                <w:sz w:val="28"/>
                <w:szCs w:val="28"/>
              </w:rPr>
              <w:t>7,32</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30-39</w:t>
            </w:r>
          </w:p>
        </w:tc>
        <w:tc>
          <w:tcPr>
            <w:tcW w:w="3067" w:type="dxa"/>
            <w:shd w:val="clear" w:color="auto" w:fill="auto"/>
            <w:noWrap/>
            <w:vAlign w:val="center"/>
          </w:tcPr>
          <w:p w:rsidR="00825DA4" w:rsidRPr="00E95199" w:rsidRDefault="00825DA4" w:rsidP="006B3423">
            <w:pPr>
              <w:jc w:val="center"/>
              <w:rPr>
                <w:sz w:val="28"/>
                <w:szCs w:val="28"/>
              </w:rPr>
            </w:pPr>
            <w:r w:rsidRPr="00E95199">
              <w:rPr>
                <w:sz w:val="28"/>
                <w:szCs w:val="28"/>
              </w:rPr>
              <w:t>23,08</w:t>
            </w:r>
          </w:p>
        </w:tc>
        <w:tc>
          <w:tcPr>
            <w:tcW w:w="3260" w:type="dxa"/>
            <w:gridSpan w:val="2"/>
            <w:shd w:val="clear" w:color="auto" w:fill="auto"/>
            <w:noWrap/>
            <w:vAlign w:val="center"/>
          </w:tcPr>
          <w:p w:rsidR="00825DA4" w:rsidRPr="00E95199" w:rsidRDefault="00825DA4" w:rsidP="006B3423">
            <w:pPr>
              <w:jc w:val="center"/>
              <w:rPr>
                <w:sz w:val="28"/>
                <w:szCs w:val="28"/>
              </w:rPr>
            </w:pPr>
            <w:r w:rsidRPr="00E95199">
              <w:rPr>
                <w:sz w:val="28"/>
                <w:szCs w:val="28"/>
              </w:rPr>
              <w:t>14,58</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40-49</w:t>
            </w:r>
          </w:p>
        </w:tc>
        <w:tc>
          <w:tcPr>
            <w:tcW w:w="3067" w:type="dxa"/>
            <w:shd w:val="clear" w:color="auto" w:fill="auto"/>
            <w:noWrap/>
            <w:vAlign w:val="center"/>
          </w:tcPr>
          <w:p w:rsidR="00825DA4" w:rsidRPr="00E95199" w:rsidRDefault="00825DA4" w:rsidP="006B3423">
            <w:pPr>
              <w:jc w:val="center"/>
              <w:rPr>
                <w:sz w:val="28"/>
                <w:szCs w:val="28"/>
              </w:rPr>
            </w:pPr>
            <w:r w:rsidRPr="00E95199">
              <w:rPr>
                <w:sz w:val="28"/>
                <w:szCs w:val="28"/>
              </w:rPr>
              <w:t>31,53</w:t>
            </w:r>
          </w:p>
        </w:tc>
        <w:tc>
          <w:tcPr>
            <w:tcW w:w="3260" w:type="dxa"/>
            <w:gridSpan w:val="2"/>
            <w:shd w:val="clear" w:color="auto" w:fill="auto"/>
            <w:noWrap/>
            <w:vAlign w:val="center"/>
          </w:tcPr>
          <w:p w:rsidR="00825DA4" w:rsidRPr="00E95199" w:rsidRDefault="00825DA4" w:rsidP="006B3423">
            <w:pPr>
              <w:jc w:val="center"/>
              <w:rPr>
                <w:sz w:val="28"/>
                <w:szCs w:val="28"/>
              </w:rPr>
            </w:pPr>
            <w:r w:rsidRPr="00E95199">
              <w:rPr>
                <w:sz w:val="28"/>
                <w:szCs w:val="28"/>
              </w:rPr>
              <w:t>11,49</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50-59</w:t>
            </w:r>
          </w:p>
        </w:tc>
        <w:tc>
          <w:tcPr>
            <w:tcW w:w="3067" w:type="dxa"/>
            <w:shd w:val="clear" w:color="auto" w:fill="auto"/>
            <w:noWrap/>
            <w:vAlign w:val="center"/>
          </w:tcPr>
          <w:p w:rsidR="00825DA4" w:rsidRPr="00E95199" w:rsidRDefault="00825DA4" w:rsidP="006B3423">
            <w:pPr>
              <w:jc w:val="center"/>
              <w:rPr>
                <w:sz w:val="28"/>
                <w:szCs w:val="28"/>
              </w:rPr>
            </w:pPr>
            <w:r w:rsidRPr="00E95199">
              <w:rPr>
                <w:sz w:val="28"/>
                <w:szCs w:val="28"/>
              </w:rPr>
              <w:t>37,20</w:t>
            </w:r>
          </w:p>
        </w:tc>
        <w:tc>
          <w:tcPr>
            <w:tcW w:w="3260" w:type="dxa"/>
            <w:gridSpan w:val="2"/>
            <w:shd w:val="clear" w:color="auto" w:fill="auto"/>
            <w:noWrap/>
            <w:vAlign w:val="center"/>
          </w:tcPr>
          <w:p w:rsidR="00825DA4" w:rsidRPr="00E95199" w:rsidRDefault="00825DA4" w:rsidP="006B3423">
            <w:pPr>
              <w:jc w:val="center"/>
              <w:rPr>
                <w:sz w:val="28"/>
                <w:szCs w:val="28"/>
              </w:rPr>
            </w:pPr>
            <w:r w:rsidRPr="00E95199">
              <w:rPr>
                <w:sz w:val="28"/>
                <w:szCs w:val="28"/>
              </w:rPr>
              <w:t>39,47</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60-64</w:t>
            </w:r>
          </w:p>
        </w:tc>
        <w:tc>
          <w:tcPr>
            <w:tcW w:w="3067" w:type="dxa"/>
            <w:shd w:val="clear" w:color="auto" w:fill="auto"/>
            <w:noWrap/>
            <w:vAlign w:val="center"/>
          </w:tcPr>
          <w:p w:rsidR="00825DA4" w:rsidRPr="00E95199" w:rsidRDefault="00825DA4" w:rsidP="006B3423">
            <w:pPr>
              <w:jc w:val="center"/>
              <w:rPr>
                <w:sz w:val="28"/>
                <w:szCs w:val="28"/>
              </w:rPr>
            </w:pPr>
            <w:r w:rsidRPr="00E95199">
              <w:rPr>
                <w:sz w:val="28"/>
                <w:szCs w:val="28"/>
              </w:rPr>
              <w:t>59,57</w:t>
            </w:r>
          </w:p>
        </w:tc>
        <w:tc>
          <w:tcPr>
            <w:tcW w:w="3260" w:type="dxa"/>
            <w:gridSpan w:val="2"/>
            <w:shd w:val="clear" w:color="auto" w:fill="auto"/>
            <w:noWrap/>
            <w:vAlign w:val="center"/>
          </w:tcPr>
          <w:p w:rsidR="00825DA4" w:rsidRPr="00E95199" w:rsidRDefault="00825DA4" w:rsidP="006B3423">
            <w:pPr>
              <w:jc w:val="center"/>
              <w:rPr>
                <w:sz w:val="28"/>
                <w:szCs w:val="28"/>
              </w:rPr>
            </w:pPr>
            <w:r w:rsidRPr="00E95199">
              <w:rPr>
                <w:sz w:val="28"/>
                <w:szCs w:val="28"/>
              </w:rPr>
              <w:t>46,27</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shd w:val="clear" w:color="auto" w:fill="auto"/>
            <w:noWrap/>
            <w:vAlign w:val="bottom"/>
            <w:hideMark/>
          </w:tcPr>
          <w:p w:rsidR="00825DA4" w:rsidRPr="00E95199" w:rsidRDefault="00825DA4" w:rsidP="006B3423">
            <w:pPr>
              <w:jc w:val="center"/>
              <w:rPr>
                <w:color w:val="000000"/>
                <w:sz w:val="28"/>
                <w:szCs w:val="28"/>
              </w:rPr>
            </w:pPr>
            <w:r w:rsidRPr="00E95199">
              <w:rPr>
                <w:color w:val="000000"/>
                <w:sz w:val="28"/>
                <w:szCs w:val="28"/>
              </w:rPr>
              <w:t>18-64</w:t>
            </w:r>
          </w:p>
        </w:tc>
        <w:tc>
          <w:tcPr>
            <w:tcW w:w="3067" w:type="dxa"/>
            <w:shd w:val="clear" w:color="auto" w:fill="auto"/>
            <w:noWrap/>
            <w:vAlign w:val="center"/>
          </w:tcPr>
          <w:p w:rsidR="00825DA4" w:rsidRPr="00E95199" w:rsidRDefault="00825DA4" w:rsidP="006B3423">
            <w:pPr>
              <w:jc w:val="center"/>
              <w:rPr>
                <w:sz w:val="28"/>
                <w:szCs w:val="28"/>
              </w:rPr>
            </w:pPr>
            <w:r w:rsidRPr="00E95199">
              <w:rPr>
                <w:sz w:val="28"/>
                <w:szCs w:val="28"/>
              </w:rPr>
              <w:t>27,44</w:t>
            </w:r>
          </w:p>
        </w:tc>
        <w:tc>
          <w:tcPr>
            <w:tcW w:w="3260" w:type="dxa"/>
            <w:gridSpan w:val="2"/>
            <w:shd w:val="clear" w:color="auto" w:fill="auto"/>
            <w:noWrap/>
            <w:vAlign w:val="center"/>
          </w:tcPr>
          <w:p w:rsidR="00825DA4" w:rsidRPr="00E95199" w:rsidRDefault="00825DA4" w:rsidP="006B3423">
            <w:pPr>
              <w:jc w:val="center"/>
              <w:rPr>
                <w:sz w:val="28"/>
                <w:szCs w:val="28"/>
              </w:rPr>
            </w:pPr>
            <w:r w:rsidRPr="00E95199">
              <w:rPr>
                <w:sz w:val="28"/>
                <w:szCs w:val="28"/>
              </w:rPr>
              <w:t>28,10</w:t>
            </w:r>
          </w:p>
        </w:tc>
      </w:tr>
      <w:tr w:rsidR="00825DA4" w:rsidRPr="00E95199" w:rsidTr="006B3423">
        <w:trPr>
          <w:trHeight w:val="300"/>
          <w:jc w:val="center"/>
        </w:trPr>
        <w:tc>
          <w:tcPr>
            <w:tcW w:w="1474" w:type="dxa"/>
            <w:vMerge w:val="restart"/>
            <w:vAlign w:val="center"/>
          </w:tcPr>
          <w:p w:rsidR="00825DA4" w:rsidRPr="00E95199" w:rsidRDefault="00825DA4" w:rsidP="006B3423">
            <w:pPr>
              <w:spacing w:line="360" w:lineRule="auto"/>
              <w:jc w:val="center"/>
              <w:rPr>
                <w:color w:val="000000"/>
                <w:sz w:val="28"/>
                <w:szCs w:val="28"/>
              </w:rPr>
            </w:pPr>
            <w:r w:rsidRPr="00E95199">
              <w:rPr>
                <w:b/>
                <w:sz w:val="28"/>
                <w:szCs w:val="28"/>
              </w:rPr>
              <w:t>М42.1, М42.9</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sz w:val="28"/>
                <w:szCs w:val="28"/>
                <w:lang w:val="en-US"/>
              </w:rPr>
            </w:pPr>
            <w:r w:rsidRPr="00E95199">
              <w:rPr>
                <w:sz w:val="28"/>
                <w:szCs w:val="28"/>
                <w:lang w:val="en-US"/>
              </w:rPr>
              <w:t>18-29</w:t>
            </w:r>
          </w:p>
        </w:tc>
        <w:tc>
          <w:tcPr>
            <w:tcW w:w="30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DA4" w:rsidRPr="00E95199" w:rsidRDefault="00825DA4" w:rsidP="006B3423">
            <w:pPr>
              <w:jc w:val="center"/>
              <w:rPr>
                <w:sz w:val="28"/>
                <w:szCs w:val="28"/>
              </w:rPr>
            </w:pPr>
            <w:r w:rsidRPr="00E95199">
              <w:rPr>
                <w:sz w:val="28"/>
                <w:szCs w:val="28"/>
              </w:rPr>
              <w:t>77,30</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25DA4" w:rsidRPr="00E95199" w:rsidRDefault="00825DA4" w:rsidP="006B3423">
            <w:pPr>
              <w:jc w:val="center"/>
              <w:rPr>
                <w:sz w:val="28"/>
                <w:szCs w:val="28"/>
              </w:rPr>
            </w:pPr>
            <w:r w:rsidRPr="00E95199">
              <w:rPr>
                <w:sz w:val="28"/>
                <w:szCs w:val="28"/>
              </w:rPr>
              <w:t>53,66</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sz w:val="28"/>
                <w:szCs w:val="28"/>
                <w:lang w:val="en-US"/>
              </w:rPr>
            </w:pPr>
            <w:r w:rsidRPr="00E95199">
              <w:rPr>
                <w:sz w:val="28"/>
                <w:szCs w:val="28"/>
                <w:lang w:val="en-US"/>
              </w:rPr>
              <w:t>30-39</w:t>
            </w:r>
          </w:p>
        </w:tc>
        <w:tc>
          <w:tcPr>
            <w:tcW w:w="30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DA4" w:rsidRPr="00E95199" w:rsidRDefault="00825DA4" w:rsidP="006B3423">
            <w:pPr>
              <w:jc w:val="center"/>
              <w:rPr>
                <w:sz w:val="28"/>
                <w:szCs w:val="28"/>
              </w:rPr>
            </w:pPr>
            <w:r w:rsidRPr="00E95199">
              <w:rPr>
                <w:sz w:val="28"/>
                <w:szCs w:val="28"/>
              </w:rPr>
              <w:t>46,15</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25DA4" w:rsidRPr="00E95199" w:rsidRDefault="00825DA4" w:rsidP="006B3423">
            <w:pPr>
              <w:jc w:val="center"/>
              <w:rPr>
                <w:sz w:val="28"/>
                <w:szCs w:val="28"/>
              </w:rPr>
            </w:pPr>
            <w:r w:rsidRPr="00E95199">
              <w:rPr>
                <w:sz w:val="28"/>
                <w:szCs w:val="28"/>
              </w:rPr>
              <w:t>52,08</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sz w:val="28"/>
                <w:szCs w:val="28"/>
                <w:lang w:val="en-US"/>
              </w:rPr>
            </w:pPr>
            <w:r w:rsidRPr="00E95199">
              <w:rPr>
                <w:sz w:val="28"/>
                <w:szCs w:val="28"/>
                <w:lang w:val="en-US"/>
              </w:rPr>
              <w:t>40-49</w:t>
            </w:r>
          </w:p>
        </w:tc>
        <w:tc>
          <w:tcPr>
            <w:tcW w:w="30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DA4" w:rsidRPr="00E95199" w:rsidRDefault="00825DA4" w:rsidP="006B3423">
            <w:pPr>
              <w:jc w:val="center"/>
              <w:rPr>
                <w:sz w:val="28"/>
                <w:szCs w:val="28"/>
              </w:rPr>
            </w:pPr>
            <w:r w:rsidRPr="00E95199">
              <w:rPr>
                <w:sz w:val="28"/>
                <w:szCs w:val="28"/>
              </w:rPr>
              <w:t>38,74</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25DA4" w:rsidRPr="00E95199" w:rsidRDefault="00825DA4" w:rsidP="006B3423">
            <w:pPr>
              <w:jc w:val="center"/>
              <w:rPr>
                <w:sz w:val="28"/>
                <w:szCs w:val="28"/>
              </w:rPr>
            </w:pPr>
            <w:r w:rsidRPr="00E95199">
              <w:rPr>
                <w:sz w:val="28"/>
                <w:szCs w:val="28"/>
              </w:rPr>
              <w:t>28,74</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sz w:val="28"/>
                <w:szCs w:val="28"/>
                <w:lang w:val="en-US"/>
              </w:rPr>
            </w:pPr>
            <w:r w:rsidRPr="00E95199">
              <w:rPr>
                <w:sz w:val="28"/>
                <w:szCs w:val="28"/>
                <w:lang w:val="en-US"/>
              </w:rPr>
              <w:t>50-59</w:t>
            </w:r>
          </w:p>
        </w:tc>
        <w:tc>
          <w:tcPr>
            <w:tcW w:w="30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DA4" w:rsidRPr="00E95199" w:rsidRDefault="00825DA4" w:rsidP="006B3423">
            <w:pPr>
              <w:jc w:val="center"/>
              <w:rPr>
                <w:sz w:val="28"/>
                <w:szCs w:val="28"/>
              </w:rPr>
            </w:pPr>
            <w:r w:rsidRPr="00E95199">
              <w:rPr>
                <w:sz w:val="28"/>
                <w:szCs w:val="28"/>
              </w:rPr>
              <w:t>26,83</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25DA4" w:rsidRPr="00E95199" w:rsidRDefault="00825DA4" w:rsidP="006B3423">
            <w:pPr>
              <w:jc w:val="center"/>
              <w:rPr>
                <w:sz w:val="28"/>
                <w:szCs w:val="28"/>
              </w:rPr>
            </w:pPr>
            <w:r w:rsidRPr="00E95199">
              <w:rPr>
                <w:sz w:val="28"/>
                <w:szCs w:val="28"/>
              </w:rPr>
              <w:t>23,03</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sz w:val="28"/>
                <w:szCs w:val="28"/>
                <w:lang w:val="en-US"/>
              </w:rPr>
            </w:pPr>
            <w:r w:rsidRPr="00E95199">
              <w:rPr>
                <w:sz w:val="28"/>
                <w:szCs w:val="28"/>
                <w:lang w:val="en-US"/>
              </w:rPr>
              <w:t>60-64</w:t>
            </w:r>
          </w:p>
        </w:tc>
        <w:tc>
          <w:tcPr>
            <w:tcW w:w="30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DA4" w:rsidRPr="00E95199" w:rsidRDefault="00825DA4" w:rsidP="006B3423">
            <w:pPr>
              <w:jc w:val="center"/>
              <w:rPr>
                <w:sz w:val="28"/>
                <w:szCs w:val="28"/>
              </w:rPr>
            </w:pPr>
            <w:r w:rsidRPr="00E95199">
              <w:rPr>
                <w:sz w:val="28"/>
                <w:szCs w:val="28"/>
              </w:rPr>
              <w:t>14,89</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25DA4" w:rsidRPr="00E95199" w:rsidRDefault="00825DA4" w:rsidP="006B3423">
            <w:pPr>
              <w:jc w:val="center"/>
              <w:rPr>
                <w:sz w:val="28"/>
                <w:szCs w:val="28"/>
              </w:rPr>
            </w:pPr>
            <w:r w:rsidRPr="00E95199">
              <w:rPr>
                <w:sz w:val="28"/>
                <w:szCs w:val="28"/>
              </w:rPr>
              <w:t>38,81</w:t>
            </w:r>
          </w:p>
        </w:tc>
      </w:tr>
      <w:tr w:rsidR="00825DA4" w:rsidRPr="00E95199" w:rsidTr="006B3423">
        <w:trPr>
          <w:trHeight w:val="300"/>
          <w:jc w:val="center"/>
        </w:trPr>
        <w:tc>
          <w:tcPr>
            <w:tcW w:w="1474" w:type="dxa"/>
            <w:vMerge/>
          </w:tcPr>
          <w:p w:rsidR="00825DA4" w:rsidRPr="00E95199" w:rsidRDefault="00825DA4" w:rsidP="006B3423">
            <w:pPr>
              <w:rPr>
                <w:color w:val="000000"/>
                <w:sz w:val="28"/>
                <w:szCs w:val="28"/>
              </w:rPr>
            </w:pP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A4" w:rsidRPr="00E95199" w:rsidRDefault="00825DA4" w:rsidP="006B3423">
            <w:pPr>
              <w:jc w:val="center"/>
              <w:rPr>
                <w:sz w:val="28"/>
                <w:szCs w:val="28"/>
                <w:lang w:val="en-US"/>
              </w:rPr>
            </w:pPr>
            <w:r w:rsidRPr="00E95199">
              <w:rPr>
                <w:sz w:val="28"/>
                <w:szCs w:val="28"/>
                <w:lang w:val="en-US"/>
              </w:rPr>
              <w:t>18-64</w:t>
            </w:r>
          </w:p>
        </w:tc>
        <w:tc>
          <w:tcPr>
            <w:tcW w:w="30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DA4" w:rsidRPr="00E95199" w:rsidRDefault="00825DA4" w:rsidP="006B3423">
            <w:pPr>
              <w:jc w:val="center"/>
              <w:rPr>
                <w:sz w:val="28"/>
                <w:szCs w:val="28"/>
              </w:rPr>
            </w:pPr>
            <w:r w:rsidRPr="00E95199">
              <w:rPr>
                <w:sz w:val="28"/>
                <w:szCs w:val="28"/>
              </w:rPr>
              <w:t>44,2</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25DA4" w:rsidRPr="00E95199" w:rsidRDefault="00825DA4" w:rsidP="006B3423">
            <w:pPr>
              <w:jc w:val="center"/>
              <w:rPr>
                <w:sz w:val="28"/>
                <w:szCs w:val="28"/>
              </w:rPr>
            </w:pPr>
            <w:r w:rsidRPr="00E95199">
              <w:rPr>
                <w:sz w:val="28"/>
                <w:szCs w:val="28"/>
              </w:rPr>
              <w:t>33,67</w:t>
            </w:r>
          </w:p>
        </w:tc>
      </w:tr>
    </w:tbl>
    <w:p w:rsidR="00825DA4" w:rsidRPr="00E95199" w:rsidRDefault="00825DA4" w:rsidP="00825DA4">
      <w:pPr>
        <w:spacing w:line="360" w:lineRule="auto"/>
        <w:ind w:firstLine="567"/>
        <w:jc w:val="both"/>
        <w:rPr>
          <w:szCs w:val="28"/>
        </w:rPr>
      </w:pPr>
    </w:p>
    <w:p w:rsidR="00825DA4" w:rsidRPr="00E95199" w:rsidRDefault="00825DA4" w:rsidP="00825DA4">
      <w:pPr>
        <w:spacing w:line="360" w:lineRule="auto"/>
        <w:ind w:firstLine="567"/>
        <w:jc w:val="both"/>
        <w:rPr>
          <w:sz w:val="28"/>
          <w:szCs w:val="28"/>
        </w:rPr>
      </w:pPr>
      <w:r w:rsidRPr="00E95199">
        <w:rPr>
          <w:sz w:val="28"/>
        </w:rPr>
        <w:t xml:space="preserve">Узагальнюючи отримані результати, можна зробити висновок, що серед мешканців обох статей м. Дніпро у віці 18-39 років переважну кількість випадків має остеопенія, як супутня патологія </w:t>
      </w:r>
      <w:r w:rsidRPr="00E95199">
        <w:rPr>
          <w:sz w:val="28"/>
          <w:szCs w:val="28"/>
        </w:rPr>
        <w:t>остеохондрозу хребта (М42.1, М42.9), що відповідає 48,2-71,98% (рис. 6.</w:t>
      </w:r>
      <w:r w:rsidR="004127C0" w:rsidRPr="00E95199">
        <w:rPr>
          <w:sz w:val="28"/>
          <w:szCs w:val="28"/>
          <w:lang w:val="uk-UA"/>
        </w:rPr>
        <w:t>1.4</w:t>
      </w:r>
      <w:r w:rsidRPr="00E95199">
        <w:rPr>
          <w:sz w:val="28"/>
          <w:szCs w:val="28"/>
        </w:rPr>
        <w:t xml:space="preserve">). </w:t>
      </w:r>
    </w:p>
    <w:p w:rsidR="00825DA4" w:rsidRPr="00E95199" w:rsidRDefault="00825DA4" w:rsidP="00825DA4">
      <w:pPr>
        <w:spacing w:line="360" w:lineRule="auto"/>
        <w:ind w:firstLine="567"/>
        <w:jc w:val="both"/>
        <w:rPr>
          <w:sz w:val="28"/>
          <w:szCs w:val="28"/>
        </w:rPr>
      </w:pPr>
      <w:r w:rsidRPr="00E95199">
        <w:rPr>
          <w:sz w:val="28"/>
          <w:szCs w:val="28"/>
        </w:rPr>
        <w:t>Населення промислового міста у віці 40-49 років питому вагу випадків остеопенії має на фоні кокс артрозу (М16.0–М16.2, М16.9) – 42,93% та у віці 50-64 роки – 38,29-51,75% – на фоні перелому стегнової кістки (</w:t>
      </w:r>
      <w:r w:rsidRPr="00E95199">
        <w:rPr>
          <w:sz w:val="28"/>
          <w:szCs w:val="28"/>
          <w:lang w:val="en-US"/>
        </w:rPr>
        <w:t>S</w:t>
      </w:r>
      <w:r w:rsidRPr="00E95199">
        <w:rPr>
          <w:sz w:val="28"/>
          <w:szCs w:val="28"/>
        </w:rPr>
        <w:t>72.0</w:t>
      </w:r>
      <w:r w:rsidRPr="00E95199">
        <w:rPr>
          <w:sz w:val="28"/>
        </w:rPr>
        <w:t>–</w:t>
      </w:r>
      <w:r w:rsidRPr="00E95199">
        <w:rPr>
          <w:sz w:val="28"/>
          <w:szCs w:val="28"/>
        </w:rPr>
        <w:t>72.2).</w:t>
      </w:r>
    </w:p>
    <w:p w:rsidR="00825DA4" w:rsidRPr="00E95199" w:rsidRDefault="00825DA4" w:rsidP="00825DA4">
      <w:pPr>
        <w:spacing w:line="360" w:lineRule="auto"/>
        <w:ind w:firstLine="567"/>
        <w:jc w:val="both"/>
        <w:rPr>
          <w:sz w:val="28"/>
          <w:szCs w:val="28"/>
        </w:rPr>
      </w:pPr>
    </w:p>
    <w:p w:rsidR="00825DA4" w:rsidRPr="00E95199" w:rsidRDefault="00825DA4" w:rsidP="00825DA4">
      <w:pPr>
        <w:spacing w:line="360" w:lineRule="auto"/>
        <w:jc w:val="center"/>
        <w:rPr>
          <w:sz w:val="28"/>
        </w:rPr>
      </w:pPr>
      <w:r w:rsidRPr="00E95199">
        <w:rPr>
          <w:noProof/>
          <w:lang w:val="uk-UA" w:eastAsia="uk-UA"/>
        </w:rPr>
        <w:drawing>
          <wp:inline distT="0" distB="0" distL="0" distR="0">
            <wp:extent cx="5040000" cy="3240000"/>
            <wp:effectExtent l="0" t="0" r="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25DA4" w:rsidRPr="00E95199" w:rsidRDefault="00825DA4" w:rsidP="00825DA4">
      <w:pPr>
        <w:spacing w:line="360" w:lineRule="auto"/>
        <w:jc w:val="center"/>
        <w:rPr>
          <w:b/>
          <w:sz w:val="28"/>
        </w:rPr>
      </w:pPr>
      <w:r w:rsidRPr="00E95199">
        <w:rPr>
          <w:b/>
          <w:sz w:val="28"/>
        </w:rPr>
        <w:t>Рис. 6.</w:t>
      </w:r>
      <w:r w:rsidR="004127C0" w:rsidRPr="00E95199">
        <w:rPr>
          <w:b/>
          <w:sz w:val="28"/>
          <w:lang w:val="uk-UA"/>
        </w:rPr>
        <w:t>1.</w:t>
      </w:r>
      <w:r w:rsidRPr="00E95199">
        <w:rPr>
          <w:b/>
          <w:sz w:val="28"/>
        </w:rPr>
        <w:t>4. Структура захворюваності населення м. Дніпро остеопенією на фоні М16.0–М16.2, М16.9, S72.0–72.2, М42.1, М42.9</w:t>
      </w:r>
    </w:p>
    <w:p w:rsidR="00825DA4" w:rsidRPr="00E95199" w:rsidRDefault="00825DA4" w:rsidP="00825DA4">
      <w:pPr>
        <w:spacing w:line="360" w:lineRule="auto"/>
        <w:jc w:val="center"/>
        <w:rPr>
          <w:sz w:val="28"/>
        </w:rPr>
      </w:pPr>
    </w:p>
    <w:p w:rsidR="00825DA4" w:rsidRPr="00E95199" w:rsidRDefault="00825DA4" w:rsidP="00825DA4">
      <w:pPr>
        <w:spacing w:line="360" w:lineRule="auto"/>
        <w:ind w:firstLine="567"/>
        <w:jc w:val="both"/>
        <w:rPr>
          <w:sz w:val="28"/>
        </w:rPr>
      </w:pPr>
      <w:r w:rsidRPr="00E95199">
        <w:rPr>
          <w:sz w:val="28"/>
          <w:szCs w:val="28"/>
        </w:rPr>
        <w:t>Отримані нами результати аналогічні даним інших науковців [</w:t>
      </w:r>
      <w:r w:rsidR="004B5C2B" w:rsidRPr="00E95199">
        <w:rPr>
          <w:sz w:val="28"/>
          <w:szCs w:val="28"/>
        </w:rPr>
        <w:t>234</w:t>
      </w:r>
      <w:r w:rsidRPr="00E95199">
        <w:rPr>
          <w:sz w:val="28"/>
          <w:szCs w:val="28"/>
        </w:rPr>
        <w:t xml:space="preserve">], які свідчать, що </w:t>
      </w:r>
      <w:r w:rsidRPr="00E95199">
        <w:rPr>
          <w:sz w:val="28"/>
        </w:rPr>
        <w:t xml:space="preserve">переломи тіл хребтів, зумовлених остеопорозними станами, зазвичай виникають у більш ранньому віці, ніж переломи стегнової кістки. Так, рівень кількості випадків остеопенії на фоні </w:t>
      </w:r>
      <w:r w:rsidRPr="00E95199">
        <w:rPr>
          <w:sz w:val="28"/>
          <w:szCs w:val="28"/>
        </w:rPr>
        <w:t>остеохондрозу хребта (</w:t>
      </w:r>
      <w:r w:rsidRPr="00E95199">
        <w:rPr>
          <w:sz w:val="28"/>
        </w:rPr>
        <w:t xml:space="preserve">М42.1, М42.9) знижується від 71,98% до 28,95%, тобто в 2,49 разів, але разом з тим зростає їх рівень на фоні перелому стегнової кістки (S72.0–72.2) від 5,49% до 51,75%, тобто в 9,43 рази. Така ситуація </w:t>
      </w:r>
      <w:r w:rsidRPr="00E95199">
        <w:rPr>
          <w:sz w:val="28"/>
          <w:szCs w:val="28"/>
        </w:rPr>
        <w:t>викликає занепокоєння, адже з</w:t>
      </w:r>
      <w:r w:rsidRPr="00E95199">
        <w:rPr>
          <w:sz w:val="28"/>
        </w:rPr>
        <w:t>важаючи на те, що зниження мінеральної щільності кістки сприяє розвитку переломів, та в подальшому наявність низькоенергетичних переломів в анамнезі підвищує ризик розвитку нових переломів як периферичного, так і аксіального скелету [</w:t>
      </w:r>
      <w:r w:rsidR="004B5C2B" w:rsidRPr="00E95199">
        <w:rPr>
          <w:sz w:val="28"/>
        </w:rPr>
        <w:t>234</w:t>
      </w:r>
      <w:r w:rsidR="00313B2A" w:rsidRPr="00E95199">
        <w:rPr>
          <w:sz w:val="28"/>
        </w:rPr>
        <w:t>-</w:t>
      </w:r>
      <w:r w:rsidR="004B5C2B" w:rsidRPr="00E95199">
        <w:rPr>
          <w:sz w:val="28"/>
        </w:rPr>
        <w:t>236</w:t>
      </w:r>
      <w:r w:rsidRPr="00E95199">
        <w:rPr>
          <w:sz w:val="28"/>
        </w:rPr>
        <w:t>], приводить до втрати тимчасової та стійкої працездатності, різкого зниженням якості життя, високої частоти інвалідизації хворих [</w:t>
      </w:r>
      <w:r w:rsidR="004B5C2B" w:rsidRPr="00E95199">
        <w:rPr>
          <w:sz w:val="28"/>
        </w:rPr>
        <w:t>237</w:t>
      </w:r>
      <w:r w:rsidRPr="00E95199">
        <w:rPr>
          <w:sz w:val="28"/>
        </w:rPr>
        <w:t xml:space="preserve">, </w:t>
      </w:r>
      <w:r w:rsidR="004B5C2B" w:rsidRPr="00E95199">
        <w:rPr>
          <w:sz w:val="28"/>
        </w:rPr>
        <w:t>238</w:t>
      </w:r>
      <w:r w:rsidRPr="00E95199">
        <w:rPr>
          <w:sz w:val="28"/>
        </w:rPr>
        <w:t>], визначаючи тим самим проблему як медичної, так і соціальної значущості, особливо за відсутності ефективних засобів профілактики, в т.ч. для мешканців промислових міст.</w:t>
      </w:r>
    </w:p>
    <w:p w:rsidR="00825DA4" w:rsidRPr="00E95199" w:rsidRDefault="00825DA4" w:rsidP="00825DA4">
      <w:pPr>
        <w:spacing w:line="360" w:lineRule="auto"/>
        <w:ind w:firstLine="567"/>
        <w:jc w:val="both"/>
        <w:rPr>
          <w:sz w:val="28"/>
        </w:rPr>
      </w:pPr>
      <w:r w:rsidRPr="00E95199">
        <w:rPr>
          <w:sz w:val="28"/>
        </w:rPr>
        <w:t>Протягом періоду спостереження (2011-2017 рр.) поширеність випадків остеопенії (рис. 6.</w:t>
      </w:r>
      <w:r w:rsidR="004127C0" w:rsidRPr="00E95199">
        <w:rPr>
          <w:sz w:val="28"/>
          <w:lang w:val="uk-UA"/>
        </w:rPr>
        <w:t>1.</w:t>
      </w:r>
      <w:r w:rsidRPr="00E95199">
        <w:rPr>
          <w:sz w:val="28"/>
        </w:rPr>
        <w:t>5), розрахованої на 10 тис. населення відповідно до числа жителів, що обслуговувались у міській клінічній лікарні №2, зросла на 18,8%     (843,1 випадки на 10 тис. населення</w:t>
      </w:r>
      <w:r w:rsidRPr="00E95199">
        <w:t xml:space="preserve"> </w:t>
      </w:r>
      <w:r w:rsidRPr="00E95199">
        <w:rPr>
          <w:sz w:val="28"/>
        </w:rPr>
        <w:t xml:space="preserve">у 2011 році проти 1037,64 випадки на       </w:t>
      </w:r>
      <w:r w:rsidR="004127C0" w:rsidRPr="00E95199">
        <w:rPr>
          <w:sz w:val="28"/>
          <w:lang w:val="uk-UA"/>
        </w:rPr>
        <w:t xml:space="preserve">      </w:t>
      </w:r>
      <w:r w:rsidRPr="00E95199">
        <w:rPr>
          <w:sz w:val="28"/>
        </w:rPr>
        <w:t xml:space="preserve"> 10 тис. населення у 2017 році).</w:t>
      </w:r>
    </w:p>
    <w:p w:rsidR="00825DA4" w:rsidRPr="00E95199" w:rsidRDefault="00825DA4" w:rsidP="00825DA4">
      <w:pPr>
        <w:spacing w:line="360" w:lineRule="auto"/>
        <w:ind w:firstLine="567"/>
        <w:jc w:val="both"/>
        <w:rPr>
          <w:sz w:val="28"/>
        </w:rPr>
      </w:pPr>
    </w:p>
    <w:p w:rsidR="00825DA4" w:rsidRPr="00E95199" w:rsidRDefault="00665684" w:rsidP="00825DA4">
      <w:pPr>
        <w:spacing w:line="360" w:lineRule="auto"/>
        <w:jc w:val="center"/>
        <w:rPr>
          <w:sz w:val="28"/>
        </w:rPr>
      </w:pPr>
      <w:r w:rsidRPr="00665684">
        <w:rPr>
          <w:noProof/>
        </w:rPr>
        <w:pict>
          <v:rect id="Rectangle 603" o:spid="_x0000_s1522" style="position:absolute;left:0;text-align:left;margin-left:9.8pt;margin-top:55.6pt;width:30.75pt;height:12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" stroked="f">
            <v:textbox style="layout-flow:vertical;mso-layout-flow-alt:bottom-to-top">
              <w:txbxContent>
                <w:p w:rsidR="0086193F" w:rsidRPr="007C0E55" w:rsidRDefault="0086193F" w:rsidP="00825DA4">
                  <w:pPr>
                    <w:jc w:val="center"/>
                    <w:rPr>
                      <w:sz w:val="20"/>
                    </w:rPr>
                  </w:pPr>
                  <w:r w:rsidRPr="007C0E55">
                    <w:rPr>
                      <w:sz w:val="20"/>
                    </w:rPr>
                    <w:t>на 10 тис. населення</w:t>
                  </w:r>
                </w:p>
              </w:txbxContent>
            </v:textbox>
          </v:rect>
        </w:pict>
      </w:r>
      <w:r w:rsidR="00825DA4" w:rsidRPr="00E95199">
        <w:rPr>
          <w:noProof/>
          <w:lang w:val="uk-UA" w:eastAsia="uk-UA"/>
        </w:rPr>
        <w:drawing>
          <wp:inline distT="0" distB="0" distL="0" distR="0">
            <wp:extent cx="5040000" cy="2880000"/>
            <wp:effectExtent l="19050" t="0" r="27300" b="0"/>
            <wp:docPr id="1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25DA4" w:rsidRPr="00E95199" w:rsidRDefault="00825DA4" w:rsidP="00825DA4">
      <w:pPr>
        <w:pStyle w:val="a8"/>
        <w:spacing w:before="0" w:beforeAutospacing="0" w:after="0" w:afterAutospacing="0" w:line="360" w:lineRule="auto"/>
        <w:ind w:left="-6" w:right="-102"/>
        <w:jc w:val="center"/>
        <w:rPr>
          <w:b/>
          <w:sz w:val="28"/>
          <w:szCs w:val="28"/>
          <w:lang w:val="uk-UA"/>
        </w:rPr>
      </w:pPr>
      <w:r w:rsidRPr="00E95199">
        <w:rPr>
          <w:b/>
          <w:sz w:val="28"/>
          <w:szCs w:val="28"/>
          <w:lang w:val="uk-UA"/>
        </w:rPr>
        <w:t>Рис. 6.</w:t>
      </w:r>
      <w:r w:rsidR="004127C0" w:rsidRPr="00E95199">
        <w:rPr>
          <w:b/>
          <w:sz w:val="28"/>
          <w:szCs w:val="28"/>
          <w:lang w:val="uk-UA"/>
        </w:rPr>
        <w:t>1.</w:t>
      </w:r>
      <w:r w:rsidRPr="00E95199">
        <w:rPr>
          <w:b/>
          <w:sz w:val="28"/>
          <w:szCs w:val="28"/>
          <w:lang w:val="uk-UA"/>
        </w:rPr>
        <w:t xml:space="preserve">5. Динаміка поширеності захворюваності населення м. Дніпро на остеопенію, як супутньої патології </w:t>
      </w:r>
      <w:r w:rsidRPr="00E95199">
        <w:rPr>
          <w:b/>
          <w:sz w:val="28"/>
          <w:lang w:val="uk-UA"/>
        </w:rPr>
        <w:t xml:space="preserve">М16.0–М16.2, М16.9, </w:t>
      </w:r>
      <w:r w:rsidRPr="00E95199">
        <w:rPr>
          <w:b/>
          <w:sz w:val="28"/>
        </w:rPr>
        <w:t>S</w:t>
      </w:r>
      <w:r w:rsidRPr="00E95199">
        <w:rPr>
          <w:b/>
          <w:sz w:val="28"/>
          <w:lang w:val="uk-UA"/>
        </w:rPr>
        <w:t>72.0–72.2, М42.1, М42.9</w:t>
      </w:r>
      <w:r w:rsidRPr="00E95199">
        <w:rPr>
          <w:b/>
          <w:sz w:val="28"/>
          <w:szCs w:val="28"/>
          <w:lang w:val="uk-UA"/>
        </w:rPr>
        <w:t xml:space="preserve"> за 2011-2017 рр.</w:t>
      </w:r>
    </w:p>
    <w:p w:rsidR="00825DA4" w:rsidRPr="00E95199" w:rsidRDefault="00825DA4" w:rsidP="00825DA4">
      <w:pPr>
        <w:pStyle w:val="a8"/>
        <w:spacing w:before="0" w:beforeAutospacing="0" w:after="0" w:afterAutospacing="0" w:line="360" w:lineRule="auto"/>
        <w:ind w:left="-6" w:right="-102" w:firstLine="573"/>
        <w:rPr>
          <w:sz w:val="28"/>
          <w:szCs w:val="28"/>
          <w:lang w:val="uk-UA"/>
        </w:rPr>
      </w:pPr>
    </w:p>
    <w:p w:rsidR="00825DA4" w:rsidRPr="00E95199" w:rsidRDefault="00825DA4" w:rsidP="00825DA4">
      <w:pPr>
        <w:spacing w:line="360" w:lineRule="auto"/>
        <w:ind w:firstLine="567"/>
        <w:jc w:val="both"/>
        <w:rPr>
          <w:sz w:val="28"/>
          <w:lang w:val="uk-UA"/>
        </w:rPr>
      </w:pPr>
      <w:r w:rsidRPr="00E95199">
        <w:rPr>
          <w:sz w:val="28"/>
          <w:lang w:val="uk-UA"/>
        </w:rPr>
        <w:t xml:space="preserve">Отримана під час епідеміологічного дослідження закономірність збільшення кількості випадків захворюваності населення остеопенією протягом дослідного періоду серед мешканців м. Дніпро. </w:t>
      </w:r>
      <w:r w:rsidRPr="00E95199">
        <w:rPr>
          <w:sz w:val="28"/>
        </w:rPr>
        <w:t xml:space="preserve">Даний результат обґрунтував проведення кореляційного аналізу з виявлення її детермінованості рівнем цинку у продуктах харчування. Адже, загальновідомо, що </w:t>
      </w:r>
      <w:r w:rsidRPr="00E95199">
        <w:rPr>
          <w:sz w:val="28"/>
          <w:szCs w:val="28"/>
        </w:rPr>
        <w:t>цинк є важливим есенціальним остеасоційованим мікроелементом в кістковому метаболізмі, питома вага якого у кістковій тканині складає 30% від усієї кількості в організмі [</w:t>
      </w:r>
      <w:r w:rsidR="004B5C2B" w:rsidRPr="00E95199">
        <w:rPr>
          <w:sz w:val="28"/>
          <w:szCs w:val="28"/>
        </w:rPr>
        <w:t>191</w:t>
      </w:r>
      <w:r w:rsidRPr="00E95199">
        <w:rPr>
          <w:sz w:val="28"/>
          <w:szCs w:val="28"/>
        </w:rPr>
        <w:t xml:space="preserve">]. Дефіцит міді призводить до порушення формування скелету, синтезу колагену та </w:t>
      </w:r>
      <w:r w:rsidR="003F377E" w:rsidRPr="00E95199">
        <w:rPr>
          <w:sz w:val="28"/>
          <w:szCs w:val="28"/>
          <w:lang w:val="uk-UA"/>
        </w:rPr>
        <w:t xml:space="preserve">              </w:t>
      </w:r>
      <w:r w:rsidRPr="00E95199">
        <w:rPr>
          <w:sz w:val="28"/>
          <w:szCs w:val="28"/>
        </w:rPr>
        <w:t>еластину [</w:t>
      </w:r>
      <w:r w:rsidR="004B5C2B" w:rsidRPr="00E95199">
        <w:rPr>
          <w:sz w:val="28"/>
          <w:szCs w:val="28"/>
        </w:rPr>
        <w:t>165</w:t>
      </w:r>
      <w:r w:rsidRPr="00E95199">
        <w:rPr>
          <w:sz w:val="28"/>
          <w:szCs w:val="28"/>
        </w:rPr>
        <w:t>].</w:t>
      </w:r>
    </w:p>
    <w:p w:rsidR="00825DA4" w:rsidRPr="00E95199" w:rsidRDefault="00825DA4" w:rsidP="00825DA4">
      <w:pPr>
        <w:spacing w:line="360" w:lineRule="auto"/>
        <w:ind w:firstLine="567"/>
        <w:jc w:val="both"/>
        <w:rPr>
          <w:sz w:val="28"/>
          <w:lang w:val="uk-UA"/>
        </w:rPr>
      </w:pPr>
      <w:r w:rsidRPr="00E95199">
        <w:rPr>
          <w:sz w:val="28"/>
          <w:lang w:val="uk-UA"/>
        </w:rPr>
        <w:t xml:space="preserve">Проведений кореляційний аналіз виявив зворотній взаємозв'язок сильної та середньої сили між поширеністю остеопенії серед осіб промислового міста на та рівнем остеоасоційованих мікроелементів у місцевих продуктах харчування. Так, з рівнем цинку у м’ясі і м’ясних продуктах – </w:t>
      </w:r>
      <w:r w:rsidRPr="00E95199">
        <w:rPr>
          <w:sz w:val="28"/>
        </w:rPr>
        <w:t>r</w:t>
      </w:r>
      <w:r w:rsidRPr="00E95199">
        <w:rPr>
          <w:sz w:val="28"/>
          <w:lang w:val="uk-UA"/>
        </w:rPr>
        <w:t xml:space="preserve">=-0,4 (р&lt;0,01), рибі та рибних продуктах – </w:t>
      </w:r>
      <w:r w:rsidRPr="00E95199">
        <w:rPr>
          <w:sz w:val="28"/>
        </w:rPr>
        <w:t>r</w:t>
      </w:r>
      <w:r w:rsidRPr="00E95199">
        <w:rPr>
          <w:sz w:val="28"/>
          <w:lang w:val="uk-UA"/>
        </w:rPr>
        <w:t xml:space="preserve">=-0,33 (р&lt;0,01), овочах, фруктах та ягодах – </w:t>
      </w:r>
      <w:r w:rsidRPr="00E95199">
        <w:rPr>
          <w:sz w:val="28"/>
        </w:rPr>
        <w:t>r</w:t>
      </w:r>
      <w:r w:rsidRPr="00E95199">
        <w:rPr>
          <w:sz w:val="28"/>
          <w:lang w:val="uk-UA"/>
        </w:rPr>
        <w:t>=-0,3 (р&lt;0,01), з вмістом міді у хлібобулочнихі та круп’яних виробах</w:t>
      </w:r>
      <w:r w:rsidRPr="00E95199">
        <w:rPr>
          <w:sz w:val="28"/>
          <w:lang w:val="uk-UA"/>
        </w:rPr>
        <w:tab/>
        <w:t xml:space="preserve">       – </w:t>
      </w:r>
      <w:r w:rsidRPr="00E95199">
        <w:rPr>
          <w:sz w:val="28"/>
        </w:rPr>
        <w:t>r</w:t>
      </w:r>
      <w:r w:rsidRPr="00E95199">
        <w:rPr>
          <w:sz w:val="28"/>
          <w:lang w:val="uk-UA"/>
        </w:rPr>
        <w:t xml:space="preserve">=-0,5 (р&lt;0,01), молоці та молочних продуктах – </w:t>
      </w:r>
      <w:r w:rsidRPr="00E95199">
        <w:rPr>
          <w:sz w:val="28"/>
        </w:rPr>
        <w:t>r</w:t>
      </w:r>
      <w:r w:rsidRPr="00E95199">
        <w:rPr>
          <w:sz w:val="28"/>
          <w:lang w:val="uk-UA"/>
        </w:rPr>
        <w:t xml:space="preserve">=-0,66 (р&lt;0,01), м’ясі і м’ясних продуктах – </w:t>
      </w:r>
      <w:r w:rsidRPr="00E95199">
        <w:rPr>
          <w:sz w:val="28"/>
        </w:rPr>
        <w:t>r</w:t>
      </w:r>
      <w:r w:rsidRPr="00E95199">
        <w:rPr>
          <w:sz w:val="28"/>
          <w:lang w:val="uk-UA"/>
        </w:rPr>
        <w:t xml:space="preserve">=-0,78 (р&lt;0,01), рибі та рибних продуктах – </w:t>
      </w:r>
      <w:r w:rsidRPr="00E95199">
        <w:rPr>
          <w:sz w:val="28"/>
        </w:rPr>
        <w:t>r</w:t>
      </w:r>
      <w:r w:rsidRPr="00E95199">
        <w:rPr>
          <w:sz w:val="28"/>
          <w:lang w:val="uk-UA"/>
        </w:rPr>
        <w:t xml:space="preserve">= -0,5 (р&lt;0,01), овочах, фруктах та ягодах – </w:t>
      </w:r>
      <w:r w:rsidRPr="00E95199">
        <w:rPr>
          <w:sz w:val="28"/>
        </w:rPr>
        <w:t>r</w:t>
      </w:r>
      <w:r w:rsidRPr="00E95199">
        <w:rPr>
          <w:sz w:val="28"/>
          <w:lang w:val="uk-UA"/>
        </w:rPr>
        <w:t xml:space="preserve">= -0,4 (р&lt;0,01), цукрі та кондитерських виробах – </w:t>
      </w:r>
      <w:r w:rsidRPr="00E95199">
        <w:rPr>
          <w:sz w:val="28"/>
        </w:rPr>
        <w:t>r</w:t>
      </w:r>
      <w:r w:rsidRPr="00E95199">
        <w:rPr>
          <w:sz w:val="28"/>
          <w:lang w:val="uk-UA"/>
        </w:rPr>
        <w:t>= -0,51 (р&lt;0,01).</w:t>
      </w:r>
    </w:p>
    <w:p w:rsidR="00825DA4" w:rsidRPr="00E95199" w:rsidRDefault="00825DA4" w:rsidP="00825DA4">
      <w:pPr>
        <w:spacing w:line="360" w:lineRule="auto"/>
        <w:ind w:firstLine="567"/>
        <w:jc w:val="both"/>
        <w:rPr>
          <w:sz w:val="28"/>
          <w:szCs w:val="28"/>
        </w:rPr>
      </w:pPr>
      <w:r w:rsidRPr="00E95199">
        <w:rPr>
          <w:sz w:val="28"/>
          <w:lang w:val="uk-UA"/>
        </w:rPr>
        <w:t xml:space="preserve">Отже, порушення надходження цих мікроелементів на фоні антропогенного навантаження впливає на перебіг більшості біохімічних процесів організму людини, в т.ч. на кісткове ремоделювання. Саме кісткова тканина в організмі людини має найбільші кумулятивні властивості по відношенню до багатьох ксенобіотиків, зокрема до свинцю. </w:t>
      </w:r>
      <w:r w:rsidRPr="00E95199">
        <w:rPr>
          <w:sz w:val="28"/>
          <w:szCs w:val="28"/>
        </w:rPr>
        <w:t>Нині, в процесі вивчення властивостей цинку, все більше актуалізується його використання в якості остеопротектора [</w:t>
      </w:r>
      <w:r w:rsidR="004B5C2B" w:rsidRPr="00E95199">
        <w:rPr>
          <w:sz w:val="28"/>
          <w:szCs w:val="28"/>
        </w:rPr>
        <w:t>192</w:t>
      </w:r>
      <w:r w:rsidRPr="00E95199">
        <w:rPr>
          <w:sz w:val="28"/>
          <w:szCs w:val="28"/>
        </w:rPr>
        <w:t xml:space="preserve">, </w:t>
      </w:r>
      <w:r w:rsidR="004B5C2B" w:rsidRPr="00E95199">
        <w:rPr>
          <w:sz w:val="28"/>
          <w:szCs w:val="28"/>
        </w:rPr>
        <w:t>193</w:t>
      </w:r>
      <w:r w:rsidRPr="00E95199">
        <w:rPr>
          <w:sz w:val="28"/>
          <w:szCs w:val="28"/>
        </w:rPr>
        <w:t>]. Виявлена детермінованість зростання поширеності остеопенії серед мешканців промислового міста концентрацією цинку в продуктах харчування.</w:t>
      </w:r>
    </w:p>
    <w:p w:rsidR="002E3682" w:rsidRPr="00E95199" w:rsidRDefault="002E3682" w:rsidP="002E3682">
      <w:pPr>
        <w:spacing w:line="360" w:lineRule="auto"/>
        <w:jc w:val="both"/>
        <w:rPr>
          <w:sz w:val="28"/>
          <w:szCs w:val="28"/>
        </w:rPr>
      </w:pPr>
    </w:p>
    <w:p w:rsidR="002E3682" w:rsidRPr="00E95199" w:rsidRDefault="002E3682" w:rsidP="002E3682">
      <w:pPr>
        <w:spacing w:line="360" w:lineRule="auto"/>
        <w:jc w:val="center"/>
        <w:rPr>
          <w:sz w:val="28"/>
          <w:szCs w:val="28"/>
        </w:rPr>
      </w:pPr>
      <w:r w:rsidRPr="00E95199">
        <w:rPr>
          <w:sz w:val="28"/>
          <w:szCs w:val="28"/>
        </w:rPr>
        <w:t>6.2. Порівняльна гігієнічна оцінка змін мінеральної щільності кісткової тканини мешканців територій, з різним рівнем техногенного навантаження</w:t>
      </w:r>
    </w:p>
    <w:p w:rsidR="00D72211" w:rsidRPr="00E95199" w:rsidRDefault="00D72211" w:rsidP="002E3682">
      <w:pPr>
        <w:spacing w:line="360" w:lineRule="auto"/>
        <w:jc w:val="both"/>
        <w:rPr>
          <w:b/>
          <w:sz w:val="28"/>
          <w:lang w:val="uk-UA"/>
        </w:rPr>
      </w:pPr>
    </w:p>
    <w:p w:rsidR="00CD4E57" w:rsidRPr="00E95199" w:rsidRDefault="00CD4E57" w:rsidP="00CD4E57">
      <w:pPr>
        <w:spacing w:line="360" w:lineRule="auto"/>
        <w:ind w:firstLine="567"/>
        <w:jc w:val="both"/>
        <w:rPr>
          <w:sz w:val="28"/>
          <w:szCs w:val="28"/>
          <w:lang w:val="uk-UA"/>
        </w:rPr>
      </w:pPr>
      <w:r w:rsidRPr="00E95199">
        <w:rPr>
          <w:sz w:val="28"/>
          <w:lang w:val="uk-UA"/>
        </w:rPr>
        <w:t>В даний час не викликає сумніву той факт, що для підтримки життя і збереження здоров'я організм людини пот</w:t>
      </w:r>
      <w:r w:rsidR="00D562CB" w:rsidRPr="00E95199">
        <w:rPr>
          <w:sz w:val="28"/>
          <w:lang w:val="uk-UA"/>
        </w:rPr>
        <w:t>ребує макро- і мікроелементів [</w:t>
      </w:r>
      <w:r w:rsidR="004B5C2B" w:rsidRPr="00E95199">
        <w:rPr>
          <w:sz w:val="28"/>
        </w:rPr>
        <w:t>135</w:t>
      </w:r>
      <w:r w:rsidRPr="00E95199">
        <w:rPr>
          <w:sz w:val="28"/>
          <w:lang w:val="uk-UA"/>
        </w:rPr>
        <w:t>]. Порушення взаємовідносин між біотичними і абіотичними елементами на фоні антропогенного навантаження впливає на перебіг більшості біохімічних процесів організму людини, в т.ч</w:t>
      </w:r>
      <w:r w:rsidR="00D562CB" w:rsidRPr="00E95199">
        <w:rPr>
          <w:sz w:val="28"/>
          <w:lang w:val="uk-UA"/>
        </w:rPr>
        <w:t>. і на кісткове ремоделювання [</w:t>
      </w:r>
      <w:r w:rsidR="004B5C2B" w:rsidRPr="00E95199">
        <w:rPr>
          <w:sz w:val="28"/>
          <w:lang w:val="uk-UA"/>
        </w:rPr>
        <w:t>36, 208, 239</w:t>
      </w:r>
      <w:r w:rsidR="00D562CB" w:rsidRPr="00E95199">
        <w:rPr>
          <w:sz w:val="28"/>
          <w:lang w:val="uk-UA"/>
        </w:rPr>
        <w:t>-</w:t>
      </w:r>
      <w:r w:rsidR="004B5C2B" w:rsidRPr="00E95199">
        <w:rPr>
          <w:sz w:val="28"/>
          <w:lang w:val="uk-UA"/>
        </w:rPr>
        <w:t>241</w:t>
      </w:r>
      <w:r w:rsidRPr="00E95199">
        <w:rPr>
          <w:sz w:val="28"/>
          <w:lang w:val="uk-UA"/>
        </w:rPr>
        <w:t xml:space="preserve">]. Саме </w:t>
      </w:r>
      <w:r w:rsidRPr="00E95199">
        <w:rPr>
          <w:sz w:val="28"/>
          <w:szCs w:val="28"/>
          <w:lang w:val="uk-UA"/>
        </w:rPr>
        <w:t>кісткова тканина в організмі людини має найбільші кумулятивні властивості по відношенню до багатьох ксенобіотиків, зокрема до свинцю [</w:t>
      </w:r>
      <w:r w:rsidR="006837B8" w:rsidRPr="00E95199">
        <w:rPr>
          <w:sz w:val="28"/>
          <w:szCs w:val="28"/>
        </w:rPr>
        <w:t>27-30, 36</w:t>
      </w:r>
      <w:r w:rsidR="001546AC" w:rsidRPr="00E95199">
        <w:rPr>
          <w:sz w:val="28"/>
          <w:szCs w:val="28"/>
        </w:rPr>
        <w:t xml:space="preserve">, </w:t>
      </w:r>
      <w:r w:rsidR="006837B8" w:rsidRPr="00E95199">
        <w:rPr>
          <w:sz w:val="28"/>
          <w:szCs w:val="28"/>
        </w:rPr>
        <w:t>242</w:t>
      </w:r>
      <w:r w:rsidRPr="00E95199">
        <w:rPr>
          <w:sz w:val="28"/>
          <w:szCs w:val="28"/>
          <w:lang w:val="uk-UA"/>
        </w:rPr>
        <w:t>]. В той же час, спорідненість свинцю до кісткової тканини сприяє його накопиченню в ній, що в свою чергу призводить до заміни в кристалічній решітці гідроксиапатиту (ГАП) іонів кальцію на іони абіотичного елементу. При цьому порушується функціональна здатність ГАП, що викликає подальші зміни структури кістки: пригнічення ростових процесів, погіршення мінерального складу, розвиток остеопорозу [</w:t>
      </w:r>
      <w:r w:rsidR="00FD2943" w:rsidRPr="00E95199">
        <w:rPr>
          <w:sz w:val="28"/>
          <w:szCs w:val="28"/>
          <w:lang w:val="uk-UA"/>
        </w:rPr>
        <w:t>37</w:t>
      </w:r>
      <w:r w:rsidRPr="00E95199">
        <w:rPr>
          <w:sz w:val="28"/>
          <w:szCs w:val="28"/>
          <w:lang w:val="uk-UA"/>
        </w:rPr>
        <w:t>].</w:t>
      </w:r>
    </w:p>
    <w:p w:rsidR="00CD4E57" w:rsidRPr="00E95199" w:rsidRDefault="00CD4E57" w:rsidP="00CD4E57">
      <w:pPr>
        <w:spacing w:line="360" w:lineRule="auto"/>
        <w:ind w:firstLine="567"/>
        <w:jc w:val="both"/>
        <w:rPr>
          <w:sz w:val="28"/>
          <w:szCs w:val="28"/>
          <w:lang w:val="uk-UA"/>
        </w:rPr>
      </w:pPr>
      <w:r w:rsidRPr="00E95199">
        <w:rPr>
          <w:sz w:val="28"/>
          <w:szCs w:val="28"/>
          <w:lang w:val="uk-UA"/>
        </w:rPr>
        <w:t>Разом з тим, у механізмі розподілу та екскреції свинцю в організмі за даними [</w:t>
      </w:r>
      <w:r w:rsidR="00FD2943" w:rsidRPr="00E95199">
        <w:rPr>
          <w:sz w:val="28"/>
          <w:szCs w:val="28"/>
          <w:lang w:val="uk-UA"/>
        </w:rPr>
        <w:t>43</w:t>
      </w:r>
      <w:r w:rsidRPr="00E95199">
        <w:rPr>
          <w:sz w:val="28"/>
          <w:szCs w:val="28"/>
          <w:lang w:val="uk-UA"/>
        </w:rPr>
        <w:t xml:space="preserve">, </w:t>
      </w:r>
      <w:r w:rsidR="00FD2943" w:rsidRPr="00E95199">
        <w:rPr>
          <w:sz w:val="28"/>
          <w:szCs w:val="28"/>
          <w:lang w:val="uk-UA"/>
        </w:rPr>
        <w:t>243</w:t>
      </w:r>
      <w:r w:rsidRPr="00E95199">
        <w:rPr>
          <w:sz w:val="28"/>
          <w:szCs w:val="28"/>
          <w:lang w:val="uk-UA"/>
        </w:rPr>
        <w:t>] суттєве значення має мікроелемент цинк, як його доведений біоантагоніст, питома вага якого в кістці складає 30%, і з цієї причини цинк можна вважати важливим компонентом повноцінної кальцифікованої матриці [</w:t>
      </w:r>
      <w:r w:rsidR="00FD2943" w:rsidRPr="00E95199">
        <w:rPr>
          <w:sz w:val="28"/>
          <w:szCs w:val="28"/>
          <w:lang w:val="uk-UA"/>
        </w:rPr>
        <w:t>244</w:t>
      </w:r>
      <w:r w:rsidRPr="00E95199">
        <w:rPr>
          <w:sz w:val="28"/>
          <w:szCs w:val="28"/>
          <w:lang w:val="uk-UA"/>
        </w:rPr>
        <w:t>].</w:t>
      </w:r>
    </w:p>
    <w:p w:rsidR="00CD4E57" w:rsidRPr="00E95199" w:rsidRDefault="00CD4E57" w:rsidP="00CD4E57">
      <w:pPr>
        <w:spacing w:line="360" w:lineRule="auto"/>
        <w:ind w:firstLine="567"/>
        <w:jc w:val="both"/>
        <w:rPr>
          <w:sz w:val="28"/>
          <w:lang w:val="uk-UA"/>
        </w:rPr>
      </w:pPr>
      <w:r w:rsidRPr="00E95199">
        <w:rPr>
          <w:sz w:val="28"/>
          <w:lang w:val="uk-UA"/>
        </w:rPr>
        <w:t>Відомо, що значення мінеральної щільності кістки (МЩК) чітко корелює з поширеністю переломів серед населення [</w:t>
      </w:r>
      <w:r w:rsidR="00FD2943" w:rsidRPr="00E95199">
        <w:rPr>
          <w:sz w:val="28"/>
          <w:lang w:val="uk-UA"/>
        </w:rPr>
        <w:t>191, 245, 246</w:t>
      </w:r>
      <w:r w:rsidRPr="00E95199">
        <w:rPr>
          <w:sz w:val="28"/>
          <w:lang w:val="uk-UA"/>
        </w:rPr>
        <w:t xml:space="preserve">].  </w:t>
      </w:r>
      <w:r w:rsidRPr="00E95199">
        <w:rPr>
          <w:sz w:val="28"/>
        </w:rPr>
        <w:t xml:space="preserve">Для ранньої діагностики </w:t>
      </w:r>
      <w:r w:rsidRPr="00E95199">
        <w:rPr>
          <w:sz w:val="28"/>
          <w:lang w:val="uk-UA"/>
        </w:rPr>
        <w:t xml:space="preserve">остеопенії чи </w:t>
      </w:r>
      <w:r w:rsidRPr="00E95199">
        <w:rPr>
          <w:sz w:val="28"/>
        </w:rPr>
        <w:t xml:space="preserve">остеопорозу проводять </w:t>
      </w:r>
      <w:r w:rsidRPr="00E95199">
        <w:rPr>
          <w:sz w:val="28"/>
          <w:lang w:val="uk-UA"/>
        </w:rPr>
        <w:t>остео</w:t>
      </w:r>
      <w:r w:rsidRPr="00E95199">
        <w:rPr>
          <w:sz w:val="28"/>
        </w:rPr>
        <w:t>денситометрич</w:t>
      </w:r>
      <w:r w:rsidRPr="00E95199">
        <w:rPr>
          <w:sz w:val="28"/>
          <w:lang w:val="uk-UA"/>
        </w:rPr>
        <w:t>н</w:t>
      </w:r>
      <w:r w:rsidRPr="00E95199">
        <w:rPr>
          <w:sz w:val="28"/>
        </w:rPr>
        <w:t>е дослідження або денситометрію кісткової тканини</w:t>
      </w:r>
      <w:r w:rsidRPr="00E95199">
        <w:rPr>
          <w:sz w:val="28"/>
          <w:lang w:val="uk-UA"/>
        </w:rPr>
        <w:t xml:space="preserve">, що є </w:t>
      </w:r>
      <w:r w:rsidRPr="00E95199">
        <w:rPr>
          <w:sz w:val="28"/>
        </w:rPr>
        <w:t>"золот</w:t>
      </w:r>
      <w:r w:rsidRPr="00E95199">
        <w:rPr>
          <w:sz w:val="28"/>
          <w:lang w:val="uk-UA"/>
        </w:rPr>
        <w:t>им</w:t>
      </w:r>
      <w:r w:rsidRPr="00E95199">
        <w:rPr>
          <w:sz w:val="28"/>
        </w:rPr>
        <w:t xml:space="preserve"> стандарт</w:t>
      </w:r>
      <w:r w:rsidRPr="00E95199">
        <w:rPr>
          <w:sz w:val="28"/>
          <w:lang w:val="uk-UA"/>
        </w:rPr>
        <w:t>ом</w:t>
      </w:r>
      <w:r w:rsidRPr="00E95199">
        <w:rPr>
          <w:sz w:val="28"/>
        </w:rPr>
        <w:t>".</w:t>
      </w:r>
    </w:p>
    <w:p w:rsidR="00CD4E57" w:rsidRPr="00E95199" w:rsidRDefault="00CD4E57" w:rsidP="00CD4E57">
      <w:pPr>
        <w:spacing w:line="360" w:lineRule="auto"/>
        <w:ind w:firstLine="567"/>
        <w:jc w:val="both"/>
        <w:rPr>
          <w:sz w:val="28"/>
          <w:lang w:val="uk-UA"/>
        </w:rPr>
      </w:pPr>
      <w:r w:rsidRPr="00E95199">
        <w:rPr>
          <w:sz w:val="28"/>
          <w:lang w:val="uk-UA"/>
        </w:rPr>
        <w:t>У зв’язку із вищезазначеним, нами були проведені клініко-гігієнічні дослідження з викопіювання та аналізу результатів денситометрії. У відповідності з епідеміологічними вимогами були сформовані дві групи обстежених пацієнтів, які постійно проживали в промисловому і контрольному містах, однорідних за місцем проживання, віком, статтю. Для усунення заважаючих факторів  критеріями невключення обстежених осіб у виборку були наступні: обтяжена спадковість, прийом глюкокортикостероїдів більше 3-х місяців, вік старше 65 років, гіпогонадизм, наявність шкідливих звичок, захворювання, асоційовані з втратою кісткової маси [</w:t>
      </w:r>
      <w:r w:rsidR="00451901" w:rsidRPr="00E95199">
        <w:rPr>
          <w:sz w:val="28"/>
          <w:lang w:val="uk-UA"/>
        </w:rPr>
        <w:t>191</w:t>
      </w:r>
      <w:r w:rsidRPr="00E95199">
        <w:rPr>
          <w:sz w:val="28"/>
          <w:lang w:val="uk-UA"/>
        </w:rPr>
        <w:t xml:space="preserve">, </w:t>
      </w:r>
      <w:r w:rsidR="00451901" w:rsidRPr="00E95199">
        <w:rPr>
          <w:sz w:val="28"/>
          <w:lang w:val="uk-UA"/>
        </w:rPr>
        <w:t>247</w:t>
      </w:r>
      <w:r w:rsidRPr="00E95199">
        <w:rPr>
          <w:sz w:val="28"/>
          <w:lang w:val="uk-UA"/>
        </w:rPr>
        <w:t>].</w:t>
      </w:r>
    </w:p>
    <w:p w:rsidR="00CD4E57" w:rsidRPr="00E95199" w:rsidRDefault="00CD4E57" w:rsidP="00CD4E57">
      <w:pPr>
        <w:spacing w:line="360" w:lineRule="auto"/>
        <w:ind w:firstLine="567"/>
        <w:jc w:val="both"/>
        <w:rPr>
          <w:sz w:val="28"/>
          <w:lang w:val="uk-UA"/>
        </w:rPr>
      </w:pPr>
      <w:r w:rsidRPr="00E95199">
        <w:rPr>
          <w:sz w:val="28"/>
        </w:rPr>
        <w:t xml:space="preserve">Хребет </w:t>
      </w:r>
      <w:r w:rsidRPr="00E95199">
        <w:rPr>
          <w:sz w:val="28"/>
          <w:lang w:val="uk-UA"/>
        </w:rPr>
        <w:t>є</w:t>
      </w:r>
      <w:r w:rsidRPr="00E95199">
        <w:rPr>
          <w:sz w:val="28"/>
        </w:rPr>
        <w:t xml:space="preserve"> обов'язкови</w:t>
      </w:r>
      <w:r w:rsidRPr="00E95199">
        <w:rPr>
          <w:sz w:val="28"/>
          <w:lang w:val="uk-UA"/>
        </w:rPr>
        <w:t>м</w:t>
      </w:r>
      <w:r w:rsidRPr="00E95199">
        <w:rPr>
          <w:sz w:val="28"/>
        </w:rPr>
        <w:t xml:space="preserve"> відділ</w:t>
      </w:r>
      <w:r w:rsidRPr="00E95199">
        <w:rPr>
          <w:sz w:val="28"/>
          <w:lang w:val="uk-UA"/>
        </w:rPr>
        <w:t>ом</w:t>
      </w:r>
      <w:r w:rsidRPr="00E95199">
        <w:rPr>
          <w:sz w:val="28"/>
        </w:rPr>
        <w:t xml:space="preserve"> скелета, для якого проводиться оцінка МЩК. Відомо, що тіла хребців в основному складаються з губчастої кісткової тканини, яка в першу чергу піддається демінералізації, що пов'язано з більш активними процесами ремоделювання кісткової структури в трабекулярн</w:t>
      </w:r>
      <w:r w:rsidRPr="00E95199">
        <w:rPr>
          <w:sz w:val="28"/>
          <w:lang w:val="uk-UA"/>
        </w:rPr>
        <w:t>ій</w:t>
      </w:r>
      <w:r w:rsidRPr="00E95199">
        <w:rPr>
          <w:sz w:val="28"/>
        </w:rPr>
        <w:t xml:space="preserve"> кіст</w:t>
      </w:r>
      <w:r w:rsidRPr="00E95199">
        <w:rPr>
          <w:sz w:val="28"/>
          <w:lang w:val="uk-UA"/>
        </w:rPr>
        <w:t>ці</w:t>
      </w:r>
      <w:r w:rsidRPr="00E95199">
        <w:rPr>
          <w:sz w:val="28"/>
        </w:rPr>
        <w:t xml:space="preserve"> в порівнянні з кортикальною [</w:t>
      </w:r>
      <w:r w:rsidR="00451901" w:rsidRPr="00E95199">
        <w:rPr>
          <w:sz w:val="28"/>
        </w:rPr>
        <w:t>248</w:t>
      </w:r>
      <w:r w:rsidRPr="00E95199">
        <w:rPr>
          <w:sz w:val="28"/>
        </w:rPr>
        <w:t>]</w:t>
      </w:r>
      <w:r w:rsidRPr="00E95199">
        <w:rPr>
          <w:sz w:val="28"/>
          <w:lang w:val="uk-UA"/>
        </w:rPr>
        <w:t xml:space="preserve">, тому нами обрані дані МЩК та </w:t>
      </w:r>
      <w:r w:rsidR="003F377E" w:rsidRPr="00E95199">
        <w:rPr>
          <w:sz w:val="28"/>
          <w:lang w:val="uk-UA"/>
        </w:rPr>
        <w:t xml:space="preserve">               </w:t>
      </w:r>
      <w:r w:rsidRPr="00E95199">
        <w:rPr>
          <w:sz w:val="28"/>
          <w:lang w:val="uk-UA"/>
        </w:rPr>
        <w:t>T-</w:t>
      </w:r>
      <w:r w:rsidR="003F377E" w:rsidRPr="00E95199">
        <w:rPr>
          <w:sz w:val="28"/>
          <w:szCs w:val="28"/>
          <w:lang w:val="uk-UA"/>
        </w:rPr>
        <w:t xml:space="preserve"> критерію</w:t>
      </w:r>
      <w:r w:rsidRPr="00E95199">
        <w:rPr>
          <w:sz w:val="28"/>
          <w:lang w:val="uk-UA"/>
        </w:rPr>
        <w:t xml:space="preserve"> саме на рівні </w:t>
      </w:r>
      <w:r w:rsidRPr="00E95199">
        <w:rPr>
          <w:sz w:val="28"/>
          <w:lang w:val="en-US"/>
        </w:rPr>
        <w:t>L</w:t>
      </w:r>
      <w:r w:rsidRPr="00E95199">
        <w:rPr>
          <w:sz w:val="28"/>
        </w:rPr>
        <w:t>1-</w:t>
      </w:r>
      <w:r w:rsidRPr="00E95199">
        <w:rPr>
          <w:sz w:val="28"/>
          <w:lang w:val="en-US"/>
        </w:rPr>
        <w:t>L</w:t>
      </w:r>
      <w:r w:rsidRPr="00E95199">
        <w:rPr>
          <w:sz w:val="28"/>
        </w:rPr>
        <w:t>4</w:t>
      </w:r>
      <w:r w:rsidRPr="00E95199">
        <w:rPr>
          <w:sz w:val="28"/>
          <w:lang w:val="uk-UA"/>
        </w:rPr>
        <w:t>.</w:t>
      </w:r>
    </w:p>
    <w:p w:rsidR="00CD4E57" w:rsidRPr="00E95199" w:rsidRDefault="00CD4E57" w:rsidP="00CD4E57">
      <w:pPr>
        <w:spacing w:line="360" w:lineRule="auto"/>
        <w:ind w:firstLine="567"/>
        <w:jc w:val="both"/>
        <w:rPr>
          <w:sz w:val="28"/>
          <w:lang w:val="uk-UA"/>
        </w:rPr>
      </w:pPr>
      <w:r w:rsidRPr="00E95199">
        <w:rPr>
          <w:sz w:val="28"/>
          <w:lang w:val="uk-UA"/>
        </w:rPr>
        <w:t>Отже, застосований нами епідеміологічний підхід порівняльної гігієнічної оцінки рівнів МЩК мешканців промислових та контрольних територій Дніпропетровської області дозволить виявити роль техногенного, і в т.ч. свинцевого, забруднення довкілля, у розвитку остеопорозної патології серед населення.</w:t>
      </w:r>
    </w:p>
    <w:p w:rsidR="00CD4E57" w:rsidRPr="00E95199" w:rsidRDefault="00CD4E57" w:rsidP="00CD4E57">
      <w:pPr>
        <w:spacing w:line="360" w:lineRule="auto"/>
        <w:ind w:firstLine="567"/>
        <w:jc w:val="both"/>
        <w:rPr>
          <w:color w:val="000000"/>
          <w:sz w:val="28"/>
          <w:szCs w:val="28"/>
          <w:lang w:val="uk-UA"/>
        </w:rPr>
      </w:pPr>
      <w:r w:rsidRPr="00E95199">
        <w:rPr>
          <w:sz w:val="28"/>
          <w:lang w:val="uk-UA"/>
        </w:rPr>
        <w:t>Результати проаналізованих денситометричних досліджень свідчить, що величина МЩК серед відібраного населення за середніми величинами коливалась в межах від 1,1796±0,07 г/см</w:t>
      </w:r>
      <w:r w:rsidRPr="00E95199">
        <w:rPr>
          <w:sz w:val="28"/>
          <w:vertAlign w:val="superscript"/>
          <w:lang w:val="uk-UA"/>
        </w:rPr>
        <w:t>2</w:t>
      </w:r>
      <w:r w:rsidRPr="00E95199">
        <w:rPr>
          <w:b/>
          <w:sz w:val="28"/>
          <w:vertAlign w:val="superscript"/>
          <w:lang w:val="uk-UA"/>
        </w:rPr>
        <w:t xml:space="preserve"> </w:t>
      </w:r>
      <w:r w:rsidRPr="00E95199">
        <w:rPr>
          <w:sz w:val="28"/>
          <w:lang w:val="uk-UA"/>
        </w:rPr>
        <w:t>до 0,9432±0,028 г/см</w:t>
      </w:r>
      <w:r w:rsidRPr="00E95199">
        <w:rPr>
          <w:sz w:val="28"/>
          <w:vertAlign w:val="superscript"/>
          <w:lang w:val="uk-UA"/>
        </w:rPr>
        <w:t>2</w:t>
      </w:r>
      <w:r w:rsidRPr="00E95199">
        <w:rPr>
          <w:b/>
          <w:sz w:val="28"/>
          <w:vertAlign w:val="superscript"/>
          <w:lang w:val="uk-UA"/>
        </w:rPr>
        <w:t xml:space="preserve"> </w:t>
      </w:r>
      <w:r w:rsidRPr="00E95199">
        <w:rPr>
          <w:sz w:val="28"/>
          <w:lang w:val="uk-UA"/>
        </w:rPr>
        <w:t>для чоловіків та від 0,9355±0,016 г/см</w:t>
      </w:r>
      <w:r w:rsidRPr="00E95199">
        <w:rPr>
          <w:sz w:val="28"/>
          <w:vertAlign w:val="superscript"/>
          <w:lang w:val="uk-UA"/>
        </w:rPr>
        <w:t>2</w:t>
      </w:r>
      <w:r w:rsidRPr="00E95199">
        <w:rPr>
          <w:b/>
          <w:sz w:val="28"/>
          <w:vertAlign w:val="superscript"/>
          <w:lang w:val="uk-UA"/>
        </w:rPr>
        <w:t xml:space="preserve"> </w:t>
      </w:r>
      <w:r w:rsidRPr="00E95199">
        <w:rPr>
          <w:sz w:val="28"/>
          <w:lang w:val="uk-UA"/>
        </w:rPr>
        <w:t>до 1,0782±0,025 г/см</w:t>
      </w:r>
      <w:r w:rsidRPr="00E95199">
        <w:rPr>
          <w:sz w:val="28"/>
          <w:vertAlign w:val="superscript"/>
          <w:lang w:val="uk-UA"/>
        </w:rPr>
        <w:t>2</w:t>
      </w:r>
      <w:r w:rsidRPr="00E95199">
        <w:rPr>
          <w:b/>
          <w:sz w:val="28"/>
          <w:vertAlign w:val="superscript"/>
          <w:lang w:val="uk-UA"/>
        </w:rPr>
        <w:t xml:space="preserve"> </w:t>
      </w:r>
      <w:r w:rsidRPr="00E95199">
        <w:rPr>
          <w:sz w:val="28"/>
          <w:lang w:val="uk-UA"/>
        </w:rPr>
        <w:t>для жінок</w:t>
      </w:r>
      <w:r w:rsidR="00D562CB" w:rsidRPr="00E95199">
        <w:rPr>
          <w:sz w:val="28"/>
        </w:rPr>
        <w:t xml:space="preserve"> [</w:t>
      </w:r>
      <w:r w:rsidR="00451901" w:rsidRPr="00E95199">
        <w:rPr>
          <w:sz w:val="28"/>
        </w:rPr>
        <w:t>249</w:t>
      </w:r>
      <w:r w:rsidR="00D562CB" w:rsidRPr="00E95199">
        <w:rPr>
          <w:sz w:val="28"/>
        </w:rPr>
        <w:t>]</w:t>
      </w:r>
      <w:r w:rsidR="00451901" w:rsidRPr="00E95199">
        <w:rPr>
          <w:sz w:val="28"/>
          <w:lang w:val="uk-UA"/>
        </w:rPr>
        <w:t>, а середні значення</w:t>
      </w:r>
      <w:r w:rsidR="00451901" w:rsidRPr="00E95199">
        <w:rPr>
          <w:sz w:val="28"/>
        </w:rPr>
        <w:t xml:space="preserve"> </w:t>
      </w:r>
      <w:r w:rsidRPr="00E95199">
        <w:rPr>
          <w:sz w:val="28"/>
          <w:lang w:val="uk-UA"/>
        </w:rPr>
        <w:t>T-</w:t>
      </w:r>
      <w:r w:rsidR="003F377E" w:rsidRPr="00E95199">
        <w:rPr>
          <w:sz w:val="28"/>
          <w:szCs w:val="28"/>
          <w:lang w:val="uk-UA"/>
        </w:rPr>
        <w:t xml:space="preserve"> критерію</w:t>
      </w:r>
      <w:r w:rsidRPr="00E95199">
        <w:rPr>
          <w:sz w:val="28"/>
          <w:lang w:val="uk-UA"/>
        </w:rPr>
        <w:t xml:space="preserve"> – від </w:t>
      </w:r>
      <w:r w:rsidRPr="00E95199">
        <w:rPr>
          <w:sz w:val="28"/>
          <w:szCs w:val="28"/>
          <w:lang w:val="uk-UA"/>
        </w:rPr>
        <w:t>-2,44</w:t>
      </w:r>
      <w:r w:rsidRPr="00E95199">
        <w:rPr>
          <w:b/>
          <w:sz w:val="28"/>
          <w:szCs w:val="28"/>
          <w:lang w:val="uk-UA"/>
        </w:rPr>
        <w:t>±</w:t>
      </w:r>
      <w:r w:rsidRPr="00E95199">
        <w:rPr>
          <w:color w:val="000000"/>
          <w:sz w:val="28"/>
          <w:szCs w:val="28"/>
          <w:lang w:val="uk-UA"/>
        </w:rPr>
        <w:t xml:space="preserve">0,241 до -0,53±0,427 для чоловіків та від </w:t>
      </w:r>
      <w:r w:rsidR="00451901" w:rsidRPr="00E95199">
        <w:rPr>
          <w:color w:val="000000"/>
          <w:sz w:val="28"/>
          <w:szCs w:val="28"/>
        </w:rPr>
        <w:t xml:space="preserve">           </w:t>
      </w:r>
      <w:r w:rsidRPr="00E95199">
        <w:rPr>
          <w:color w:val="000000"/>
          <w:sz w:val="28"/>
          <w:szCs w:val="28"/>
          <w:lang w:val="uk-UA"/>
        </w:rPr>
        <w:t>-1,98±0,134 до</w:t>
      </w:r>
      <w:r w:rsidR="00451901" w:rsidRPr="00E95199">
        <w:rPr>
          <w:color w:val="000000"/>
          <w:sz w:val="28"/>
          <w:szCs w:val="28"/>
        </w:rPr>
        <w:t xml:space="preserve"> </w:t>
      </w:r>
      <w:r w:rsidRPr="00E95199">
        <w:rPr>
          <w:color w:val="000000"/>
          <w:sz w:val="28"/>
          <w:szCs w:val="28"/>
          <w:lang w:val="uk-UA"/>
        </w:rPr>
        <w:t xml:space="preserve">-0,89±0,209 для жінок відповідно (табл. </w:t>
      </w:r>
      <w:r w:rsidR="00411C17" w:rsidRPr="00E95199">
        <w:rPr>
          <w:color w:val="000000"/>
          <w:sz w:val="28"/>
          <w:szCs w:val="28"/>
          <w:lang w:val="uk-UA"/>
        </w:rPr>
        <w:t>6.2.</w:t>
      </w:r>
      <w:r w:rsidRPr="00E95199">
        <w:rPr>
          <w:color w:val="000000"/>
          <w:sz w:val="28"/>
          <w:szCs w:val="28"/>
          <w:lang w:val="uk-UA"/>
        </w:rPr>
        <w:t>1).</w:t>
      </w:r>
    </w:p>
    <w:p w:rsidR="00411C17" w:rsidRPr="00E95199" w:rsidRDefault="00411C17" w:rsidP="00CD4E57">
      <w:pPr>
        <w:spacing w:line="360" w:lineRule="auto"/>
        <w:jc w:val="right"/>
        <w:rPr>
          <w:i/>
          <w:sz w:val="28"/>
          <w:lang w:val="uk-UA"/>
        </w:rPr>
      </w:pPr>
    </w:p>
    <w:p w:rsidR="00CD4E57" w:rsidRPr="00E95199" w:rsidRDefault="00CD4E57" w:rsidP="00CD4E57">
      <w:pPr>
        <w:spacing w:line="360" w:lineRule="auto"/>
        <w:jc w:val="right"/>
        <w:rPr>
          <w:i/>
          <w:sz w:val="28"/>
          <w:lang w:val="uk-UA"/>
        </w:rPr>
      </w:pPr>
      <w:r w:rsidRPr="00E95199">
        <w:rPr>
          <w:i/>
          <w:sz w:val="28"/>
          <w:lang w:val="uk-UA"/>
        </w:rPr>
        <w:t xml:space="preserve">Таблиця </w:t>
      </w:r>
      <w:r w:rsidR="00411C17" w:rsidRPr="00E95199">
        <w:rPr>
          <w:i/>
          <w:sz w:val="28"/>
          <w:lang w:val="uk-UA"/>
        </w:rPr>
        <w:t>6.2.</w:t>
      </w:r>
      <w:r w:rsidRPr="00E95199">
        <w:rPr>
          <w:i/>
          <w:sz w:val="28"/>
          <w:lang w:val="uk-UA"/>
        </w:rPr>
        <w:t>1</w:t>
      </w:r>
    </w:p>
    <w:p w:rsidR="00CD4E57" w:rsidRPr="00E95199" w:rsidRDefault="00CD4E57" w:rsidP="00CD4E57">
      <w:pPr>
        <w:spacing w:line="360" w:lineRule="auto"/>
        <w:jc w:val="center"/>
        <w:rPr>
          <w:b/>
          <w:sz w:val="28"/>
          <w:lang w:val="uk-UA"/>
        </w:rPr>
      </w:pPr>
      <w:r w:rsidRPr="00E95199">
        <w:rPr>
          <w:b/>
          <w:sz w:val="28"/>
          <w:lang w:val="uk-UA"/>
        </w:rPr>
        <w:t>Розподіл значень МЩК та T-</w:t>
      </w:r>
      <w:r w:rsidR="003F377E" w:rsidRPr="00E95199">
        <w:rPr>
          <w:b/>
          <w:sz w:val="28"/>
          <w:szCs w:val="28"/>
          <w:lang w:val="uk-UA"/>
        </w:rPr>
        <w:t>критерію</w:t>
      </w:r>
      <w:r w:rsidRPr="00E95199">
        <w:rPr>
          <w:b/>
          <w:sz w:val="28"/>
          <w:lang w:val="uk-UA"/>
        </w:rPr>
        <w:t xml:space="preserve"> </w:t>
      </w:r>
      <w:r w:rsidRPr="00E95199">
        <w:rPr>
          <w:b/>
          <w:sz w:val="28"/>
          <w:szCs w:val="28"/>
          <w:lang w:val="uk-UA"/>
        </w:rPr>
        <w:t xml:space="preserve">мешканців </w:t>
      </w:r>
      <w:r w:rsidRPr="00E95199">
        <w:rPr>
          <w:b/>
          <w:sz w:val="28"/>
          <w:lang w:val="uk-UA"/>
        </w:rPr>
        <w:t>Дніпропетровської області за місцем проживання (</w:t>
      </w:r>
      <w:r w:rsidRPr="00E95199">
        <w:rPr>
          <w:b/>
          <w:sz w:val="28"/>
          <w:lang w:val="en-US"/>
        </w:rPr>
        <w:t>M</w:t>
      </w:r>
      <w:r w:rsidRPr="00E95199">
        <w:rPr>
          <w:b/>
          <w:sz w:val="28"/>
          <w:lang w:val="uk-UA"/>
        </w:rPr>
        <w:t>±</w:t>
      </w:r>
      <w:r w:rsidRPr="00E95199">
        <w:rPr>
          <w:b/>
          <w:sz w:val="28"/>
          <w:lang w:val="en-US"/>
        </w:rPr>
        <w:t>m</w:t>
      </w:r>
      <w:r w:rsidRPr="00E95199">
        <w:rPr>
          <w:b/>
          <w:sz w:val="28"/>
          <w:lang w:val="uk-UA"/>
        </w:rPr>
        <w:t>)</w:t>
      </w:r>
    </w:p>
    <w:tbl>
      <w:tblPr>
        <w:tblStyle w:val="a5"/>
        <w:tblW w:w="0" w:type="auto"/>
        <w:jc w:val="center"/>
        <w:tblLook w:val="04A0"/>
      </w:tblPr>
      <w:tblGrid>
        <w:gridCol w:w="2972"/>
        <w:gridCol w:w="1418"/>
        <w:gridCol w:w="1771"/>
        <w:gridCol w:w="2901"/>
      </w:tblGrid>
      <w:tr w:rsidR="00CD4E57" w:rsidRPr="00E95199" w:rsidTr="003F377E">
        <w:trPr>
          <w:jc w:val="center"/>
        </w:trPr>
        <w:tc>
          <w:tcPr>
            <w:tcW w:w="2972" w:type="dxa"/>
            <w:vAlign w:val="center"/>
          </w:tcPr>
          <w:p w:rsidR="00CD4E57" w:rsidRPr="00E95199" w:rsidRDefault="00CD4E57" w:rsidP="006B3423">
            <w:pPr>
              <w:jc w:val="center"/>
              <w:rPr>
                <w:b/>
                <w:sz w:val="28"/>
                <w:lang w:val="uk-UA"/>
              </w:rPr>
            </w:pPr>
            <w:bookmarkStart w:id="4" w:name="OLE_LINK1"/>
            <w:r w:rsidRPr="00E95199">
              <w:rPr>
                <w:b/>
                <w:sz w:val="28"/>
                <w:lang w:val="uk-UA"/>
              </w:rPr>
              <w:t>Населення (стать, місце проживання)</w:t>
            </w:r>
          </w:p>
        </w:tc>
        <w:tc>
          <w:tcPr>
            <w:tcW w:w="1418" w:type="dxa"/>
            <w:vAlign w:val="center"/>
          </w:tcPr>
          <w:p w:rsidR="00CD4E57" w:rsidRPr="00E95199" w:rsidRDefault="00CD4E57" w:rsidP="006B3423">
            <w:pPr>
              <w:jc w:val="center"/>
              <w:rPr>
                <w:b/>
                <w:sz w:val="28"/>
                <w:lang w:val="uk-UA"/>
              </w:rPr>
            </w:pPr>
            <w:r w:rsidRPr="00E95199">
              <w:rPr>
                <w:b/>
                <w:sz w:val="28"/>
                <w:lang w:val="uk-UA"/>
              </w:rPr>
              <w:t>МЩК, г/см</w:t>
            </w:r>
            <w:r w:rsidRPr="00E95199">
              <w:rPr>
                <w:b/>
                <w:sz w:val="28"/>
                <w:vertAlign w:val="superscript"/>
                <w:lang w:val="uk-UA"/>
              </w:rPr>
              <w:t>2</w:t>
            </w:r>
          </w:p>
        </w:tc>
        <w:tc>
          <w:tcPr>
            <w:tcW w:w="1771" w:type="dxa"/>
            <w:vAlign w:val="center"/>
          </w:tcPr>
          <w:p w:rsidR="00CD4E57" w:rsidRPr="00E95199" w:rsidRDefault="00CD4E57" w:rsidP="006B3423">
            <w:pPr>
              <w:jc w:val="center"/>
              <w:rPr>
                <w:b/>
                <w:sz w:val="28"/>
                <w:lang w:val="uk-UA"/>
              </w:rPr>
            </w:pPr>
            <w:r w:rsidRPr="00E95199">
              <w:rPr>
                <w:b/>
                <w:sz w:val="28"/>
                <w:lang w:val="uk-UA"/>
              </w:rPr>
              <w:t>T-</w:t>
            </w:r>
            <w:r w:rsidR="003F377E" w:rsidRPr="00E95199">
              <w:rPr>
                <w:sz w:val="28"/>
                <w:szCs w:val="28"/>
                <w:lang w:val="uk-UA"/>
              </w:rPr>
              <w:t xml:space="preserve"> </w:t>
            </w:r>
            <w:r w:rsidR="003F377E" w:rsidRPr="00E95199">
              <w:rPr>
                <w:b/>
                <w:sz w:val="28"/>
                <w:szCs w:val="28"/>
                <w:lang w:val="uk-UA"/>
              </w:rPr>
              <w:t>критерій</w:t>
            </w:r>
          </w:p>
        </w:tc>
        <w:tc>
          <w:tcPr>
            <w:tcW w:w="2901" w:type="dxa"/>
            <w:vAlign w:val="center"/>
          </w:tcPr>
          <w:p w:rsidR="00CD4E57" w:rsidRPr="00E95199" w:rsidRDefault="00CD4E57" w:rsidP="006B3423">
            <w:pPr>
              <w:jc w:val="center"/>
              <w:rPr>
                <w:b/>
                <w:sz w:val="28"/>
                <w:lang w:val="uk-UA"/>
              </w:rPr>
            </w:pPr>
            <w:r w:rsidRPr="00E95199">
              <w:rPr>
                <w:b/>
                <w:sz w:val="28"/>
                <w:lang w:val="uk-UA"/>
              </w:rPr>
              <w:t>Відхилення відносно норми</w:t>
            </w:r>
          </w:p>
          <w:p w:rsidR="003F377E" w:rsidRPr="00E95199" w:rsidRDefault="00CD4E57" w:rsidP="003F377E">
            <w:pPr>
              <w:jc w:val="center"/>
              <w:rPr>
                <w:b/>
                <w:sz w:val="28"/>
                <w:szCs w:val="28"/>
                <w:lang w:val="uk-UA"/>
              </w:rPr>
            </w:pPr>
            <w:r w:rsidRPr="00E95199">
              <w:rPr>
                <w:b/>
                <w:sz w:val="28"/>
                <w:lang w:val="uk-UA"/>
              </w:rPr>
              <w:t>T-</w:t>
            </w:r>
            <w:r w:rsidR="003F377E" w:rsidRPr="00E95199">
              <w:rPr>
                <w:b/>
                <w:sz w:val="28"/>
                <w:szCs w:val="28"/>
                <w:lang w:val="uk-UA"/>
              </w:rPr>
              <w:t xml:space="preserve"> критерій</w:t>
            </w:r>
          </w:p>
          <w:p w:rsidR="00CD4E57" w:rsidRPr="00E95199" w:rsidRDefault="00CD4E57" w:rsidP="003F377E">
            <w:pPr>
              <w:jc w:val="center"/>
              <w:rPr>
                <w:b/>
                <w:sz w:val="28"/>
                <w:lang w:val="uk-UA"/>
              </w:rPr>
            </w:pPr>
            <w:r w:rsidRPr="00E95199">
              <w:rPr>
                <w:b/>
                <w:sz w:val="28"/>
                <w:lang w:val="uk-UA"/>
              </w:rPr>
              <w:t>(-1 до +2,5)**</w:t>
            </w:r>
          </w:p>
        </w:tc>
      </w:tr>
      <w:tr w:rsidR="00CD4E57" w:rsidRPr="00E95199" w:rsidTr="003F377E">
        <w:trPr>
          <w:jc w:val="center"/>
        </w:trPr>
        <w:tc>
          <w:tcPr>
            <w:tcW w:w="2972" w:type="dxa"/>
          </w:tcPr>
          <w:p w:rsidR="00CD4E57" w:rsidRPr="00E95199" w:rsidRDefault="00CD4E57" w:rsidP="006B3423">
            <w:pPr>
              <w:rPr>
                <w:sz w:val="28"/>
                <w:lang w:val="uk-UA"/>
              </w:rPr>
            </w:pPr>
            <w:r w:rsidRPr="00E95199">
              <w:rPr>
                <w:sz w:val="28"/>
                <w:lang w:val="uk-UA"/>
              </w:rPr>
              <w:t>Чоловіки (м. Дніпро)</w:t>
            </w:r>
          </w:p>
        </w:tc>
        <w:tc>
          <w:tcPr>
            <w:tcW w:w="1418" w:type="dxa"/>
            <w:vAlign w:val="center"/>
          </w:tcPr>
          <w:p w:rsidR="00CD4E57" w:rsidRPr="00E95199" w:rsidRDefault="00CD4E57" w:rsidP="006B3423">
            <w:pPr>
              <w:jc w:val="center"/>
              <w:rPr>
                <w:color w:val="000000"/>
                <w:sz w:val="28"/>
                <w:szCs w:val="28"/>
              </w:rPr>
            </w:pPr>
            <w:r w:rsidRPr="00E95199">
              <w:rPr>
                <w:color w:val="000000"/>
                <w:sz w:val="28"/>
                <w:szCs w:val="28"/>
              </w:rPr>
              <w:t>0,9432±</w:t>
            </w:r>
          </w:p>
          <w:p w:rsidR="00CD4E57" w:rsidRPr="00E95199" w:rsidRDefault="00CD4E57" w:rsidP="006B3423">
            <w:pPr>
              <w:jc w:val="center"/>
              <w:rPr>
                <w:color w:val="000000"/>
                <w:sz w:val="28"/>
                <w:szCs w:val="28"/>
                <w:lang w:val="uk-UA"/>
              </w:rPr>
            </w:pPr>
            <w:r w:rsidRPr="00E95199">
              <w:rPr>
                <w:color w:val="000000"/>
                <w:sz w:val="28"/>
                <w:szCs w:val="28"/>
              </w:rPr>
              <w:t>0,028</w:t>
            </w:r>
            <w:r w:rsidRPr="00E95199">
              <w:rPr>
                <w:color w:val="000000"/>
                <w:sz w:val="28"/>
                <w:szCs w:val="28"/>
                <w:lang w:val="uk-UA"/>
              </w:rPr>
              <w:t>*</w:t>
            </w:r>
          </w:p>
        </w:tc>
        <w:tc>
          <w:tcPr>
            <w:tcW w:w="1771" w:type="dxa"/>
            <w:vAlign w:val="center"/>
          </w:tcPr>
          <w:p w:rsidR="00CD4E57" w:rsidRPr="00E95199" w:rsidRDefault="00CD4E57" w:rsidP="006B3423">
            <w:pPr>
              <w:jc w:val="center"/>
              <w:rPr>
                <w:sz w:val="28"/>
                <w:szCs w:val="28"/>
                <w:lang w:val="uk-UA"/>
              </w:rPr>
            </w:pPr>
            <w:r w:rsidRPr="00E95199">
              <w:rPr>
                <w:sz w:val="28"/>
                <w:szCs w:val="28"/>
                <w:lang w:val="uk-UA"/>
              </w:rPr>
              <w:t>-2,44</w:t>
            </w:r>
            <w:r w:rsidRPr="00E95199">
              <w:rPr>
                <w:b/>
                <w:sz w:val="28"/>
                <w:szCs w:val="28"/>
                <w:lang w:val="uk-UA"/>
              </w:rPr>
              <w:t>±</w:t>
            </w:r>
          </w:p>
          <w:p w:rsidR="00CD4E57" w:rsidRPr="00E95199" w:rsidRDefault="00CD4E57" w:rsidP="006B3423">
            <w:pPr>
              <w:jc w:val="center"/>
              <w:rPr>
                <w:sz w:val="28"/>
                <w:szCs w:val="28"/>
                <w:lang w:val="uk-UA"/>
              </w:rPr>
            </w:pPr>
            <w:r w:rsidRPr="00E95199">
              <w:rPr>
                <w:color w:val="000000"/>
                <w:sz w:val="28"/>
                <w:szCs w:val="28"/>
              </w:rPr>
              <w:t>0,241</w:t>
            </w:r>
            <w:r w:rsidRPr="00E95199">
              <w:rPr>
                <w:color w:val="000000"/>
                <w:sz w:val="28"/>
                <w:szCs w:val="28"/>
                <w:lang w:val="uk-UA"/>
              </w:rPr>
              <w:t>*</w:t>
            </w:r>
          </w:p>
        </w:tc>
        <w:tc>
          <w:tcPr>
            <w:tcW w:w="2901" w:type="dxa"/>
          </w:tcPr>
          <w:p w:rsidR="00CD4E57" w:rsidRPr="00E95199" w:rsidRDefault="00CD4E57" w:rsidP="006B3423">
            <w:pPr>
              <w:jc w:val="center"/>
              <w:rPr>
                <w:sz w:val="28"/>
                <w:szCs w:val="28"/>
                <w:lang w:val="uk-UA"/>
              </w:rPr>
            </w:pPr>
            <w:r w:rsidRPr="00E95199">
              <w:rPr>
                <w:sz w:val="28"/>
                <w:szCs w:val="28"/>
                <w:lang w:val="uk-UA"/>
              </w:rPr>
              <w:t>↓ на 37,12%</w:t>
            </w:r>
          </w:p>
        </w:tc>
      </w:tr>
      <w:tr w:rsidR="00CD4E57" w:rsidRPr="00E95199" w:rsidTr="003F377E">
        <w:trPr>
          <w:jc w:val="center"/>
        </w:trPr>
        <w:tc>
          <w:tcPr>
            <w:tcW w:w="2972" w:type="dxa"/>
          </w:tcPr>
          <w:p w:rsidR="00CD4E57" w:rsidRPr="00E95199" w:rsidRDefault="00CD4E57" w:rsidP="006B3423">
            <w:pPr>
              <w:rPr>
                <w:sz w:val="28"/>
                <w:lang w:val="uk-UA"/>
              </w:rPr>
            </w:pPr>
            <w:r w:rsidRPr="00E95199">
              <w:rPr>
                <w:sz w:val="28"/>
                <w:lang w:val="uk-UA"/>
              </w:rPr>
              <w:t>Жінки (м. Дніпро)</w:t>
            </w:r>
          </w:p>
        </w:tc>
        <w:tc>
          <w:tcPr>
            <w:tcW w:w="1418" w:type="dxa"/>
            <w:vAlign w:val="center"/>
          </w:tcPr>
          <w:p w:rsidR="00CD4E57" w:rsidRPr="00E95199" w:rsidRDefault="00CD4E57" w:rsidP="006B3423">
            <w:pPr>
              <w:jc w:val="center"/>
              <w:rPr>
                <w:color w:val="000000"/>
                <w:sz w:val="28"/>
                <w:szCs w:val="28"/>
              </w:rPr>
            </w:pPr>
            <w:r w:rsidRPr="00E95199">
              <w:rPr>
                <w:color w:val="000000"/>
                <w:sz w:val="28"/>
                <w:szCs w:val="28"/>
              </w:rPr>
              <w:t>0,9355±</w:t>
            </w:r>
          </w:p>
          <w:p w:rsidR="00CD4E57" w:rsidRPr="00E95199" w:rsidRDefault="00CD4E57" w:rsidP="006B3423">
            <w:pPr>
              <w:jc w:val="center"/>
              <w:rPr>
                <w:color w:val="000000"/>
                <w:sz w:val="28"/>
                <w:szCs w:val="28"/>
                <w:lang w:val="uk-UA"/>
              </w:rPr>
            </w:pPr>
            <w:r w:rsidRPr="00E95199">
              <w:rPr>
                <w:color w:val="000000"/>
                <w:sz w:val="28"/>
                <w:szCs w:val="28"/>
              </w:rPr>
              <w:t>0,016</w:t>
            </w:r>
            <w:r w:rsidRPr="00E95199">
              <w:rPr>
                <w:color w:val="000000"/>
                <w:sz w:val="28"/>
                <w:szCs w:val="28"/>
                <w:lang w:val="uk-UA"/>
              </w:rPr>
              <w:t>*</w:t>
            </w:r>
          </w:p>
        </w:tc>
        <w:tc>
          <w:tcPr>
            <w:tcW w:w="1771" w:type="dxa"/>
            <w:vAlign w:val="center"/>
          </w:tcPr>
          <w:p w:rsidR="00CD4E57" w:rsidRPr="00E95199" w:rsidRDefault="00CD4E57" w:rsidP="006B3423">
            <w:pPr>
              <w:jc w:val="center"/>
              <w:rPr>
                <w:sz w:val="28"/>
                <w:szCs w:val="28"/>
                <w:lang w:val="uk-UA"/>
              </w:rPr>
            </w:pPr>
            <w:r w:rsidRPr="00E95199">
              <w:rPr>
                <w:sz w:val="28"/>
                <w:szCs w:val="28"/>
                <w:lang w:val="uk-UA"/>
              </w:rPr>
              <w:t>-1,98</w:t>
            </w:r>
            <w:r w:rsidRPr="00E95199">
              <w:rPr>
                <w:b/>
                <w:sz w:val="28"/>
                <w:szCs w:val="28"/>
                <w:lang w:val="uk-UA"/>
              </w:rPr>
              <w:t>±</w:t>
            </w:r>
          </w:p>
          <w:p w:rsidR="00CD4E57" w:rsidRPr="00E95199" w:rsidRDefault="00CD4E57" w:rsidP="006B3423">
            <w:pPr>
              <w:jc w:val="center"/>
              <w:rPr>
                <w:sz w:val="28"/>
                <w:szCs w:val="28"/>
                <w:lang w:val="uk-UA"/>
              </w:rPr>
            </w:pPr>
            <w:r w:rsidRPr="00E95199">
              <w:rPr>
                <w:color w:val="000000"/>
                <w:sz w:val="28"/>
                <w:szCs w:val="28"/>
              </w:rPr>
              <w:t>0,134</w:t>
            </w:r>
            <w:r w:rsidRPr="00E95199">
              <w:rPr>
                <w:color w:val="000000"/>
                <w:sz w:val="28"/>
                <w:szCs w:val="28"/>
                <w:lang w:val="uk-UA"/>
              </w:rPr>
              <w:t>*</w:t>
            </w:r>
          </w:p>
        </w:tc>
        <w:tc>
          <w:tcPr>
            <w:tcW w:w="2901" w:type="dxa"/>
          </w:tcPr>
          <w:p w:rsidR="00CD4E57" w:rsidRPr="00E95199" w:rsidRDefault="00CD4E57" w:rsidP="006B3423">
            <w:pPr>
              <w:jc w:val="center"/>
              <w:rPr>
                <w:sz w:val="28"/>
                <w:szCs w:val="28"/>
                <w:lang w:val="uk-UA"/>
              </w:rPr>
            </w:pPr>
            <w:r w:rsidRPr="00E95199">
              <w:rPr>
                <w:sz w:val="28"/>
                <w:szCs w:val="28"/>
                <w:lang w:val="uk-UA"/>
              </w:rPr>
              <w:t>↓ на 33,11%</w:t>
            </w:r>
          </w:p>
        </w:tc>
      </w:tr>
      <w:tr w:rsidR="00CD4E57" w:rsidRPr="00E95199" w:rsidTr="003F377E">
        <w:trPr>
          <w:jc w:val="center"/>
        </w:trPr>
        <w:tc>
          <w:tcPr>
            <w:tcW w:w="2972" w:type="dxa"/>
          </w:tcPr>
          <w:p w:rsidR="00CD4E57" w:rsidRPr="00E95199" w:rsidRDefault="00CD4E57" w:rsidP="006B3423">
            <w:pPr>
              <w:rPr>
                <w:sz w:val="28"/>
                <w:lang w:val="uk-UA"/>
              </w:rPr>
            </w:pPr>
            <w:r w:rsidRPr="00E95199">
              <w:rPr>
                <w:sz w:val="28"/>
                <w:lang w:val="uk-UA"/>
              </w:rPr>
              <w:t>Чоловіки (контрольні території)</w:t>
            </w:r>
          </w:p>
        </w:tc>
        <w:tc>
          <w:tcPr>
            <w:tcW w:w="1418" w:type="dxa"/>
            <w:vAlign w:val="center"/>
          </w:tcPr>
          <w:p w:rsidR="00CD4E57" w:rsidRPr="00E95199" w:rsidRDefault="00CD4E57" w:rsidP="006B3423">
            <w:pPr>
              <w:jc w:val="center"/>
              <w:rPr>
                <w:color w:val="000000"/>
                <w:sz w:val="28"/>
                <w:szCs w:val="28"/>
              </w:rPr>
            </w:pPr>
            <w:r w:rsidRPr="00E95199">
              <w:rPr>
                <w:color w:val="000000"/>
                <w:sz w:val="28"/>
                <w:szCs w:val="28"/>
              </w:rPr>
              <w:t>1,1796±</w:t>
            </w:r>
          </w:p>
          <w:p w:rsidR="00CD4E57" w:rsidRPr="00E95199" w:rsidRDefault="00CD4E57" w:rsidP="006B3423">
            <w:pPr>
              <w:jc w:val="center"/>
              <w:rPr>
                <w:color w:val="000000"/>
                <w:sz w:val="28"/>
                <w:szCs w:val="28"/>
              </w:rPr>
            </w:pPr>
            <w:r w:rsidRPr="00E95199">
              <w:rPr>
                <w:color w:val="000000"/>
                <w:sz w:val="28"/>
                <w:szCs w:val="28"/>
              </w:rPr>
              <w:t>0,07</w:t>
            </w:r>
          </w:p>
        </w:tc>
        <w:tc>
          <w:tcPr>
            <w:tcW w:w="1771" w:type="dxa"/>
            <w:vAlign w:val="center"/>
          </w:tcPr>
          <w:p w:rsidR="00CD4E57" w:rsidRPr="00E95199" w:rsidRDefault="00CD4E57" w:rsidP="006B3423">
            <w:pPr>
              <w:jc w:val="center"/>
              <w:rPr>
                <w:sz w:val="28"/>
                <w:szCs w:val="28"/>
                <w:lang w:val="uk-UA"/>
              </w:rPr>
            </w:pPr>
            <w:r w:rsidRPr="00E95199">
              <w:rPr>
                <w:sz w:val="28"/>
                <w:szCs w:val="28"/>
              </w:rPr>
              <w:t>-0,53</w:t>
            </w:r>
            <w:r w:rsidRPr="00E95199">
              <w:rPr>
                <w:b/>
                <w:sz w:val="28"/>
                <w:szCs w:val="28"/>
                <w:lang w:val="uk-UA"/>
              </w:rPr>
              <w:t>±</w:t>
            </w:r>
          </w:p>
          <w:p w:rsidR="00CD4E57" w:rsidRPr="00E95199" w:rsidRDefault="00CD4E57" w:rsidP="006B3423">
            <w:pPr>
              <w:jc w:val="center"/>
              <w:rPr>
                <w:sz w:val="28"/>
                <w:szCs w:val="28"/>
                <w:lang w:val="uk-UA"/>
              </w:rPr>
            </w:pPr>
            <w:r w:rsidRPr="00E95199">
              <w:rPr>
                <w:color w:val="000000"/>
                <w:sz w:val="28"/>
                <w:szCs w:val="28"/>
              </w:rPr>
              <w:t>0,427</w:t>
            </w:r>
          </w:p>
        </w:tc>
        <w:tc>
          <w:tcPr>
            <w:tcW w:w="2901" w:type="dxa"/>
          </w:tcPr>
          <w:p w:rsidR="00CD4E57" w:rsidRPr="00E95199" w:rsidRDefault="00CD4E57" w:rsidP="006B3423">
            <w:pPr>
              <w:jc w:val="center"/>
              <w:rPr>
                <w:sz w:val="28"/>
                <w:szCs w:val="28"/>
                <w:lang w:val="uk-UA"/>
              </w:rPr>
            </w:pPr>
            <w:r w:rsidRPr="00E95199">
              <w:rPr>
                <w:sz w:val="28"/>
                <w:szCs w:val="28"/>
                <w:lang w:val="uk-UA"/>
              </w:rPr>
              <w:t>в межах норми</w:t>
            </w:r>
          </w:p>
        </w:tc>
      </w:tr>
      <w:tr w:rsidR="00CD4E57" w:rsidRPr="00E95199" w:rsidTr="003F377E">
        <w:trPr>
          <w:jc w:val="center"/>
        </w:trPr>
        <w:tc>
          <w:tcPr>
            <w:tcW w:w="2972" w:type="dxa"/>
          </w:tcPr>
          <w:p w:rsidR="00CD4E57" w:rsidRPr="00E95199" w:rsidRDefault="00CD4E57" w:rsidP="006B3423">
            <w:pPr>
              <w:rPr>
                <w:sz w:val="28"/>
                <w:lang w:val="uk-UA"/>
              </w:rPr>
            </w:pPr>
            <w:r w:rsidRPr="00E95199">
              <w:rPr>
                <w:sz w:val="28"/>
                <w:lang w:val="uk-UA"/>
              </w:rPr>
              <w:t>Жінки (контрольні території)</w:t>
            </w:r>
          </w:p>
        </w:tc>
        <w:tc>
          <w:tcPr>
            <w:tcW w:w="1418" w:type="dxa"/>
            <w:vAlign w:val="center"/>
          </w:tcPr>
          <w:p w:rsidR="00CD4E57" w:rsidRPr="00E95199" w:rsidRDefault="00CD4E57" w:rsidP="006B3423">
            <w:pPr>
              <w:jc w:val="center"/>
              <w:rPr>
                <w:color w:val="000000"/>
                <w:sz w:val="28"/>
                <w:szCs w:val="28"/>
              </w:rPr>
            </w:pPr>
            <w:r w:rsidRPr="00E95199">
              <w:rPr>
                <w:color w:val="000000"/>
                <w:sz w:val="28"/>
                <w:szCs w:val="28"/>
              </w:rPr>
              <w:t>1,0782±</w:t>
            </w:r>
          </w:p>
          <w:p w:rsidR="00CD4E57" w:rsidRPr="00E95199" w:rsidRDefault="00CD4E57" w:rsidP="006B3423">
            <w:pPr>
              <w:jc w:val="center"/>
              <w:rPr>
                <w:color w:val="000000"/>
                <w:sz w:val="28"/>
                <w:szCs w:val="28"/>
              </w:rPr>
            </w:pPr>
            <w:r w:rsidRPr="00E95199">
              <w:rPr>
                <w:color w:val="000000"/>
                <w:sz w:val="28"/>
                <w:szCs w:val="28"/>
              </w:rPr>
              <w:t>0,025</w:t>
            </w:r>
          </w:p>
        </w:tc>
        <w:tc>
          <w:tcPr>
            <w:tcW w:w="1771" w:type="dxa"/>
            <w:vAlign w:val="center"/>
          </w:tcPr>
          <w:p w:rsidR="00CD4E57" w:rsidRPr="00E95199" w:rsidRDefault="00CD4E57" w:rsidP="006B3423">
            <w:pPr>
              <w:jc w:val="center"/>
              <w:rPr>
                <w:sz w:val="28"/>
                <w:szCs w:val="28"/>
              </w:rPr>
            </w:pPr>
            <w:r w:rsidRPr="00E95199">
              <w:rPr>
                <w:sz w:val="28"/>
                <w:szCs w:val="28"/>
              </w:rPr>
              <w:t>-0,89</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0,209</w:t>
            </w:r>
          </w:p>
        </w:tc>
        <w:tc>
          <w:tcPr>
            <w:tcW w:w="2901" w:type="dxa"/>
          </w:tcPr>
          <w:p w:rsidR="00CD4E57" w:rsidRPr="00E95199" w:rsidRDefault="00CD4E57" w:rsidP="006B3423">
            <w:pPr>
              <w:jc w:val="center"/>
              <w:rPr>
                <w:sz w:val="28"/>
                <w:szCs w:val="28"/>
              </w:rPr>
            </w:pPr>
            <w:r w:rsidRPr="00E95199">
              <w:rPr>
                <w:sz w:val="28"/>
                <w:szCs w:val="28"/>
                <w:lang w:val="uk-UA"/>
              </w:rPr>
              <w:t>в межах норми</w:t>
            </w:r>
          </w:p>
        </w:tc>
      </w:tr>
      <w:tr w:rsidR="00CD4E57" w:rsidRPr="00E95199" w:rsidTr="003F377E">
        <w:trPr>
          <w:jc w:val="center"/>
        </w:trPr>
        <w:tc>
          <w:tcPr>
            <w:tcW w:w="2972" w:type="dxa"/>
          </w:tcPr>
          <w:p w:rsidR="00CD4E57" w:rsidRPr="00E95199" w:rsidRDefault="00CD4E57" w:rsidP="006B3423">
            <w:pPr>
              <w:rPr>
                <w:sz w:val="28"/>
                <w:lang w:val="uk-UA"/>
              </w:rPr>
            </w:pPr>
            <w:r w:rsidRPr="00E95199">
              <w:rPr>
                <w:sz w:val="28"/>
                <w:lang w:val="uk-UA"/>
              </w:rPr>
              <w:t>Чоловіки (промислові території)</w:t>
            </w:r>
          </w:p>
        </w:tc>
        <w:tc>
          <w:tcPr>
            <w:tcW w:w="1418" w:type="dxa"/>
            <w:vAlign w:val="center"/>
          </w:tcPr>
          <w:p w:rsidR="00CD4E57" w:rsidRPr="00E95199" w:rsidRDefault="00CD4E57" w:rsidP="006B3423">
            <w:pPr>
              <w:jc w:val="center"/>
              <w:rPr>
                <w:color w:val="000000"/>
                <w:sz w:val="28"/>
                <w:szCs w:val="28"/>
              </w:rPr>
            </w:pPr>
            <w:r w:rsidRPr="00E95199">
              <w:rPr>
                <w:color w:val="000000"/>
                <w:sz w:val="28"/>
                <w:szCs w:val="28"/>
              </w:rPr>
              <w:t>0,9916±</w:t>
            </w:r>
          </w:p>
          <w:p w:rsidR="00CD4E57" w:rsidRPr="00E95199" w:rsidRDefault="00CD4E57" w:rsidP="006B3423">
            <w:pPr>
              <w:jc w:val="center"/>
              <w:rPr>
                <w:color w:val="000000"/>
                <w:sz w:val="28"/>
                <w:szCs w:val="28"/>
                <w:lang w:val="uk-UA"/>
              </w:rPr>
            </w:pPr>
            <w:r w:rsidRPr="00E95199">
              <w:rPr>
                <w:color w:val="000000"/>
                <w:sz w:val="28"/>
                <w:szCs w:val="28"/>
              </w:rPr>
              <w:t>0,018</w:t>
            </w:r>
            <w:r w:rsidRPr="00E95199">
              <w:rPr>
                <w:color w:val="000000"/>
                <w:sz w:val="28"/>
                <w:szCs w:val="28"/>
                <w:lang w:val="uk-UA"/>
              </w:rPr>
              <w:t>*</w:t>
            </w:r>
          </w:p>
        </w:tc>
        <w:tc>
          <w:tcPr>
            <w:tcW w:w="1771" w:type="dxa"/>
            <w:vAlign w:val="center"/>
          </w:tcPr>
          <w:p w:rsidR="00CD4E57" w:rsidRPr="00E95199" w:rsidRDefault="00CD4E57" w:rsidP="006B3423">
            <w:pPr>
              <w:jc w:val="center"/>
              <w:rPr>
                <w:sz w:val="28"/>
                <w:szCs w:val="28"/>
              </w:rPr>
            </w:pPr>
            <w:r w:rsidRPr="00E95199">
              <w:rPr>
                <w:sz w:val="28"/>
                <w:szCs w:val="28"/>
              </w:rPr>
              <w:t>-</w:t>
            </w:r>
            <w:r w:rsidRPr="00E95199">
              <w:rPr>
                <w:sz w:val="28"/>
                <w:szCs w:val="28"/>
                <w:lang w:val="uk-UA"/>
              </w:rPr>
              <w:t>1</w:t>
            </w:r>
            <w:r w:rsidRPr="00E95199">
              <w:rPr>
                <w:sz w:val="28"/>
                <w:szCs w:val="28"/>
              </w:rPr>
              <w:t>,</w:t>
            </w:r>
            <w:r w:rsidRPr="00E95199">
              <w:rPr>
                <w:sz w:val="28"/>
                <w:szCs w:val="28"/>
                <w:lang w:val="uk-UA"/>
              </w:rPr>
              <w:t>24</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0,2</w:t>
            </w:r>
            <w:r w:rsidRPr="00E95199">
              <w:rPr>
                <w:color w:val="000000"/>
                <w:sz w:val="28"/>
                <w:szCs w:val="28"/>
                <w:lang w:val="uk-UA"/>
              </w:rPr>
              <w:t>1</w:t>
            </w:r>
          </w:p>
        </w:tc>
        <w:tc>
          <w:tcPr>
            <w:tcW w:w="2901" w:type="dxa"/>
          </w:tcPr>
          <w:p w:rsidR="00CD4E57" w:rsidRPr="00E95199" w:rsidRDefault="00CD4E57" w:rsidP="006B3423">
            <w:pPr>
              <w:jc w:val="center"/>
              <w:rPr>
                <w:sz w:val="28"/>
                <w:szCs w:val="28"/>
              </w:rPr>
            </w:pPr>
            <w:r w:rsidRPr="00E95199">
              <w:rPr>
                <w:sz w:val="28"/>
                <w:szCs w:val="28"/>
                <w:lang w:val="uk-UA"/>
              </w:rPr>
              <w:t>↓ на 16,22%</w:t>
            </w:r>
          </w:p>
        </w:tc>
      </w:tr>
      <w:tr w:rsidR="00CD4E57" w:rsidRPr="00E95199" w:rsidTr="003F377E">
        <w:trPr>
          <w:jc w:val="center"/>
        </w:trPr>
        <w:tc>
          <w:tcPr>
            <w:tcW w:w="2972" w:type="dxa"/>
          </w:tcPr>
          <w:p w:rsidR="00CD4E57" w:rsidRPr="00E95199" w:rsidRDefault="00CD4E57" w:rsidP="006B3423">
            <w:pPr>
              <w:rPr>
                <w:sz w:val="28"/>
                <w:lang w:val="uk-UA"/>
              </w:rPr>
            </w:pPr>
            <w:r w:rsidRPr="00E95199">
              <w:rPr>
                <w:sz w:val="28"/>
                <w:lang w:val="uk-UA"/>
              </w:rPr>
              <w:t>Жінки (промислові території)</w:t>
            </w:r>
          </w:p>
        </w:tc>
        <w:tc>
          <w:tcPr>
            <w:tcW w:w="1418" w:type="dxa"/>
            <w:vAlign w:val="center"/>
          </w:tcPr>
          <w:p w:rsidR="00CD4E57" w:rsidRPr="00E95199" w:rsidRDefault="00CD4E57" w:rsidP="006B3423">
            <w:pPr>
              <w:jc w:val="center"/>
              <w:rPr>
                <w:color w:val="000000"/>
                <w:sz w:val="28"/>
                <w:szCs w:val="28"/>
              </w:rPr>
            </w:pPr>
            <w:r w:rsidRPr="00E95199">
              <w:rPr>
                <w:color w:val="000000"/>
                <w:sz w:val="28"/>
                <w:szCs w:val="28"/>
              </w:rPr>
              <w:t>0,9895±</w:t>
            </w:r>
          </w:p>
          <w:p w:rsidR="00CD4E57" w:rsidRPr="00E95199" w:rsidRDefault="00CD4E57" w:rsidP="006B3423">
            <w:pPr>
              <w:jc w:val="center"/>
              <w:rPr>
                <w:color w:val="000000"/>
                <w:sz w:val="28"/>
                <w:szCs w:val="28"/>
                <w:lang w:val="uk-UA"/>
              </w:rPr>
            </w:pPr>
            <w:r w:rsidRPr="00E95199">
              <w:rPr>
                <w:color w:val="000000"/>
                <w:sz w:val="28"/>
                <w:szCs w:val="28"/>
              </w:rPr>
              <w:t>0,03</w:t>
            </w:r>
            <w:r w:rsidRPr="00E95199">
              <w:rPr>
                <w:color w:val="000000"/>
                <w:sz w:val="28"/>
                <w:szCs w:val="28"/>
                <w:lang w:val="uk-UA"/>
              </w:rPr>
              <w:t>*</w:t>
            </w:r>
          </w:p>
        </w:tc>
        <w:tc>
          <w:tcPr>
            <w:tcW w:w="1771" w:type="dxa"/>
            <w:vAlign w:val="center"/>
          </w:tcPr>
          <w:p w:rsidR="00CD4E57" w:rsidRPr="00E95199" w:rsidRDefault="00CD4E57" w:rsidP="006B3423">
            <w:pPr>
              <w:jc w:val="center"/>
              <w:rPr>
                <w:sz w:val="28"/>
                <w:szCs w:val="28"/>
              </w:rPr>
            </w:pPr>
            <w:r w:rsidRPr="00E95199">
              <w:rPr>
                <w:sz w:val="28"/>
                <w:szCs w:val="28"/>
              </w:rPr>
              <w:t>-1,52</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0,306</w:t>
            </w:r>
          </w:p>
        </w:tc>
        <w:tc>
          <w:tcPr>
            <w:tcW w:w="2901" w:type="dxa"/>
          </w:tcPr>
          <w:p w:rsidR="00CD4E57" w:rsidRPr="00E95199" w:rsidRDefault="00CD4E57" w:rsidP="006B3423">
            <w:pPr>
              <w:jc w:val="center"/>
              <w:rPr>
                <w:sz w:val="28"/>
                <w:szCs w:val="28"/>
              </w:rPr>
            </w:pPr>
            <w:r w:rsidRPr="00E95199">
              <w:rPr>
                <w:sz w:val="28"/>
                <w:szCs w:val="28"/>
                <w:lang w:val="uk-UA"/>
              </w:rPr>
              <w:t>↓ на 25,49%</w:t>
            </w:r>
          </w:p>
        </w:tc>
      </w:tr>
    </w:tbl>
    <w:bookmarkEnd w:id="4"/>
    <w:p w:rsidR="00CD4E57" w:rsidRPr="00E95199" w:rsidRDefault="00CD4E57" w:rsidP="00CD4E57">
      <w:pPr>
        <w:ind w:firstLine="567"/>
        <w:jc w:val="both"/>
        <w:rPr>
          <w:lang w:val="uk-UA"/>
        </w:rPr>
      </w:pPr>
      <w:r w:rsidRPr="00E95199">
        <w:rPr>
          <w:lang w:val="uk-UA"/>
        </w:rPr>
        <w:t xml:space="preserve">Примітки: * – </w:t>
      </w:r>
      <w:r w:rsidRPr="00E95199">
        <w:rPr>
          <w:lang w:val="en-US"/>
        </w:rPr>
        <w:t>p</w:t>
      </w:r>
      <w:r w:rsidRPr="00E95199">
        <w:t xml:space="preserve">&lt;0,01 </w:t>
      </w:r>
      <w:r w:rsidRPr="00E95199">
        <w:rPr>
          <w:lang w:val="uk-UA"/>
        </w:rPr>
        <w:t>порівняно з контрольною територією; ** – за даними ВООЗ [</w:t>
      </w:r>
      <w:r w:rsidR="00AA505E" w:rsidRPr="00E95199">
        <w:t>250</w:t>
      </w:r>
      <w:r w:rsidRPr="00E95199">
        <w:rPr>
          <w:lang w:val="uk-UA"/>
        </w:rPr>
        <w:t>]; ↓ – нижче.</w:t>
      </w:r>
    </w:p>
    <w:p w:rsidR="00CD4E57" w:rsidRPr="00E95199" w:rsidRDefault="00CD4E57" w:rsidP="00CD4E57">
      <w:pPr>
        <w:spacing w:line="360" w:lineRule="auto"/>
        <w:ind w:firstLine="567"/>
        <w:jc w:val="both"/>
        <w:rPr>
          <w:sz w:val="28"/>
          <w:lang w:val="uk-UA"/>
        </w:rPr>
      </w:pPr>
    </w:p>
    <w:p w:rsidR="00CD4E57" w:rsidRPr="00E95199" w:rsidRDefault="00CD4E57" w:rsidP="00CD4E57">
      <w:pPr>
        <w:spacing w:line="360" w:lineRule="auto"/>
        <w:ind w:firstLine="567"/>
        <w:jc w:val="both"/>
        <w:rPr>
          <w:sz w:val="28"/>
          <w:lang w:val="uk-UA"/>
        </w:rPr>
      </w:pPr>
      <w:r w:rsidRPr="00E95199">
        <w:rPr>
          <w:sz w:val="28"/>
          <w:lang w:val="uk-UA"/>
        </w:rPr>
        <w:t>Середні значення МЩК та T-</w:t>
      </w:r>
      <w:r w:rsidR="003F377E" w:rsidRPr="00E95199">
        <w:rPr>
          <w:sz w:val="28"/>
          <w:szCs w:val="28"/>
          <w:lang w:val="uk-UA"/>
        </w:rPr>
        <w:t xml:space="preserve"> критерію</w:t>
      </w:r>
      <w:r w:rsidRPr="00E95199">
        <w:rPr>
          <w:sz w:val="28"/>
          <w:lang w:val="uk-UA"/>
        </w:rPr>
        <w:t xml:space="preserve"> для чоловіків м. Дніпро становив 0,9432±0,028 г/см</w:t>
      </w:r>
      <w:r w:rsidRPr="00E95199">
        <w:rPr>
          <w:sz w:val="28"/>
          <w:vertAlign w:val="superscript"/>
          <w:lang w:val="uk-UA"/>
        </w:rPr>
        <w:t>2</w:t>
      </w:r>
      <w:r w:rsidRPr="00E95199">
        <w:rPr>
          <w:sz w:val="28"/>
          <w:lang w:val="uk-UA"/>
        </w:rPr>
        <w:t xml:space="preserve"> й -2,44±0,241 відповідно, що на 20% (p&lt;0,01) та у 4,6 разів (p&lt;0,01) відповідно нижче за показники чоловіків контрольної групи, які становили 1,1796±0,07 г/см</w:t>
      </w:r>
      <w:r w:rsidRPr="00E95199">
        <w:rPr>
          <w:sz w:val="28"/>
          <w:vertAlign w:val="superscript"/>
          <w:lang w:val="uk-UA"/>
        </w:rPr>
        <w:t>2</w:t>
      </w:r>
      <w:r w:rsidRPr="00E95199">
        <w:rPr>
          <w:sz w:val="28"/>
          <w:lang w:val="uk-UA"/>
        </w:rPr>
        <w:t xml:space="preserve"> і -0,53±0,427 відповідно. Тобто, є всі підстави стверджувати, що у чоловіків м. Дніпро має місце глибока остеопенія, адже за даними ВООЗ [</w:t>
      </w:r>
      <w:r w:rsidR="00AA505E" w:rsidRPr="00E95199">
        <w:rPr>
          <w:sz w:val="28"/>
          <w:lang w:val="uk-UA"/>
        </w:rPr>
        <w:t>250</w:t>
      </w:r>
      <w:r w:rsidRPr="00E95199">
        <w:rPr>
          <w:sz w:val="28"/>
          <w:lang w:val="uk-UA"/>
        </w:rPr>
        <w:t>] значення T-</w:t>
      </w:r>
      <w:r w:rsidR="003F377E" w:rsidRPr="00E95199">
        <w:rPr>
          <w:sz w:val="28"/>
          <w:szCs w:val="28"/>
          <w:lang w:val="uk-UA"/>
        </w:rPr>
        <w:t>критерію</w:t>
      </w:r>
      <w:r w:rsidRPr="00E95199">
        <w:rPr>
          <w:sz w:val="28"/>
          <w:lang w:val="uk-UA"/>
        </w:rPr>
        <w:t xml:space="preserve"> від -2,5 та нижче відповідає остеопорозу (рис. </w:t>
      </w:r>
      <w:r w:rsidR="00411C17" w:rsidRPr="00E95199">
        <w:rPr>
          <w:sz w:val="28"/>
          <w:lang w:val="uk-UA"/>
        </w:rPr>
        <w:t>6.2.</w:t>
      </w:r>
      <w:r w:rsidRPr="00E95199">
        <w:rPr>
          <w:sz w:val="28"/>
          <w:lang w:val="uk-UA"/>
        </w:rPr>
        <w:t>1). В той же час, серед мешканців контрольних територій щільність кісткової тканини (за T-</w:t>
      </w:r>
      <w:r w:rsidR="003F377E" w:rsidRPr="00E95199">
        <w:rPr>
          <w:sz w:val="28"/>
          <w:szCs w:val="28"/>
          <w:lang w:val="uk-UA"/>
        </w:rPr>
        <w:t xml:space="preserve"> критерій</w:t>
      </w:r>
      <w:r w:rsidRPr="00E95199">
        <w:rPr>
          <w:sz w:val="28"/>
          <w:lang w:val="uk-UA"/>
        </w:rPr>
        <w:t>) знаходиться в межах норми.</w:t>
      </w:r>
    </w:p>
    <w:p w:rsidR="00CD4E57" w:rsidRPr="00E95199" w:rsidRDefault="00CD4E57" w:rsidP="00CD4E57">
      <w:pPr>
        <w:spacing w:line="360" w:lineRule="auto"/>
        <w:ind w:firstLine="567"/>
        <w:jc w:val="both"/>
        <w:rPr>
          <w:sz w:val="28"/>
          <w:lang w:val="uk-UA"/>
        </w:rPr>
      </w:pPr>
      <w:r w:rsidRPr="00E95199">
        <w:rPr>
          <w:sz w:val="28"/>
          <w:lang w:val="uk-UA"/>
        </w:rPr>
        <w:t>T-</w:t>
      </w:r>
      <w:r w:rsidR="003F377E" w:rsidRPr="00E95199">
        <w:rPr>
          <w:sz w:val="28"/>
          <w:szCs w:val="28"/>
          <w:lang w:val="uk-UA"/>
        </w:rPr>
        <w:t xml:space="preserve">критерій </w:t>
      </w:r>
      <w:r w:rsidRPr="00E95199">
        <w:rPr>
          <w:sz w:val="28"/>
          <w:lang w:val="uk-UA"/>
        </w:rPr>
        <w:t xml:space="preserve">для чоловіків м. Дніпро </w:t>
      </w:r>
      <w:r w:rsidRPr="00E95199">
        <w:rPr>
          <w:sz w:val="28"/>
          <w:szCs w:val="28"/>
          <w:lang w:val="uk-UA"/>
        </w:rPr>
        <w:t>нижче</w:t>
      </w:r>
      <w:r w:rsidRPr="00E95199">
        <w:rPr>
          <w:sz w:val="28"/>
          <w:lang w:val="uk-UA"/>
        </w:rPr>
        <w:t xml:space="preserve"> на </w:t>
      </w:r>
      <w:r w:rsidRPr="00E95199">
        <w:rPr>
          <w:sz w:val="28"/>
          <w:szCs w:val="28"/>
          <w:lang w:val="uk-UA"/>
        </w:rPr>
        <w:t>37,12% за нижню границю норми (-1 до +2,5),</w:t>
      </w:r>
      <w:r w:rsidRPr="00E95199">
        <w:t xml:space="preserve"> </w:t>
      </w:r>
      <w:r w:rsidRPr="00E95199">
        <w:rPr>
          <w:sz w:val="28"/>
          <w:szCs w:val="28"/>
          <w:lang w:val="uk-UA"/>
        </w:rPr>
        <w:t>за даними ВООЗ [</w:t>
      </w:r>
      <w:r w:rsidR="00AA505E" w:rsidRPr="00E95199">
        <w:rPr>
          <w:sz w:val="28"/>
        </w:rPr>
        <w:t>250</w:t>
      </w:r>
      <w:r w:rsidRPr="00E95199">
        <w:rPr>
          <w:sz w:val="28"/>
          <w:szCs w:val="28"/>
          <w:lang w:val="uk-UA"/>
        </w:rPr>
        <w:t>].</w:t>
      </w:r>
    </w:p>
    <w:p w:rsidR="00CD4E57" w:rsidRPr="00E95199" w:rsidRDefault="00CD4E57" w:rsidP="00CD4E57">
      <w:pPr>
        <w:spacing w:line="360" w:lineRule="auto"/>
        <w:jc w:val="center"/>
        <w:rPr>
          <w:sz w:val="28"/>
          <w:lang w:val="uk-UA"/>
        </w:rPr>
      </w:pPr>
      <w:r w:rsidRPr="00E95199">
        <w:rPr>
          <w:noProof/>
          <w:sz w:val="28"/>
          <w:lang w:val="uk-UA" w:eastAsia="uk-UA"/>
        </w:rPr>
        <w:drawing>
          <wp:inline distT="0" distB="0" distL="0" distR="0">
            <wp:extent cx="5688409" cy="2916000"/>
            <wp:effectExtent l="19050" t="0" r="7541" b="0"/>
            <wp:docPr id="10" name="Рисунок 10" descr="F:\Денситометрия24.08.2017\Денситометрия\Картинки денситометрии\Остеопо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енситометрия24.08.2017\Денситометрия\Картинки денситометрии\Остеопороз.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409" cy="2916000"/>
                    </a:xfrm>
                    <a:prstGeom prst="rect">
                      <a:avLst/>
                    </a:prstGeom>
                    <a:noFill/>
                    <a:ln>
                      <a:noFill/>
                    </a:ln>
                  </pic:spPr>
                </pic:pic>
              </a:graphicData>
            </a:graphic>
          </wp:inline>
        </w:drawing>
      </w:r>
    </w:p>
    <w:p w:rsidR="00CD4E57" w:rsidRPr="00E95199" w:rsidRDefault="00CD4E57" w:rsidP="00411C17">
      <w:pPr>
        <w:ind w:firstLine="567"/>
        <w:jc w:val="center"/>
        <w:rPr>
          <w:b/>
          <w:sz w:val="28"/>
          <w:szCs w:val="28"/>
          <w:lang w:val="uk-UA"/>
        </w:rPr>
      </w:pPr>
      <w:r w:rsidRPr="00E95199">
        <w:rPr>
          <w:b/>
          <w:sz w:val="28"/>
          <w:szCs w:val="28"/>
          <w:lang w:val="uk-UA"/>
        </w:rPr>
        <w:t xml:space="preserve">Рис. </w:t>
      </w:r>
      <w:r w:rsidR="00411C17" w:rsidRPr="00E95199">
        <w:rPr>
          <w:b/>
          <w:sz w:val="28"/>
          <w:szCs w:val="28"/>
          <w:lang w:val="uk-UA"/>
        </w:rPr>
        <w:t>6.2.</w:t>
      </w:r>
      <w:r w:rsidRPr="00E95199">
        <w:rPr>
          <w:b/>
          <w:sz w:val="28"/>
          <w:szCs w:val="28"/>
          <w:lang w:val="uk-UA"/>
        </w:rPr>
        <w:t xml:space="preserve">1. Результати денситометрії пацієнтки А., остеопороз (за </w:t>
      </w:r>
      <w:r w:rsidRPr="00E95199">
        <w:rPr>
          <w:b/>
          <w:sz w:val="28"/>
          <w:lang w:val="uk-UA"/>
        </w:rPr>
        <w:t>T-</w:t>
      </w:r>
      <w:r w:rsidR="00383EA0" w:rsidRPr="00E95199">
        <w:rPr>
          <w:b/>
          <w:sz w:val="28"/>
          <w:szCs w:val="28"/>
          <w:lang w:val="uk-UA"/>
        </w:rPr>
        <w:t xml:space="preserve"> критерієм</w:t>
      </w:r>
      <w:r w:rsidRPr="00E95199">
        <w:rPr>
          <w:b/>
          <w:sz w:val="28"/>
          <w:lang w:val="uk-UA"/>
        </w:rPr>
        <w:t>,</w:t>
      </w:r>
      <w:r w:rsidRPr="00E95199">
        <w:rPr>
          <w:b/>
          <w:sz w:val="28"/>
          <w:szCs w:val="28"/>
          <w:lang w:val="uk-UA"/>
        </w:rPr>
        <w:t xml:space="preserve"> відповідно до ВООЗ [</w:t>
      </w:r>
      <w:r w:rsidR="00AA505E" w:rsidRPr="00E95199">
        <w:rPr>
          <w:b/>
          <w:sz w:val="28"/>
          <w:szCs w:val="28"/>
        </w:rPr>
        <w:t>250</w:t>
      </w:r>
      <w:r w:rsidRPr="00E95199">
        <w:rPr>
          <w:b/>
          <w:sz w:val="28"/>
          <w:szCs w:val="28"/>
          <w:lang w:val="uk-UA"/>
        </w:rPr>
        <w:t>])</w:t>
      </w:r>
    </w:p>
    <w:p w:rsidR="00CD4E57" w:rsidRPr="00E95199" w:rsidRDefault="00CD4E57" w:rsidP="00CD4E57">
      <w:pPr>
        <w:spacing w:line="360" w:lineRule="auto"/>
        <w:ind w:firstLine="567"/>
        <w:jc w:val="both"/>
        <w:rPr>
          <w:sz w:val="8"/>
          <w:szCs w:val="28"/>
          <w:lang w:val="uk-UA"/>
        </w:rPr>
      </w:pPr>
    </w:p>
    <w:p w:rsidR="00CD4E57" w:rsidRPr="00E95199" w:rsidRDefault="00CD4E57" w:rsidP="00CD4E57">
      <w:pPr>
        <w:spacing w:line="360" w:lineRule="auto"/>
        <w:ind w:firstLine="567"/>
        <w:jc w:val="both"/>
        <w:rPr>
          <w:sz w:val="28"/>
          <w:lang w:val="uk-UA"/>
        </w:rPr>
      </w:pPr>
      <w:r w:rsidRPr="00E95199">
        <w:rPr>
          <w:sz w:val="28"/>
          <w:lang w:val="uk-UA"/>
        </w:rPr>
        <w:t>Для чоловіків інших промислових територій Дніпропетровської області величина T-</w:t>
      </w:r>
      <w:r w:rsidR="00383EA0" w:rsidRPr="00E95199">
        <w:rPr>
          <w:sz w:val="28"/>
          <w:szCs w:val="28"/>
          <w:lang w:val="uk-UA"/>
        </w:rPr>
        <w:t xml:space="preserve"> критерію</w:t>
      </w:r>
      <w:r w:rsidRPr="00E95199">
        <w:rPr>
          <w:sz w:val="28"/>
          <w:szCs w:val="28"/>
          <w:lang w:val="uk-UA"/>
        </w:rPr>
        <w:t xml:space="preserve"> становила</w:t>
      </w:r>
      <w:r w:rsidRPr="00E95199">
        <w:rPr>
          <w:sz w:val="28"/>
          <w:lang w:val="uk-UA"/>
        </w:rPr>
        <w:t xml:space="preserve">  -0,85±0,246, що знаходиться в межах норми [</w:t>
      </w:r>
      <w:r w:rsidR="00AA505E" w:rsidRPr="00E95199">
        <w:rPr>
          <w:sz w:val="28"/>
          <w:lang w:val="uk-UA"/>
        </w:rPr>
        <w:t>250</w:t>
      </w:r>
      <w:r w:rsidRPr="00E95199">
        <w:rPr>
          <w:sz w:val="28"/>
          <w:lang w:val="uk-UA"/>
        </w:rPr>
        <w:t>] (рис.</w:t>
      </w:r>
      <w:r w:rsidR="006479C6" w:rsidRPr="00E95199">
        <w:rPr>
          <w:sz w:val="28"/>
          <w:lang w:val="uk-UA"/>
        </w:rPr>
        <w:t>6.2.</w:t>
      </w:r>
      <w:r w:rsidRPr="00E95199">
        <w:rPr>
          <w:sz w:val="28"/>
          <w:lang w:val="uk-UA"/>
        </w:rPr>
        <w:t>2), що в 2,9 разів вища за показник чоловіків м. Дніпро, але у 1,6 разів нижче за дані мешканців контрольних територій, величина МЩК у обстежених чоловіків промислових територій області встановлена на рівні 0,9916±0,018 г/см</w:t>
      </w:r>
      <w:r w:rsidRPr="00E95199">
        <w:rPr>
          <w:sz w:val="28"/>
          <w:vertAlign w:val="superscript"/>
          <w:lang w:val="uk-UA"/>
        </w:rPr>
        <w:t>2</w:t>
      </w:r>
      <w:r w:rsidRPr="00E95199">
        <w:rPr>
          <w:sz w:val="28"/>
          <w:lang w:val="uk-UA"/>
        </w:rPr>
        <w:t>, що на 15,9% (p&lt;0,01) нижче за показник мешканців контрольної території.</w:t>
      </w:r>
    </w:p>
    <w:p w:rsidR="00CD4E57" w:rsidRPr="00E95199" w:rsidRDefault="00CD4E57" w:rsidP="00CD4E57">
      <w:pPr>
        <w:spacing w:line="360" w:lineRule="auto"/>
        <w:ind w:firstLine="567"/>
        <w:jc w:val="both"/>
        <w:rPr>
          <w:sz w:val="4"/>
          <w:lang w:val="uk-UA"/>
        </w:rPr>
      </w:pPr>
    </w:p>
    <w:p w:rsidR="00CD4E57" w:rsidRPr="00E95199" w:rsidRDefault="00CD4E57" w:rsidP="00CD4E57">
      <w:pPr>
        <w:spacing w:line="360" w:lineRule="auto"/>
        <w:jc w:val="center"/>
        <w:rPr>
          <w:sz w:val="28"/>
          <w:szCs w:val="28"/>
          <w:lang w:val="uk-UA"/>
        </w:rPr>
      </w:pPr>
      <w:r w:rsidRPr="00E95199">
        <w:rPr>
          <w:noProof/>
          <w:sz w:val="28"/>
          <w:szCs w:val="28"/>
          <w:lang w:val="uk-UA" w:eastAsia="uk-UA"/>
        </w:rPr>
        <w:drawing>
          <wp:inline distT="0" distB="0" distL="0" distR="0">
            <wp:extent cx="5749008" cy="2916000"/>
            <wp:effectExtent l="19050" t="0" r="4092" b="0"/>
            <wp:docPr id="4" name="Рисунок 4" descr="F:\Денситометрия24.08.2017\Денситометрия\Картинки денситометрии\Нор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енситометрия24.08.2017\Денситометрия\Картинки денситометрии\Норма.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9008" cy="2916000"/>
                    </a:xfrm>
                    <a:prstGeom prst="rect">
                      <a:avLst/>
                    </a:prstGeom>
                    <a:noFill/>
                    <a:ln>
                      <a:noFill/>
                    </a:ln>
                  </pic:spPr>
                </pic:pic>
              </a:graphicData>
            </a:graphic>
          </wp:inline>
        </w:drawing>
      </w:r>
    </w:p>
    <w:p w:rsidR="00CD4E57" w:rsidRPr="00E95199" w:rsidRDefault="00CD4E57" w:rsidP="00411C17">
      <w:pPr>
        <w:ind w:firstLine="567"/>
        <w:jc w:val="center"/>
        <w:rPr>
          <w:b/>
          <w:sz w:val="28"/>
          <w:szCs w:val="28"/>
          <w:lang w:val="uk-UA"/>
        </w:rPr>
      </w:pPr>
      <w:r w:rsidRPr="00E95199">
        <w:rPr>
          <w:b/>
          <w:sz w:val="28"/>
          <w:szCs w:val="28"/>
          <w:lang w:val="uk-UA"/>
        </w:rPr>
        <w:t xml:space="preserve">Рис. </w:t>
      </w:r>
      <w:r w:rsidR="00411C17" w:rsidRPr="00E95199">
        <w:rPr>
          <w:b/>
          <w:sz w:val="28"/>
          <w:szCs w:val="28"/>
          <w:lang w:val="uk-UA"/>
        </w:rPr>
        <w:t>6.2.</w:t>
      </w:r>
      <w:r w:rsidRPr="00E95199">
        <w:rPr>
          <w:b/>
          <w:sz w:val="28"/>
          <w:szCs w:val="28"/>
          <w:lang w:val="uk-UA"/>
        </w:rPr>
        <w:t xml:space="preserve">2. Результати денситометрії пацієнта Б., норма (за </w:t>
      </w:r>
      <w:r w:rsidRPr="00E95199">
        <w:rPr>
          <w:b/>
          <w:sz w:val="28"/>
          <w:lang w:val="uk-UA"/>
        </w:rPr>
        <w:t>T-</w:t>
      </w:r>
      <w:r w:rsidR="00383EA0" w:rsidRPr="00E95199">
        <w:rPr>
          <w:b/>
          <w:sz w:val="28"/>
          <w:szCs w:val="28"/>
          <w:lang w:val="uk-UA"/>
        </w:rPr>
        <w:t xml:space="preserve"> критерієм</w:t>
      </w:r>
      <w:r w:rsidRPr="00E95199">
        <w:rPr>
          <w:b/>
          <w:sz w:val="28"/>
          <w:lang w:val="uk-UA"/>
        </w:rPr>
        <w:t>,</w:t>
      </w:r>
      <w:r w:rsidRPr="00E95199">
        <w:rPr>
          <w:b/>
          <w:sz w:val="28"/>
          <w:szCs w:val="28"/>
          <w:lang w:val="uk-UA"/>
        </w:rPr>
        <w:t xml:space="preserve"> відповідно до ВООЗ [</w:t>
      </w:r>
      <w:r w:rsidR="00AA505E" w:rsidRPr="00E95199">
        <w:rPr>
          <w:b/>
          <w:sz w:val="28"/>
          <w:szCs w:val="28"/>
          <w:lang w:val="uk-UA"/>
        </w:rPr>
        <w:t>250</w:t>
      </w:r>
      <w:r w:rsidRPr="00E95199">
        <w:rPr>
          <w:b/>
          <w:sz w:val="28"/>
          <w:szCs w:val="28"/>
          <w:lang w:val="uk-UA"/>
        </w:rPr>
        <w:t>])</w:t>
      </w:r>
    </w:p>
    <w:p w:rsidR="00AA505E" w:rsidRPr="00E95199" w:rsidRDefault="00AA505E" w:rsidP="00CD4E57">
      <w:pPr>
        <w:spacing w:line="360" w:lineRule="auto"/>
        <w:ind w:firstLine="567"/>
        <w:jc w:val="both"/>
        <w:rPr>
          <w:sz w:val="28"/>
          <w:lang w:val="uk-UA"/>
        </w:rPr>
      </w:pPr>
    </w:p>
    <w:p w:rsidR="00AA505E" w:rsidRPr="00E95199" w:rsidRDefault="00AA505E" w:rsidP="00CD4E57">
      <w:pPr>
        <w:spacing w:line="360" w:lineRule="auto"/>
        <w:ind w:firstLine="567"/>
        <w:jc w:val="both"/>
        <w:rPr>
          <w:sz w:val="28"/>
          <w:lang w:val="uk-UA"/>
        </w:rPr>
      </w:pPr>
    </w:p>
    <w:p w:rsidR="00CD4E57" w:rsidRPr="00E95199" w:rsidRDefault="00CD4E57" w:rsidP="00CD4E57">
      <w:pPr>
        <w:spacing w:line="360" w:lineRule="auto"/>
        <w:ind w:firstLine="567"/>
        <w:jc w:val="both"/>
        <w:rPr>
          <w:sz w:val="28"/>
          <w:lang w:val="uk-UA"/>
        </w:rPr>
      </w:pPr>
      <w:r w:rsidRPr="00E95199">
        <w:rPr>
          <w:sz w:val="28"/>
          <w:lang w:val="uk-UA"/>
        </w:rPr>
        <w:t>Слід зазначити, що величина T-</w:t>
      </w:r>
      <w:r w:rsidR="00383EA0" w:rsidRPr="00E95199">
        <w:rPr>
          <w:sz w:val="28"/>
          <w:szCs w:val="28"/>
          <w:lang w:val="uk-UA"/>
        </w:rPr>
        <w:t>критерію</w:t>
      </w:r>
      <w:r w:rsidRPr="00E95199">
        <w:rPr>
          <w:sz w:val="28"/>
          <w:lang w:val="uk-UA"/>
        </w:rPr>
        <w:t xml:space="preserve"> для чоловіків інших промислових територій на </w:t>
      </w:r>
      <w:r w:rsidRPr="00E95199">
        <w:rPr>
          <w:sz w:val="28"/>
          <w:szCs w:val="28"/>
          <w:lang w:val="uk-UA"/>
        </w:rPr>
        <w:t>16,22% нижче</w:t>
      </w:r>
      <w:r w:rsidRPr="00E95199">
        <w:rPr>
          <w:sz w:val="28"/>
          <w:lang w:val="uk-UA"/>
        </w:rPr>
        <w:t xml:space="preserve"> </w:t>
      </w:r>
      <w:r w:rsidRPr="00E95199">
        <w:rPr>
          <w:sz w:val="28"/>
          <w:szCs w:val="28"/>
          <w:lang w:val="uk-UA"/>
        </w:rPr>
        <w:t>за нижню границю норми (-1 до +2,5),</w:t>
      </w:r>
      <w:r w:rsidRPr="00E95199">
        <w:t xml:space="preserve"> </w:t>
      </w:r>
      <w:r w:rsidR="003F1C44" w:rsidRPr="00E95199">
        <w:rPr>
          <w:sz w:val="28"/>
          <w:szCs w:val="28"/>
          <w:lang w:val="uk-UA"/>
        </w:rPr>
        <w:t>за даними ВООЗ [</w:t>
      </w:r>
      <w:r w:rsidR="00AA505E" w:rsidRPr="00E95199">
        <w:rPr>
          <w:sz w:val="28"/>
          <w:szCs w:val="28"/>
          <w:lang w:val="uk-UA"/>
        </w:rPr>
        <w:t>250</w:t>
      </w:r>
      <w:r w:rsidRPr="00E95199">
        <w:rPr>
          <w:sz w:val="28"/>
          <w:szCs w:val="28"/>
          <w:lang w:val="uk-UA"/>
        </w:rPr>
        <w:t>].</w:t>
      </w:r>
    </w:p>
    <w:p w:rsidR="00CD4E57" w:rsidRPr="00E95199" w:rsidRDefault="00CD4E57" w:rsidP="00CD4E57">
      <w:pPr>
        <w:spacing w:line="360" w:lineRule="auto"/>
        <w:ind w:firstLine="567"/>
        <w:jc w:val="both"/>
        <w:rPr>
          <w:sz w:val="28"/>
          <w:lang w:val="uk-UA"/>
        </w:rPr>
      </w:pPr>
      <w:r w:rsidRPr="00E95199">
        <w:rPr>
          <w:sz w:val="28"/>
          <w:lang w:val="uk-UA"/>
        </w:rPr>
        <w:t>У мешканок м. Дніпро виявлено T-</w:t>
      </w:r>
      <w:r w:rsidR="003F377E" w:rsidRPr="00E95199">
        <w:rPr>
          <w:sz w:val="28"/>
          <w:szCs w:val="28"/>
          <w:lang w:val="uk-UA"/>
        </w:rPr>
        <w:t>критерій</w:t>
      </w:r>
      <w:r w:rsidRPr="00E95199">
        <w:rPr>
          <w:sz w:val="28"/>
          <w:szCs w:val="28"/>
          <w:lang w:val="uk-UA"/>
        </w:rPr>
        <w:t xml:space="preserve"> на рівні</w:t>
      </w:r>
      <w:r w:rsidRPr="00E95199">
        <w:rPr>
          <w:sz w:val="28"/>
          <w:lang w:val="uk-UA"/>
        </w:rPr>
        <w:t xml:space="preserve"> -1,91±0,134 (рис. </w:t>
      </w:r>
      <w:r w:rsidR="006479C6" w:rsidRPr="00E95199">
        <w:rPr>
          <w:sz w:val="28"/>
          <w:lang w:val="uk-UA"/>
        </w:rPr>
        <w:t>6.2.</w:t>
      </w:r>
      <w:r w:rsidRPr="00E95199">
        <w:rPr>
          <w:sz w:val="28"/>
          <w:lang w:val="uk-UA"/>
        </w:rPr>
        <w:t>3), що в 2,15 разів нижче за мешканок контрольних територій, у</w:t>
      </w:r>
      <w:r w:rsidR="006479C6" w:rsidRPr="00E95199">
        <w:rPr>
          <w:sz w:val="28"/>
          <w:lang w:val="uk-UA"/>
        </w:rPr>
        <w:t xml:space="preserve"> яких величина </w:t>
      </w:r>
      <w:r w:rsidRPr="00E95199">
        <w:rPr>
          <w:sz w:val="28"/>
          <w:lang w:val="uk-UA"/>
        </w:rPr>
        <w:t>T-</w:t>
      </w:r>
      <w:r w:rsidR="00383EA0" w:rsidRPr="00E95199">
        <w:rPr>
          <w:sz w:val="28"/>
          <w:szCs w:val="28"/>
          <w:lang w:val="uk-UA"/>
        </w:rPr>
        <w:t>критерію</w:t>
      </w:r>
      <w:r w:rsidRPr="00E95199">
        <w:rPr>
          <w:sz w:val="28"/>
          <w:lang w:val="uk-UA"/>
        </w:rPr>
        <w:t xml:space="preserve"> відповідає нормі -0,89±0,209. Для жінок інших промислових територій Дніпропетровської області встановлено T-</w:t>
      </w:r>
      <w:r w:rsidR="003F377E" w:rsidRPr="00E95199">
        <w:rPr>
          <w:sz w:val="28"/>
          <w:lang w:val="uk-UA"/>
        </w:rPr>
        <w:t>критрій</w:t>
      </w:r>
      <w:r w:rsidRPr="00E95199">
        <w:rPr>
          <w:sz w:val="28"/>
          <w:lang w:val="uk-UA"/>
        </w:rPr>
        <w:t>, значення якого відповідає остеопеніії та становить -1,52±0,306, що в 1,71 разів нижче за аналогічні дані жіночого населення контрольних територій.</w:t>
      </w:r>
    </w:p>
    <w:p w:rsidR="00CD4E57" w:rsidRPr="00E95199" w:rsidRDefault="00CD4E57" w:rsidP="00CD4E57">
      <w:pPr>
        <w:spacing w:line="360" w:lineRule="auto"/>
        <w:ind w:firstLine="567"/>
        <w:jc w:val="both"/>
        <w:rPr>
          <w:sz w:val="28"/>
          <w:lang w:val="uk-UA"/>
        </w:rPr>
      </w:pPr>
      <w:r w:rsidRPr="00E95199">
        <w:rPr>
          <w:sz w:val="28"/>
          <w:lang w:val="uk-UA"/>
        </w:rPr>
        <w:t>Належить підкреслити, що середні величини T-</w:t>
      </w:r>
      <w:r w:rsidR="003F377E" w:rsidRPr="00E95199">
        <w:rPr>
          <w:sz w:val="28"/>
          <w:szCs w:val="28"/>
          <w:lang w:val="uk-UA"/>
        </w:rPr>
        <w:t>критерію</w:t>
      </w:r>
      <w:r w:rsidRPr="00E95199">
        <w:rPr>
          <w:sz w:val="28"/>
          <w:lang w:val="uk-UA"/>
        </w:rPr>
        <w:t xml:space="preserve"> для жінок </w:t>
      </w:r>
      <w:r w:rsidR="003F377E" w:rsidRPr="00E95199">
        <w:rPr>
          <w:sz w:val="28"/>
          <w:lang w:val="uk-UA"/>
        </w:rPr>
        <w:t xml:space="preserve">                 </w:t>
      </w:r>
      <w:r w:rsidRPr="00E95199">
        <w:rPr>
          <w:sz w:val="28"/>
          <w:lang w:val="uk-UA"/>
        </w:rPr>
        <w:t>м. Дніпро та інших промислових територій на</w:t>
      </w:r>
      <w:r w:rsidRPr="00E95199">
        <w:rPr>
          <w:sz w:val="28"/>
          <w:szCs w:val="28"/>
          <w:lang w:val="uk-UA"/>
        </w:rPr>
        <w:t xml:space="preserve"> 33,11% та 25,49% відповідно нижчі за нижню границю норми (-1 до +2,5),</w:t>
      </w:r>
      <w:r w:rsidRPr="00E95199">
        <w:t xml:space="preserve"> </w:t>
      </w:r>
      <w:r w:rsidRPr="00E95199">
        <w:rPr>
          <w:sz w:val="28"/>
          <w:szCs w:val="28"/>
          <w:lang w:val="uk-UA"/>
        </w:rPr>
        <w:t>за даними ВООЗ [</w:t>
      </w:r>
      <w:r w:rsidR="00AA505E" w:rsidRPr="00E95199">
        <w:rPr>
          <w:sz w:val="28"/>
          <w:szCs w:val="28"/>
          <w:lang w:val="uk-UA"/>
        </w:rPr>
        <w:t>131</w:t>
      </w:r>
      <w:r w:rsidRPr="00E95199">
        <w:rPr>
          <w:sz w:val="28"/>
          <w:szCs w:val="28"/>
          <w:lang w:val="uk-UA"/>
        </w:rPr>
        <w:t>].</w:t>
      </w:r>
    </w:p>
    <w:p w:rsidR="00CD4E57" w:rsidRPr="00E95199" w:rsidRDefault="00CD4E57" w:rsidP="00CD4E57">
      <w:pPr>
        <w:spacing w:line="360" w:lineRule="auto"/>
        <w:ind w:firstLine="567"/>
        <w:jc w:val="both"/>
        <w:rPr>
          <w:sz w:val="28"/>
          <w:lang w:val="uk-UA"/>
        </w:rPr>
      </w:pPr>
    </w:p>
    <w:p w:rsidR="00CD4E57" w:rsidRPr="00E95199" w:rsidRDefault="00CD4E57" w:rsidP="00CD4E57">
      <w:pPr>
        <w:spacing w:line="360" w:lineRule="auto"/>
        <w:jc w:val="center"/>
        <w:rPr>
          <w:sz w:val="28"/>
          <w:lang w:val="uk-UA"/>
        </w:rPr>
      </w:pPr>
      <w:r w:rsidRPr="00E95199">
        <w:rPr>
          <w:noProof/>
          <w:sz w:val="28"/>
          <w:lang w:val="uk-UA" w:eastAsia="uk-UA"/>
        </w:rPr>
        <w:drawing>
          <wp:inline distT="0" distB="0" distL="0" distR="0">
            <wp:extent cx="5696070" cy="2916000"/>
            <wp:effectExtent l="19050" t="0" r="0" b="0"/>
            <wp:docPr id="16" name="Рисунок 16" descr="F:\Денситометрия24.08.2017\Денситометрия\Картинки денситометрии\Остеоп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енситометрия24.08.2017\Денситометрия\Картинки денситометрии\Остеопения.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6070" cy="2916000"/>
                    </a:xfrm>
                    <a:prstGeom prst="rect">
                      <a:avLst/>
                    </a:prstGeom>
                    <a:noFill/>
                    <a:ln>
                      <a:noFill/>
                    </a:ln>
                  </pic:spPr>
                </pic:pic>
              </a:graphicData>
            </a:graphic>
          </wp:inline>
        </w:drawing>
      </w:r>
    </w:p>
    <w:p w:rsidR="00CD4E57" w:rsidRPr="00E95199" w:rsidRDefault="00CD4E57" w:rsidP="00411C17">
      <w:pPr>
        <w:spacing w:line="360" w:lineRule="auto"/>
        <w:ind w:firstLine="567"/>
        <w:jc w:val="center"/>
        <w:rPr>
          <w:b/>
          <w:sz w:val="28"/>
          <w:szCs w:val="28"/>
          <w:lang w:val="uk-UA"/>
        </w:rPr>
      </w:pPr>
      <w:r w:rsidRPr="00E95199">
        <w:rPr>
          <w:b/>
          <w:sz w:val="28"/>
          <w:szCs w:val="28"/>
          <w:lang w:val="uk-UA"/>
        </w:rPr>
        <w:t xml:space="preserve">Рис. </w:t>
      </w:r>
      <w:r w:rsidR="00411C17" w:rsidRPr="00E95199">
        <w:rPr>
          <w:b/>
          <w:sz w:val="28"/>
          <w:szCs w:val="28"/>
          <w:lang w:val="uk-UA"/>
        </w:rPr>
        <w:t>6.2.</w:t>
      </w:r>
      <w:r w:rsidRPr="00E95199">
        <w:rPr>
          <w:b/>
          <w:sz w:val="28"/>
          <w:szCs w:val="28"/>
          <w:lang w:val="uk-UA"/>
        </w:rPr>
        <w:t xml:space="preserve">3. Результати денситометрії пацієнта В., </w:t>
      </w:r>
      <w:r w:rsidRPr="00E95199">
        <w:rPr>
          <w:b/>
          <w:sz w:val="28"/>
          <w:lang w:val="uk-UA"/>
        </w:rPr>
        <w:t xml:space="preserve">остеопенія </w:t>
      </w:r>
      <w:r w:rsidRPr="00E95199">
        <w:rPr>
          <w:b/>
          <w:sz w:val="28"/>
          <w:szCs w:val="28"/>
          <w:lang w:val="uk-UA"/>
        </w:rPr>
        <w:t xml:space="preserve">(за </w:t>
      </w:r>
      <w:r w:rsidRPr="00E95199">
        <w:rPr>
          <w:b/>
          <w:sz w:val="28"/>
          <w:lang w:val="uk-UA"/>
        </w:rPr>
        <w:t>T-</w:t>
      </w:r>
      <w:r w:rsidR="00383EA0" w:rsidRPr="00E95199">
        <w:rPr>
          <w:b/>
          <w:sz w:val="28"/>
          <w:szCs w:val="28"/>
          <w:lang w:val="uk-UA"/>
        </w:rPr>
        <w:t xml:space="preserve"> критерієм</w:t>
      </w:r>
      <w:r w:rsidRPr="00E95199">
        <w:rPr>
          <w:b/>
          <w:sz w:val="28"/>
          <w:lang w:val="uk-UA"/>
        </w:rPr>
        <w:t>,</w:t>
      </w:r>
      <w:r w:rsidRPr="00E95199">
        <w:rPr>
          <w:b/>
          <w:sz w:val="28"/>
          <w:szCs w:val="28"/>
          <w:lang w:val="uk-UA"/>
        </w:rPr>
        <w:t xml:space="preserve"> відповідно до ВООЗ [</w:t>
      </w:r>
      <w:r w:rsidR="00AA505E" w:rsidRPr="00E95199">
        <w:rPr>
          <w:b/>
          <w:sz w:val="28"/>
          <w:szCs w:val="28"/>
          <w:lang w:val="uk-UA"/>
        </w:rPr>
        <w:t>250</w:t>
      </w:r>
      <w:r w:rsidRPr="00E95199">
        <w:rPr>
          <w:b/>
          <w:sz w:val="28"/>
          <w:szCs w:val="28"/>
          <w:lang w:val="uk-UA"/>
        </w:rPr>
        <w:t>])</w:t>
      </w:r>
    </w:p>
    <w:p w:rsidR="00CD4E57" w:rsidRPr="00E95199" w:rsidRDefault="00CD4E57" w:rsidP="00CD4E57">
      <w:pPr>
        <w:spacing w:line="360" w:lineRule="auto"/>
        <w:ind w:firstLine="567"/>
        <w:jc w:val="both"/>
        <w:rPr>
          <w:sz w:val="28"/>
          <w:lang w:val="uk-UA"/>
        </w:rPr>
      </w:pPr>
    </w:p>
    <w:p w:rsidR="00CD4E57" w:rsidRPr="00E95199" w:rsidRDefault="00CD4E57" w:rsidP="00CD4E57">
      <w:pPr>
        <w:spacing w:line="360" w:lineRule="auto"/>
        <w:ind w:firstLine="567"/>
        <w:jc w:val="both"/>
        <w:rPr>
          <w:sz w:val="28"/>
          <w:lang w:val="uk-UA"/>
        </w:rPr>
      </w:pPr>
      <w:r w:rsidRPr="00E95199">
        <w:rPr>
          <w:sz w:val="28"/>
          <w:lang w:val="uk-UA"/>
        </w:rPr>
        <w:t>У жінок м. Дніпро середня величина МЩК становила 0,9355±0,016 г/см</w:t>
      </w:r>
      <w:r w:rsidRPr="00E95199">
        <w:rPr>
          <w:sz w:val="28"/>
          <w:vertAlign w:val="superscript"/>
          <w:lang w:val="uk-UA"/>
        </w:rPr>
        <w:t>2</w:t>
      </w:r>
      <w:r w:rsidRPr="00E95199">
        <w:rPr>
          <w:sz w:val="28"/>
          <w:lang w:val="uk-UA"/>
        </w:rPr>
        <w:t>, що на 13,2% (p&lt;0,01) нижче, порівняно з мешканками контрольної території (1,0782±0,025 г/см</w:t>
      </w:r>
      <w:r w:rsidRPr="00E95199">
        <w:rPr>
          <w:sz w:val="28"/>
          <w:vertAlign w:val="superscript"/>
          <w:lang w:val="uk-UA"/>
        </w:rPr>
        <w:t>2</w:t>
      </w:r>
      <w:r w:rsidRPr="00E95199">
        <w:rPr>
          <w:sz w:val="28"/>
          <w:lang w:val="uk-UA"/>
        </w:rPr>
        <w:t>). Жінкам інших промислових територій притаманна МЩК, середнє значення якого становить 0,9895±0,03 г/см</w:t>
      </w:r>
      <w:r w:rsidRPr="00E95199">
        <w:rPr>
          <w:sz w:val="28"/>
          <w:vertAlign w:val="superscript"/>
          <w:lang w:val="uk-UA"/>
        </w:rPr>
        <w:t>2</w:t>
      </w:r>
      <w:r w:rsidRPr="00E95199">
        <w:rPr>
          <w:sz w:val="28"/>
          <w:lang w:val="uk-UA"/>
        </w:rPr>
        <w:t>, що на 8,2% (p&lt;0,01) нижче значення осіб контрольної території.</w:t>
      </w:r>
    </w:p>
    <w:p w:rsidR="00CD4E57" w:rsidRPr="00E95199" w:rsidRDefault="00CD4E57" w:rsidP="00CD4E57">
      <w:pPr>
        <w:spacing w:line="360" w:lineRule="auto"/>
        <w:ind w:firstLine="567"/>
        <w:jc w:val="both"/>
        <w:rPr>
          <w:sz w:val="28"/>
          <w:lang w:val="uk-UA"/>
        </w:rPr>
      </w:pPr>
      <w:r w:rsidRPr="00E95199">
        <w:rPr>
          <w:sz w:val="28"/>
          <w:szCs w:val="28"/>
          <w:lang w:val="uk-UA"/>
        </w:rPr>
        <w:t xml:space="preserve">Підсумовуючи отримані результати, слід зазначити, що населення              </w:t>
      </w:r>
      <w:r w:rsidR="006479C6" w:rsidRPr="00E95199">
        <w:rPr>
          <w:sz w:val="28"/>
          <w:szCs w:val="28"/>
          <w:lang w:val="uk-UA"/>
        </w:rPr>
        <w:t xml:space="preserve">     </w:t>
      </w:r>
      <w:r w:rsidRPr="00E95199">
        <w:rPr>
          <w:sz w:val="28"/>
          <w:szCs w:val="28"/>
          <w:lang w:val="uk-UA"/>
        </w:rPr>
        <w:t xml:space="preserve"> м. Дніпро має найбільш негативне та суттєве зменшення мінеральної щільності кісткової тканини за показниками МЩК та </w:t>
      </w:r>
      <w:r w:rsidRPr="00E95199">
        <w:rPr>
          <w:sz w:val="28"/>
          <w:lang w:val="uk-UA"/>
        </w:rPr>
        <w:t>T-</w:t>
      </w:r>
      <w:r w:rsidR="003F377E" w:rsidRPr="00E95199">
        <w:rPr>
          <w:sz w:val="28"/>
          <w:szCs w:val="28"/>
          <w:lang w:val="uk-UA"/>
        </w:rPr>
        <w:t>критерію</w:t>
      </w:r>
      <w:r w:rsidRPr="00E95199">
        <w:rPr>
          <w:sz w:val="28"/>
          <w:szCs w:val="28"/>
          <w:lang w:val="uk-UA"/>
        </w:rPr>
        <w:t xml:space="preserve"> порівняно з аналогічними значеннями контрольних територій – на </w:t>
      </w:r>
      <w:r w:rsidRPr="00E95199">
        <w:rPr>
          <w:sz w:val="28"/>
          <w:lang w:val="uk-UA"/>
        </w:rPr>
        <w:t>13,2-</w:t>
      </w:r>
      <w:r w:rsidRPr="00E95199">
        <w:rPr>
          <w:sz w:val="28"/>
          <w:szCs w:val="28"/>
          <w:lang w:val="uk-UA"/>
        </w:rPr>
        <w:t xml:space="preserve">20% та в </w:t>
      </w:r>
      <w:r w:rsidRPr="00E95199">
        <w:rPr>
          <w:sz w:val="28"/>
          <w:lang w:val="uk-UA"/>
        </w:rPr>
        <w:t xml:space="preserve">2,15-4,6 разів відповідно. Подібна закономірність  характерна і для населення інших промислових територій Дніпропетровської області, у яких також виявлено зниження значень </w:t>
      </w:r>
      <w:r w:rsidRPr="00E95199">
        <w:rPr>
          <w:sz w:val="28"/>
          <w:szCs w:val="28"/>
          <w:lang w:val="uk-UA"/>
        </w:rPr>
        <w:t xml:space="preserve">МЩК та </w:t>
      </w:r>
      <w:r w:rsidRPr="00E95199">
        <w:rPr>
          <w:sz w:val="28"/>
          <w:lang w:val="uk-UA"/>
        </w:rPr>
        <w:t>T-</w:t>
      </w:r>
      <w:r w:rsidR="003F377E" w:rsidRPr="00E95199">
        <w:rPr>
          <w:sz w:val="28"/>
          <w:szCs w:val="28"/>
          <w:lang w:val="uk-UA"/>
        </w:rPr>
        <w:t>критерію</w:t>
      </w:r>
      <w:r w:rsidRPr="00E95199">
        <w:rPr>
          <w:sz w:val="28"/>
          <w:szCs w:val="28"/>
          <w:lang w:val="uk-UA"/>
        </w:rPr>
        <w:t xml:space="preserve"> </w:t>
      </w:r>
      <w:r w:rsidRPr="00E95199">
        <w:rPr>
          <w:sz w:val="28"/>
          <w:lang w:val="uk-UA"/>
        </w:rPr>
        <w:t xml:space="preserve">на </w:t>
      </w:r>
      <w:r w:rsidR="006479C6" w:rsidRPr="00E95199">
        <w:rPr>
          <w:sz w:val="28"/>
          <w:lang w:val="uk-UA"/>
        </w:rPr>
        <w:t xml:space="preserve">8,2-15,9% </w:t>
      </w:r>
      <w:r w:rsidRPr="00E95199">
        <w:rPr>
          <w:sz w:val="28"/>
          <w:lang w:val="uk-UA"/>
        </w:rPr>
        <w:t>та в 1,71-1,6 разів відповідно нижче значень осіб контрольної території.</w:t>
      </w:r>
    </w:p>
    <w:p w:rsidR="00CD4E57" w:rsidRPr="00E95199" w:rsidRDefault="00CD4E57" w:rsidP="00CD4E57">
      <w:pPr>
        <w:spacing w:line="360" w:lineRule="auto"/>
        <w:ind w:firstLine="567"/>
        <w:jc w:val="both"/>
        <w:rPr>
          <w:sz w:val="28"/>
          <w:lang w:val="uk-UA"/>
        </w:rPr>
      </w:pPr>
      <w:r w:rsidRPr="00E95199">
        <w:rPr>
          <w:sz w:val="28"/>
          <w:szCs w:val="28"/>
          <w:lang w:val="uk-UA"/>
        </w:rPr>
        <w:t xml:space="preserve">В процесі досліджень нами проаналізовані статеві особливості мінеральної щільності кісток у обстеженого контингенту. Так, порівнюючи показники жінок та чоловіків м. Дніпро, виявлено, що останнім характерний нижчий показник </w:t>
      </w:r>
      <w:r w:rsidRPr="00E95199">
        <w:rPr>
          <w:sz w:val="28"/>
          <w:lang w:val="uk-UA"/>
        </w:rPr>
        <w:t>щільності кісткової тканини (T-</w:t>
      </w:r>
      <w:r w:rsidR="003F377E" w:rsidRPr="00E95199">
        <w:rPr>
          <w:sz w:val="28"/>
          <w:szCs w:val="28"/>
          <w:lang w:val="uk-UA"/>
        </w:rPr>
        <w:t>критерій</w:t>
      </w:r>
      <w:r w:rsidRPr="00E95199">
        <w:rPr>
          <w:sz w:val="28"/>
          <w:lang w:val="uk-UA"/>
        </w:rPr>
        <w:t xml:space="preserve">) на 21,72%. Аналогічні порівняння серед населення контрольних та промислових територій виявили, що </w:t>
      </w:r>
      <w:r w:rsidRPr="00E95199">
        <w:rPr>
          <w:sz w:val="28"/>
          <w:szCs w:val="28"/>
          <w:lang w:val="uk-UA"/>
        </w:rPr>
        <w:t xml:space="preserve">показник </w:t>
      </w:r>
      <w:r w:rsidRPr="00E95199">
        <w:rPr>
          <w:sz w:val="28"/>
          <w:lang w:val="uk-UA"/>
        </w:rPr>
        <w:t>щільності кісткової тканини (T-</w:t>
      </w:r>
      <w:r w:rsidR="003F377E" w:rsidRPr="00E95199">
        <w:rPr>
          <w:sz w:val="28"/>
          <w:szCs w:val="28"/>
          <w:lang w:val="uk-UA"/>
        </w:rPr>
        <w:t>критерій</w:t>
      </w:r>
      <w:r w:rsidRPr="00E95199">
        <w:rPr>
          <w:sz w:val="28"/>
          <w:lang w:val="uk-UA"/>
        </w:rPr>
        <w:t>) нижчий серед жіночого населення на 40,45% та 44,08% відповідно.</w:t>
      </w:r>
    </w:p>
    <w:p w:rsidR="00CD4E57" w:rsidRPr="00E95199" w:rsidRDefault="00CD4E57" w:rsidP="00CD4E57">
      <w:pPr>
        <w:spacing w:line="360" w:lineRule="auto"/>
        <w:ind w:firstLine="567"/>
        <w:jc w:val="both"/>
        <w:rPr>
          <w:sz w:val="28"/>
          <w:lang w:val="uk-UA"/>
        </w:rPr>
      </w:pPr>
      <w:r w:rsidRPr="00E95199">
        <w:rPr>
          <w:sz w:val="28"/>
          <w:lang w:val="uk-UA"/>
        </w:rPr>
        <w:t>Поглиблений кореляційних аналіз отриманих результатів дослідження дозволив виявити взаємозв’язок мінеральної щільності кісткової тканини обстеженого населення не тільки з їх місцем проживання і статтю, але і її детермінованість від віку та антропометричних показників.</w:t>
      </w:r>
    </w:p>
    <w:p w:rsidR="00CD4E57" w:rsidRPr="00E95199" w:rsidRDefault="00CD4E57" w:rsidP="00CD4E57">
      <w:pPr>
        <w:spacing w:line="360" w:lineRule="auto"/>
        <w:ind w:firstLine="567"/>
        <w:jc w:val="both"/>
        <w:rPr>
          <w:sz w:val="28"/>
          <w:lang w:val="uk-UA"/>
        </w:rPr>
      </w:pPr>
      <w:r w:rsidRPr="00E95199">
        <w:rPr>
          <w:sz w:val="28"/>
          <w:lang w:val="uk-UA"/>
        </w:rPr>
        <w:t>Так, мінеральна щільність кістки населення промислового міста найвищою мірою залежить від віку і зросту, що підтверджено достовірними коефіцієнтами кореляції середнього і сильного ступеню (</w:t>
      </w:r>
      <w:r w:rsidRPr="00E95199">
        <w:rPr>
          <w:sz w:val="28"/>
          <w:lang w:val="en-US"/>
        </w:rPr>
        <w:t>r</w:t>
      </w:r>
      <w:r w:rsidRPr="00E95199">
        <w:rPr>
          <w:sz w:val="28"/>
        </w:rPr>
        <w:t xml:space="preserve">=0,3-0,5, </w:t>
      </w:r>
      <w:r w:rsidRPr="00E95199">
        <w:rPr>
          <w:sz w:val="28"/>
          <w:lang w:val="en-US"/>
        </w:rPr>
        <w:t>p</w:t>
      </w:r>
      <w:r w:rsidRPr="00E95199">
        <w:rPr>
          <w:sz w:val="28"/>
        </w:rPr>
        <w:t>&lt;0,01</w:t>
      </w:r>
      <w:r w:rsidRPr="00E95199">
        <w:rPr>
          <w:sz w:val="28"/>
          <w:lang w:val="uk-UA"/>
        </w:rPr>
        <w:t>).</w:t>
      </w:r>
    </w:p>
    <w:p w:rsidR="00CD4E57" w:rsidRPr="00E95199" w:rsidRDefault="00CD4E57" w:rsidP="00CD4E57">
      <w:pPr>
        <w:spacing w:line="360" w:lineRule="auto"/>
        <w:ind w:firstLine="567"/>
        <w:jc w:val="both"/>
        <w:rPr>
          <w:sz w:val="28"/>
          <w:lang w:val="uk-UA"/>
        </w:rPr>
      </w:pPr>
      <w:r w:rsidRPr="00E95199">
        <w:rPr>
          <w:sz w:val="28"/>
          <w:lang w:val="uk-UA"/>
        </w:rPr>
        <w:t>Кореляційний зв’язок мінеральної щільності з вагою і ІМТ нами не встановлений, за винятком середнього ступеню</w:t>
      </w:r>
      <w:r w:rsidR="003F377E" w:rsidRPr="00E95199">
        <w:rPr>
          <w:sz w:val="28"/>
          <w:lang w:val="uk-UA"/>
        </w:rPr>
        <w:t xml:space="preserve"> сили у чоловіків за показником </w:t>
      </w:r>
      <w:r w:rsidRPr="00E95199">
        <w:rPr>
          <w:sz w:val="28"/>
          <w:lang w:val="uk-UA"/>
        </w:rPr>
        <w:t>T-</w:t>
      </w:r>
      <w:r w:rsidR="003F377E" w:rsidRPr="00E95199">
        <w:rPr>
          <w:sz w:val="28"/>
          <w:szCs w:val="28"/>
          <w:lang w:val="uk-UA"/>
        </w:rPr>
        <w:t>критерію</w:t>
      </w:r>
      <w:r w:rsidRPr="00E95199">
        <w:rPr>
          <w:sz w:val="28"/>
          <w:szCs w:val="28"/>
          <w:lang w:val="uk-UA"/>
        </w:rPr>
        <w:t xml:space="preserve"> </w:t>
      </w:r>
      <w:r w:rsidRPr="00E95199">
        <w:rPr>
          <w:sz w:val="28"/>
          <w:lang w:val="uk-UA"/>
        </w:rPr>
        <w:t>(</w:t>
      </w:r>
      <w:r w:rsidRPr="00E95199">
        <w:rPr>
          <w:sz w:val="28"/>
          <w:lang w:val="en-US"/>
        </w:rPr>
        <w:t>r</w:t>
      </w:r>
      <w:r w:rsidRPr="00E95199">
        <w:rPr>
          <w:sz w:val="28"/>
        </w:rPr>
        <w:t>=0,5</w:t>
      </w:r>
      <w:r w:rsidRPr="00E95199">
        <w:rPr>
          <w:sz w:val="28"/>
          <w:lang w:val="uk-UA"/>
        </w:rPr>
        <w:t xml:space="preserve">; </w:t>
      </w:r>
      <w:r w:rsidRPr="00E95199">
        <w:rPr>
          <w:sz w:val="28"/>
          <w:lang w:val="en-US"/>
        </w:rPr>
        <w:t>r</w:t>
      </w:r>
      <w:r w:rsidRPr="00E95199">
        <w:rPr>
          <w:sz w:val="28"/>
        </w:rPr>
        <w:t>=0,</w:t>
      </w:r>
      <w:r w:rsidRPr="00E95199">
        <w:rPr>
          <w:sz w:val="28"/>
          <w:lang w:val="uk-UA"/>
        </w:rPr>
        <w:t>4</w:t>
      </w:r>
      <w:r w:rsidRPr="00E95199">
        <w:rPr>
          <w:sz w:val="28"/>
        </w:rPr>
        <w:t xml:space="preserve"> </w:t>
      </w:r>
      <w:r w:rsidRPr="00E95199">
        <w:rPr>
          <w:sz w:val="28"/>
          <w:lang w:val="en-US"/>
        </w:rPr>
        <w:t>p</w:t>
      </w:r>
      <w:r w:rsidRPr="00E95199">
        <w:rPr>
          <w:sz w:val="28"/>
        </w:rPr>
        <w:t>&lt;0,01</w:t>
      </w:r>
      <w:r w:rsidRPr="00E95199">
        <w:rPr>
          <w:sz w:val="28"/>
          <w:lang w:val="uk-UA"/>
        </w:rPr>
        <w:t xml:space="preserve">). Стосовно населення контрольного міста, то у чоловіків достовірна взаємозалежність всіх показників нами не встановлена. Щодо жінок контрольної території, то кореляційно доведено вірогідність існування детермінованості МЩК та </w:t>
      </w:r>
      <w:r w:rsidR="00383EA0" w:rsidRPr="00E95199">
        <w:rPr>
          <w:sz w:val="28"/>
          <w:lang w:val="uk-UA"/>
        </w:rPr>
        <w:t xml:space="preserve">                  </w:t>
      </w:r>
      <w:r w:rsidRPr="00E95199">
        <w:rPr>
          <w:sz w:val="28"/>
          <w:lang w:val="uk-UA"/>
        </w:rPr>
        <w:t>T-</w:t>
      </w:r>
      <w:r w:rsidR="00383EA0" w:rsidRPr="00E95199">
        <w:rPr>
          <w:sz w:val="28"/>
          <w:szCs w:val="28"/>
          <w:lang w:val="uk-UA"/>
        </w:rPr>
        <w:t xml:space="preserve"> критерію</w:t>
      </w:r>
      <w:r w:rsidRPr="00E95199">
        <w:rPr>
          <w:sz w:val="28"/>
          <w:szCs w:val="28"/>
          <w:lang w:val="uk-UA"/>
        </w:rPr>
        <w:t xml:space="preserve"> від зросту, ваги і ІМТ </w:t>
      </w:r>
      <w:r w:rsidRPr="00E95199">
        <w:rPr>
          <w:sz w:val="28"/>
          <w:lang w:val="uk-UA"/>
        </w:rPr>
        <w:t>(</w:t>
      </w:r>
      <w:r w:rsidRPr="00E95199">
        <w:rPr>
          <w:sz w:val="28"/>
          <w:lang w:val="en-US"/>
        </w:rPr>
        <w:t>r</w:t>
      </w:r>
      <w:r w:rsidRPr="00E95199">
        <w:rPr>
          <w:sz w:val="28"/>
          <w:lang w:val="uk-UA"/>
        </w:rPr>
        <w:t xml:space="preserve">=0,3-0,5, </w:t>
      </w:r>
      <w:r w:rsidRPr="00E95199">
        <w:rPr>
          <w:sz w:val="28"/>
          <w:lang w:val="en-US"/>
        </w:rPr>
        <w:t>p</w:t>
      </w:r>
      <w:r w:rsidRPr="00E95199">
        <w:rPr>
          <w:sz w:val="28"/>
          <w:lang w:val="uk-UA"/>
        </w:rPr>
        <w:t>&lt;0,01).</w:t>
      </w:r>
    </w:p>
    <w:p w:rsidR="00CD4E57" w:rsidRPr="00E95199" w:rsidRDefault="00CD4E57" w:rsidP="00CD4E57">
      <w:pPr>
        <w:spacing w:line="360" w:lineRule="auto"/>
        <w:jc w:val="right"/>
        <w:rPr>
          <w:i/>
          <w:sz w:val="28"/>
          <w:lang w:val="uk-UA"/>
        </w:rPr>
      </w:pPr>
      <w:r w:rsidRPr="00E95199">
        <w:rPr>
          <w:i/>
          <w:sz w:val="28"/>
          <w:lang w:val="uk-UA"/>
        </w:rPr>
        <w:t xml:space="preserve">Таблиця </w:t>
      </w:r>
      <w:r w:rsidR="00411C17" w:rsidRPr="00E95199">
        <w:rPr>
          <w:i/>
          <w:sz w:val="28"/>
          <w:lang w:val="uk-UA"/>
        </w:rPr>
        <w:t>6.2.</w:t>
      </w:r>
      <w:r w:rsidRPr="00E95199">
        <w:rPr>
          <w:i/>
          <w:sz w:val="28"/>
          <w:lang w:val="uk-UA"/>
        </w:rPr>
        <w:t>2</w:t>
      </w:r>
    </w:p>
    <w:p w:rsidR="00CD4E57" w:rsidRPr="00E95199" w:rsidRDefault="00CD4E57" w:rsidP="00CD4E57">
      <w:pPr>
        <w:spacing w:line="360" w:lineRule="auto"/>
        <w:ind w:firstLine="567"/>
        <w:jc w:val="center"/>
        <w:rPr>
          <w:b/>
          <w:sz w:val="28"/>
          <w:lang w:val="uk-UA"/>
        </w:rPr>
      </w:pPr>
      <w:r w:rsidRPr="00E95199">
        <w:rPr>
          <w:b/>
          <w:sz w:val="28"/>
          <w:lang w:val="uk-UA"/>
        </w:rPr>
        <w:t>Коефіцієнти кореляції МЩК та T-</w:t>
      </w:r>
      <w:r w:rsidR="00383EA0" w:rsidRPr="00E95199">
        <w:rPr>
          <w:b/>
          <w:sz w:val="28"/>
          <w:szCs w:val="28"/>
          <w:lang w:val="uk-UA"/>
        </w:rPr>
        <w:t>критерій</w:t>
      </w:r>
      <w:r w:rsidRPr="00E95199">
        <w:rPr>
          <w:b/>
          <w:sz w:val="28"/>
          <w:lang w:val="uk-UA"/>
        </w:rPr>
        <w:t xml:space="preserve"> мешканців промислової та контрольної території з віком, вагою, зростом та ІМТ</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3"/>
        <w:gridCol w:w="880"/>
        <w:gridCol w:w="1026"/>
        <w:gridCol w:w="880"/>
        <w:gridCol w:w="963"/>
        <w:gridCol w:w="880"/>
        <w:gridCol w:w="963"/>
        <w:gridCol w:w="992"/>
        <w:gridCol w:w="1128"/>
      </w:tblGrid>
      <w:tr w:rsidR="00CD4E57" w:rsidRPr="00E95199" w:rsidTr="006B3423">
        <w:trPr>
          <w:trHeight w:val="315"/>
          <w:jc w:val="center"/>
        </w:trPr>
        <w:tc>
          <w:tcPr>
            <w:tcW w:w="1633" w:type="dxa"/>
            <w:vMerge w:val="restart"/>
            <w:shd w:val="clear" w:color="auto" w:fill="auto"/>
            <w:noWrap/>
            <w:vAlign w:val="center"/>
          </w:tcPr>
          <w:p w:rsidR="00CD4E57" w:rsidRPr="00E95199" w:rsidRDefault="00CD4E57" w:rsidP="006B3423">
            <w:pPr>
              <w:rPr>
                <w:b/>
                <w:sz w:val="28"/>
                <w:szCs w:val="28"/>
                <w:lang w:val="uk-UA"/>
              </w:rPr>
            </w:pPr>
            <w:r w:rsidRPr="00E95199">
              <w:rPr>
                <w:b/>
                <w:sz w:val="28"/>
                <w:szCs w:val="28"/>
                <w:lang w:val="uk-UA"/>
              </w:rPr>
              <w:t>Показники</w:t>
            </w:r>
          </w:p>
        </w:tc>
        <w:tc>
          <w:tcPr>
            <w:tcW w:w="3749" w:type="dxa"/>
            <w:gridSpan w:val="4"/>
            <w:shd w:val="clear" w:color="auto" w:fill="auto"/>
            <w:noWrap/>
            <w:vAlign w:val="bottom"/>
          </w:tcPr>
          <w:p w:rsidR="00CD4E57" w:rsidRPr="00E95199" w:rsidRDefault="00CD4E57" w:rsidP="006B3423">
            <w:pPr>
              <w:jc w:val="center"/>
              <w:rPr>
                <w:b/>
                <w:color w:val="000000"/>
                <w:sz w:val="28"/>
                <w:szCs w:val="28"/>
                <w:lang w:val="uk-UA"/>
              </w:rPr>
            </w:pPr>
            <w:r w:rsidRPr="00E95199">
              <w:rPr>
                <w:b/>
                <w:color w:val="000000"/>
                <w:sz w:val="28"/>
                <w:szCs w:val="28"/>
                <w:lang w:val="uk-UA"/>
              </w:rPr>
              <w:t>Промислові території</w:t>
            </w:r>
          </w:p>
        </w:tc>
        <w:tc>
          <w:tcPr>
            <w:tcW w:w="3963" w:type="dxa"/>
            <w:gridSpan w:val="4"/>
          </w:tcPr>
          <w:p w:rsidR="00CD4E57" w:rsidRPr="00E95199" w:rsidRDefault="00CD4E57" w:rsidP="006B3423">
            <w:pPr>
              <w:jc w:val="center"/>
              <w:rPr>
                <w:b/>
                <w:color w:val="000000"/>
                <w:sz w:val="28"/>
                <w:szCs w:val="28"/>
                <w:lang w:val="uk-UA"/>
              </w:rPr>
            </w:pPr>
            <w:r w:rsidRPr="00E95199">
              <w:rPr>
                <w:b/>
                <w:color w:val="000000"/>
                <w:sz w:val="28"/>
                <w:szCs w:val="28"/>
                <w:lang w:val="uk-UA"/>
              </w:rPr>
              <w:t>Контрольні території</w:t>
            </w:r>
          </w:p>
        </w:tc>
      </w:tr>
      <w:tr w:rsidR="00CD4E57" w:rsidRPr="00E95199" w:rsidTr="006B3423">
        <w:trPr>
          <w:trHeight w:val="315"/>
          <w:jc w:val="center"/>
        </w:trPr>
        <w:tc>
          <w:tcPr>
            <w:tcW w:w="1633" w:type="dxa"/>
            <w:vMerge/>
            <w:shd w:val="clear" w:color="auto" w:fill="auto"/>
            <w:noWrap/>
            <w:vAlign w:val="bottom"/>
          </w:tcPr>
          <w:p w:rsidR="00CD4E57" w:rsidRPr="00E95199" w:rsidRDefault="00CD4E57" w:rsidP="006B3423">
            <w:pPr>
              <w:rPr>
                <w:sz w:val="28"/>
                <w:szCs w:val="28"/>
                <w:lang w:val="uk-UA"/>
              </w:rPr>
            </w:pPr>
          </w:p>
        </w:tc>
        <w:tc>
          <w:tcPr>
            <w:tcW w:w="1906" w:type="dxa"/>
            <w:gridSpan w:val="2"/>
            <w:shd w:val="clear" w:color="auto" w:fill="auto"/>
            <w:noWrap/>
            <w:vAlign w:val="bottom"/>
          </w:tcPr>
          <w:p w:rsidR="00CD4E57" w:rsidRPr="00E95199" w:rsidRDefault="00CD4E57" w:rsidP="006B3423">
            <w:pPr>
              <w:jc w:val="center"/>
              <w:rPr>
                <w:color w:val="000000"/>
                <w:sz w:val="28"/>
                <w:szCs w:val="28"/>
                <w:lang w:val="uk-UA"/>
              </w:rPr>
            </w:pPr>
            <w:r w:rsidRPr="00E95199">
              <w:rPr>
                <w:color w:val="000000"/>
                <w:sz w:val="28"/>
                <w:szCs w:val="28"/>
                <w:lang w:val="uk-UA"/>
              </w:rPr>
              <w:t>чоловіки</w:t>
            </w:r>
          </w:p>
        </w:tc>
        <w:tc>
          <w:tcPr>
            <w:tcW w:w="1843" w:type="dxa"/>
            <w:gridSpan w:val="2"/>
          </w:tcPr>
          <w:p w:rsidR="00CD4E57" w:rsidRPr="00E95199" w:rsidRDefault="00CD4E57" w:rsidP="006B3423">
            <w:pPr>
              <w:jc w:val="center"/>
              <w:rPr>
                <w:color w:val="000000"/>
                <w:sz w:val="28"/>
                <w:szCs w:val="28"/>
                <w:lang w:val="uk-UA"/>
              </w:rPr>
            </w:pPr>
            <w:r w:rsidRPr="00E95199">
              <w:rPr>
                <w:color w:val="000000"/>
                <w:sz w:val="28"/>
                <w:szCs w:val="28"/>
                <w:lang w:val="uk-UA"/>
              </w:rPr>
              <w:t>жінки</w:t>
            </w:r>
          </w:p>
        </w:tc>
        <w:tc>
          <w:tcPr>
            <w:tcW w:w="1843" w:type="dxa"/>
            <w:gridSpan w:val="2"/>
            <w:vAlign w:val="bottom"/>
          </w:tcPr>
          <w:p w:rsidR="00CD4E57" w:rsidRPr="00E95199" w:rsidRDefault="00CD4E57" w:rsidP="006B3423">
            <w:pPr>
              <w:jc w:val="center"/>
              <w:rPr>
                <w:color w:val="000000"/>
                <w:sz w:val="28"/>
                <w:szCs w:val="28"/>
                <w:lang w:val="uk-UA"/>
              </w:rPr>
            </w:pPr>
            <w:r w:rsidRPr="00E95199">
              <w:rPr>
                <w:color w:val="000000"/>
                <w:sz w:val="28"/>
                <w:szCs w:val="28"/>
                <w:lang w:val="uk-UA"/>
              </w:rPr>
              <w:t>чоловіки</w:t>
            </w:r>
          </w:p>
        </w:tc>
        <w:tc>
          <w:tcPr>
            <w:tcW w:w="2120" w:type="dxa"/>
            <w:gridSpan w:val="2"/>
          </w:tcPr>
          <w:p w:rsidR="00CD4E57" w:rsidRPr="00E95199" w:rsidRDefault="00CD4E57" w:rsidP="006B3423">
            <w:pPr>
              <w:jc w:val="center"/>
              <w:rPr>
                <w:color w:val="000000"/>
                <w:sz w:val="28"/>
                <w:szCs w:val="28"/>
                <w:lang w:val="uk-UA"/>
              </w:rPr>
            </w:pPr>
            <w:r w:rsidRPr="00E95199">
              <w:rPr>
                <w:color w:val="000000"/>
                <w:sz w:val="28"/>
                <w:szCs w:val="28"/>
                <w:lang w:val="uk-UA"/>
              </w:rPr>
              <w:t>жінки</w:t>
            </w:r>
          </w:p>
        </w:tc>
      </w:tr>
      <w:tr w:rsidR="00CD4E57" w:rsidRPr="00E95199" w:rsidTr="00383EA0">
        <w:trPr>
          <w:cantSplit/>
          <w:trHeight w:val="1456"/>
          <w:jc w:val="center"/>
        </w:trPr>
        <w:tc>
          <w:tcPr>
            <w:tcW w:w="1633" w:type="dxa"/>
            <w:vMerge/>
            <w:shd w:val="clear" w:color="auto" w:fill="auto"/>
            <w:noWrap/>
            <w:vAlign w:val="bottom"/>
            <w:hideMark/>
          </w:tcPr>
          <w:p w:rsidR="00CD4E57" w:rsidRPr="00E95199" w:rsidRDefault="00CD4E57" w:rsidP="006B3423">
            <w:pPr>
              <w:rPr>
                <w:sz w:val="28"/>
                <w:szCs w:val="28"/>
                <w:lang w:val="uk-UA"/>
              </w:rPr>
            </w:pPr>
          </w:p>
        </w:tc>
        <w:tc>
          <w:tcPr>
            <w:tcW w:w="880" w:type="dxa"/>
            <w:shd w:val="clear" w:color="auto" w:fill="auto"/>
            <w:noWrap/>
            <w:textDirection w:val="btLr"/>
            <w:vAlign w:val="bottom"/>
            <w:hideMark/>
          </w:tcPr>
          <w:p w:rsidR="00CD4E57" w:rsidRPr="00E95199" w:rsidRDefault="00CD4E57" w:rsidP="00383EA0">
            <w:pPr>
              <w:ind w:left="113" w:right="113"/>
              <w:rPr>
                <w:color w:val="000000"/>
                <w:szCs w:val="23"/>
              </w:rPr>
            </w:pPr>
            <w:r w:rsidRPr="00E95199">
              <w:rPr>
                <w:szCs w:val="23"/>
                <w:lang w:val="uk-UA"/>
              </w:rPr>
              <w:t>МЩК</w:t>
            </w:r>
            <w:r w:rsidRPr="00E95199">
              <w:rPr>
                <w:color w:val="000000"/>
                <w:szCs w:val="23"/>
              </w:rPr>
              <w:t xml:space="preserve"> (г/</w:t>
            </w:r>
            <w:r w:rsidRPr="00E95199">
              <w:rPr>
                <w:color w:val="000000"/>
                <w:szCs w:val="23"/>
                <w:lang w:val="uk-UA"/>
              </w:rPr>
              <w:t>см</w:t>
            </w:r>
            <w:r w:rsidRPr="00E95199">
              <w:rPr>
                <w:color w:val="000000"/>
                <w:szCs w:val="23"/>
                <w:vertAlign w:val="superscript"/>
                <w:lang w:val="uk-UA"/>
              </w:rPr>
              <w:t>2</w:t>
            </w:r>
            <w:r w:rsidRPr="00E95199">
              <w:rPr>
                <w:color w:val="000000"/>
                <w:szCs w:val="23"/>
              </w:rPr>
              <w:t>)</w:t>
            </w:r>
          </w:p>
        </w:tc>
        <w:tc>
          <w:tcPr>
            <w:tcW w:w="1026" w:type="dxa"/>
            <w:shd w:val="clear" w:color="auto" w:fill="auto"/>
            <w:noWrap/>
            <w:textDirection w:val="btLr"/>
            <w:vAlign w:val="center"/>
            <w:hideMark/>
          </w:tcPr>
          <w:p w:rsidR="00CD4E57" w:rsidRPr="00E95199" w:rsidRDefault="00CD4E57" w:rsidP="00383EA0">
            <w:pPr>
              <w:ind w:left="113" w:right="113"/>
              <w:rPr>
                <w:color w:val="000000"/>
                <w:szCs w:val="23"/>
              </w:rPr>
            </w:pPr>
            <w:r w:rsidRPr="00E95199">
              <w:rPr>
                <w:color w:val="000000"/>
                <w:szCs w:val="23"/>
              </w:rPr>
              <w:t>T-</w:t>
            </w:r>
            <w:r w:rsidR="00383EA0" w:rsidRPr="00E95199">
              <w:rPr>
                <w:szCs w:val="23"/>
                <w:lang w:val="uk-UA"/>
              </w:rPr>
              <w:t>критерій</w:t>
            </w:r>
          </w:p>
        </w:tc>
        <w:tc>
          <w:tcPr>
            <w:tcW w:w="880" w:type="dxa"/>
            <w:textDirection w:val="btLr"/>
            <w:vAlign w:val="bottom"/>
          </w:tcPr>
          <w:p w:rsidR="00CD4E57" w:rsidRPr="00E95199" w:rsidRDefault="00CD4E57" w:rsidP="00383EA0">
            <w:pPr>
              <w:ind w:left="113" w:right="113"/>
              <w:rPr>
                <w:color w:val="000000"/>
                <w:szCs w:val="23"/>
              </w:rPr>
            </w:pPr>
            <w:r w:rsidRPr="00E95199">
              <w:rPr>
                <w:szCs w:val="23"/>
                <w:lang w:val="uk-UA"/>
              </w:rPr>
              <w:t>МЩК</w:t>
            </w:r>
            <w:r w:rsidRPr="00E95199">
              <w:rPr>
                <w:color w:val="000000"/>
                <w:szCs w:val="23"/>
              </w:rPr>
              <w:t xml:space="preserve"> (г/</w:t>
            </w:r>
            <w:r w:rsidRPr="00E95199">
              <w:rPr>
                <w:color w:val="000000"/>
                <w:szCs w:val="23"/>
                <w:lang w:val="uk-UA"/>
              </w:rPr>
              <w:t>см</w:t>
            </w:r>
            <w:r w:rsidRPr="00E95199">
              <w:rPr>
                <w:color w:val="000000"/>
                <w:szCs w:val="23"/>
                <w:vertAlign w:val="superscript"/>
                <w:lang w:val="uk-UA"/>
              </w:rPr>
              <w:t>2</w:t>
            </w:r>
            <w:r w:rsidRPr="00E95199">
              <w:rPr>
                <w:color w:val="000000"/>
                <w:szCs w:val="23"/>
              </w:rPr>
              <w:t>)</w:t>
            </w:r>
          </w:p>
        </w:tc>
        <w:tc>
          <w:tcPr>
            <w:tcW w:w="963" w:type="dxa"/>
            <w:textDirection w:val="btLr"/>
            <w:vAlign w:val="center"/>
          </w:tcPr>
          <w:p w:rsidR="00CD4E57" w:rsidRPr="00E95199" w:rsidRDefault="00CD4E57" w:rsidP="00383EA0">
            <w:pPr>
              <w:ind w:left="113" w:right="113"/>
              <w:rPr>
                <w:color w:val="000000"/>
                <w:szCs w:val="23"/>
              </w:rPr>
            </w:pPr>
            <w:r w:rsidRPr="00E95199">
              <w:rPr>
                <w:color w:val="000000"/>
                <w:szCs w:val="23"/>
              </w:rPr>
              <w:t>T-</w:t>
            </w:r>
            <w:r w:rsidR="00383EA0" w:rsidRPr="00E95199">
              <w:rPr>
                <w:szCs w:val="23"/>
                <w:lang w:val="uk-UA"/>
              </w:rPr>
              <w:t>критерій</w:t>
            </w:r>
          </w:p>
        </w:tc>
        <w:tc>
          <w:tcPr>
            <w:tcW w:w="880" w:type="dxa"/>
            <w:textDirection w:val="btLr"/>
            <w:vAlign w:val="bottom"/>
          </w:tcPr>
          <w:p w:rsidR="00CD4E57" w:rsidRPr="00E95199" w:rsidRDefault="00CD4E57" w:rsidP="00383EA0">
            <w:pPr>
              <w:ind w:left="113" w:right="113"/>
              <w:rPr>
                <w:color w:val="000000"/>
                <w:szCs w:val="23"/>
              </w:rPr>
            </w:pPr>
            <w:r w:rsidRPr="00E95199">
              <w:rPr>
                <w:szCs w:val="23"/>
                <w:lang w:val="uk-UA"/>
              </w:rPr>
              <w:t>МЩК</w:t>
            </w:r>
            <w:r w:rsidRPr="00E95199">
              <w:rPr>
                <w:color w:val="000000"/>
                <w:szCs w:val="23"/>
              </w:rPr>
              <w:t xml:space="preserve"> (г/</w:t>
            </w:r>
            <w:r w:rsidRPr="00E95199">
              <w:rPr>
                <w:color w:val="000000"/>
                <w:szCs w:val="23"/>
                <w:lang w:val="uk-UA"/>
              </w:rPr>
              <w:t>см</w:t>
            </w:r>
            <w:r w:rsidRPr="00E95199">
              <w:rPr>
                <w:color w:val="000000"/>
                <w:szCs w:val="23"/>
                <w:vertAlign w:val="superscript"/>
                <w:lang w:val="uk-UA"/>
              </w:rPr>
              <w:t>2</w:t>
            </w:r>
            <w:r w:rsidRPr="00E95199">
              <w:rPr>
                <w:color w:val="000000"/>
                <w:szCs w:val="23"/>
              </w:rPr>
              <w:t>)</w:t>
            </w:r>
          </w:p>
        </w:tc>
        <w:tc>
          <w:tcPr>
            <w:tcW w:w="963" w:type="dxa"/>
            <w:textDirection w:val="btLr"/>
            <w:vAlign w:val="center"/>
          </w:tcPr>
          <w:p w:rsidR="00CD4E57" w:rsidRPr="00E95199" w:rsidRDefault="00CD4E57" w:rsidP="00383EA0">
            <w:pPr>
              <w:ind w:left="113" w:right="113"/>
              <w:rPr>
                <w:color w:val="000000"/>
                <w:szCs w:val="23"/>
              </w:rPr>
            </w:pPr>
            <w:r w:rsidRPr="00E95199">
              <w:rPr>
                <w:color w:val="000000"/>
                <w:szCs w:val="23"/>
              </w:rPr>
              <w:t>T-</w:t>
            </w:r>
            <w:r w:rsidR="00383EA0" w:rsidRPr="00E95199">
              <w:rPr>
                <w:szCs w:val="23"/>
                <w:lang w:val="uk-UA"/>
              </w:rPr>
              <w:t>критерій</w:t>
            </w:r>
          </w:p>
        </w:tc>
        <w:tc>
          <w:tcPr>
            <w:tcW w:w="992" w:type="dxa"/>
            <w:textDirection w:val="btLr"/>
            <w:vAlign w:val="bottom"/>
          </w:tcPr>
          <w:p w:rsidR="00CD4E57" w:rsidRPr="00E95199" w:rsidRDefault="00CD4E57" w:rsidP="00383EA0">
            <w:pPr>
              <w:ind w:left="113" w:right="113"/>
              <w:rPr>
                <w:color w:val="000000"/>
                <w:szCs w:val="23"/>
              </w:rPr>
            </w:pPr>
            <w:r w:rsidRPr="00E95199">
              <w:rPr>
                <w:szCs w:val="23"/>
                <w:lang w:val="uk-UA"/>
              </w:rPr>
              <w:t>МЩК</w:t>
            </w:r>
            <w:r w:rsidRPr="00E95199">
              <w:rPr>
                <w:color w:val="000000"/>
                <w:szCs w:val="23"/>
              </w:rPr>
              <w:t xml:space="preserve"> (г/</w:t>
            </w:r>
            <w:r w:rsidRPr="00E95199">
              <w:rPr>
                <w:color w:val="000000"/>
                <w:szCs w:val="23"/>
                <w:lang w:val="uk-UA"/>
              </w:rPr>
              <w:t>см</w:t>
            </w:r>
            <w:r w:rsidRPr="00E95199">
              <w:rPr>
                <w:color w:val="000000"/>
                <w:szCs w:val="23"/>
                <w:vertAlign w:val="superscript"/>
                <w:lang w:val="uk-UA"/>
              </w:rPr>
              <w:t>2</w:t>
            </w:r>
            <w:r w:rsidRPr="00E95199">
              <w:rPr>
                <w:color w:val="000000"/>
                <w:szCs w:val="23"/>
              </w:rPr>
              <w:t>)</w:t>
            </w:r>
          </w:p>
        </w:tc>
        <w:tc>
          <w:tcPr>
            <w:tcW w:w="1128" w:type="dxa"/>
            <w:textDirection w:val="btLr"/>
            <w:vAlign w:val="center"/>
          </w:tcPr>
          <w:p w:rsidR="00CD4E57" w:rsidRPr="00E95199" w:rsidRDefault="00CD4E57" w:rsidP="00383EA0">
            <w:pPr>
              <w:ind w:left="113" w:right="113"/>
              <w:rPr>
                <w:color w:val="000000"/>
                <w:szCs w:val="23"/>
              </w:rPr>
            </w:pPr>
            <w:r w:rsidRPr="00E95199">
              <w:rPr>
                <w:color w:val="000000"/>
                <w:szCs w:val="23"/>
              </w:rPr>
              <w:t>T-</w:t>
            </w:r>
            <w:r w:rsidR="00383EA0" w:rsidRPr="00E95199">
              <w:rPr>
                <w:szCs w:val="23"/>
                <w:lang w:val="uk-UA"/>
              </w:rPr>
              <w:t>критерій</w:t>
            </w:r>
          </w:p>
        </w:tc>
      </w:tr>
      <w:tr w:rsidR="00CD4E57" w:rsidRPr="00E95199" w:rsidTr="006B3423">
        <w:trPr>
          <w:trHeight w:val="300"/>
          <w:jc w:val="center"/>
        </w:trPr>
        <w:tc>
          <w:tcPr>
            <w:tcW w:w="1633" w:type="dxa"/>
            <w:shd w:val="clear" w:color="auto" w:fill="auto"/>
            <w:noWrap/>
            <w:vAlign w:val="center"/>
            <w:hideMark/>
          </w:tcPr>
          <w:p w:rsidR="00CD4E57" w:rsidRPr="00E95199" w:rsidRDefault="00CD4E57" w:rsidP="006B3423">
            <w:pPr>
              <w:jc w:val="center"/>
              <w:rPr>
                <w:b/>
                <w:color w:val="000000"/>
                <w:sz w:val="28"/>
                <w:szCs w:val="28"/>
              </w:rPr>
            </w:pPr>
            <w:r w:rsidRPr="00E95199">
              <w:rPr>
                <w:b/>
                <w:color w:val="000000"/>
                <w:sz w:val="28"/>
                <w:szCs w:val="28"/>
              </w:rPr>
              <w:t>T-</w:t>
            </w:r>
            <w:r w:rsidR="00383EA0" w:rsidRPr="00E95199">
              <w:rPr>
                <w:b/>
                <w:sz w:val="28"/>
                <w:szCs w:val="28"/>
                <w:lang w:val="uk-UA"/>
              </w:rPr>
              <w:t>критерій</w:t>
            </w:r>
          </w:p>
        </w:tc>
        <w:tc>
          <w:tcPr>
            <w:tcW w:w="880" w:type="dxa"/>
            <w:shd w:val="clear" w:color="auto" w:fill="auto"/>
            <w:noWrap/>
            <w:vAlign w:val="bottom"/>
            <w:hideMark/>
          </w:tcPr>
          <w:p w:rsidR="00CD4E57" w:rsidRPr="00E95199" w:rsidRDefault="00CD4E57" w:rsidP="006B3423">
            <w:pPr>
              <w:jc w:val="center"/>
              <w:rPr>
                <w:sz w:val="28"/>
                <w:szCs w:val="28"/>
                <w:lang w:val="uk-UA"/>
              </w:rPr>
            </w:pPr>
            <w:r w:rsidRPr="00E95199">
              <w:rPr>
                <w:sz w:val="28"/>
                <w:szCs w:val="28"/>
              </w:rPr>
              <w:t>0,6</w:t>
            </w:r>
            <w:r w:rsidRPr="00E95199">
              <w:rPr>
                <w:sz w:val="28"/>
                <w:szCs w:val="28"/>
                <w:lang w:val="uk-UA"/>
              </w:rPr>
              <w:t>*</w:t>
            </w:r>
          </w:p>
        </w:tc>
        <w:tc>
          <w:tcPr>
            <w:tcW w:w="1026" w:type="dxa"/>
            <w:shd w:val="clear" w:color="auto" w:fill="auto"/>
            <w:noWrap/>
            <w:vAlign w:val="center"/>
            <w:hideMark/>
          </w:tcPr>
          <w:p w:rsidR="00CD4E57" w:rsidRPr="00E95199" w:rsidRDefault="00CD4E57" w:rsidP="006B3423">
            <w:pPr>
              <w:jc w:val="center"/>
              <w:rPr>
                <w:color w:val="000000"/>
                <w:sz w:val="28"/>
                <w:szCs w:val="28"/>
              </w:rPr>
            </w:pPr>
            <w:r w:rsidRPr="00E95199">
              <w:rPr>
                <w:color w:val="000000"/>
                <w:sz w:val="28"/>
                <w:szCs w:val="28"/>
              </w:rPr>
              <w:t>–</w:t>
            </w:r>
          </w:p>
        </w:tc>
        <w:tc>
          <w:tcPr>
            <w:tcW w:w="880" w:type="dxa"/>
            <w:vAlign w:val="center"/>
          </w:tcPr>
          <w:p w:rsidR="00CD4E57" w:rsidRPr="00E95199" w:rsidRDefault="00CD4E57" w:rsidP="006B3423">
            <w:pPr>
              <w:jc w:val="center"/>
              <w:rPr>
                <w:sz w:val="28"/>
                <w:szCs w:val="28"/>
              </w:rPr>
            </w:pPr>
            <w:r w:rsidRPr="00E95199">
              <w:rPr>
                <w:sz w:val="28"/>
                <w:szCs w:val="28"/>
              </w:rPr>
              <w:t>0,98*</w:t>
            </w:r>
          </w:p>
        </w:tc>
        <w:tc>
          <w:tcPr>
            <w:tcW w:w="963" w:type="dxa"/>
            <w:vAlign w:val="center"/>
          </w:tcPr>
          <w:p w:rsidR="00CD4E57" w:rsidRPr="00E95199" w:rsidRDefault="00CD4E57" w:rsidP="006B3423">
            <w:pPr>
              <w:jc w:val="center"/>
              <w:rPr>
                <w:sz w:val="28"/>
                <w:szCs w:val="28"/>
              </w:rPr>
            </w:pPr>
            <w:r w:rsidRPr="00E95199">
              <w:rPr>
                <w:color w:val="000000"/>
                <w:sz w:val="28"/>
                <w:szCs w:val="28"/>
              </w:rPr>
              <w:t>–</w:t>
            </w:r>
          </w:p>
        </w:tc>
        <w:tc>
          <w:tcPr>
            <w:tcW w:w="880" w:type="dxa"/>
            <w:vAlign w:val="center"/>
          </w:tcPr>
          <w:p w:rsidR="00CD4E57" w:rsidRPr="00E95199" w:rsidRDefault="00CD4E57" w:rsidP="006B3423">
            <w:pPr>
              <w:jc w:val="center"/>
              <w:rPr>
                <w:sz w:val="28"/>
                <w:szCs w:val="28"/>
              </w:rPr>
            </w:pPr>
            <w:r w:rsidRPr="00E95199">
              <w:rPr>
                <w:sz w:val="28"/>
                <w:szCs w:val="28"/>
              </w:rPr>
              <w:t>0,97*</w:t>
            </w:r>
          </w:p>
        </w:tc>
        <w:tc>
          <w:tcPr>
            <w:tcW w:w="963" w:type="dxa"/>
            <w:vAlign w:val="center"/>
          </w:tcPr>
          <w:p w:rsidR="00CD4E57" w:rsidRPr="00E95199" w:rsidRDefault="00CD4E57" w:rsidP="006B3423">
            <w:pPr>
              <w:jc w:val="center"/>
              <w:rPr>
                <w:sz w:val="28"/>
                <w:szCs w:val="28"/>
              </w:rPr>
            </w:pPr>
            <w:r w:rsidRPr="00E95199">
              <w:rPr>
                <w:color w:val="000000"/>
                <w:sz w:val="28"/>
                <w:szCs w:val="28"/>
              </w:rPr>
              <w:t>–</w:t>
            </w:r>
          </w:p>
        </w:tc>
        <w:tc>
          <w:tcPr>
            <w:tcW w:w="992" w:type="dxa"/>
            <w:vAlign w:val="center"/>
          </w:tcPr>
          <w:p w:rsidR="00CD4E57" w:rsidRPr="00E95199" w:rsidRDefault="00CD4E57" w:rsidP="006B3423">
            <w:pPr>
              <w:jc w:val="center"/>
              <w:rPr>
                <w:sz w:val="28"/>
                <w:szCs w:val="28"/>
              </w:rPr>
            </w:pPr>
            <w:r w:rsidRPr="00E95199">
              <w:rPr>
                <w:sz w:val="28"/>
                <w:szCs w:val="28"/>
              </w:rPr>
              <w:t>0,98*</w:t>
            </w:r>
          </w:p>
        </w:tc>
        <w:tc>
          <w:tcPr>
            <w:tcW w:w="1128" w:type="dxa"/>
            <w:vAlign w:val="center"/>
          </w:tcPr>
          <w:p w:rsidR="00CD4E57" w:rsidRPr="00E95199" w:rsidRDefault="00CD4E57" w:rsidP="006B3423">
            <w:pPr>
              <w:jc w:val="center"/>
              <w:rPr>
                <w:sz w:val="28"/>
                <w:szCs w:val="28"/>
              </w:rPr>
            </w:pPr>
            <w:r w:rsidRPr="00E95199">
              <w:rPr>
                <w:color w:val="000000"/>
                <w:sz w:val="28"/>
                <w:szCs w:val="28"/>
              </w:rPr>
              <w:t>–</w:t>
            </w:r>
          </w:p>
        </w:tc>
      </w:tr>
      <w:tr w:rsidR="00CD4E57" w:rsidRPr="00E95199" w:rsidTr="006B3423">
        <w:trPr>
          <w:trHeight w:val="300"/>
          <w:jc w:val="center"/>
        </w:trPr>
        <w:tc>
          <w:tcPr>
            <w:tcW w:w="1633" w:type="dxa"/>
            <w:shd w:val="clear" w:color="auto" w:fill="auto"/>
            <w:noWrap/>
            <w:vAlign w:val="center"/>
            <w:hideMark/>
          </w:tcPr>
          <w:p w:rsidR="00CD4E57" w:rsidRPr="00E95199" w:rsidRDefault="00CD4E57" w:rsidP="006B3423">
            <w:pPr>
              <w:jc w:val="center"/>
              <w:rPr>
                <w:b/>
                <w:color w:val="000000"/>
                <w:sz w:val="28"/>
                <w:szCs w:val="28"/>
              </w:rPr>
            </w:pPr>
            <w:r w:rsidRPr="00E95199">
              <w:rPr>
                <w:b/>
                <w:color w:val="000000"/>
                <w:sz w:val="28"/>
                <w:szCs w:val="28"/>
              </w:rPr>
              <w:t>В</w:t>
            </w:r>
            <w:r w:rsidRPr="00E95199">
              <w:rPr>
                <w:b/>
                <w:color w:val="000000"/>
                <w:sz w:val="28"/>
                <w:szCs w:val="28"/>
                <w:lang w:val="uk-UA"/>
              </w:rPr>
              <w:t>ік</w:t>
            </w:r>
          </w:p>
        </w:tc>
        <w:tc>
          <w:tcPr>
            <w:tcW w:w="880" w:type="dxa"/>
            <w:shd w:val="clear" w:color="auto" w:fill="auto"/>
            <w:noWrap/>
            <w:vAlign w:val="bottom"/>
            <w:hideMark/>
          </w:tcPr>
          <w:p w:rsidR="00CD4E57" w:rsidRPr="00E95199" w:rsidRDefault="00CD4E57" w:rsidP="006B3423">
            <w:pPr>
              <w:jc w:val="center"/>
              <w:rPr>
                <w:sz w:val="28"/>
                <w:szCs w:val="28"/>
              </w:rPr>
            </w:pPr>
            <w:r w:rsidRPr="00E95199">
              <w:rPr>
                <w:sz w:val="28"/>
                <w:szCs w:val="28"/>
              </w:rPr>
              <w:t>-0,3</w:t>
            </w:r>
          </w:p>
        </w:tc>
        <w:tc>
          <w:tcPr>
            <w:tcW w:w="1026" w:type="dxa"/>
            <w:shd w:val="clear" w:color="auto" w:fill="auto"/>
            <w:noWrap/>
            <w:vAlign w:val="bottom"/>
            <w:hideMark/>
          </w:tcPr>
          <w:p w:rsidR="00CD4E57" w:rsidRPr="00E95199" w:rsidRDefault="00CD4E57" w:rsidP="006B3423">
            <w:pPr>
              <w:jc w:val="center"/>
              <w:rPr>
                <w:sz w:val="28"/>
                <w:szCs w:val="28"/>
                <w:lang w:val="uk-UA"/>
              </w:rPr>
            </w:pPr>
            <w:r w:rsidRPr="00E95199">
              <w:rPr>
                <w:sz w:val="28"/>
                <w:szCs w:val="28"/>
              </w:rPr>
              <w:t>-0,5</w:t>
            </w:r>
            <w:r w:rsidRPr="00E95199">
              <w:rPr>
                <w:sz w:val="28"/>
                <w:szCs w:val="28"/>
                <w:lang w:val="uk-UA"/>
              </w:rPr>
              <w:t>*</w:t>
            </w:r>
          </w:p>
        </w:tc>
        <w:tc>
          <w:tcPr>
            <w:tcW w:w="880" w:type="dxa"/>
            <w:shd w:val="clear" w:color="auto" w:fill="auto"/>
            <w:vAlign w:val="bottom"/>
          </w:tcPr>
          <w:p w:rsidR="00CD4E57" w:rsidRPr="00E95199" w:rsidRDefault="00CD4E57" w:rsidP="006B3423">
            <w:pPr>
              <w:jc w:val="center"/>
              <w:rPr>
                <w:sz w:val="28"/>
                <w:szCs w:val="28"/>
              </w:rPr>
            </w:pPr>
            <w:r w:rsidRPr="00E95199">
              <w:rPr>
                <w:sz w:val="28"/>
                <w:szCs w:val="28"/>
              </w:rPr>
              <w:t>-0,4*</w:t>
            </w:r>
          </w:p>
        </w:tc>
        <w:tc>
          <w:tcPr>
            <w:tcW w:w="963" w:type="dxa"/>
            <w:shd w:val="clear" w:color="auto" w:fill="auto"/>
            <w:vAlign w:val="bottom"/>
          </w:tcPr>
          <w:p w:rsidR="00CD4E57" w:rsidRPr="00E95199" w:rsidRDefault="00CD4E57" w:rsidP="006B3423">
            <w:pPr>
              <w:jc w:val="center"/>
              <w:rPr>
                <w:sz w:val="28"/>
                <w:szCs w:val="28"/>
              </w:rPr>
            </w:pPr>
            <w:r w:rsidRPr="00E95199">
              <w:rPr>
                <w:sz w:val="28"/>
                <w:szCs w:val="28"/>
              </w:rPr>
              <w:t>-0,4*</w:t>
            </w:r>
          </w:p>
        </w:tc>
        <w:tc>
          <w:tcPr>
            <w:tcW w:w="880" w:type="dxa"/>
            <w:shd w:val="clear" w:color="auto" w:fill="auto"/>
            <w:vAlign w:val="bottom"/>
          </w:tcPr>
          <w:p w:rsidR="00CD4E57" w:rsidRPr="00E95199" w:rsidRDefault="00CD4E57" w:rsidP="006B3423">
            <w:pPr>
              <w:jc w:val="center"/>
              <w:rPr>
                <w:sz w:val="28"/>
                <w:szCs w:val="28"/>
              </w:rPr>
            </w:pPr>
            <w:r w:rsidRPr="00E95199">
              <w:rPr>
                <w:sz w:val="28"/>
                <w:szCs w:val="28"/>
              </w:rPr>
              <w:t>0,1</w:t>
            </w:r>
          </w:p>
        </w:tc>
        <w:tc>
          <w:tcPr>
            <w:tcW w:w="963" w:type="dxa"/>
            <w:shd w:val="clear" w:color="auto" w:fill="auto"/>
            <w:vAlign w:val="bottom"/>
          </w:tcPr>
          <w:p w:rsidR="00CD4E57" w:rsidRPr="00E95199" w:rsidRDefault="00CD4E57" w:rsidP="006B3423">
            <w:pPr>
              <w:jc w:val="center"/>
              <w:rPr>
                <w:sz w:val="28"/>
                <w:szCs w:val="28"/>
              </w:rPr>
            </w:pPr>
            <w:r w:rsidRPr="00E95199">
              <w:rPr>
                <w:sz w:val="28"/>
                <w:szCs w:val="28"/>
              </w:rPr>
              <w:t>0,2</w:t>
            </w:r>
          </w:p>
        </w:tc>
        <w:tc>
          <w:tcPr>
            <w:tcW w:w="992" w:type="dxa"/>
            <w:shd w:val="clear" w:color="auto" w:fill="auto"/>
            <w:vAlign w:val="bottom"/>
          </w:tcPr>
          <w:p w:rsidR="00CD4E57" w:rsidRPr="00E95199" w:rsidRDefault="00CD4E57" w:rsidP="006B3423">
            <w:pPr>
              <w:jc w:val="center"/>
              <w:rPr>
                <w:sz w:val="28"/>
                <w:szCs w:val="28"/>
              </w:rPr>
            </w:pPr>
            <w:r w:rsidRPr="00E95199">
              <w:rPr>
                <w:sz w:val="28"/>
                <w:szCs w:val="28"/>
              </w:rPr>
              <w:t>0,1</w:t>
            </w:r>
          </w:p>
        </w:tc>
        <w:tc>
          <w:tcPr>
            <w:tcW w:w="1128" w:type="dxa"/>
            <w:shd w:val="clear" w:color="auto" w:fill="auto"/>
            <w:vAlign w:val="bottom"/>
          </w:tcPr>
          <w:p w:rsidR="00CD4E57" w:rsidRPr="00E95199" w:rsidRDefault="00CD4E57" w:rsidP="006B3423">
            <w:pPr>
              <w:jc w:val="center"/>
              <w:rPr>
                <w:sz w:val="28"/>
                <w:szCs w:val="28"/>
              </w:rPr>
            </w:pPr>
            <w:r w:rsidRPr="00E95199">
              <w:rPr>
                <w:sz w:val="28"/>
                <w:szCs w:val="28"/>
              </w:rPr>
              <w:t>0,004</w:t>
            </w:r>
          </w:p>
        </w:tc>
      </w:tr>
      <w:tr w:rsidR="00CD4E57" w:rsidRPr="00E95199" w:rsidTr="006B3423">
        <w:trPr>
          <w:trHeight w:val="300"/>
          <w:jc w:val="center"/>
        </w:trPr>
        <w:tc>
          <w:tcPr>
            <w:tcW w:w="1633" w:type="dxa"/>
            <w:shd w:val="clear" w:color="auto" w:fill="auto"/>
            <w:noWrap/>
            <w:vAlign w:val="center"/>
            <w:hideMark/>
          </w:tcPr>
          <w:p w:rsidR="00CD4E57" w:rsidRPr="00E95199" w:rsidRDefault="00CD4E57" w:rsidP="006B3423">
            <w:pPr>
              <w:jc w:val="center"/>
              <w:rPr>
                <w:b/>
                <w:color w:val="000000"/>
                <w:sz w:val="28"/>
                <w:szCs w:val="28"/>
              </w:rPr>
            </w:pPr>
            <w:r w:rsidRPr="00E95199">
              <w:rPr>
                <w:b/>
                <w:color w:val="000000"/>
                <w:sz w:val="28"/>
                <w:szCs w:val="28"/>
                <w:lang w:val="uk-UA"/>
              </w:rPr>
              <w:t>Зріст</w:t>
            </w:r>
          </w:p>
        </w:tc>
        <w:tc>
          <w:tcPr>
            <w:tcW w:w="880" w:type="dxa"/>
            <w:shd w:val="clear" w:color="auto" w:fill="auto"/>
            <w:noWrap/>
            <w:vAlign w:val="bottom"/>
            <w:hideMark/>
          </w:tcPr>
          <w:p w:rsidR="00CD4E57" w:rsidRPr="00E95199" w:rsidRDefault="00CD4E57" w:rsidP="006B3423">
            <w:pPr>
              <w:jc w:val="center"/>
              <w:rPr>
                <w:sz w:val="28"/>
                <w:szCs w:val="28"/>
                <w:lang w:val="uk-UA"/>
              </w:rPr>
            </w:pPr>
            <w:r w:rsidRPr="00E95199">
              <w:rPr>
                <w:sz w:val="28"/>
                <w:szCs w:val="28"/>
              </w:rPr>
              <w:t>0,5</w:t>
            </w:r>
            <w:r w:rsidRPr="00E95199">
              <w:rPr>
                <w:sz w:val="28"/>
                <w:szCs w:val="28"/>
                <w:lang w:val="uk-UA"/>
              </w:rPr>
              <w:t>*</w:t>
            </w:r>
          </w:p>
        </w:tc>
        <w:tc>
          <w:tcPr>
            <w:tcW w:w="1026" w:type="dxa"/>
            <w:shd w:val="clear" w:color="auto" w:fill="auto"/>
            <w:noWrap/>
            <w:vAlign w:val="bottom"/>
            <w:hideMark/>
          </w:tcPr>
          <w:p w:rsidR="00CD4E57" w:rsidRPr="00E95199" w:rsidRDefault="00CD4E57" w:rsidP="006B3423">
            <w:pPr>
              <w:jc w:val="center"/>
              <w:rPr>
                <w:sz w:val="28"/>
                <w:szCs w:val="28"/>
                <w:lang w:val="uk-UA"/>
              </w:rPr>
            </w:pPr>
            <w:r w:rsidRPr="00E95199">
              <w:rPr>
                <w:sz w:val="28"/>
                <w:szCs w:val="28"/>
              </w:rPr>
              <w:t>0,4</w:t>
            </w:r>
            <w:r w:rsidRPr="00E95199">
              <w:rPr>
                <w:sz w:val="28"/>
                <w:szCs w:val="28"/>
                <w:lang w:val="uk-UA"/>
              </w:rPr>
              <w:t>*</w:t>
            </w:r>
          </w:p>
        </w:tc>
        <w:tc>
          <w:tcPr>
            <w:tcW w:w="880" w:type="dxa"/>
            <w:shd w:val="clear" w:color="auto" w:fill="auto"/>
            <w:vAlign w:val="bottom"/>
          </w:tcPr>
          <w:p w:rsidR="00CD4E57" w:rsidRPr="00E95199" w:rsidRDefault="00CD4E57" w:rsidP="006B3423">
            <w:pPr>
              <w:jc w:val="center"/>
              <w:rPr>
                <w:sz w:val="28"/>
                <w:szCs w:val="28"/>
              </w:rPr>
            </w:pPr>
            <w:r w:rsidRPr="00E95199">
              <w:rPr>
                <w:sz w:val="28"/>
                <w:szCs w:val="28"/>
              </w:rPr>
              <w:t>0,3*</w:t>
            </w:r>
          </w:p>
        </w:tc>
        <w:tc>
          <w:tcPr>
            <w:tcW w:w="963" w:type="dxa"/>
            <w:shd w:val="clear" w:color="auto" w:fill="auto"/>
            <w:vAlign w:val="bottom"/>
          </w:tcPr>
          <w:p w:rsidR="00CD4E57" w:rsidRPr="00E95199" w:rsidRDefault="00CD4E57" w:rsidP="006B3423">
            <w:pPr>
              <w:jc w:val="center"/>
              <w:rPr>
                <w:sz w:val="28"/>
                <w:szCs w:val="28"/>
              </w:rPr>
            </w:pPr>
            <w:r w:rsidRPr="00E95199">
              <w:rPr>
                <w:sz w:val="28"/>
                <w:szCs w:val="28"/>
              </w:rPr>
              <w:t>0,3*</w:t>
            </w:r>
          </w:p>
        </w:tc>
        <w:tc>
          <w:tcPr>
            <w:tcW w:w="880" w:type="dxa"/>
            <w:shd w:val="clear" w:color="auto" w:fill="auto"/>
            <w:vAlign w:val="bottom"/>
          </w:tcPr>
          <w:p w:rsidR="00CD4E57" w:rsidRPr="00E95199" w:rsidRDefault="00CD4E57" w:rsidP="006B3423">
            <w:pPr>
              <w:jc w:val="center"/>
              <w:rPr>
                <w:sz w:val="28"/>
                <w:szCs w:val="28"/>
              </w:rPr>
            </w:pPr>
            <w:r w:rsidRPr="00E95199">
              <w:rPr>
                <w:sz w:val="28"/>
                <w:szCs w:val="28"/>
              </w:rPr>
              <w:t>-0,4</w:t>
            </w:r>
          </w:p>
        </w:tc>
        <w:tc>
          <w:tcPr>
            <w:tcW w:w="963" w:type="dxa"/>
            <w:shd w:val="clear" w:color="auto" w:fill="auto"/>
            <w:vAlign w:val="bottom"/>
          </w:tcPr>
          <w:p w:rsidR="00CD4E57" w:rsidRPr="00E95199" w:rsidRDefault="00CD4E57" w:rsidP="006B3423">
            <w:pPr>
              <w:jc w:val="center"/>
              <w:rPr>
                <w:sz w:val="28"/>
                <w:szCs w:val="28"/>
              </w:rPr>
            </w:pPr>
            <w:r w:rsidRPr="00E95199">
              <w:rPr>
                <w:sz w:val="28"/>
                <w:szCs w:val="28"/>
              </w:rPr>
              <w:t>-0,4</w:t>
            </w:r>
          </w:p>
        </w:tc>
        <w:tc>
          <w:tcPr>
            <w:tcW w:w="992" w:type="dxa"/>
            <w:shd w:val="clear" w:color="auto" w:fill="auto"/>
            <w:vAlign w:val="bottom"/>
          </w:tcPr>
          <w:p w:rsidR="00CD4E57" w:rsidRPr="00E95199" w:rsidRDefault="00CD4E57" w:rsidP="006B3423">
            <w:pPr>
              <w:jc w:val="center"/>
              <w:rPr>
                <w:sz w:val="28"/>
                <w:szCs w:val="28"/>
              </w:rPr>
            </w:pPr>
            <w:r w:rsidRPr="00E95199">
              <w:rPr>
                <w:sz w:val="28"/>
                <w:szCs w:val="28"/>
              </w:rPr>
              <w:t>0,4*</w:t>
            </w:r>
          </w:p>
        </w:tc>
        <w:tc>
          <w:tcPr>
            <w:tcW w:w="1128" w:type="dxa"/>
            <w:shd w:val="clear" w:color="auto" w:fill="auto"/>
            <w:vAlign w:val="bottom"/>
          </w:tcPr>
          <w:p w:rsidR="00CD4E57" w:rsidRPr="00E95199" w:rsidRDefault="00CD4E57" w:rsidP="006B3423">
            <w:pPr>
              <w:jc w:val="center"/>
              <w:rPr>
                <w:sz w:val="28"/>
                <w:szCs w:val="28"/>
              </w:rPr>
            </w:pPr>
            <w:r w:rsidRPr="00E95199">
              <w:rPr>
                <w:sz w:val="28"/>
                <w:szCs w:val="28"/>
              </w:rPr>
              <w:t>0,3*</w:t>
            </w:r>
          </w:p>
        </w:tc>
      </w:tr>
      <w:tr w:rsidR="00CD4E57" w:rsidRPr="00E95199" w:rsidTr="006B3423">
        <w:trPr>
          <w:trHeight w:val="300"/>
          <w:jc w:val="center"/>
        </w:trPr>
        <w:tc>
          <w:tcPr>
            <w:tcW w:w="1633" w:type="dxa"/>
            <w:shd w:val="clear" w:color="auto" w:fill="auto"/>
            <w:noWrap/>
            <w:vAlign w:val="center"/>
            <w:hideMark/>
          </w:tcPr>
          <w:p w:rsidR="00CD4E57" w:rsidRPr="00E95199" w:rsidRDefault="00CD4E57" w:rsidP="006B3423">
            <w:pPr>
              <w:jc w:val="center"/>
              <w:rPr>
                <w:b/>
                <w:color w:val="000000"/>
                <w:sz w:val="28"/>
                <w:szCs w:val="28"/>
              </w:rPr>
            </w:pPr>
            <w:r w:rsidRPr="00E95199">
              <w:rPr>
                <w:b/>
                <w:color w:val="000000"/>
                <w:sz w:val="28"/>
                <w:szCs w:val="28"/>
                <w:lang w:val="uk-UA"/>
              </w:rPr>
              <w:t>Вага</w:t>
            </w:r>
          </w:p>
        </w:tc>
        <w:tc>
          <w:tcPr>
            <w:tcW w:w="880" w:type="dxa"/>
            <w:shd w:val="clear" w:color="auto" w:fill="auto"/>
            <w:noWrap/>
            <w:vAlign w:val="bottom"/>
            <w:hideMark/>
          </w:tcPr>
          <w:p w:rsidR="00CD4E57" w:rsidRPr="00E95199" w:rsidRDefault="00CD4E57" w:rsidP="006B3423">
            <w:pPr>
              <w:jc w:val="center"/>
              <w:rPr>
                <w:sz w:val="28"/>
                <w:szCs w:val="28"/>
              </w:rPr>
            </w:pPr>
            <w:r w:rsidRPr="00E95199">
              <w:rPr>
                <w:sz w:val="28"/>
                <w:szCs w:val="28"/>
              </w:rPr>
              <w:t>-0,03</w:t>
            </w:r>
          </w:p>
        </w:tc>
        <w:tc>
          <w:tcPr>
            <w:tcW w:w="1026" w:type="dxa"/>
            <w:shd w:val="clear" w:color="auto" w:fill="auto"/>
            <w:noWrap/>
            <w:vAlign w:val="bottom"/>
            <w:hideMark/>
          </w:tcPr>
          <w:p w:rsidR="00CD4E57" w:rsidRPr="00E95199" w:rsidRDefault="00CD4E57" w:rsidP="006B3423">
            <w:pPr>
              <w:jc w:val="center"/>
              <w:rPr>
                <w:sz w:val="28"/>
                <w:szCs w:val="28"/>
                <w:lang w:val="uk-UA"/>
              </w:rPr>
            </w:pPr>
            <w:r w:rsidRPr="00E95199">
              <w:rPr>
                <w:sz w:val="28"/>
                <w:szCs w:val="28"/>
              </w:rPr>
              <w:t>0,5</w:t>
            </w:r>
            <w:r w:rsidRPr="00E95199">
              <w:rPr>
                <w:sz w:val="28"/>
                <w:szCs w:val="28"/>
                <w:lang w:val="uk-UA"/>
              </w:rPr>
              <w:t>*</w:t>
            </w:r>
          </w:p>
        </w:tc>
        <w:tc>
          <w:tcPr>
            <w:tcW w:w="880" w:type="dxa"/>
            <w:shd w:val="clear" w:color="auto" w:fill="auto"/>
            <w:vAlign w:val="bottom"/>
          </w:tcPr>
          <w:p w:rsidR="00CD4E57" w:rsidRPr="00E95199" w:rsidRDefault="00CD4E57" w:rsidP="006B3423">
            <w:pPr>
              <w:jc w:val="center"/>
              <w:rPr>
                <w:sz w:val="28"/>
                <w:szCs w:val="28"/>
              </w:rPr>
            </w:pPr>
            <w:r w:rsidRPr="00E95199">
              <w:rPr>
                <w:sz w:val="28"/>
                <w:szCs w:val="28"/>
              </w:rPr>
              <w:t>0,2</w:t>
            </w:r>
          </w:p>
        </w:tc>
        <w:tc>
          <w:tcPr>
            <w:tcW w:w="963" w:type="dxa"/>
            <w:shd w:val="clear" w:color="auto" w:fill="auto"/>
            <w:vAlign w:val="bottom"/>
          </w:tcPr>
          <w:p w:rsidR="00CD4E57" w:rsidRPr="00E95199" w:rsidRDefault="00CD4E57" w:rsidP="006B3423">
            <w:pPr>
              <w:jc w:val="center"/>
              <w:rPr>
                <w:sz w:val="28"/>
                <w:szCs w:val="28"/>
              </w:rPr>
            </w:pPr>
            <w:r w:rsidRPr="00E95199">
              <w:rPr>
                <w:sz w:val="28"/>
                <w:szCs w:val="28"/>
              </w:rPr>
              <w:t>0,2</w:t>
            </w:r>
          </w:p>
        </w:tc>
        <w:tc>
          <w:tcPr>
            <w:tcW w:w="880" w:type="dxa"/>
            <w:shd w:val="clear" w:color="auto" w:fill="auto"/>
            <w:vAlign w:val="bottom"/>
          </w:tcPr>
          <w:p w:rsidR="00CD4E57" w:rsidRPr="00E95199" w:rsidRDefault="00CD4E57" w:rsidP="006B3423">
            <w:pPr>
              <w:jc w:val="center"/>
              <w:rPr>
                <w:sz w:val="28"/>
                <w:szCs w:val="28"/>
              </w:rPr>
            </w:pPr>
            <w:r w:rsidRPr="00E95199">
              <w:rPr>
                <w:sz w:val="28"/>
                <w:szCs w:val="28"/>
              </w:rPr>
              <w:t>0,01</w:t>
            </w:r>
          </w:p>
        </w:tc>
        <w:tc>
          <w:tcPr>
            <w:tcW w:w="963" w:type="dxa"/>
            <w:shd w:val="clear" w:color="auto" w:fill="auto"/>
            <w:vAlign w:val="bottom"/>
          </w:tcPr>
          <w:p w:rsidR="00CD4E57" w:rsidRPr="00E95199" w:rsidRDefault="00CD4E57" w:rsidP="006B3423">
            <w:pPr>
              <w:jc w:val="center"/>
              <w:rPr>
                <w:sz w:val="28"/>
                <w:szCs w:val="28"/>
              </w:rPr>
            </w:pPr>
            <w:r w:rsidRPr="00E95199">
              <w:rPr>
                <w:sz w:val="28"/>
                <w:szCs w:val="28"/>
              </w:rPr>
              <w:t>0,1</w:t>
            </w:r>
          </w:p>
        </w:tc>
        <w:tc>
          <w:tcPr>
            <w:tcW w:w="992" w:type="dxa"/>
            <w:shd w:val="clear" w:color="auto" w:fill="auto"/>
            <w:vAlign w:val="bottom"/>
          </w:tcPr>
          <w:p w:rsidR="00CD4E57" w:rsidRPr="00E95199" w:rsidRDefault="00CD4E57" w:rsidP="006B3423">
            <w:pPr>
              <w:jc w:val="center"/>
              <w:rPr>
                <w:sz w:val="28"/>
                <w:szCs w:val="28"/>
              </w:rPr>
            </w:pPr>
            <w:r w:rsidRPr="00E95199">
              <w:rPr>
                <w:sz w:val="28"/>
                <w:szCs w:val="28"/>
              </w:rPr>
              <w:t>0,5*</w:t>
            </w:r>
          </w:p>
        </w:tc>
        <w:tc>
          <w:tcPr>
            <w:tcW w:w="1128" w:type="dxa"/>
            <w:shd w:val="clear" w:color="auto" w:fill="auto"/>
            <w:vAlign w:val="bottom"/>
          </w:tcPr>
          <w:p w:rsidR="00CD4E57" w:rsidRPr="00E95199" w:rsidRDefault="00CD4E57" w:rsidP="006B3423">
            <w:pPr>
              <w:jc w:val="center"/>
              <w:rPr>
                <w:sz w:val="28"/>
                <w:szCs w:val="28"/>
              </w:rPr>
            </w:pPr>
            <w:r w:rsidRPr="00E95199">
              <w:rPr>
                <w:sz w:val="28"/>
                <w:szCs w:val="28"/>
              </w:rPr>
              <w:t>0,4*</w:t>
            </w:r>
          </w:p>
        </w:tc>
      </w:tr>
      <w:tr w:rsidR="00CD4E57" w:rsidRPr="00E95199" w:rsidTr="006B3423">
        <w:trPr>
          <w:trHeight w:val="315"/>
          <w:jc w:val="center"/>
        </w:trPr>
        <w:tc>
          <w:tcPr>
            <w:tcW w:w="1633" w:type="dxa"/>
            <w:shd w:val="clear" w:color="auto" w:fill="auto"/>
            <w:noWrap/>
            <w:vAlign w:val="center"/>
            <w:hideMark/>
          </w:tcPr>
          <w:p w:rsidR="00CD4E57" w:rsidRPr="00E95199" w:rsidRDefault="00CD4E57" w:rsidP="006B3423">
            <w:pPr>
              <w:jc w:val="center"/>
              <w:rPr>
                <w:b/>
                <w:color w:val="000000"/>
                <w:sz w:val="28"/>
                <w:szCs w:val="28"/>
                <w:lang w:val="uk-UA"/>
              </w:rPr>
            </w:pPr>
            <w:r w:rsidRPr="00E95199">
              <w:rPr>
                <w:b/>
                <w:color w:val="000000"/>
                <w:sz w:val="28"/>
                <w:szCs w:val="28"/>
                <w:lang w:val="uk-UA"/>
              </w:rPr>
              <w:t>ІМТ</w:t>
            </w:r>
          </w:p>
        </w:tc>
        <w:tc>
          <w:tcPr>
            <w:tcW w:w="880" w:type="dxa"/>
            <w:shd w:val="clear" w:color="auto" w:fill="auto"/>
            <w:noWrap/>
            <w:vAlign w:val="bottom"/>
            <w:hideMark/>
          </w:tcPr>
          <w:p w:rsidR="00CD4E57" w:rsidRPr="00E95199" w:rsidRDefault="00CD4E57" w:rsidP="006B3423">
            <w:pPr>
              <w:jc w:val="center"/>
              <w:rPr>
                <w:sz w:val="28"/>
                <w:szCs w:val="28"/>
              </w:rPr>
            </w:pPr>
            <w:r w:rsidRPr="00E95199">
              <w:rPr>
                <w:sz w:val="28"/>
                <w:szCs w:val="28"/>
              </w:rPr>
              <w:t>-0,2</w:t>
            </w:r>
          </w:p>
        </w:tc>
        <w:tc>
          <w:tcPr>
            <w:tcW w:w="1026" w:type="dxa"/>
            <w:shd w:val="clear" w:color="auto" w:fill="auto"/>
            <w:noWrap/>
            <w:vAlign w:val="bottom"/>
            <w:hideMark/>
          </w:tcPr>
          <w:p w:rsidR="00CD4E57" w:rsidRPr="00E95199" w:rsidRDefault="00CD4E57" w:rsidP="006B3423">
            <w:pPr>
              <w:jc w:val="center"/>
              <w:rPr>
                <w:sz w:val="28"/>
                <w:szCs w:val="28"/>
                <w:lang w:val="uk-UA"/>
              </w:rPr>
            </w:pPr>
            <w:r w:rsidRPr="00E95199">
              <w:rPr>
                <w:sz w:val="28"/>
                <w:szCs w:val="28"/>
              </w:rPr>
              <w:t>0,4</w:t>
            </w:r>
            <w:r w:rsidRPr="00E95199">
              <w:rPr>
                <w:sz w:val="28"/>
                <w:szCs w:val="28"/>
                <w:lang w:val="uk-UA"/>
              </w:rPr>
              <w:t>*</w:t>
            </w:r>
          </w:p>
        </w:tc>
        <w:tc>
          <w:tcPr>
            <w:tcW w:w="880" w:type="dxa"/>
            <w:shd w:val="clear" w:color="auto" w:fill="auto"/>
            <w:vAlign w:val="bottom"/>
          </w:tcPr>
          <w:p w:rsidR="00CD4E57" w:rsidRPr="00E95199" w:rsidRDefault="00CD4E57" w:rsidP="006B3423">
            <w:pPr>
              <w:jc w:val="center"/>
              <w:rPr>
                <w:sz w:val="28"/>
                <w:szCs w:val="28"/>
              </w:rPr>
            </w:pPr>
            <w:r w:rsidRPr="00E95199">
              <w:rPr>
                <w:sz w:val="28"/>
                <w:szCs w:val="28"/>
              </w:rPr>
              <w:t>0,07</w:t>
            </w:r>
          </w:p>
        </w:tc>
        <w:tc>
          <w:tcPr>
            <w:tcW w:w="963" w:type="dxa"/>
            <w:shd w:val="clear" w:color="auto" w:fill="auto"/>
            <w:vAlign w:val="bottom"/>
          </w:tcPr>
          <w:p w:rsidR="00CD4E57" w:rsidRPr="00E95199" w:rsidRDefault="00CD4E57" w:rsidP="006B3423">
            <w:pPr>
              <w:jc w:val="center"/>
              <w:rPr>
                <w:sz w:val="28"/>
                <w:szCs w:val="28"/>
              </w:rPr>
            </w:pPr>
            <w:r w:rsidRPr="00E95199">
              <w:rPr>
                <w:sz w:val="28"/>
                <w:szCs w:val="28"/>
              </w:rPr>
              <w:t>0,06</w:t>
            </w:r>
          </w:p>
        </w:tc>
        <w:tc>
          <w:tcPr>
            <w:tcW w:w="880" w:type="dxa"/>
            <w:shd w:val="clear" w:color="auto" w:fill="auto"/>
            <w:vAlign w:val="bottom"/>
          </w:tcPr>
          <w:p w:rsidR="00CD4E57" w:rsidRPr="00E95199" w:rsidRDefault="00CD4E57" w:rsidP="006B3423">
            <w:pPr>
              <w:jc w:val="center"/>
              <w:rPr>
                <w:sz w:val="28"/>
                <w:szCs w:val="28"/>
              </w:rPr>
            </w:pPr>
            <w:r w:rsidRPr="00E95199">
              <w:rPr>
                <w:sz w:val="28"/>
                <w:szCs w:val="28"/>
              </w:rPr>
              <w:t>0,3</w:t>
            </w:r>
          </w:p>
        </w:tc>
        <w:tc>
          <w:tcPr>
            <w:tcW w:w="963" w:type="dxa"/>
            <w:shd w:val="clear" w:color="auto" w:fill="auto"/>
            <w:vAlign w:val="bottom"/>
          </w:tcPr>
          <w:p w:rsidR="00CD4E57" w:rsidRPr="00E95199" w:rsidRDefault="00CD4E57" w:rsidP="006B3423">
            <w:pPr>
              <w:jc w:val="center"/>
              <w:rPr>
                <w:sz w:val="28"/>
                <w:szCs w:val="28"/>
              </w:rPr>
            </w:pPr>
            <w:r w:rsidRPr="00E95199">
              <w:rPr>
                <w:sz w:val="28"/>
                <w:szCs w:val="28"/>
              </w:rPr>
              <w:t>0,4</w:t>
            </w:r>
          </w:p>
        </w:tc>
        <w:tc>
          <w:tcPr>
            <w:tcW w:w="992" w:type="dxa"/>
            <w:shd w:val="clear" w:color="auto" w:fill="auto"/>
            <w:vAlign w:val="bottom"/>
          </w:tcPr>
          <w:p w:rsidR="00CD4E57" w:rsidRPr="00E95199" w:rsidRDefault="00CD4E57" w:rsidP="006B3423">
            <w:pPr>
              <w:jc w:val="center"/>
              <w:rPr>
                <w:sz w:val="28"/>
                <w:szCs w:val="28"/>
              </w:rPr>
            </w:pPr>
            <w:r w:rsidRPr="00E95199">
              <w:rPr>
                <w:sz w:val="28"/>
                <w:szCs w:val="28"/>
              </w:rPr>
              <w:t>0,3*</w:t>
            </w:r>
          </w:p>
        </w:tc>
        <w:tc>
          <w:tcPr>
            <w:tcW w:w="1128" w:type="dxa"/>
            <w:shd w:val="clear" w:color="auto" w:fill="auto"/>
            <w:vAlign w:val="bottom"/>
          </w:tcPr>
          <w:p w:rsidR="00CD4E57" w:rsidRPr="00E95199" w:rsidRDefault="00CD4E57" w:rsidP="006B3423">
            <w:pPr>
              <w:jc w:val="center"/>
              <w:rPr>
                <w:sz w:val="28"/>
                <w:szCs w:val="28"/>
              </w:rPr>
            </w:pPr>
            <w:r w:rsidRPr="00E95199">
              <w:rPr>
                <w:sz w:val="28"/>
                <w:szCs w:val="28"/>
              </w:rPr>
              <w:t>0,3*</w:t>
            </w:r>
          </w:p>
        </w:tc>
      </w:tr>
    </w:tbl>
    <w:p w:rsidR="00CD4E57" w:rsidRPr="00E95199" w:rsidRDefault="00CD4E57" w:rsidP="00CD4E57">
      <w:pPr>
        <w:spacing w:line="360" w:lineRule="auto"/>
        <w:ind w:firstLine="567"/>
        <w:jc w:val="both"/>
        <w:rPr>
          <w:color w:val="000000"/>
          <w:sz w:val="28"/>
          <w:szCs w:val="28"/>
          <w:lang w:val="uk-UA"/>
        </w:rPr>
      </w:pPr>
      <w:r w:rsidRPr="00E95199">
        <w:rPr>
          <w:lang w:val="uk-UA"/>
        </w:rPr>
        <w:t xml:space="preserve">Примітка. * – </w:t>
      </w:r>
      <w:r w:rsidRPr="00E95199">
        <w:rPr>
          <w:lang w:val="en-US"/>
        </w:rPr>
        <w:t>p</w:t>
      </w:r>
      <w:r w:rsidRPr="00E95199">
        <w:t>&lt;0,01</w:t>
      </w:r>
    </w:p>
    <w:p w:rsidR="00CD4E57" w:rsidRPr="00E95199" w:rsidRDefault="00CD4E57" w:rsidP="00CD4E57">
      <w:pPr>
        <w:spacing w:line="360" w:lineRule="auto"/>
        <w:ind w:firstLine="567"/>
        <w:jc w:val="both"/>
        <w:rPr>
          <w:sz w:val="28"/>
          <w:lang w:val="uk-UA"/>
        </w:rPr>
      </w:pPr>
    </w:p>
    <w:p w:rsidR="00CD4E57" w:rsidRPr="00E95199" w:rsidRDefault="00CD4E57" w:rsidP="00CD4E57">
      <w:pPr>
        <w:spacing w:line="360" w:lineRule="auto"/>
        <w:ind w:firstLine="567"/>
        <w:jc w:val="both"/>
        <w:rPr>
          <w:i/>
          <w:sz w:val="28"/>
          <w:lang w:val="uk-UA"/>
        </w:rPr>
      </w:pPr>
      <w:r w:rsidRPr="00E95199">
        <w:rPr>
          <w:sz w:val="28"/>
          <w:lang w:val="uk-UA"/>
        </w:rPr>
        <w:t>Отже, окрім виявленого раніше вірогідного впливу на показники МЩК та T-</w:t>
      </w:r>
      <w:r w:rsidR="00B32CE5" w:rsidRPr="00E95199">
        <w:rPr>
          <w:sz w:val="28"/>
          <w:szCs w:val="28"/>
          <w:lang w:val="uk-UA"/>
        </w:rPr>
        <w:t>критерію</w:t>
      </w:r>
      <w:r w:rsidRPr="00E95199">
        <w:rPr>
          <w:sz w:val="28"/>
          <w:lang w:val="uk-UA"/>
        </w:rPr>
        <w:t xml:space="preserve"> техногенного забруднення навколишнього середовища, нами встановлено з певною мірою вірогідності існування кількісної залежності даних показників також від віку, зросту, ваги та ІМТ (антропометричних особливостей), що найбільш притаманно населенню промислового міста і жінкам контрольної території.</w:t>
      </w:r>
    </w:p>
    <w:p w:rsidR="00CD4E57" w:rsidRPr="00E95199" w:rsidRDefault="00CD4E57" w:rsidP="00CD4E57">
      <w:pPr>
        <w:spacing w:line="360" w:lineRule="auto"/>
        <w:ind w:firstLine="567"/>
        <w:jc w:val="both"/>
        <w:rPr>
          <w:sz w:val="28"/>
          <w:lang w:val="uk-UA"/>
        </w:rPr>
      </w:pPr>
      <w:r w:rsidRPr="00E95199">
        <w:rPr>
          <w:sz w:val="28"/>
          <w:lang w:val="uk-UA"/>
        </w:rPr>
        <w:t xml:space="preserve">Аналіз виявив, що середній вік відібраного чоловічого населення Дніпропетровської області становив від 37,5±1,7 років до 46±3,162 років </w:t>
      </w:r>
      <w:r w:rsidR="006479C6" w:rsidRPr="00E95199">
        <w:rPr>
          <w:sz w:val="28"/>
          <w:lang w:val="uk-UA"/>
        </w:rPr>
        <w:t xml:space="preserve">         </w:t>
      </w:r>
      <w:r w:rsidRPr="00E95199">
        <w:rPr>
          <w:sz w:val="28"/>
          <w:lang w:val="uk-UA"/>
        </w:rPr>
        <w:t xml:space="preserve">(табл. </w:t>
      </w:r>
      <w:r w:rsidR="006479C6" w:rsidRPr="00E95199">
        <w:rPr>
          <w:sz w:val="28"/>
          <w:lang w:val="uk-UA"/>
        </w:rPr>
        <w:t>6.2.</w:t>
      </w:r>
      <w:r w:rsidRPr="00E95199">
        <w:rPr>
          <w:sz w:val="28"/>
          <w:lang w:val="uk-UA"/>
        </w:rPr>
        <w:t>3), жіночого населення – від 51,5±1,362 років до 54,38±0,997 років.</w:t>
      </w:r>
    </w:p>
    <w:p w:rsidR="00CD4E57" w:rsidRPr="00E95199" w:rsidRDefault="00CD4E57" w:rsidP="00CD4E57">
      <w:pPr>
        <w:spacing w:line="360" w:lineRule="auto"/>
        <w:ind w:firstLine="567"/>
        <w:jc w:val="both"/>
        <w:rPr>
          <w:sz w:val="28"/>
          <w:lang w:val="uk-UA"/>
        </w:rPr>
      </w:pPr>
      <w:r w:rsidRPr="00E95199">
        <w:rPr>
          <w:sz w:val="28"/>
          <w:lang w:val="uk-UA"/>
        </w:rPr>
        <w:t>Враховуючи високу залежність стану кісткової тканини від віку та антропометричних параметрів організму людини, ми вважали за доцільне проаналізувати особливості цієї залежності у обстежених, які проживають в умовах контрастного техногенного забруднення довкілля.</w:t>
      </w:r>
    </w:p>
    <w:p w:rsidR="00CD4E57" w:rsidRPr="00E95199" w:rsidRDefault="00CD4E57" w:rsidP="00CD4E57">
      <w:pPr>
        <w:spacing w:line="360" w:lineRule="auto"/>
        <w:jc w:val="right"/>
        <w:rPr>
          <w:i/>
          <w:sz w:val="28"/>
          <w:lang w:val="uk-UA"/>
        </w:rPr>
      </w:pPr>
      <w:r w:rsidRPr="00E95199">
        <w:rPr>
          <w:i/>
          <w:sz w:val="28"/>
          <w:lang w:val="uk-UA"/>
        </w:rPr>
        <w:t xml:space="preserve">Таблиця </w:t>
      </w:r>
      <w:r w:rsidR="00411C17" w:rsidRPr="00E95199">
        <w:rPr>
          <w:i/>
          <w:sz w:val="28"/>
          <w:lang w:val="uk-UA"/>
        </w:rPr>
        <w:t>6.2.</w:t>
      </w:r>
      <w:r w:rsidRPr="00E95199">
        <w:rPr>
          <w:i/>
          <w:sz w:val="28"/>
          <w:lang w:val="uk-UA"/>
        </w:rPr>
        <w:t>3</w:t>
      </w:r>
    </w:p>
    <w:p w:rsidR="00CD4E57" w:rsidRPr="00E95199" w:rsidRDefault="00CD4E57" w:rsidP="00CD4E57">
      <w:pPr>
        <w:spacing w:line="360" w:lineRule="auto"/>
        <w:jc w:val="center"/>
        <w:rPr>
          <w:b/>
          <w:sz w:val="28"/>
          <w:szCs w:val="28"/>
          <w:lang w:val="uk-UA"/>
        </w:rPr>
      </w:pPr>
      <w:r w:rsidRPr="00E95199">
        <w:rPr>
          <w:b/>
          <w:sz w:val="28"/>
          <w:lang w:val="uk-UA"/>
        </w:rPr>
        <w:t xml:space="preserve">Розподіл антропометричних та вікових показників </w:t>
      </w:r>
      <w:r w:rsidRPr="00E95199">
        <w:rPr>
          <w:b/>
          <w:sz w:val="28"/>
          <w:szCs w:val="28"/>
          <w:lang w:val="uk-UA"/>
        </w:rPr>
        <w:t>мешканців</w:t>
      </w:r>
    </w:p>
    <w:p w:rsidR="00CD4E57" w:rsidRPr="00E95199" w:rsidRDefault="00CD4E57" w:rsidP="00CD4E57">
      <w:pPr>
        <w:spacing w:line="360" w:lineRule="auto"/>
        <w:jc w:val="center"/>
        <w:rPr>
          <w:b/>
          <w:sz w:val="28"/>
          <w:lang w:val="uk-UA"/>
        </w:rPr>
      </w:pPr>
      <w:r w:rsidRPr="00E95199">
        <w:rPr>
          <w:b/>
          <w:sz w:val="28"/>
          <w:lang w:val="uk-UA"/>
        </w:rPr>
        <w:t>Дніпропетровської області за місцем проживання (</w:t>
      </w:r>
      <w:r w:rsidRPr="00E95199">
        <w:rPr>
          <w:b/>
          <w:sz w:val="28"/>
          <w:lang w:val="en-US"/>
        </w:rPr>
        <w:t>M</w:t>
      </w:r>
      <w:r w:rsidRPr="00E95199">
        <w:rPr>
          <w:b/>
          <w:sz w:val="28"/>
          <w:lang w:val="uk-UA"/>
        </w:rPr>
        <w:t>±</w:t>
      </w:r>
      <w:r w:rsidRPr="00E95199">
        <w:rPr>
          <w:b/>
          <w:sz w:val="28"/>
          <w:lang w:val="en-US"/>
        </w:rPr>
        <w:t>m</w:t>
      </w:r>
      <w:r w:rsidRPr="00E95199">
        <w:rPr>
          <w:b/>
          <w:sz w:val="28"/>
          <w:lang w:val="uk-UA"/>
        </w:rPr>
        <w:t>)</w:t>
      </w:r>
    </w:p>
    <w:tbl>
      <w:tblPr>
        <w:tblStyle w:val="a5"/>
        <w:tblW w:w="0" w:type="auto"/>
        <w:jc w:val="center"/>
        <w:tblLook w:val="04A0"/>
      </w:tblPr>
      <w:tblGrid>
        <w:gridCol w:w="2968"/>
        <w:gridCol w:w="1505"/>
        <w:gridCol w:w="1310"/>
        <w:gridCol w:w="1540"/>
        <w:gridCol w:w="1538"/>
      </w:tblGrid>
      <w:tr w:rsidR="00CD4E57" w:rsidRPr="00E95199" w:rsidTr="006B3423">
        <w:trPr>
          <w:jc w:val="center"/>
        </w:trPr>
        <w:tc>
          <w:tcPr>
            <w:tcW w:w="2968" w:type="dxa"/>
            <w:vAlign w:val="center"/>
          </w:tcPr>
          <w:p w:rsidR="00CD4E57" w:rsidRPr="00E95199" w:rsidRDefault="00CD4E57" w:rsidP="006B3423">
            <w:pPr>
              <w:jc w:val="center"/>
              <w:rPr>
                <w:b/>
                <w:sz w:val="28"/>
                <w:lang w:val="uk-UA"/>
              </w:rPr>
            </w:pPr>
            <w:r w:rsidRPr="00E95199">
              <w:rPr>
                <w:b/>
                <w:sz w:val="28"/>
                <w:lang w:val="uk-UA"/>
              </w:rPr>
              <w:t>Населення (стать, місце проживання)</w:t>
            </w:r>
          </w:p>
        </w:tc>
        <w:tc>
          <w:tcPr>
            <w:tcW w:w="1505" w:type="dxa"/>
            <w:vAlign w:val="center"/>
          </w:tcPr>
          <w:p w:rsidR="00CD4E57" w:rsidRPr="00E95199" w:rsidRDefault="00CD4E57" w:rsidP="006B3423">
            <w:pPr>
              <w:jc w:val="center"/>
              <w:rPr>
                <w:b/>
                <w:sz w:val="28"/>
                <w:lang w:val="uk-UA"/>
              </w:rPr>
            </w:pPr>
            <w:r w:rsidRPr="00E95199">
              <w:rPr>
                <w:b/>
                <w:sz w:val="28"/>
                <w:lang w:val="uk-UA"/>
              </w:rPr>
              <w:t>Вік, роки</w:t>
            </w:r>
          </w:p>
        </w:tc>
        <w:tc>
          <w:tcPr>
            <w:tcW w:w="1310" w:type="dxa"/>
            <w:vAlign w:val="center"/>
          </w:tcPr>
          <w:p w:rsidR="00CD4E57" w:rsidRPr="00E95199" w:rsidRDefault="00CD4E57" w:rsidP="006B3423">
            <w:pPr>
              <w:jc w:val="center"/>
              <w:rPr>
                <w:b/>
                <w:sz w:val="28"/>
                <w:lang w:val="uk-UA"/>
              </w:rPr>
            </w:pPr>
            <w:r w:rsidRPr="00E95199">
              <w:rPr>
                <w:b/>
                <w:sz w:val="28"/>
                <w:lang w:val="uk-UA"/>
              </w:rPr>
              <w:t>Зріст, см</w:t>
            </w:r>
          </w:p>
        </w:tc>
        <w:tc>
          <w:tcPr>
            <w:tcW w:w="1540" w:type="dxa"/>
            <w:vAlign w:val="center"/>
          </w:tcPr>
          <w:p w:rsidR="00CD4E57" w:rsidRPr="00E95199" w:rsidRDefault="00CD4E57" w:rsidP="006B3423">
            <w:pPr>
              <w:jc w:val="center"/>
              <w:rPr>
                <w:b/>
                <w:sz w:val="28"/>
                <w:lang w:val="uk-UA"/>
              </w:rPr>
            </w:pPr>
            <w:r w:rsidRPr="00E95199">
              <w:rPr>
                <w:b/>
                <w:sz w:val="28"/>
                <w:lang w:val="uk-UA"/>
              </w:rPr>
              <w:t>Вага, кг</w:t>
            </w:r>
          </w:p>
        </w:tc>
        <w:tc>
          <w:tcPr>
            <w:tcW w:w="1538" w:type="dxa"/>
            <w:vAlign w:val="center"/>
          </w:tcPr>
          <w:p w:rsidR="00CD4E57" w:rsidRPr="00E95199" w:rsidRDefault="00CD4E57" w:rsidP="006B3423">
            <w:pPr>
              <w:jc w:val="center"/>
              <w:rPr>
                <w:b/>
                <w:sz w:val="28"/>
                <w:vertAlign w:val="superscript"/>
                <w:lang w:val="uk-UA"/>
              </w:rPr>
            </w:pPr>
            <w:r w:rsidRPr="00E95199">
              <w:rPr>
                <w:b/>
                <w:sz w:val="28"/>
                <w:lang w:val="uk-UA"/>
              </w:rPr>
              <w:t>ІМТ, кг/м</w:t>
            </w:r>
            <w:r w:rsidRPr="00E95199">
              <w:rPr>
                <w:b/>
                <w:sz w:val="28"/>
                <w:vertAlign w:val="superscript"/>
                <w:lang w:val="uk-UA"/>
              </w:rPr>
              <w:t>2</w:t>
            </w:r>
          </w:p>
        </w:tc>
      </w:tr>
      <w:tr w:rsidR="00CD4E57" w:rsidRPr="00E95199" w:rsidTr="006B3423">
        <w:trPr>
          <w:jc w:val="center"/>
        </w:trPr>
        <w:tc>
          <w:tcPr>
            <w:tcW w:w="2968" w:type="dxa"/>
          </w:tcPr>
          <w:p w:rsidR="00CD4E57" w:rsidRPr="00E95199" w:rsidRDefault="00CD4E57" w:rsidP="006B3423">
            <w:pPr>
              <w:rPr>
                <w:sz w:val="28"/>
                <w:lang w:val="uk-UA"/>
              </w:rPr>
            </w:pPr>
            <w:r w:rsidRPr="00E95199">
              <w:rPr>
                <w:sz w:val="28"/>
                <w:lang w:val="uk-UA"/>
              </w:rPr>
              <w:t>Чоловіки (м. Дніпро)</w:t>
            </w:r>
          </w:p>
        </w:tc>
        <w:tc>
          <w:tcPr>
            <w:tcW w:w="1505" w:type="dxa"/>
            <w:vAlign w:val="center"/>
          </w:tcPr>
          <w:p w:rsidR="00CD4E57" w:rsidRPr="00E95199" w:rsidRDefault="00CD4E57" w:rsidP="006B3423">
            <w:pPr>
              <w:jc w:val="center"/>
              <w:rPr>
                <w:sz w:val="28"/>
                <w:szCs w:val="28"/>
                <w:lang w:val="uk-UA"/>
              </w:rPr>
            </w:pPr>
            <w:r w:rsidRPr="00E95199">
              <w:rPr>
                <w:sz w:val="28"/>
                <w:szCs w:val="28"/>
                <w:lang w:val="uk-UA"/>
              </w:rPr>
              <w:t>46</w:t>
            </w:r>
            <w:r w:rsidRPr="00E95199">
              <w:rPr>
                <w:b/>
                <w:sz w:val="28"/>
                <w:szCs w:val="28"/>
                <w:lang w:val="uk-UA"/>
              </w:rPr>
              <w:t>±</w:t>
            </w:r>
          </w:p>
          <w:p w:rsidR="00CD4E57" w:rsidRPr="00E95199" w:rsidRDefault="00CD4E57" w:rsidP="006B3423">
            <w:pPr>
              <w:jc w:val="center"/>
              <w:rPr>
                <w:sz w:val="28"/>
                <w:szCs w:val="28"/>
                <w:lang w:val="uk-UA"/>
              </w:rPr>
            </w:pPr>
            <w:r w:rsidRPr="00E95199">
              <w:rPr>
                <w:color w:val="000000"/>
                <w:sz w:val="28"/>
                <w:szCs w:val="28"/>
              </w:rPr>
              <w:t>3,162</w:t>
            </w:r>
          </w:p>
        </w:tc>
        <w:tc>
          <w:tcPr>
            <w:tcW w:w="1310" w:type="dxa"/>
            <w:vAlign w:val="center"/>
          </w:tcPr>
          <w:p w:rsidR="00CD4E57" w:rsidRPr="00E95199" w:rsidRDefault="00CD4E57" w:rsidP="006B3423">
            <w:pPr>
              <w:jc w:val="center"/>
              <w:rPr>
                <w:sz w:val="28"/>
                <w:szCs w:val="28"/>
                <w:lang w:val="uk-UA"/>
              </w:rPr>
            </w:pPr>
            <w:r w:rsidRPr="00E95199">
              <w:rPr>
                <w:sz w:val="28"/>
                <w:szCs w:val="28"/>
                <w:lang w:val="uk-UA"/>
              </w:rPr>
              <w:t>177</w:t>
            </w:r>
            <w:r w:rsidRPr="00E95199">
              <w:rPr>
                <w:b/>
                <w:sz w:val="28"/>
                <w:szCs w:val="28"/>
                <w:lang w:val="uk-UA"/>
              </w:rPr>
              <w:t>±</w:t>
            </w:r>
          </w:p>
          <w:p w:rsidR="00CD4E57" w:rsidRPr="00E95199" w:rsidRDefault="00CD4E57" w:rsidP="006B3423">
            <w:pPr>
              <w:jc w:val="center"/>
              <w:rPr>
                <w:sz w:val="28"/>
                <w:szCs w:val="28"/>
                <w:lang w:val="uk-UA"/>
              </w:rPr>
            </w:pPr>
            <w:r w:rsidRPr="00E95199">
              <w:rPr>
                <w:color w:val="000000"/>
                <w:sz w:val="28"/>
                <w:szCs w:val="28"/>
              </w:rPr>
              <w:t>1,197</w:t>
            </w:r>
          </w:p>
        </w:tc>
        <w:tc>
          <w:tcPr>
            <w:tcW w:w="1540" w:type="dxa"/>
            <w:vAlign w:val="center"/>
          </w:tcPr>
          <w:p w:rsidR="00CD4E57" w:rsidRPr="00E95199" w:rsidRDefault="00CD4E57" w:rsidP="006B3423">
            <w:pPr>
              <w:jc w:val="center"/>
              <w:rPr>
                <w:sz w:val="28"/>
                <w:szCs w:val="28"/>
                <w:lang w:val="uk-UA"/>
              </w:rPr>
            </w:pPr>
            <w:r w:rsidRPr="00E95199">
              <w:rPr>
                <w:sz w:val="28"/>
                <w:szCs w:val="28"/>
                <w:lang w:val="uk-UA"/>
              </w:rPr>
              <w:t>76,75</w:t>
            </w:r>
            <w:r w:rsidRPr="00E95199">
              <w:rPr>
                <w:b/>
                <w:sz w:val="28"/>
                <w:szCs w:val="28"/>
                <w:lang w:val="uk-UA"/>
              </w:rPr>
              <w:t>±</w:t>
            </w:r>
          </w:p>
          <w:p w:rsidR="00CD4E57" w:rsidRPr="00E95199" w:rsidRDefault="00CD4E57" w:rsidP="006B3423">
            <w:pPr>
              <w:jc w:val="center"/>
              <w:rPr>
                <w:sz w:val="28"/>
                <w:szCs w:val="28"/>
                <w:lang w:val="uk-UA"/>
              </w:rPr>
            </w:pPr>
            <w:r w:rsidRPr="00E95199">
              <w:rPr>
                <w:color w:val="000000"/>
                <w:sz w:val="28"/>
                <w:szCs w:val="28"/>
              </w:rPr>
              <w:t>1,94</w:t>
            </w:r>
          </w:p>
        </w:tc>
        <w:tc>
          <w:tcPr>
            <w:tcW w:w="1538" w:type="dxa"/>
            <w:vAlign w:val="center"/>
          </w:tcPr>
          <w:p w:rsidR="00CD4E57" w:rsidRPr="00E95199" w:rsidRDefault="00CD4E57" w:rsidP="006B3423">
            <w:pPr>
              <w:jc w:val="center"/>
              <w:rPr>
                <w:sz w:val="28"/>
                <w:szCs w:val="28"/>
                <w:lang w:val="uk-UA"/>
              </w:rPr>
            </w:pPr>
            <w:r w:rsidRPr="00E95199">
              <w:rPr>
                <w:sz w:val="28"/>
                <w:szCs w:val="28"/>
                <w:lang w:val="uk-UA"/>
              </w:rPr>
              <w:t>24,57</w:t>
            </w:r>
            <w:r w:rsidRPr="00E95199">
              <w:rPr>
                <w:b/>
                <w:sz w:val="28"/>
                <w:szCs w:val="28"/>
                <w:lang w:val="uk-UA"/>
              </w:rPr>
              <w:t>±</w:t>
            </w:r>
          </w:p>
          <w:p w:rsidR="00CD4E57" w:rsidRPr="00E95199" w:rsidRDefault="00CD4E57" w:rsidP="006B3423">
            <w:pPr>
              <w:jc w:val="center"/>
              <w:rPr>
                <w:sz w:val="28"/>
                <w:szCs w:val="28"/>
                <w:lang w:val="uk-UA"/>
              </w:rPr>
            </w:pPr>
            <w:r w:rsidRPr="00E95199">
              <w:rPr>
                <w:color w:val="000000"/>
                <w:sz w:val="28"/>
                <w:szCs w:val="28"/>
              </w:rPr>
              <w:t>0,73</w:t>
            </w:r>
          </w:p>
        </w:tc>
      </w:tr>
      <w:tr w:rsidR="00CD4E57" w:rsidRPr="00E95199" w:rsidTr="006B3423">
        <w:trPr>
          <w:jc w:val="center"/>
        </w:trPr>
        <w:tc>
          <w:tcPr>
            <w:tcW w:w="2968" w:type="dxa"/>
          </w:tcPr>
          <w:p w:rsidR="00CD4E57" w:rsidRPr="00E95199" w:rsidRDefault="00CD4E57" w:rsidP="006B3423">
            <w:pPr>
              <w:rPr>
                <w:sz w:val="28"/>
                <w:lang w:val="uk-UA"/>
              </w:rPr>
            </w:pPr>
            <w:r w:rsidRPr="00E95199">
              <w:rPr>
                <w:sz w:val="28"/>
                <w:lang w:val="uk-UA"/>
              </w:rPr>
              <w:t xml:space="preserve">Жінки </w:t>
            </w:r>
          </w:p>
          <w:p w:rsidR="00CD4E57" w:rsidRPr="00E95199" w:rsidRDefault="00CD4E57" w:rsidP="006B3423">
            <w:pPr>
              <w:rPr>
                <w:sz w:val="28"/>
                <w:lang w:val="uk-UA"/>
              </w:rPr>
            </w:pPr>
            <w:r w:rsidRPr="00E95199">
              <w:rPr>
                <w:sz w:val="28"/>
                <w:lang w:val="uk-UA"/>
              </w:rPr>
              <w:t>(м. Дніпро)</w:t>
            </w:r>
          </w:p>
        </w:tc>
        <w:tc>
          <w:tcPr>
            <w:tcW w:w="1505" w:type="dxa"/>
            <w:vAlign w:val="center"/>
          </w:tcPr>
          <w:p w:rsidR="00CD4E57" w:rsidRPr="00E95199" w:rsidRDefault="00CD4E57" w:rsidP="006B3423">
            <w:pPr>
              <w:jc w:val="center"/>
              <w:rPr>
                <w:sz w:val="28"/>
                <w:szCs w:val="28"/>
              </w:rPr>
            </w:pPr>
            <w:r w:rsidRPr="00E95199">
              <w:rPr>
                <w:sz w:val="28"/>
                <w:szCs w:val="28"/>
              </w:rPr>
              <w:t>54,38</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0,997</w:t>
            </w:r>
          </w:p>
        </w:tc>
        <w:tc>
          <w:tcPr>
            <w:tcW w:w="1310" w:type="dxa"/>
            <w:vAlign w:val="center"/>
          </w:tcPr>
          <w:p w:rsidR="00CD4E57" w:rsidRPr="00E95199" w:rsidRDefault="00CD4E57" w:rsidP="006B3423">
            <w:pPr>
              <w:jc w:val="center"/>
              <w:rPr>
                <w:sz w:val="28"/>
                <w:szCs w:val="28"/>
                <w:lang w:val="uk-UA"/>
              </w:rPr>
            </w:pPr>
            <w:r w:rsidRPr="00E95199">
              <w:rPr>
                <w:sz w:val="28"/>
                <w:szCs w:val="28"/>
                <w:lang w:val="uk-UA"/>
              </w:rPr>
              <w:t>164,59</w:t>
            </w:r>
            <w:r w:rsidRPr="00E95199">
              <w:rPr>
                <w:b/>
                <w:sz w:val="28"/>
                <w:szCs w:val="28"/>
                <w:lang w:val="uk-UA"/>
              </w:rPr>
              <w:t>±</w:t>
            </w:r>
          </w:p>
          <w:p w:rsidR="00CD4E57" w:rsidRPr="00E95199" w:rsidRDefault="00CD4E57" w:rsidP="006B3423">
            <w:pPr>
              <w:jc w:val="center"/>
              <w:rPr>
                <w:sz w:val="28"/>
                <w:szCs w:val="28"/>
                <w:lang w:val="uk-UA"/>
              </w:rPr>
            </w:pPr>
            <w:r w:rsidRPr="00E95199">
              <w:rPr>
                <w:color w:val="000000"/>
                <w:sz w:val="28"/>
                <w:szCs w:val="28"/>
              </w:rPr>
              <w:t>0,85</w:t>
            </w:r>
            <w:r w:rsidRPr="00E95199">
              <w:rPr>
                <w:color w:val="000000"/>
                <w:sz w:val="28"/>
                <w:szCs w:val="28"/>
                <w:lang w:val="uk-UA"/>
              </w:rPr>
              <w:t>1</w:t>
            </w:r>
          </w:p>
        </w:tc>
        <w:tc>
          <w:tcPr>
            <w:tcW w:w="1540" w:type="dxa"/>
            <w:vAlign w:val="center"/>
          </w:tcPr>
          <w:p w:rsidR="00CD4E57" w:rsidRPr="00E95199" w:rsidRDefault="00CD4E57" w:rsidP="006B3423">
            <w:pPr>
              <w:jc w:val="center"/>
              <w:rPr>
                <w:sz w:val="28"/>
                <w:szCs w:val="28"/>
                <w:lang w:val="uk-UA"/>
              </w:rPr>
            </w:pPr>
            <w:r w:rsidRPr="00E95199">
              <w:rPr>
                <w:sz w:val="28"/>
                <w:szCs w:val="28"/>
                <w:lang w:val="uk-UA"/>
              </w:rPr>
              <w:t>72,42</w:t>
            </w:r>
            <w:r w:rsidRPr="00E95199">
              <w:rPr>
                <w:b/>
                <w:sz w:val="28"/>
                <w:szCs w:val="28"/>
                <w:lang w:val="uk-UA"/>
              </w:rPr>
              <w:t>±</w:t>
            </w:r>
          </w:p>
          <w:p w:rsidR="00CD4E57" w:rsidRPr="00E95199" w:rsidRDefault="00CD4E57" w:rsidP="006B3423">
            <w:pPr>
              <w:jc w:val="center"/>
              <w:rPr>
                <w:sz w:val="28"/>
                <w:szCs w:val="28"/>
                <w:lang w:val="uk-UA"/>
              </w:rPr>
            </w:pPr>
            <w:r w:rsidRPr="00E95199">
              <w:rPr>
                <w:color w:val="000000"/>
                <w:sz w:val="28"/>
                <w:szCs w:val="28"/>
              </w:rPr>
              <w:t>1,854</w:t>
            </w:r>
          </w:p>
        </w:tc>
        <w:tc>
          <w:tcPr>
            <w:tcW w:w="1538" w:type="dxa"/>
            <w:vAlign w:val="center"/>
          </w:tcPr>
          <w:p w:rsidR="00CD4E57" w:rsidRPr="00E95199" w:rsidRDefault="00CD4E57" w:rsidP="006B3423">
            <w:pPr>
              <w:jc w:val="center"/>
              <w:rPr>
                <w:sz w:val="28"/>
                <w:szCs w:val="28"/>
                <w:lang w:val="uk-UA"/>
              </w:rPr>
            </w:pPr>
            <w:r w:rsidRPr="00E95199">
              <w:rPr>
                <w:sz w:val="28"/>
                <w:szCs w:val="28"/>
                <w:lang w:val="uk-UA"/>
              </w:rPr>
              <w:t>26,70</w:t>
            </w:r>
            <w:r w:rsidRPr="00E95199">
              <w:rPr>
                <w:b/>
                <w:sz w:val="28"/>
                <w:szCs w:val="28"/>
                <w:lang w:val="uk-UA"/>
              </w:rPr>
              <w:t>±</w:t>
            </w:r>
          </w:p>
          <w:p w:rsidR="00CD4E57" w:rsidRPr="00E95199" w:rsidRDefault="00CD4E57" w:rsidP="006B3423">
            <w:pPr>
              <w:jc w:val="center"/>
              <w:rPr>
                <w:sz w:val="28"/>
                <w:szCs w:val="28"/>
                <w:lang w:val="uk-UA"/>
              </w:rPr>
            </w:pPr>
            <w:r w:rsidRPr="00E95199">
              <w:rPr>
                <w:color w:val="000000"/>
                <w:sz w:val="28"/>
                <w:szCs w:val="28"/>
              </w:rPr>
              <w:t>0,627</w:t>
            </w:r>
          </w:p>
        </w:tc>
      </w:tr>
      <w:tr w:rsidR="00CD4E57" w:rsidRPr="00E95199" w:rsidTr="006B3423">
        <w:trPr>
          <w:jc w:val="center"/>
        </w:trPr>
        <w:tc>
          <w:tcPr>
            <w:tcW w:w="2968" w:type="dxa"/>
          </w:tcPr>
          <w:p w:rsidR="00CD4E57" w:rsidRPr="00E95199" w:rsidRDefault="00CD4E57" w:rsidP="006B3423">
            <w:pPr>
              <w:rPr>
                <w:sz w:val="28"/>
                <w:lang w:val="uk-UA"/>
              </w:rPr>
            </w:pPr>
            <w:r w:rsidRPr="00E95199">
              <w:rPr>
                <w:sz w:val="28"/>
                <w:lang w:val="uk-UA"/>
              </w:rPr>
              <w:t>Чоловіки (контрольні території)</w:t>
            </w:r>
          </w:p>
        </w:tc>
        <w:tc>
          <w:tcPr>
            <w:tcW w:w="1505" w:type="dxa"/>
            <w:vAlign w:val="center"/>
          </w:tcPr>
          <w:p w:rsidR="00CD4E57" w:rsidRPr="00E95199" w:rsidRDefault="00CD4E57" w:rsidP="006B3423">
            <w:pPr>
              <w:jc w:val="center"/>
              <w:rPr>
                <w:sz w:val="28"/>
                <w:szCs w:val="28"/>
              </w:rPr>
            </w:pPr>
            <w:r w:rsidRPr="00E95199">
              <w:rPr>
                <w:sz w:val="28"/>
                <w:szCs w:val="28"/>
              </w:rPr>
              <w:t>45,9</w:t>
            </w:r>
            <w:r w:rsidRPr="00E95199">
              <w:rPr>
                <w:sz w:val="28"/>
                <w:szCs w:val="28"/>
                <w:lang w:val="uk-UA"/>
              </w:rPr>
              <w:t>3</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2,91</w:t>
            </w:r>
          </w:p>
        </w:tc>
        <w:tc>
          <w:tcPr>
            <w:tcW w:w="1310" w:type="dxa"/>
            <w:vAlign w:val="center"/>
          </w:tcPr>
          <w:p w:rsidR="00CD4E57" w:rsidRPr="00E95199" w:rsidRDefault="00CD4E57" w:rsidP="006B3423">
            <w:pPr>
              <w:jc w:val="center"/>
              <w:rPr>
                <w:sz w:val="28"/>
                <w:szCs w:val="28"/>
              </w:rPr>
            </w:pPr>
            <w:r w:rsidRPr="00E95199">
              <w:rPr>
                <w:sz w:val="28"/>
                <w:szCs w:val="28"/>
              </w:rPr>
              <w:t>176,26</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1,778</w:t>
            </w:r>
          </w:p>
        </w:tc>
        <w:tc>
          <w:tcPr>
            <w:tcW w:w="1540" w:type="dxa"/>
            <w:vAlign w:val="center"/>
          </w:tcPr>
          <w:p w:rsidR="00CD4E57" w:rsidRPr="00E95199" w:rsidRDefault="00CD4E57" w:rsidP="006B3423">
            <w:pPr>
              <w:jc w:val="center"/>
              <w:rPr>
                <w:sz w:val="28"/>
                <w:szCs w:val="28"/>
              </w:rPr>
            </w:pPr>
            <w:r w:rsidRPr="00E95199">
              <w:rPr>
                <w:sz w:val="28"/>
                <w:szCs w:val="28"/>
              </w:rPr>
              <w:t>79,1</w:t>
            </w:r>
            <w:r w:rsidRPr="00E95199">
              <w:rPr>
                <w:sz w:val="28"/>
                <w:szCs w:val="28"/>
                <w:lang w:val="uk-UA"/>
              </w:rPr>
              <w:t>1</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1,598</w:t>
            </w:r>
          </w:p>
        </w:tc>
        <w:tc>
          <w:tcPr>
            <w:tcW w:w="1538" w:type="dxa"/>
            <w:vAlign w:val="center"/>
          </w:tcPr>
          <w:p w:rsidR="00CD4E57" w:rsidRPr="00E95199" w:rsidRDefault="00CD4E57" w:rsidP="006B3423">
            <w:pPr>
              <w:jc w:val="center"/>
              <w:rPr>
                <w:sz w:val="28"/>
                <w:szCs w:val="28"/>
                <w:lang w:val="uk-UA"/>
              </w:rPr>
            </w:pPr>
            <w:r w:rsidRPr="00E95199">
              <w:rPr>
                <w:sz w:val="28"/>
                <w:szCs w:val="28"/>
              </w:rPr>
              <w:t>25,56</w:t>
            </w:r>
            <w:r w:rsidRPr="00E95199">
              <w:rPr>
                <w:b/>
                <w:sz w:val="28"/>
                <w:szCs w:val="28"/>
                <w:lang w:val="uk-UA"/>
              </w:rPr>
              <w:t>±</w:t>
            </w:r>
          </w:p>
          <w:p w:rsidR="00CD4E57" w:rsidRPr="00E95199" w:rsidRDefault="00CD4E57" w:rsidP="006B3423">
            <w:pPr>
              <w:jc w:val="center"/>
              <w:rPr>
                <w:sz w:val="28"/>
                <w:szCs w:val="28"/>
                <w:lang w:val="uk-UA"/>
              </w:rPr>
            </w:pPr>
            <w:r w:rsidRPr="00E95199">
              <w:rPr>
                <w:color w:val="000000"/>
                <w:sz w:val="28"/>
                <w:szCs w:val="28"/>
              </w:rPr>
              <w:t>0,647</w:t>
            </w:r>
          </w:p>
        </w:tc>
      </w:tr>
      <w:tr w:rsidR="00CD4E57" w:rsidRPr="00E95199" w:rsidTr="006B3423">
        <w:trPr>
          <w:jc w:val="center"/>
        </w:trPr>
        <w:tc>
          <w:tcPr>
            <w:tcW w:w="2968" w:type="dxa"/>
          </w:tcPr>
          <w:p w:rsidR="00CD4E57" w:rsidRPr="00E95199" w:rsidRDefault="00CD4E57" w:rsidP="006B3423">
            <w:pPr>
              <w:rPr>
                <w:sz w:val="28"/>
                <w:lang w:val="uk-UA"/>
              </w:rPr>
            </w:pPr>
            <w:r w:rsidRPr="00E95199">
              <w:rPr>
                <w:sz w:val="28"/>
                <w:lang w:val="uk-UA"/>
              </w:rPr>
              <w:t>Жінки (контрольні території)</w:t>
            </w:r>
          </w:p>
        </w:tc>
        <w:tc>
          <w:tcPr>
            <w:tcW w:w="1505" w:type="dxa"/>
            <w:vAlign w:val="center"/>
          </w:tcPr>
          <w:p w:rsidR="00CD4E57" w:rsidRPr="00E95199" w:rsidRDefault="00CD4E57" w:rsidP="006B3423">
            <w:pPr>
              <w:jc w:val="center"/>
              <w:rPr>
                <w:sz w:val="28"/>
                <w:szCs w:val="28"/>
              </w:rPr>
            </w:pPr>
            <w:r w:rsidRPr="00E95199">
              <w:rPr>
                <w:sz w:val="28"/>
                <w:szCs w:val="28"/>
              </w:rPr>
              <w:t>51,5</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1,362</w:t>
            </w:r>
          </w:p>
        </w:tc>
        <w:tc>
          <w:tcPr>
            <w:tcW w:w="1310" w:type="dxa"/>
            <w:vAlign w:val="center"/>
          </w:tcPr>
          <w:p w:rsidR="00CD4E57" w:rsidRPr="00E95199" w:rsidRDefault="00CD4E57" w:rsidP="006B3423">
            <w:pPr>
              <w:jc w:val="center"/>
              <w:rPr>
                <w:sz w:val="28"/>
                <w:szCs w:val="28"/>
              </w:rPr>
            </w:pPr>
            <w:r w:rsidRPr="00E95199">
              <w:rPr>
                <w:sz w:val="28"/>
                <w:szCs w:val="28"/>
              </w:rPr>
              <w:t>164,1</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0,99</w:t>
            </w:r>
          </w:p>
        </w:tc>
        <w:tc>
          <w:tcPr>
            <w:tcW w:w="1540" w:type="dxa"/>
            <w:vAlign w:val="center"/>
          </w:tcPr>
          <w:p w:rsidR="00CD4E57" w:rsidRPr="00E95199" w:rsidRDefault="00CD4E57" w:rsidP="006B3423">
            <w:pPr>
              <w:jc w:val="center"/>
              <w:rPr>
                <w:sz w:val="28"/>
                <w:szCs w:val="28"/>
              </w:rPr>
            </w:pPr>
            <w:r w:rsidRPr="00E95199">
              <w:rPr>
                <w:sz w:val="28"/>
                <w:szCs w:val="28"/>
              </w:rPr>
              <w:t>72,59</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2,308</w:t>
            </w:r>
          </w:p>
        </w:tc>
        <w:tc>
          <w:tcPr>
            <w:tcW w:w="1538" w:type="dxa"/>
            <w:vAlign w:val="center"/>
          </w:tcPr>
          <w:p w:rsidR="00CD4E57" w:rsidRPr="00E95199" w:rsidRDefault="00CD4E57" w:rsidP="006B3423">
            <w:pPr>
              <w:jc w:val="center"/>
              <w:rPr>
                <w:sz w:val="28"/>
                <w:szCs w:val="28"/>
                <w:lang w:val="uk-UA"/>
              </w:rPr>
            </w:pPr>
            <w:r w:rsidRPr="00E95199">
              <w:rPr>
                <w:sz w:val="28"/>
                <w:szCs w:val="28"/>
              </w:rPr>
              <w:t>26,92</w:t>
            </w:r>
            <w:r w:rsidRPr="00E95199">
              <w:rPr>
                <w:b/>
                <w:sz w:val="28"/>
                <w:szCs w:val="28"/>
                <w:lang w:val="uk-UA"/>
              </w:rPr>
              <w:t>±</w:t>
            </w:r>
          </w:p>
          <w:p w:rsidR="00CD4E57" w:rsidRPr="00E95199" w:rsidRDefault="00CD4E57" w:rsidP="006B3423">
            <w:pPr>
              <w:jc w:val="center"/>
              <w:rPr>
                <w:sz w:val="28"/>
                <w:szCs w:val="28"/>
                <w:lang w:val="uk-UA"/>
              </w:rPr>
            </w:pPr>
            <w:r w:rsidRPr="00E95199">
              <w:rPr>
                <w:color w:val="000000"/>
                <w:sz w:val="28"/>
                <w:szCs w:val="28"/>
              </w:rPr>
              <w:t>0,824</w:t>
            </w:r>
          </w:p>
        </w:tc>
      </w:tr>
      <w:tr w:rsidR="00CD4E57" w:rsidRPr="00E95199" w:rsidTr="006B3423">
        <w:trPr>
          <w:jc w:val="center"/>
        </w:trPr>
        <w:tc>
          <w:tcPr>
            <w:tcW w:w="2968" w:type="dxa"/>
          </w:tcPr>
          <w:p w:rsidR="00CD4E57" w:rsidRPr="00E95199" w:rsidRDefault="00CD4E57" w:rsidP="006B3423">
            <w:pPr>
              <w:rPr>
                <w:sz w:val="28"/>
                <w:lang w:val="uk-UA"/>
              </w:rPr>
            </w:pPr>
            <w:r w:rsidRPr="00E95199">
              <w:rPr>
                <w:sz w:val="28"/>
                <w:lang w:val="uk-UA"/>
              </w:rPr>
              <w:t>Чоловіки (промислові території)</w:t>
            </w:r>
          </w:p>
        </w:tc>
        <w:tc>
          <w:tcPr>
            <w:tcW w:w="1505" w:type="dxa"/>
            <w:vAlign w:val="center"/>
          </w:tcPr>
          <w:p w:rsidR="00CD4E57" w:rsidRPr="00E95199" w:rsidRDefault="00CD4E57" w:rsidP="006B3423">
            <w:pPr>
              <w:jc w:val="center"/>
              <w:rPr>
                <w:sz w:val="28"/>
                <w:szCs w:val="28"/>
              </w:rPr>
            </w:pPr>
            <w:r w:rsidRPr="00E95199">
              <w:rPr>
                <w:sz w:val="28"/>
                <w:szCs w:val="28"/>
              </w:rPr>
              <w:t>37,5</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1,7</w:t>
            </w:r>
          </w:p>
        </w:tc>
        <w:tc>
          <w:tcPr>
            <w:tcW w:w="1310" w:type="dxa"/>
            <w:vAlign w:val="center"/>
          </w:tcPr>
          <w:p w:rsidR="00CD4E57" w:rsidRPr="00E95199" w:rsidRDefault="00CD4E57" w:rsidP="006B3423">
            <w:pPr>
              <w:jc w:val="center"/>
              <w:rPr>
                <w:sz w:val="28"/>
                <w:szCs w:val="28"/>
              </w:rPr>
            </w:pPr>
            <w:r w:rsidRPr="00E95199">
              <w:rPr>
                <w:sz w:val="28"/>
                <w:szCs w:val="28"/>
              </w:rPr>
              <w:t>176</w:t>
            </w:r>
            <w:r w:rsidRPr="00E95199">
              <w:rPr>
                <w:sz w:val="28"/>
                <w:szCs w:val="28"/>
                <w:lang w:val="uk-UA"/>
              </w:rPr>
              <w:t>,0</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0,378</w:t>
            </w:r>
          </w:p>
        </w:tc>
        <w:tc>
          <w:tcPr>
            <w:tcW w:w="1540" w:type="dxa"/>
            <w:vAlign w:val="center"/>
          </w:tcPr>
          <w:p w:rsidR="00CD4E57" w:rsidRPr="00E95199" w:rsidRDefault="00CD4E57" w:rsidP="006B3423">
            <w:pPr>
              <w:jc w:val="center"/>
              <w:rPr>
                <w:sz w:val="28"/>
                <w:szCs w:val="28"/>
              </w:rPr>
            </w:pPr>
            <w:r w:rsidRPr="00E95199">
              <w:rPr>
                <w:sz w:val="28"/>
                <w:szCs w:val="28"/>
              </w:rPr>
              <w:t>89,5</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2,079</w:t>
            </w:r>
          </w:p>
        </w:tc>
        <w:tc>
          <w:tcPr>
            <w:tcW w:w="1538" w:type="dxa"/>
            <w:vAlign w:val="center"/>
          </w:tcPr>
          <w:p w:rsidR="00CD4E57" w:rsidRPr="00E95199" w:rsidRDefault="00CD4E57" w:rsidP="006B3423">
            <w:pPr>
              <w:jc w:val="center"/>
              <w:rPr>
                <w:sz w:val="28"/>
                <w:szCs w:val="28"/>
                <w:lang w:val="uk-UA"/>
              </w:rPr>
            </w:pPr>
            <w:r w:rsidRPr="00E95199">
              <w:rPr>
                <w:sz w:val="28"/>
                <w:szCs w:val="28"/>
              </w:rPr>
              <w:t>28,88</w:t>
            </w:r>
            <w:r w:rsidRPr="00E95199">
              <w:rPr>
                <w:b/>
                <w:sz w:val="28"/>
                <w:szCs w:val="28"/>
                <w:lang w:val="uk-UA"/>
              </w:rPr>
              <w:t>±</w:t>
            </w:r>
          </w:p>
          <w:p w:rsidR="00CD4E57" w:rsidRPr="00E95199" w:rsidRDefault="00CD4E57" w:rsidP="006B3423">
            <w:pPr>
              <w:jc w:val="center"/>
              <w:rPr>
                <w:sz w:val="28"/>
                <w:szCs w:val="28"/>
                <w:lang w:val="uk-UA"/>
              </w:rPr>
            </w:pPr>
            <w:r w:rsidRPr="00E95199">
              <w:rPr>
                <w:color w:val="000000"/>
                <w:sz w:val="28"/>
                <w:szCs w:val="28"/>
              </w:rPr>
              <w:t>1,7</w:t>
            </w:r>
          </w:p>
        </w:tc>
      </w:tr>
      <w:tr w:rsidR="00CD4E57" w:rsidRPr="00E95199" w:rsidTr="006B3423">
        <w:trPr>
          <w:jc w:val="center"/>
        </w:trPr>
        <w:tc>
          <w:tcPr>
            <w:tcW w:w="2968" w:type="dxa"/>
          </w:tcPr>
          <w:p w:rsidR="00CD4E57" w:rsidRPr="00E95199" w:rsidRDefault="00CD4E57" w:rsidP="006B3423">
            <w:pPr>
              <w:rPr>
                <w:sz w:val="28"/>
                <w:lang w:val="uk-UA"/>
              </w:rPr>
            </w:pPr>
            <w:r w:rsidRPr="00E95199">
              <w:rPr>
                <w:sz w:val="28"/>
                <w:lang w:val="uk-UA"/>
              </w:rPr>
              <w:t>Жінки (промислові території)</w:t>
            </w:r>
          </w:p>
        </w:tc>
        <w:tc>
          <w:tcPr>
            <w:tcW w:w="1505" w:type="dxa"/>
            <w:vAlign w:val="center"/>
          </w:tcPr>
          <w:p w:rsidR="00CD4E57" w:rsidRPr="00E95199" w:rsidRDefault="00CD4E57" w:rsidP="006B3423">
            <w:pPr>
              <w:jc w:val="center"/>
              <w:rPr>
                <w:sz w:val="28"/>
                <w:szCs w:val="28"/>
              </w:rPr>
            </w:pPr>
            <w:r w:rsidRPr="00E95199">
              <w:rPr>
                <w:sz w:val="28"/>
                <w:szCs w:val="28"/>
              </w:rPr>
              <w:t>52,9</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1,96</w:t>
            </w:r>
            <w:r w:rsidRPr="00E95199">
              <w:rPr>
                <w:color w:val="000000"/>
                <w:sz w:val="28"/>
                <w:szCs w:val="28"/>
                <w:lang w:val="uk-UA"/>
              </w:rPr>
              <w:t>1</w:t>
            </w:r>
          </w:p>
        </w:tc>
        <w:tc>
          <w:tcPr>
            <w:tcW w:w="1310" w:type="dxa"/>
            <w:vAlign w:val="center"/>
          </w:tcPr>
          <w:p w:rsidR="00CD4E57" w:rsidRPr="00E95199" w:rsidRDefault="00CD4E57" w:rsidP="006B3423">
            <w:pPr>
              <w:jc w:val="center"/>
              <w:rPr>
                <w:sz w:val="28"/>
                <w:szCs w:val="28"/>
              </w:rPr>
            </w:pPr>
            <w:r w:rsidRPr="00E95199">
              <w:rPr>
                <w:sz w:val="28"/>
                <w:szCs w:val="28"/>
              </w:rPr>
              <w:t>164,09</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1,565</w:t>
            </w:r>
          </w:p>
        </w:tc>
        <w:tc>
          <w:tcPr>
            <w:tcW w:w="1540" w:type="dxa"/>
            <w:vAlign w:val="center"/>
          </w:tcPr>
          <w:p w:rsidR="00CD4E57" w:rsidRPr="00E95199" w:rsidRDefault="00CD4E57" w:rsidP="006B3423">
            <w:pPr>
              <w:jc w:val="center"/>
              <w:rPr>
                <w:sz w:val="28"/>
                <w:szCs w:val="28"/>
              </w:rPr>
            </w:pPr>
            <w:r w:rsidRPr="00E95199">
              <w:rPr>
                <w:sz w:val="28"/>
                <w:szCs w:val="28"/>
              </w:rPr>
              <w:t>69,06</w:t>
            </w:r>
            <w:r w:rsidRPr="00E95199">
              <w:rPr>
                <w:b/>
                <w:sz w:val="28"/>
                <w:szCs w:val="28"/>
                <w:lang w:val="uk-UA"/>
              </w:rPr>
              <w:t>±</w:t>
            </w:r>
          </w:p>
          <w:p w:rsidR="00CD4E57" w:rsidRPr="00E95199" w:rsidRDefault="00CD4E57" w:rsidP="006B3423">
            <w:pPr>
              <w:jc w:val="center"/>
              <w:rPr>
                <w:sz w:val="28"/>
                <w:szCs w:val="28"/>
              </w:rPr>
            </w:pPr>
            <w:r w:rsidRPr="00E95199">
              <w:rPr>
                <w:color w:val="000000"/>
                <w:sz w:val="28"/>
                <w:szCs w:val="28"/>
              </w:rPr>
              <w:t>4,048</w:t>
            </w:r>
          </w:p>
        </w:tc>
        <w:tc>
          <w:tcPr>
            <w:tcW w:w="1538" w:type="dxa"/>
            <w:vAlign w:val="center"/>
          </w:tcPr>
          <w:p w:rsidR="00CD4E57" w:rsidRPr="00E95199" w:rsidRDefault="00CD4E57" w:rsidP="006B3423">
            <w:pPr>
              <w:jc w:val="center"/>
              <w:rPr>
                <w:sz w:val="28"/>
                <w:szCs w:val="28"/>
                <w:lang w:val="uk-UA"/>
              </w:rPr>
            </w:pPr>
            <w:r w:rsidRPr="00E95199">
              <w:rPr>
                <w:sz w:val="28"/>
                <w:szCs w:val="28"/>
              </w:rPr>
              <w:t>25,52</w:t>
            </w:r>
            <w:r w:rsidRPr="00E95199">
              <w:rPr>
                <w:b/>
                <w:sz w:val="28"/>
                <w:szCs w:val="28"/>
                <w:lang w:val="uk-UA"/>
              </w:rPr>
              <w:t>±</w:t>
            </w:r>
          </w:p>
          <w:p w:rsidR="00CD4E57" w:rsidRPr="00E95199" w:rsidRDefault="00CD4E57" w:rsidP="006B3423">
            <w:pPr>
              <w:jc w:val="center"/>
              <w:rPr>
                <w:sz w:val="28"/>
                <w:szCs w:val="28"/>
                <w:lang w:val="uk-UA"/>
              </w:rPr>
            </w:pPr>
            <w:r w:rsidRPr="00E95199">
              <w:rPr>
                <w:color w:val="000000"/>
                <w:sz w:val="28"/>
                <w:szCs w:val="28"/>
              </w:rPr>
              <w:t>1,28</w:t>
            </w:r>
            <w:r w:rsidRPr="00E95199">
              <w:rPr>
                <w:color w:val="000000"/>
                <w:sz w:val="28"/>
                <w:szCs w:val="28"/>
                <w:lang w:val="uk-UA"/>
              </w:rPr>
              <w:t>1</w:t>
            </w:r>
          </w:p>
        </w:tc>
      </w:tr>
    </w:tbl>
    <w:p w:rsidR="00CD4E57" w:rsidRPr="00E95199" w:rsidRDefault="00CD4E57" w:rsidP="00CD4E57">
      <w:pPr>
        <w:spacing w:line="360" w:lineRule="auto"/>
        <w:ind w:firstLine="567"/>
        <w:jc w:val="both"/>
        <w:rPr>
          <w:sz w:val="28"/>
          <w:lang w:val="uk-UA"/>
        </w:rPr>
      </w:pPr>
    </w:p>
    <w:p w:rsidR="00CD4E57" w:rsidRPr="00E95199" w:rsidRDefault="00CD4E57" w:rsidP="00CD4E57">
      <w:pPr>
        <w:spacing w:line="360" w:lineRule="auto"/>
        <w:ind w:firstLine="567"/>
        <w:jc w:val="both"/>
        <w:rPr>
          <w:sz w:val="28"/>
          <w:lang w:val="uk-UA"/>
        </w:rPr>
      </w:pPr>
      <w:r w:rsidRPr="00E95199">
        <w:rPr>
          <w:sz w:val="28"/>
          <w:lang w:val="uk-UA"/>
        </w:rPr>
        <w:t>Зріст, вага та ІМТ коливались в межах від 176,0±0,378 см до 177±1,197см; від 76,75±1,94 кг до 89,5±2,079 кг; від 24,57±0,73 кг/м</w:t>
      </w:r>
      <w:r w:rsidRPr="00E95199">
        <w:rPr>
          <w:sz w:val="28"/>
          <w:vertAlign w:val="superscript"/>
          <w:lang w:val="uk-UA"/>
        </w:rPr>
        <w:t>2</w:t>
      </w:r>
      <w:r w:rsidRPr="00E95199">
        <w:rPr>
          <w:sz w:val="28"/>
          <w:lang w:val="uk-UA"/>
        </w:rPr>
        <w:t xml:space="preserve"> до 28,88±1,7 кг/м</w:t>
      </w:r>
      <w:r w:rsidRPr="00E95199">
        <w:rPr>
          <w:sz w:val="28"/>
          <w:vertAlign w:val="superscript"/>
          <w:lang w:val="uk-UA"/>
        </w:rPr>
        <w:t>2</w:t>
      </w:r>
      <w:r w:rsidRPr="00E95199">
        <w:rPr>
          <w:sz w:val="28"/>
          <w:lang w:val="uk-UA"/>
        </w:rPr>
        <w:t xml:space="preserve"> для чоловіків та від 164,09±1,565 см до 164,59±0,851 см; від 69,06±4,048 кг до 72,59±2,308 кг; від 25,52±1,281 кг/м</w:t>
      </w:r>
      <w:r w:rsidRPr="00E95199">
        <w:rPr>
          <w:sz w:val="28"/>
          <w:vertAlign w:val="superscript"/>
          <w:lang w:val="uk-UA"/>
        </w:rPr>
        <w:t>2</w:t>
      </w:r>
      <w:r w:rsidRPr="00E95199">
        <w:rPr>
          <w:sz w:val="28"/>
          <w:lang w:val="uk-UA"/>
        </w:rPr>
        <w:t xml:space="preserve"> до 26,92±0,824 кг/м</w:t>
      </w:r>
      <w:r w:rsidRPr="00E95199">
        <w:rPr>
          <w:sz w:val="28"/>
          <w:vertAlign w:val="superscript"/>
          <w:lang w:val="uk-UA"/>
        </w:rPr>
        <w:t>2</w:t>
      </w:r>
      <w:r w:rsidRPr="00E95199">
        <w:rPr>
          <w:sz w:val="28"/>
          <w:lang w:val="uk-UA"/>
        </w:rPr>
        <w:t xml:space="preserve"> для жінок Дніпропетровської області відповідно.</w:t>
      </w:r>
    </w:p>
    <w:p w:rsidR="00CD4E57" w:rsidRPr="00E95199" w:rsidRDefault="00CD4E57" w:rsidP="00CD4E57">
      <w:pPr>
        <w:spacing w:line="360" w:lineRule="auto"/>
        <w:ind w:firstLine="567"/>
        <w:jc w:val="both"/>
        <w:rPr>
          <w:sz w:val="28"/>
          <w:lang w:val="uk-UA"/>
        </w:rPr>
      </w:pPr>
      <w:r w:rsidRPr="00E95199">
        <w:rPr>
          <w:sz w:val="28"/>
          <w:szCs w:val="28"/>
          <w:lang w:val="uk-UA"/>
        </w:rPr>
        <w:t xml:space="preserve">Проведений гігієнічний аналіз </w:t>
      </w:r>
      <w:r w:rsidRPr="00E95199">
        <w:rPr>
          <w:sz w:val="28"/>
          <w:lang w:val="uk-UA"/>
        </w:rPr>
        <w:t xml:space="preserve">антропометричних показників всіх досліджених чоловіків в залежності від віку та території проживання (табл. </w:t>
      </w:r>
      <w:r w:rsidR="006479C6" w:rsidRPr="00E95199">
        <w:rPr>
          <w:sz w:val="28"/>
          <w:lang w:val="uk-UA"/>
        </w:rPr>
        <w:t>6.2.</w:t>
      </w:r>
      <w:r w:rsidRPr="00E95199">
        <w:rPr>
          <w:sz w:val="28"/>
          <w:lang w:val="uk-UA"/>
        </w:rPr>
        <w:t>4) виявив, що найбільшу вагу мешканці промислової території мають у віковій групі 30-39 років, яка становить 87,5±1,78 кг, що на 15,89 %  (р&lt;0,01) вище за дані аналогічної вікової групи чоловіків контрольної території. В той же час, найбільша вага серед мешканців контрольної території має місце у віковій групі 50-59 років –81,25±1,99 кг, що на 6,95 % більше за чоловіків 50-59 років промислової території.</w:t>
      </w:r>
    </w:p>
    <w:p w:rsidR="00CD4E57" w:rsidRPr="00E95199" w:rsidRDefault="00CD4E57" w:rsidP="00CD4E57">
      <w:pPr>
        <w:spacing w:line="360" w:lineRule="auto"/>
        <w:jc w:val="right"/>
        <w:rPr>
          <w:sz w:val="28"/>
          <w:lang w:val="uk-UA"/>
        </w:rPr>
      </w:pPr>
      <w:r w:rsidRPr="00E95199">
        <w:rPr>
          <w:i/>
          <w:sz w:val="28"/>
          <w:lang w:val="uk-UA"/>
        </w:rPr>
        <w:t xml:space="preserve">Таблиця </w:t>
      </w:r>
      <w:r w:rsidR="00411C17" w:rsidRPr="00E95199">
        <w:rPr>
          <w:i/>
          <w:sz w:val="28"/>
          <w:lang w:val="uk-UA"/>
        </w:rPr>
        <w:t>6.2.</w:t>
      </w:r>
      <w:r w:rsidRPr="00E95199">
        <w:rPr>
          <w:i/>
          <w:sz w:val="28"/>
          <w:lang w:val="uk-UA"/>
        </w:rPr>
        <w:t>4</w:t>
      </w:r>
    </w:p>
    <w:p w:rsidR="00CD4E57" w:rsidRPr="00E95199" w:rsidRDefault="00CD4E57" w:rsidP="00CD4E57">
      <w:pPr>
        <w:tabs>
          <w:tab w:val="left" w:pos="540"/>
        </w:tabs>
        <w:spacing w:line="360" w:lineRule="auto"/>
        <w:jc w:val="center"/>
        <w:rPr>
          <w:b/>
          <w:sz w:val="28"/>
          <w:szCs w:val="28"/>
          <w:lang w:val="uk-UA"/>
        </w:rPr>
      </w:pPr>
      <w:r w:rsidRPr="00E95199">
        <w:rPr>
          <w:b/>
          <w:sz w:val="28"/>
          <w:lang w:val="uk-UA"/>
        </w:rPr>
        <w:t xml:space="preserve">Антропометричні характеристики чоловіків </w:t>
      </w:r>
      <w:r w:rsidRPr="00E95199">
        <w:rPr>
          <w:b/>
          <w:sz w:val="28"/>
          <w:szCs w:val="28"/>
          <w:lang w:val="uk-UA"/>
        </w:rPr>
        <w:t xml:space="preserve">в залежності від </w:t>
      </w:r>
      <w:r w:rsidRPr="00E95199">
        <w:rPr>
          <w:b/>
          <w:sz w:val="28"/>
          <w:lang w:val="uk-UA"/>
        </w:rPr>
        <w:t>території проживання</w:t>
      </w:r>
      <w:r w:rsidRPr="00E95199">
        <w:rPr>
          <w:b/>
          <w:sz w:val="28"/>
          <w:szCs w:val="28"/>
          <w:lang w:val="uk-UA"/>
        </w:rPr>
        <w:t xml:space="preserve"> та віку </w:t>
      </w:r>
      <w:r w:rsidRPr="00E95199">
        <w:rPr>
          <w:b/>
          <w:sz w:val="28"/>
          <w:lang w:val="uk-UA"/>
        </w:rPr>
        <w:t>(</w:t>
      </w:r>
      <w:r w:rsidRPr="00E95199">
        <w:rPr>
          <w:b/>
          <w:sz w:val="28"/>
          <w:lang w:val="en-US"/>
        </w:rPr>
        <w:t>M</w:t>
      </w:r>
      <w:r w:rsidRPr="00E95199">
        <w:rPr>
          <w:b/>
          <w:sz w:val="28"/>
        </w:rPr>
        <w:t>±</w:t>
      </w:r>
      <w:r w:rsidRPr="00E95199">
        <w:rPr>
          <w:b/>
          <w:sz w:val="28"/>
          <w:lang w:val="en-US"/>
        </w:rPr>
        <w:t>m</w:t>
      </w:r>
      <w:r w:rsidRPr="00E95199">
        <w:rPr>
          <w:b/>
          <w:sz w:val="28"/>
          <w:lang w:val="uk-UA"/>
        </w:rPr>
        <w:t>)</w:t>
      </w:r>
    </w:p>
    <w:tbl>
      <w:tblPr>
        <w:tblStyle w:val="a5"/>
        <w:tblW w:w="9349" w:type="dxa"/>
        <w:jc w:val="center"/>
        <w:tblLayout w:type="fixed"/>
        <w:tblLook w:val="04A0"/>
      </w:tblPr>
      <w:tblGrid>
        <w:gridCol w:w="1127"/>
        <w:gridCol w:w="1275"/>
        <w:gridCol w:w="1279"/>
        <w:gridCol w:w="1276"/>
        <w:gridCol w:w="1417"/>
        <w:gridCol w:w="1415"/>
        <w:gridCol w:w="1560"/>
      </w:tblGrid>
      <w:tr w:rsidR="00CD4E57" w:rsidRPr="00E95199" w:rsidTr="006B3423">
        <w:trPr>
          <w:jc w:val="center"/>
        </w:trPr>
        <w:tc>
          <w:tcPr>
            <w:tcW w:w="1127" w:type="dxa"/>
            <w:vMerge w:val="restart"/>
            <w:vAlign w:val="center"/>
          </w:tcPr>
          <w:p w:rsidR="00CD4E57" w:rsidRPr="00E95199" w:rsidRDefault="00CD4E57" w:rsidP="006B3423">
            <w:pPr>
              <w:jc w:val="center"/>
              <w:rPr>
                <w:b/>
                <w:sz w:val="28"/>
                <w:lang w:val="uk-UA"/>
              </w:rPr>
            </w:pPr>
            <w:r w:rsidRPr="00E95199">
              <w:rPr>
                <w:b/>
                <w:sz w:val="28"/>
                <w:lang w:val="uk-UA"/>
              </w:rPr>
              <w:t>Вікові групи,</w:t>
            </w:r>
          </w:p>
          <w:p w:rsidR="00CD4E57" w:rsidRPr="00E95199" w:rsidRDefault="00CD4E57" w:rsidP="006B3423">
            <w:pPr>
              <w:jc w:val="center"/>
              <w:rPr>
                <w:b/>
                <w:sz w:val="28"/>
                <w:lang w:val="uk-UA"/>
              </w:rPr>
            </w:pPr>
            <w:r w:rsidRPr="00E95199">
              <w:rPr>
                <w:b/>
                <w:sz w:val="28"/>
                <w:lang w:val="uk-UA"/>
              </w:rPr>
              <w:t>роки</w:t>
            </w:r>
          </w:p>
        </w:tc>
        <w:tc>
          <w:tcPr>
            <w:tcW w:w="2554" w:type="dxa"/>
            <w:gridSpan w:val="2"/>
          </w:tcPr>
          <w:p w:rsidR="00CD4E57" w:rsidRPr="00E95199" w:rsidRDefault="00CD4E57" w:rsidP="006B3423">
            <w:pPr>
              <w:spacing w:line="360" w:lineRule="auto"/>
              <w:jc w:val="center"/>
              <w:rPr>
                <w:b/>
                <w:sz w:val="28"/>
                <w:lang w:val="uk-UA"/>
              </w:rPr>
            </w:pPr>
            <w:r w:rsidRPr="00E95199">
              <w:rPr>
                <w:b/>
                <w:sz w:val="28"/>
                <w:lang w:val="uk-UA"/>
              </w:rPr>
              <w:t>Вага, кг</w:t>
            </w:r>
          </w:p>
        </w:tc>
        <w:tc>
          <w:tcPr>
            <w:tcW w:w="2693" w:type="dxa"/>
            <w:gridSpan w:val="2"/>
          </w:tcPr>
          <w:p w:rsidR="00CD4E57" w:rsidRPr="00E95199" w:rsidRDefault="00CD4E57" w:rsidP="006B3423">
            <w:pPr>
              <w:spacing w:line="360" w:lineRule="auto"/>
              <w:jc w:val="center"/>
              <w:rPr>
                <w:b/>
                <w:sz w:val="28"/>
                <w:lang w:val="uk-UA"/>
              </w:rPr>
            </w:pPr>
            <w:r w:rsidRPr="00E95199">
              <w:rPr>
                <w:b/>
                <w:sz w:val="28"/>
                <w:lang w:val="uk-UA"/>
              </w:rPr>
              <w:t>Зріст, см</w:t>
            </w:r>
          </w:p>
        </w:tc>
        <w:tc>
          <w:tcPr>
            <w:tcW w:w="2975" w:type="dxa"/>
            <w:gridSpan w:val="2"/>
          </w:tcPr>
          <w:p w:rsidR="00CD4E57" w:rsidRPr="00E95199" w:rsidRDefault="00CD4E57" w:rsidP="006B3423">
            <w:pPr>
              <w:spacing w:line="360" w:lineRule="auto"/>
              <w:jc w:val="center"/>
              <w:rPr>
                <w:b/>
                <w:sz w:val="28"/>
                <w:lang w:val="uk-UA"/>
              </w:rPr>
            </w:pPr>
            <w:r w:rsidRPr="00E95199">
              <w:rPr>
                <w:b/>
                <w:sz w:val="28"/>
                <w:lang w:val="uk-UA"/>
              </w:rPr>
              <w:t>ІМТ, кг/м</w:t>
            </w:r>
            <w:r w:rsidRPr="00E95199">
              <w:rPr>
                <w:b/>
                <w:sz w:val="28"/>
                <w:vertAlign w:val="superscript"/>
                <w:lang w:val="uk-UA"/>
              </w:rPr>
              <w:t>2</w:t>
            </w:r>
          </w:p>
        </w:tc>
      </w:tr>
      <w:tr w:rsidR="00CD4E57" w:rsidRPr="00E95199" w:rsidTr="006B3423">
        <w:trPr>
          <w:cantSplit/>
          <w:trHeight w:val="1887"/>
          <w:jc w:val="center"/>
        </w:trPr>
        <w:tc>
          <w:tcPr>
            <w:tcW w:w="1127" w:type="dxa"/>
            <w:vMerge/>
          </w:tcPr>
          <w:p w:rsidR="00CD4E57" w:rsidRPr="00E95199" w:rsidRDefault="00CD4E57" w:rsidP="006B3423">
            <w:pPr>
              <w:jc w:val="center"/>
              <w:rPr>
                <w:b/>
                <w:sz w:val="28"/>
                <w:lang w:val="uk-UA"/>
              </w:rPr>
            </w:pPr>
          </w:p>
        </w:tc>
        <w:tc>
          <w:tcPr>
            <w:tcW w:w="1275" w:type="dxa"/>
            <w:textDirection w:val="btLr"/>
          </w:tcPr>
          <w:p w:rsidR="00CD4E57" w:rsidRPr="00E95199" w:rsidRDefault="00CD4E57" w:rsidP="006B3423">
            <w:pPr>
              <w:ind w:left="113" w:right="113"/>
              <w:jc w:val="center"/>
              <w:rPr>
                <w:sz w:val="28"/>
                <w:lang w:val="uk-UA"/>
              </w:rPr>
            </w:pPr>
            <w:r w:rsidRPr="00E95199">
              <w:rPr>
                <w:sz w:val="28"/>
                <w:lang w:val="uk-UA"/>
              </w:rPr>
              <w:t xml:space="preserve">чоловіки </w:t>
            </w:r>
            <w:r w:rsidRPr="00E95199">
              <w:rPr>
                <w:b/>
                <w:i/>
                <w:sz w:val="28"/>
                <w:lang w:val="uk-UA"/>
              </w:rPr>
              <w:t>промислової</w:t>
            </w:r>
            <w:r w:rsidRPr="00E95199">
              <w:rPr>
                <w:sz w:val="28"/>
                <w:lang w:val="uk-UA"/>
              </w:rPr>
              <w:t xml:space="preserve"> території </w:t>
            </w:r>
          </w:p>
        </w:tc>
        <w:tc>
          <w:tcPr>
            <w:tcW w:w="1279" w:type="dxa"/>
            <w:textDirection w:val="btLr"/>
          </w:tcPr>
          <w:p w:rsidR="00CD4E57" w:rsidRPr="00E95199" w:rsidRDefault="00CD4E57" w:rsidP="006B3423">
            <w:pPr>
              <w:ind w:left="113" w:right="113"/>
              <w:jc w:val="center"/>
              <w:rPr>
                <w:sz w:val="28"/>
                <w:lang w:val="uk-UA"/>
              </w:rPr>
            </w:pPr>
            <w:r w:rsidRPr="00E95199">
              <w:rPr>
                <w:sz w:val="28"/>
                <w:lang w:val="uk-UA"/>
              </w:rPr>
              <w:t xml:space="preserve">чоловіки </w:t>
            </w:r>
            <w:r w:rsidRPr="00E95199">
              <w:rPr>
                <w:b/>
                <w:i/>
                <w:sz w:val="28"/>
                <w:lang w:val="uk-UA"/>
              </w:rPr>
              <w:t>контрольної</w:t>
            </w:r>
            <w:r w:rsidRPr="00E95199">
              <w:rPr>
                <w:sz w:val="28"/>
                <w:lang w:val="uk-UA"/>
              </w:rPr>
              <w:t xml:space="preserve"> території</w:t>
            </w:r>
          </w:p>
        </w:tc>
        <w:tc>
          <w:tcPr>
            <w:tcW w:w="1276" w:type="dxa"/>
            <w:textDirection w:val="btLr"/>
          </w:tcPr>
          <w:p w:rsidR="00CD4E57" w:rsidRPr="00E95199" w:rsidRDefault="00CD4E57" w:rsidP="006B3423">
            <w:pPr>
              <w:ind w:left="113" w:right="113"/>
              <w:jc w:val="center"/>
              <w:rPr>
                <w:sz w:val="28"/>
                <w:lang w:val="uk-UA"/>
              </w:rPr>
            </w:pPr>
            <w:r w:rsidRPr="00E95199">
              <w:rPr>
                <w:sz w:val="28"/>
                <w:lang w:val="uk-UA"/>
              </w:rPr>
              <w:t xml:space="preserve">чоловіки </w:t>
            </w:r>
            <w:r w:rsidRPr="00E95199">
              <w:rPr>
                <w:b/>
                <w:i/>
                <w:sz w:val="28"/>
                <w:lang w:val="uk-UA"/>
              </w:rPr>
              <w:t>промислової</w:t>
            </w:r>
            <w:r w:rsidRPr="00E95199">
              <w:rPr>
                <w:b/>
                <w:sz w:val="28"/>
                <w:lang w:val="uk-UA"/>
              </w:rPr>
              <w:t xml:space="preserve"> </w:t>
            </w:r>
            <w:r w:rsidRPr="00E95199">
              <w:rPr>
                <w:sz w:val="28"/>
                <w:lang w:val="uk-UA"/>
              </w:rPr>
              <w:t xml:space="preserve">території </w:t>
            </w:r>
          </w:p>
        </w:tc>
        <w:tc>
          <w:tcPr>
            <w:tcW w:w="1417" w:type="dxa"/>
            <w:textDirection w:val="btLr"/>
          </w:tcPr>
          <w:p w:rsidR="00CD4E57" w:rsidRPr="00E95199" w:rsidRDefault="00CD4E57" w:rsidP="006B3423">
            <w:pPr>
              <w:ind w:left="113" w:right="113"/>
              <w:jc w:val="center"/>
              <w:rPr>
                <w:sz w:val="28"/>
                <w:lang w:val="uk-UA"/>
              </w:rPr>
            </w:pPr>
            <w:r w:rsidRPr="00E95199">
              <w:rPr>
                <w:sz w:val="28"/>
                <w:lang w:val="uk-UA"/>
              </w:rPr>
              <w:t xml:space="preserve">чоловіки </w:t>
            </w:r>
            <w:r w:rsidRPr="00E95199">
              <w:rPr>
                <w:b/>
                <w:i/>
                <w:sz w:val="28"/>
                <w:lang w:val="uk-UA"/>
              </w:rPr>
              <w:t>контрольної</w:t>
            </w:r>
            <w:r w:rsidRPr="00E95199">
              <w:rPr>
                <w:i/>
                <w:sz w:val="28"/>
                <w:lang w:val="uk-UA"/>
              </w:rPr>
              <w:t xml:space="preserve"> </w:t>
            </w:r>
            <w:r w:rsidRPr="00E95199">
              <w:rPr>
                <w:sz w:val="28"/>
                <w:lang w:val="uk-UA"/>
              </w:rPr>
              <w:t>території</w:t>
            </w:r>
          </w:p>
        </w:tc>
        <w:tc>
          <w:tcPr>
            <w:tcW w:w="1415" w:type="dxa"/>
            <w:textDirection w:val="btLr"/>
          </w:tcPr>
          <w:p w:rsidR="00CD4E57" w:rsidRPr="00E95199" w:rsidRDefault="00CD4E57" w:rsidP="006B3423">
            <w:pPr>
              <w:ind w:left="113" w:right="113"/>
              <w:jc w:val="center"/>
              <w:rPr>
                <w:sz w:val="28"/>
                <w:lang w:val="uk-UA"/>
              </w:rPr>
            </w:pPr>
            <w:r w:rsidRPr="00E95199">
              <w:rPr>
                <w:sz w:val="28"/>
                <w:lang w:val="uk-UA"/>
              </w:rPr>
              <w:t xml:space="preserve">чоловіки </w:t>
            </w:r>
            <w:r w:rsidRPr="00E95199">
              <w:rPr>
                <w:b/>
                <w:i/>
                <w:sz w:val="28"/>
                <w:lang w:val="uk-UA"/>
              </w:rPr>
              <w:t>промислової</w:t>
            </w:r>
            <w:r w:rsidRPr="00E95199">
              <w:rPr>
                <w:sz w:val="28"/>
                <w:lang w:val="uk-UA"/>
              </w:rPr>
              <w:t xml:space="preserve"> території </w:t>
            </w:r>
          </w:p>
        </w:tc>
        <w:tc>
          <w:tcPr>
            <w:tcW w:w="1560" w:type="dxa"/>
            <w:textDirection w:val="btLr"/>
          </w:tcPr>
          <w:p w:rsidR="00CD4E57" w:rsidRPr="00E95199" w:rsidRDefault="00CD4E57" w:rsidP="006B3423">
            <w:pPr>
              <w:ind w:left="113" w:right="113"/>
              <w:jc w:val="center"/>
              <w:rPr>
                <w:sz w:val="28"/>
                <w:lang w:val="uk-UA"/>
              </w:rPr>
            </w:pPr>
            <w:r w:rsidRPr="00E95199">
              <w:rPr>
                <w:sz w:val="28"/>
                <w:lang w:val="uk-UA"/>
              </w:rPr>
              <w:t xml:space="preserve">чоловіки </w:t>
            </w:r>
            <w:r w:rsidRPr="00E95199">
              <w:rPr>
                <w:b/>
                <w:i/>
                <w:sz w:val="28"/>
                <w:lang w:val="uk-UA"/>
              </w:rPr>
              <w:t xml:space="preserve">контрольної </w:t>
            </w:r>
            <w:r w:rsidRPr="00E95199">
              <w:rPr>
                <w:sz w:val="28"/>
                <w:lang w:val="uk-UA"/>
              </w:rPr>
              <w:t>території</w:t>
            </w:r>
          </w:p>
        </w:tc>
      </w:tr>
      <w:tr w:rsidR="00CD4E57" w:rsidRPr="00E95199" w:rsidTr="006B3423">
        <w:trPr>
          <w:jc w:val="center"/>
        </w:trPr>
        <w:tc>
          <w:tcPr>
            <w:tcW w:w="1127" w:type="dxa"/>
            <w:vAlign w:val="center"/>
          </w:tcPr>
          <w:p w:rsidR="00CD4E57" w:rsidRPr="00E95199" w:rsidRDefault="00CD4E57" w:rsidP="006B3423">
            <w:pPr>
              <w:spacing w:line="360" w:lineRule="auto"/>
              <w:jc w:val="center"/>
              <w:rPr>
                <w:b/>
                <w:sz w:val="28"/>
                <w:lang w:val="uk-UA"/>
              </w:rPr>
            </w:pPr>
            <w:r w:rsidRPr="00E95199">
              <w:rPr>
                <w:b/>
                <w:sz w:val="28"/>
                <w:lang w:val="uk-UA"/>
              </w:rPr>
              <w:t>18-29</w:t>
            </w:r>
          </w:p>
        </w:tc>
        <w:tc>
          <w:tcPr>
            <w:tcW w:w="1275" w:type="dxa"/>
            <w:vAlign w:val="center"/>
          </w:tcPr>
          <w:p w:rsidR="00CD4E57" w:rsidRPr="00E95199" w:rsidRDefault="00CD4E57" w:rsidP="006B3423">
            <w:pPr>
              <w:jc w:val="center"/>
              <w:rPr>
                <w:sz w:val="28"/>
                <w:szCs w:val="28"/>
              </w:rPr>
            </w:pPr>
            <w:r w:rsidRPr="00E95199">
              <w:rPr>
                <w:sz w:val="28"/>
                <w:szCs w:val="28"/>
              </w:rPr>
              <w:t>66,5±</w:t>
            </w:r>
          </w:p>
          <w:p w:rsidR="00CD4E57" w:rsidRPr="00E95199" w:rsidRDefault="00CD4E57" w:rsidP="006B3423">
            <w:pPr>
              <w:jc w:val="center"/>
              <w:rPr>
                <w:color w:val="000000"/>
                <w:sz w:val="28"/>
                <w:szCs w:val="28"/>
                <w:lang w:val="uk-UA"/>
              </w:rPr>
            </w:pPr>
            <w:r w:rsidRPr="00E95199">
              <w:rPr>
                <w:color w:val="000000"/>
                <w:sz w:val="28"/>
                <w:szCs w:val="28"/>
              </w:rPr>
              <w:t>0,25</w:t>
            </w:r>
            <w:r w:rsidRPr="00E95199">
              <w:rPr>
                <w:color w:val="000000"/>
                <w:sz w:val="28"/>
                <w:szCs w:val="28"/>
                <w:lang w:val="uk-UA"/>
              </w:rPr>
              <w:t>*</w:t>
            </w:r>
          </w:p>
        </w:tc>
        <w:tc>
          <w:tcPr>
            <w:tcW w:w="1279" w:type="dxa"/>
            <w:vAlign w:val="center"/>
          </w:tcPr>
          <w:p w:rsidR="00CD4E57" w:rsidRPr="00E95199" w:rsidRDefault="00CD4E57" w:rsidP="006B3423">
            <w:pPr>
              <w:jc w:val="center"/>
              <w:rPr>
                <w:color w:val="000000"/>
                <w:sz w:val="28"/>
                <w:szCs w:val="28"/>
              </w:rPr>
            </w:pPr>
            <w:r w:rsidRPr="00E95199">
              <w:rPr>
                <w:color w:val="000000"/>
                <w:sz w:val="28"/>
                <w:szCs w:val="28"/>
              </w:rPr>
              <w:t>78</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1,32</w:t>
            </w:r>
          </w:p>
        </w:tc>
        <w:tc>
          <w:tcPr>
            <w:tcW w:w="1276" w:type="dxa"/>
            <w:vAlign w:val="center"/>
          </w:tcPr>
          <w:p w:rsidR="00CD4E57" w:rsidRPr="00E95199" w:rsidRDefault="00CD4E57" w:rsidP="006B3423">
            <w:pPr>
              <w:jc w:val="center"/>
              <w:rPr>
                <w:color w:val="000000"/>
                <w:sz w:val="28"/>
                <w:szCs w:val="28"/>
              </w:rPr>
            </w:pPr>
            <w:r w:rsidRPr="00E95199">
              <w:rPr>
                <w:color w:val="000000"/>
                <w:sz w:val="28"/>
                <w:szCs w:val="28"/>
              </w:rPr>
              <w:t>183,5</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0,25</w:t>
            </w:r>
            <w:r w:rsidRPr="00E95199">
              <w:rPr>
                <w:color w:val="000000"/>
                <w:sz w:val="28"/>
                <w:szCs w:val="28"/>
                <w:lang w:val="uk-UA"/>
              </w:rPr>
              <w:t>*</w:t>
            </w:r>
          </w:p>
        </w:tc>
        <w:tc>
          <w:tcPr>
            <w:tcW w:w="1417" w:type="dxa"/>
            <w:vAlign w:val="center"/>
          </w:tcPr>
          <w:p w:rsidR="00CD4E57" w:rsidRPr="00E95199" w:rsidRDefault="00CD4E57" w:rsidP="006B3423">
            <w:pPr>
              <w:jc w:val="center"/>
              <w:rPr>
                <w:color w:val="000000"/>
                <w:sz w:val="28"/>
                <w:szCs w:val="28"/>
              </w:rPr>
            </w:pPr>
            <w:r w:rsidRPr="00E95199">
              <w:rPr>
                <w:color w:val="000000"/>
                <w:sz w:val="28"/>
                <w:szCs w:val="28"/>
              </w:rPr>
              <w:t>179,6</w:t>
            </w:r>
            <w:r w:rsidRPr="00E95199">
              <w:rPr>
                <w:color w:val="000000"/>
                <w:sz w:val="28"/>
                <w:szCs w:val="28"/>
                <w:lang w:val="uk-UA"/>
              </w:rPr>
              <w:t>7</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1,01</w:t>
            </w:r>
          </w:p>
        </w:tc>
        <w:tc>
          <w:tcPr>
            <w:tcW w:w="1415" w:type="dxa"/>
            <w:vAlign w:val="center"/>
          </w:tcPr>
          <w:p w:rsidR="00CD4E57" w:rsidRPr="00E95199" w:rsidRDefault="00CD4E57" w:rsidP="006B3423">
            <w:pPr>
              <w:jc w:val="center"/>
              <w:rPr>
                <w:color w:val="000000"/>
                <w:sz w:val="28"/>
                <w:szCs w:val="28"/>
              </w:rPr>
            </w:pPr>
            <w:r w:rsidRPr="00E95199">
              <w:rPr>
                <w:color w:val="000000"/>
                <w:sz w:val="28"/>
                <w:szCs w:val="28"/>
              </w:rPr>
              <w:t>19,75</w:t>
            </w:r>
            <w:r w:rsidRPr="00E95199">
              <w:rPr>
                <w:sz w:val="28"/>
                <w:szCs w:val="28"/>
              </w:rPr>
              <w:t>±</w:t>
            </w:r>
            <w:r w:rsidRPr="00E95199">
              <w:rPr>
                <w:sz w:val="28"/>
                <w:szCs w:val="28"/>
                <w:lang w:val="uk-UA"/>
              </w:rPr>
              <w:t xml:space="preserve"> </w:t>
            </w:r>
            <w:r w:rsidRPr="00E95199">
              <w:rPr>
                <w:color w:val="000000"/>
                <w:sz w:val="28"/>
                <w:szCs w:val="28"/>
              </w:rPr>
              <w:t>0,02</w:t>
            </w:r>
            <w:r w:rsidRPr="00E95199">
              <w:rPr>
                <w:color w:val="000000"/>
                <w:sz w:val="28"/>
                <w:szCs w:val="28"/>
                <w:lang w:val="uk-UA"/>
              </w:rPr>
              <w:t>*</w:t>
            </w:r>
          </w:p>
        </w:tc>
        <w:tc>
          <w:tcPr>
            <w:tcW w:w="1560" w:type="dxa"/>
            <w:vAlign w:val="center"/>
          </w:tcPr>
          <w:p w:rsidR="00CD4E57" w:rsidRPr="00E95199" w:rsidRDefault="00CD4E57" w:rsidP="006B3423">
            <w:pPr>
              <w:jc w:val="center"/>
              <w:rPr>
                <w:color w:val="000000"/>
                <w:sz w:val="28"/>
                <w:szCs w:val="28"/>
              </w:rPr>
            </w:pPr>
            <w:r w:rsidRPr="00E95199">
              <w:rPr>
                <w:color w:val="000000"/>
                <w:sz w:val="28"/>
                <w:szCs w:val="28"/>
              </w:rPr>
              <w:t>24,17</w:t>
            </w:r>
            <w:r w:rsidRPr="00E95199">
              <w:rPr>
                <w:sz w:val="28"/>
                <w:szCs w:val="28"/>
              </w:rPr>
              <w:t>±</w:t>
            </w:r>
          </w:p>
          <w:p w:rsidR="00CD4E57" w:rsidRPr="00E95199" w:rsidRDefault="00CD4E57" w:rsidP="006B3423">
            <w:pPr>
              <w:jc w:val="center"/>
              <w:rPr>
                <w:color w:val="000000"/>
                <w:sz w:val="28"/>
                <w:szCs w:val="28"/>
                <w:lang w:val="uk-UA"/>
              </w:rPr>
            </w:pPr>
            <w:r w:rsidRPr="00E95199">
              <w:rPr>
                <w:color w:val="000000"/>
                <w:sz w:val="28"/>
                <w:szCs w:val="28"/>
              </w:rPr>
              <w:t>0,4</w:t>
            </w:r>
            <w:r w:rsidRPr="00E95199">
              <w:rPr>
                <w:color w:val="000000"/>
                <w:sz w:val="28"/>
                <w:szCs w:val="28"/>
                <w:lang w:val="uk-UA"/>
              </w:rPr>
              <w:t>4</w:t>
            </w:r>
          </w:p>
        </w:tc>
      </w:tr>
      <w:tr w:rsidR="00CD4E57" w:rsidRPr="00E95199" w:rsidTr="006B3423">
        <w:trPr>
          <w:jc w:val="center"/>
        </w:trPr>
        <w:tc>
          <w:tcPr>
            <w:tcW w:w="1127" w:type="dxa"/>
            <w:vAlign w:val="center"/>
          </w:tcPr>
          <w:p w:rsidR="00CD4E57" w:rsidRPr="00E95199" w:rsidRDefault="00CD4E57" w:rsidP="006B3423">
            <w:pPr>
              <w:spacing w:line="360" w:lineRule="auto"/>
              <w:jc w:val="center"/>
              <w:rPr>
                <w:b/>
                <w:sz w:val="28"/>
                <w:lang w:val="uk-UA"/>
              </w:rPr>
            </w:pPr>
            <w:r w:rsidRPr="00E95199">
              <w:rPr>
                <w:b/>
                <w:sz w:val="28"/>
                <w:lang w:val="uk-UA"/>
              </w:rPr>
              <w:t>30-39</w:t>
            </w:r>
          </w:p>
        </w:tc>
        <w:tc>
          <w:tcPr>
            <w:tcW w:w="1275" w:type="dxa"/>
            <w:vAlign w:val="center"/>
          </w:tcPr>
          <w:p w:rsidR="00CD4E57" w:rsidRPr="00E95199" w:rsidRDefault="00CD4E57" w:rsidP="006B3423">
            <w:pPr>
              <w:jc w:val="center"/>
              <w:rPr>
                <w:sz w:val="28"/>
                <w:szCs w:val="28"/>
              </w:rPr>
            </w:pPr>
            <w:r w:rsidRPr="00E95199">
              <w:rPr>
                <w:sz w:val="28"/>
                <w:szCs w:val="28"/>
              </w:rPr>
              <w:t>87,5±</w:t>
            </w:r>
          </w:p>
          <w:p w:rsidR="00CD4E57" w:rsidRPr="00E95199" w:rsidRDefault="00CD4E57" w:rsidP="006B3423">
            <w:pPr>
              <w:jc w:val="center"/>
              <w:rPr>
                <w:color w:val="000000"/>
                <w:sz w:val="28"/>
                <w:szCs w:val="28"/>
                <w:lang w:val="uk-UA"/>
              </w:rPr>
            </w:pPr>
            <w:r w:rsidRPr="00E95199">
              <w:rPr>
                <w:color w:val="000000"/>
                <w:sz w:val="28"/>
                <w:szCs w:val="28"/>
              </w:rPr>
              <w:t>1,7</w:t>
            </w:r>
            <w:r w:rsidRPr="00E95199">
              <w:rPr>
                <w:color w:val="000000"/>
                <w:sz w:val="28"/>
                <w:szCs w:val="28"/>
                <w:lang w:val="uk-UA"/>
              </w:rPr>
              <w:t>8*</w:t>
            </w:r>
          </w:p>
        </w:tc>
        <w:tc>
          <w:tcPr>
            <w:tcW w:w="1279" w:type="dxa"/>
            <w:vAlign w:val="center"/>
          </w:tcPr>
          <w:p w:rsidR="00CD4E57" w:rsidRPr="00E95199" w:rsidRDefault="00CD4E57" w:rsidP="006B3423">
            <w:pPr>
              <w:jc w:val="center"/>
              <w:rPr>
                <w:color w:val="000000"/>
                <w:sz w:val="28"/>
                <w:szCs w:val="28"/>
              </w:rPr>
            </w:pPr>
            <w:r w:rsidRPr="00E95199">
              <w:rPr>
                <w:color w:val="000000"/>
                <w:sz w:val="28"/>
                <w:szCs w:val="28"/>
              </w:rPr>
              <w:t>75,5</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0,25</w:t>
            </w:r>
          </w:p>
        </w:tc>
        <w:tc>
          <w:tcPr>
            <w:tcW w:w="1276" w:type="dxa"/>
            <w:vAlign w:val="center"/>
          </w:tcPr>
          <w:p w:rsidR="00CD4E57" w:rsidRPr="00E95199" w:rsidRDefault="00CD4E57" w:rsidP="006B3423">
            <w:pPr>
              <w:jc w:val="center"/>
              <w:rPr>
                <w:color w:val="000000"/>
                <w:sz w:val="28"/>
                <w:szCs w:val="28"/>
              </w:rPr>
            </w:pPr>
            <w:r w:rsidRPr="00E95199">
              <w:rPr>
                <w:color w:val="000000"/>
                <w:sz w:val="28"/>
                <w:szCs w:val="28"/>
              </w:rPr>
              <w:t>176,25</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0,36</w:t>
            </w:r>
            <w:r w:rsidRPr="00E95199">
              <w:rPr>
                <w:color w:val="000000"/>
                <w:sz w:val="28"/>
                <w:szCs w:val="28"/>
                <w:lang w:val="uk-UA"/>
              </w:rPr>
              <w:t>*</w:t>
            </w:r>
          </w:p>
        </w:tc>
        <w:tc>
          <w:tcPr>
            <w:tcW w:w="1417" w:type="dxa"/>
            <w:vAlign w:val="center"/>
          </w:tcPr>
          <w:p w:rsidR="00CD4E57" w:rsidRPr="00E95199" w:rsidRDefault="00CD4E57" w:rsidP="006B3423">
            <w:pPr>
              <w:jc w:val="center"/>
              <w:rPr>
                <w:color w:val="000000"/>
                <w:sz w:val="28"/>
                <w:szCs w:val="28"/>
              </w:rPr>
            </w:pPr>
            <w:r w:rsidRPr="00E95199">
              <w:rPr>
                <w:color w:val="000000"/>
                <w:sz w:val="28"/>
                <w:szCs w:val="28"/>
              </w:rPr>
              <w:t>174</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0,25</w:t>
            </w:r>
          </w:p>
        </w:tc>
        <w:tc>
          <w:tcPr>
            <w:tcW w:w="1415" w:type="dxa"/>
            <w:vAlign w:val="center"/>
          </w:tcPr>
          <w:p w:rsidR="00CD4E57" w:rsidRPr="00E95199" w:rsidRDefault="00CD4E57" w:rsidP="006B3423">
            <w:pPr>
              <w:jc w:val="center"/>
              <w:rPr>
                <w:color w:val="000000"/>
                <w:sz w:val="28"/>
                <w:szCs w:val="28"/>
              </w:rPr>
            </w:pPr>
            <w:r w:rsidRPr="00E95199">
              <w:rPr>
                <w:color w:val="000000"/>
                <w:sz w:val="28"/>
                <w:szCs w:val="28"/>
              </w:rPr>
              <w:t>28,12</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0,48</w:t>
            </w:r>
            <w:r w:rsidRPr="00E95199">
              <w:rPr>
                <w:color w:val="000000"/>
                <w:sz w:val="28"/>
                <w:szCs w:val="28"/>
                <w:lang w:val="uk-UA"/>
              </w:rPr>
              <w:t>*</w:t>
            </w:r>
          </w:p>
        </w:tc>
        <w:tc>
          <w:tcPr>
            <w:tcW w:w="1560" w:type="dxa"/>
            <w:vAlign w:val="center"/>
          </w:tcPr>
          <w:p w:rsidR="00CD4E57" w:rsidRPr="00E95199" w:rsidRDefault="00CD4E57" w:rsidP="006B3423">
            <w:pPr>
              <w:jc w:val="center"/>
              <w:rPr>
                <w:color w:val="000000"/>
                <w:sz w:val="28"/>
                <w:szCs w:val="28"/>
              </w:rPr>
            </w:pPr>
            <w:r w:rsidRPr="00E95199">
              <w:rPr>
                <w:color w:val="000000"/>
                <w:sz w:val="28"/>
                <w:szCs w:val="28"/>
              </w:rPr>
              <w:t>23,7</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0,01</w:t>
            </w:r>
          </w:p>
        </w:tc>
      </w:tr>
      <w:tr w:rsidR="00CD4E57" w:rsidRPr="00E95199" w:rsidTr="006B3423">
        <w:trPr>
          <w:jc w:val="center"/>
        </w:trPr>
        <w:tc>
          <w:tcPr>
            <w:tcW w:w="1127" w:type="dxa"/>
            <w:vAlign w:val="center"/>
          </w:tcPr>
          <w:p w:rsidR="00CD4E57" w:rsidRPr="00E95199" w:rsidRDefault="00CD4E57" w:rsidP="006B3423">
            <w:pPr>
              <w:spacing w:line="360" w:lineRule="auto"/>
              <w:jc w:val="center"/>
              <w:rPr>
                <w:b/>
                <w:sz w:val="28"/>
                <w:lang w:val="uk-UA"/>
              </w:rPr>
            </w:pPr>
            <w:r w:rsidRPr="00E95199">
              <w:rPr>
                <w:b/>
                <w:sz w:val="28"/>
                <w:lang w:val="uk-UA"/>
              </w:rPr>
              <w:t>40-49</w:t>
            </w:r>
          </w:p>
        </w:tc>
        <w:tc>
          <w:tcPr>
            <w:tcW w:w="1275" w:type="dxa"/>
            <w:vAlign w:val="center"/>
          </w:tcPr>
          <w:p w:rsidR="00CD4E57" w:rsidRPr="00E95199" w:rsidRDefault="00CD4E57" w:rsidP="006B3423">
            <w:pPr>
              <w:jc w:val="center"/>
              <w:rPr>
                <w:sz w:val="28"/>
                <w:szCs w:val="28"/>
              </w:rPr>
            </w:pPr>
            <w:r w:rsidRPr="00E95199">
              <w:rPr>
                <w:sz w:val="28"/>
                <w:szCs w:val="28"/>
              </w:rPr>
              <w:t>83,83±</w:t>
            </w:r>
          </w:p>
          <w:p w:rsidR="00CD4E57" w:rsidRPr="00E95199" w:rsidRDefault="00CD4E57" w:rsidP="006B3423">
            <w:pPr>
              <w:jc w:val="center"/>
              <w:rPr>
                <w:color w:val="000000"/>
                <w:sz w:val="28"/>
                <w:szCs w:val="28"/>
              </w:rPr>
            </w:pPr>
            <w:r w:rsidRPr="00E95199">
              <w:rPr>
                <w:color w:val="000000"/>
                <w:sz w:val="28"/>
                <w:szCs w:val="28"/>
              </w:rPr>
              <w:t>0,08</w:t>
            </w:r>
          </w:p>
        </w:tc>
        <w:tc>
          <w:tcPr>
            <w:tcW w:w="1279" w:type="dxa"/>
            <w:vAlign w:val="center"/>
          </w:tcPr>
          <w:p w:rsidR="00CD4E57" w:rsidRPr="00E95199" w:rsidRDefault="00CD4E57" w:rsidP="006B3423">
            <w:pPr>
              <w:jc w:val="center"/>
              <w:rPr>
                <w:color w:val="000000"/>
                <w:sz w:val="28"/>
                <w:szCs w:val="28"/>
              </w:rPr>
            </w:pPr>
            <w:r w:rsidRPr="00E95199">
              <w:rPr>
                <w:color w:val="000000"/>
                <w:sz w:val="28"/>
                <w:szCs w:val="28"/>
              </w:rPr>
              <w:t>80</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2,02</w:t>
            </w:r>
          </w:p>
        </w:tc>
        <w:tc>
          <w:tcPr>
            <w:tcW w:w="1276" w:type="dxa"/>
            <w:vAlign w:val="center"/>
          </w:tcPr>
          <w:p w:rsidR="00CD4E57" w:rsidRPr="00E95199" w:rsidRDefault="00CD4E57" w:rsidP="006B3423">
            <w:pPr>
              <w:jc w:val="center"/>
              <w:rPr>
                <w:color w:val="000000"/>
                <w:sz w:val="28"/>
                <w:szCs w:val="28"/>
              </w:rPr>
            </w:pPr>
            <w:r w:rsidRPr="00E95199">
              <w:rPr>
                <w:color w:val="000000"/>
                <w:sz w:val="28"/>
                <w:szCs w:val="28"/>
              </w:rPr>
              <w:t>177,67</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0,84</w:t>
            </w:r>
          </w:p>
        </w:tc>
        <w:tc>
          <w:tcPr>
            <w:tcW w:w="1417" w:type="dxa"/>
            <w:vAlign w:val="center"/>
          </w:tcPr>
          <w:p w:rsidR="00CD4E57" w:rsidRPr="00E95199" w:rsidRDefault="00CD4E57" w:rsidP="006B3423">
            <w:pPr>
              <w:jc w:val="center"/>
              <w:rPr>
                <w:color w:val="000000"/>
                <w:sz w:val="28"/>
                <w:szCs w:val="28"/>
              </w:rPr>
            </w:pPr>
            <w:r w:rsidRPr="00E95199">
              <w:rPr>
                <w:color w:val="000000"/>
                <w:sz w:val="28"/>
                <w:szCs w:val="28"/>
              </w:rPr>
              <w:t>174,4</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2,1</w:t>
            </w:r>
            <w:r w:rsidRPr="00E95199">
              <w:rPr>
                <w:color w:val="000000"/>
                <w:sz w:val="28"/>
                <w:szCs w:val="28"/>
                <w:lang w:val="uk-UA"/>
              </w:rPr>
              <w:t>6</w:t>
            </w:r>
          </w:p>
        </w:tc>
        <w:tc>
          <w:tcPr>
            <w:tcW w:w="1415" w:type="dxa"/>
            <w:vAlign w:val="center"/>
          </w:tcPr>
          <w:p w:rsidR="00CD4E57" w:rsidRPr="00E95199" w:rsidRDefault="00CD4E57" w:rsidP="006B3423">
            <w:pPr>
              <w:jc w:val="center"/>
              <w:rPr>
                <w:color w:val="000000"/>
                <w:sz w:val="28"/>
                <w:szCs w:val="28"/>
              </w:rPr>
            </w:pPr>
            <w:r w:rsidRPr="00E95199">
              <w:rPr>
                <w:color w:val="000000"/>
                <w:sz w:val="28"/>
                <w:szCs w:val="28"/>
              </w:rPr>
              <w:t>26,59</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0,24</w:t>
            </w:r>
          </w:p>
        </w:tc>
        <w:tc>
          <w:tcPr>
            <w:tcW w:w="1560" w:type="dxa"/>
            <w:vAlign w:val="center"/>
          </w:tcPr>
          <w:p w:rsidR="00CD4E57" w:rsidRPr="00E95199" w:rsidRDefault="00CD4E57" w:rsidP="006B3423">
            <w:pPr>
              <w:jc w:val="center"/>
              <w:rPr>
                <w:color w:val="000000"/>
                <w:sz w:val="28"/>
                <w:szCs w:val="28"/>
              </w:rPr>
            </w:pPr>
            <w:r w:rsidRPr="00E95199">
              <w:rPr>
                <w:color w:val="000000"/>
                <w:sz w:val="28"/>
                <w:szCs w:val="28"/>
              </w:rPr>
              <w:t>26,32</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0,5</w:t>
            </w:r>
            <w:r w:rsidRPr="00E95199">
              <w:rPr>
                <w:color w:val="000000"/>
                <w:sz w:val="28"/>
                <w:szCs w:val="28"/>
                <w:lang w:val="uk-UA"/>
              </w:rPr>
              <w:t>2</w:t>
            </w:r>
          </w:p>
        </w:tc>
      </w:tr>
      <w:tr w:rsidR="00CD4E57" w:rsidRPr="00E95199" w:rsidTr="006B3423">
        <w:trPr>
          <w:jc w:val="center"/>
        </w:trPr>
        <w:tc>
          <w:tcPr>
            <w:tcW w:w="1127" w:type="dxa"/>
            <w:vAlign w:val="center"/>
          </w:tcPr>
          <w:p w:rsidR="00CD4E57" w:rsidRPr="00E95199" w:rsidRDefault="00CD4E57" w:rsidP="006B3423">
            <w:pPr>
              <w:spacing w:line="360" w:lineRule="auto"/>
              <w:jc w:val="center"/>
              <w:rPr>
                <w:b/>
                <w:sz w:val="28"/>
                <w:lang w:val="uk-UA"/>
              </w:rPr>
            </w:pPr>
            <w:r w:rsidRPr="00E95199">
              <w:rPr>
                <w:b/>
                <w:sz w:val="28"/>
                <w:lang w:val="uk-UA"/>
              </w:rPr>
              <w:t>50-59</w:t>
            </w:r>
          </w:p>
        </w:tc>
        <w:tc>
          <w:tcPr>
            <w:tcW w:w="1275" w:type="dxa"/>
            <w:vAlign w:val="center"/>
          </w:tcPr>
          <w:p w:rsidR="00CD4E57" w:rsidRPr="00E95199" w:rsidRDefault="00CD4E57" w:rsidP="006B3423">
            <w:pPr>
              <w:jc w:val="center"/>
              <w:rPr>
                <w:sz w:val="28"/>
                <w:szCs w:val="28"/>
              </w:rPr>
            </w:pPr>
            <w:r w:rsidRPr="00E95199">
              <w:rPr>
                <w:sz w:val="28"/>
                <w:szCs w:val="28"/>
              </w:rPr>
              <w:t>75,6±</w:t>
            </w:r>
          </w:p>
          <w:p w:rsidR="00CD4E57" w:rsidRPr="00E95199" w:rsidRDefault="00CD4E57" w:rsidP="006B3423">
            <w:pPr>
              <w:jc w:val="center"/>
              <w:rPr>
                <w:color w:val="000000"/>
                <w:sz w:val="28"/>
                <w:szCs w:val="28"/>
              </w:rPr>
            </w:pPr>
            <w:r w:rsidRPr="00E95199">
              <w:rPr>
                <w:color w:val="000000"/>
                <w:sz w:val="28"/>
                <w:szCs w:val="28"/>
              </w:rPr>
              <w:t>2,65</w:t>
            </w:r>
          </w:p>
        </w:tc>
        <w:tc>
          <w:tcPr>
            <w:tcW w:w="1279" w:type="dxa"/>
            <w:vAlign w:val="center"/>
          </w:tcPr>
          <w:p w:rsidR="00CD4E57" w:rsidRPr="00E95199" w:rsidRDefault="00CD4E57" w:rsidP="006B3423">
            <w:pPr>
              <w:jc w:val="center"/>
              <w:rPr>
                <w:color w:val="000000"/>
                <w:sz w:val="28"/>
                <w:szCs w:val="28"/>
              </w:rPr>
            </w:pPr>
            <w:r w:rsidRPr="00E95199">
              <w:rPr>
                <w:color w:val="000000"/>
                <w:sz w:val="28"/>
                <w:szCs w:val="28"/>
              </w:rPr>
              <w:t>81,25</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1,99</w:t>
            </w:r>
          </w:p>
        </w:tc>
        <w:tc>
          <w:tcPr>
            <w:tcW w:w="1276" w:type="dxa"/>
            <w:vAlign w:val="center"/>
          </w:tcPr>
          <w:p w:rsidR="00CD4E57" w:rsidRPr="00E95199" w:rsidRDefault="00CD4E57" w:rsidP="006B3423">
            <w:pPr>
              <w:jc w:val="center"/>
              <w:rPr>
                <w:color w:val="000000"/>
                <w:sz w:val="28"/>
                <w:szCs w:val="28"/>
              </w:rPr>
            </w:pPr>
            <w:r w:rsidRPr="00E95199">
              <w:rPr>
                <w:color w:val="000000"/>
                <w:sz w:val="28"/>
                <w:szCs w:val="28"/>
              </w:rPr>
              <w:t>176</w:t>
            </w:r>
            <w:r w:rsidRPr="00E95199">
              <w:rPr>
                <w:sz w:val="28"/>
                <w:szCs w:val="28"/>
              </w:rPr>
              <w:t>±</w:t>
            </w:r>
          </w:p>
          <w:p w:rsidR="00CD4E57" w:rsidRPr="00E95199" w:rsidRDefault="00CD4E57" w:rsidP="006B3423">
            <w:pPr>
              <w:jc w:val="center"/>
              <w:rPr>
                <w:color w:val="000000"/>
                <w:sz w:val="28"/>
                <w:szCs w:val="28"/>
                <w:lang w:val="uk-UA"/>
              </w:rPr>
            </w:pPr>
            <w:r w:rsidRPr="00E95199">
              <w:rPr>
                <w:color w:val="000000"/>
                <w:sz w:val="28"/>
                <w:szCs w:val="28"/>
              </w:rPr>
              <w:t>1,4</w:t>
            </w:r>
            <w:r w:rsidRPr="00E95199">
              <w:rPr>
                <w:color w:val="000000"/>
                <w:sz w:val="28"/>
                <w:szCs w:val="28"/>
                <w:lang w:val="uk-UA"/>
              </w:rPr>
              <w:t>5</w:t>
            </w:r>
          </w:p>
        </w:tc>
        <w:tc>
          <w:tcPr>
            <w:tcW w:w="1417" w:type="dxa"/>
            <w:vAlign w:val="center"/>
          </w:tcPr>
          <w:p w:rsidR="00CD4E57" w:rsidRPr="00E95199" w:rsidRDefault="00CD4E57" w:rsidP="006B3423">
            <w:pPr>
              <w:jc w:val="center"/>
              <w:rPr>
                <w:color w:val="000000"/>
                <w:sz w:val="28"/>
                <w:szCs w:val="28"/>
              </w:rPr>
            </w:pPr>
            <w:r w:rsidRPr="00E95199">
              <w:rPr>
                <w:color w:val="000000"/>
                <w:sz w:val="28"/>
                <w:szCs w:val="28"/>
              </w:rPr>
              <w:t>180,25</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2,29</w:t>
            </w:r>
          </w:p>
        </w:tc>
        <w:tc>
          <w:tcPr>
            <w:tcW w:w="1415" w:type="dxa"/>
            <w:vAlign w:val="center"/>
          </w:tcPr>
          <w:p w:rsidR="00CD4E57" w:rsidRPr="00E95199" w:rsidRDefault="00CD4E57" w:rsidP="006B3423">
            <w:pPr>
              <w:jc w:val="center"/>
              <w:rPr>
                <w:color w:val="000000"/>
                <w:sz w:val="28"/>
                <w:szCs w:val="28"/>
              </w:rPr>
            </w:pPr>
            <w:r w:rsidRPr="00E95199">
              <w:rPr>
                <w:color w:val="000000"/>
                <w:sz w:val="28"/>
                <w:szCs w:val="28"/>
              </w:rPr>
              <w:t>24,5</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1,21</w:t>
            </w:r>
          </w:p>
        </w:tc>
        <w:tc>
          <w:tcPr>
            <w:tcW w:w="1560" w:type="dxa"/>
            <w:vAlign w:val="center"/>
          </w:tcPr>
          <w:p w:rsidR="00CD4E57" w:rsidRPr="00E95199" w:rsidRDefault="00CD4E57" w:rsidP="006B3423">
            <w:pPr>
              <w:jc w:val="center"/>
              <w:rPr>
                <w:color w:val="000000"/>
                <w:sz w:val="28"/>
                <w:szCs w:val="28"/>
              </w:rPr>
            </w:pPr>
            <w:r w:rsidRPr="00E95199">
              <w:rPr>
                <w:color w:val="000000"/>
                <w:sz w:val="28"/>
                <w:szCs w:val="28"/>
              </w:rPr>
              <w:t>25,29</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1,21</w:t>
            </w:r>
          </w:p>
        </w:tc>
      </w:tr>
      <w:tr w:rsidR="00CD4E57" w:rsidRPr="00E95199" w:rsidTr="006B3423">
        <w:trPr>
          <w:jc w:val="center"/>
        </w:trPr>
        <w:tc>
          <w:tcPr>
            <w:tcW w:w="1127" w:type="dxa"/>
            <w:vAlign w:val="center"/>
          </w:tcPr>
          <w:p w:rsidR="00CD4E57" w:rsidRPr="00E95199" w:rsidRDefault="00CD4E57" w:rsidP="006B3423">
            <w:pPr>
              <w:spacing w:line="360" w:lineRule="auto"/>
              <w:jc w:val="center"/>
              <w:rPr>
                <w:b/>
                <w:sz w:val="28"/>
                <w:lang w:val="uk-UA"/>
              </w:rPr>
            </w:pPr>
            <w:r w:rsidRPr="00E95199">
              <w:rPr>
                <w:b/>
                <w:sz w:val="28"/>
                <w:lang w:val="uk-UA"/>
              </w:rPr>
              <w:t>60-64</w:t>
            </w:r>
          </w:p>
        </w:tc>
        <w:tc>
          <w:tcPr>
            <w:tcW w:w="1275" w:type="dxa"/>
            <w:vAlign w:val="center"/>
          </w:tcPr>
          <w:p w:rsidR="00CD4E57" w:rsidRPr="00E95199" w:rsidRDefault="00CD4E57" w:rsidP="006B3423">
            <w:pPr>
              <w:jc w:val="center"/>
              <w:rPr>
                <w:sz w:val="28"/>
                <w:szCs w:val="28"/>
              </w:rPr>
            </w:pPr>
            <w:r w:rsidRPr="00E95199">
              <w:rPr>
                <w:sz w:val="28"/>
                <w:szCs w:val="28"/>
              </w:rPr>
              <w:t>73±</w:t>
            </w:r>
          </w:p>
          <w:p w:rsidR="00CD4E57" w:rsidRPr="00E95199" w:rsidRDefault="00CD4E57" w:rsidP="006B3423">
            <w:pPr>
              <w:jc w:val="center"/>
              <w:rPr>
                <w:color w:val="000000"/>
                <w:sz w:val="28"/>
                <w:szCs w:val="28"/>
              </w:rPr>
            </w:pPr>
            <w:r w:rsidRPr="00E95199">
              <w:rPr>
                <w:color w:val="000000"/>
                <w:sz w:val="28"/>
                <w:szCs w:val="28"/>
              </w:rPr>
              <w:t>0,25</w:t>
            </w:r>
            <w:r w:rsidRPr="00E95199">
              <w:rPr>
                <w:color w:val="000000"/>
                <w:sz w:val="28"/>
                <w:szCs w:val="28"/>
                <w:lang w:val="uk-UA"/>
              </w:rPr>
              <w:t>**</w:t>
            </w:r>
          </w:p>
        </w:tc>
        <w:tc>
          <w:tcPr>
            <w:tcW w:w="1279" w:type="dxa"/>
            <w:vAlign w:val="center"/>
          </w:tcPr>
          <w:p w:rsidR="00CD4E57" w:rsidRPr="00E95199" w:rsidRDefault="00CD4E57" w:rsidP="006B3423">
            <w:pPr>
              <w:jc w:val="center"/>
              <w:rPr>
                <w:color w:val="000000"/>
                <w:sz w:val="28"/>
                <w:szCs w:val="28"/>
              </w:rPr>
            </w:pPr>
            <w:r w:rsidRPr="00E95199">
              <w:rPr>
                <w:color w:val="000000"/>
                <w:sz w:val="28"/>
                <w:szCs w:val="28"/>
              </w:rPr>
              <w:t>77,6</w:t>
            </w:r>
            <w:r w:rsidRPr="00E95199">
              <w:rPr>
                <w:color w:val="000000"/>
                <w:sz w:val="28"/>
                <w:szCs w:val="28"/>
                <w:lang w:val="uk-UA"/>
              </w:rPr>
              <w:t>7</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2,17</w:t>
            </w:r>
          </w:p>
        </w:tc>
        <w:tc>
          <w:tcPr>
            <w:tcW w:w="1276" w:type="dxa"/>
            <w:vAlign w:val="center"/>
          </w:tcPr>
          <w:p w:rsidR="00CD4E57" w:rsidRPr="00E95199" w:rsidRDefault="00CD4E57" w:rsidP="006B3423">
            <w:pPr>
              <w:jc w:val="center"/>
              <w:rPr>
                <w:color w:val="000000"/>
                <w:sz w:val="28"/>
                <w:szCs w:val="28"/>
              </w:rPr>
            </w:pPr>
            <w:r w:rsidRPr="00E95199">
              <w:rPr>
                <w:color w:val="000000"/>
                <w:sz w:val="28"/>
                <w:szCs w:val="28"/>
              </w:rPr>
              <w:t>173</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0,25</w:t>
            </w:r>
            <w:r w:rsidRPr="00E95199">
              <w:rPr>
                <w:color w:val="000000"/>
                <w:sz w:val="28"/>
                <w:szCs w:val="28"/>
                <w:lang w:val="uk-UA"/>
              </w:rPr>
              <w:t>**</w:t>
            </w:r>
          </w:p>
        </w:tc>
        <w:tc>
          <w:tcPr>
            <w:tcW w:w="1417" w:type="dxa"/>
            <w:vAlign w:val="center"/>
          </w:tcPr>
          <w:p w:rsidR="00CD4E57" w:rsidRPr="00E95199" w:rsidRDefault="00CD4E57" w:rsidP="006B3423">
            <w:pPr>
              <w:jc w:val="center"/>
              <w:rPr>
                <w:color w:val="000000"/>
                <w:sz w:val="28"/>
                <w:szCs w:val="28"/>
              </w:rPr>
            </w:pPr>
            <w:r w:rsidRPr="00E95199">
              <w:rPr>
                <w:color w:val="000000"/>
                <w:sz w:val="28"/>
                <w:szCs w:val="28"/>
              </w:rPr>
              <w:t>170,33</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1,2</w:t>
            </w:r>
          </w:p>
        </w:tc>
        <w:tc>
          <w:tcPr>
            <w:tcW w:w="1415" w:type="dxa"/>
            <w:vAlign w:val="center"/>
          </w:tcPr>
          <w:p w:rsidR="00CD4E57" w:rsidRPr="00E95199" w:rsidRDefault="00CD4E57" w:rsidP="006B3423">
            <w:pPr>
              <w:jc w:val="center"/>
              <w:rPr>
                <w:color w:val="000000"/>
                <w:sz w:val="28"/>
                <w:szCs w:val="28"/>
              </w:rPr>
            </w:pPr>
            <w:r w:rsidRPr="00E95199">
              <w:rPr>
                <w:color w:val="000000"/>
                <w:sz w:val="28"/>
                <w:szCs w:val="28"/>
              </w:rPr>
              <w:t>24,39</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0,01</w:t>
            </w:r>
            <w:r w:rsidRPr="00E95199">
              <w:rPr>
                <w:color w:val="000000"/>
                <w:sz w:val="28"/>
                <w:szCs w:val="28"/>
                <w:lang w:val="uk-UA"/>
              </w:rPr>
              <w:t>**</w:t>
            </w:r>
          </w:p>
        </w:tc>
        <w:tc>
          <w:tcPr>
            <w:tcW w:w="1560" w:type="dxa"/>
            <w:vAlign w:val="center"/>
          </w:tcPr>
          <w:p w:rsidR="00CD4E57" w:rsidRPr="00E95199" w:rsidRDefault="00CD4E57" w:rsidP="006B3423">
            <w:pPr>
              <w:jc w:val="center"/>
              <w:rPr>
                <w:color w:val="000000"/>
                <w:sz w:val="28"/>
                <w:szCs w:val="28"/>
              </w:rPr>
            </w:pPr>
            <w:r w:rsidRPr="00E95199">
              <w:rPr>
                <w:color w:val="000000"/>
                <w:sz w:val="28"/>
                <w:szCs w:val="28"/>
              </w:rPr>
              <w:t>26,72</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0,41</w:t>
            </w:r>
          </w:p>
        </w:tc>
      </w:tr>
    </w:tbl>
    <w:p w:rsidR="00CD4E57" w:rsidRPr="00E95199" w:rsidRDefault="00CD4E57" w:rsidP="00CD4E57">
      <w:pPr>
        <w:ind w:firstLine="567"/>
        <w:jc w:val="both"/>
        <w:rPr>
          <w:lang w:val="uk-UA"/>
        </w:rPr>
      </w:pPr>
      <w:r w:rsidRPr="00E95199">
        <w:rPr>
          <w:lang w:val="uk-UA"/>
        </w:rPr>
        <w:t>Примітки: *- р&lt;0,01 порівняно з чоловіками контрольної території; **- р&lt;0,05 порівняно з чоловіками контрольної території.</w:t>
      </w:r>
    </w:p>
    <w:p w:rsidR="00CD4E57" w:rsidRPr="00E95199" w:rsidRDefault="00CD4E57" w:rsidP="00CD4E57">
      <w:pPr>
        <w:ind w:firstLine="567"/>
        <w:jc w:val="both"/>
        <w:rPr>
          <w:lang w:val="uk-UA"/>
        </w:rPr>
      </w:pPr>
    </w:p>
    <w:p w:rsidR="00CD4E57" w:rsidRPr="00E95199" w:rsidRDefault="00CD4E57" w:rsidP="00CD4E57">
      <w:pPr>
        <w:spacing w:line="360" w:lineRule="auto"/>
        <w:ind w:firstLine="567"/>
        <w:jc w:val="both"/>
        <w:rPr>
          <w:sz w:val="28"/>
          <w:lang w:val="uk-UA"/>
        </w:rPr>
      </w:pPr>
      <w:r w:rsidRPr="00E95199">
        <w:rPr>
          <w:sz w:val="28"/>
          <w:lang w:val="uk-UA"/>
        </w:rPr>
        <w:t>Виявлено, що для мешканців промислової території характерне зменшення ваги з віком від 30-39 років до 60-64 років ( y = -5,1733x + 92,917; R² = 0,96), на відміну від чоловіків контрольної території, серед яких значенню змін ваги притаманний хвилеподібний характер від 18-29 років до 60-64 років (y = -0,9861x3 + 8,4881x2 - 20,442x + 90,817; R² = 0,95).</w:t>
      </w:r>
    </w:p>
    <w:p w:rsidR="00CD4E57" w:rsidRPr="00E95199" w:rsidRDefault="00CD4E57" w:rsidP="00CD4E57">
      <w:pPr>
        <w:spacing w:line="360" w:lineRule="auto"/>
        <w:ind w:firstLine="567"/>
        <w:jc w:val="both"/>
        <w:rPr>
          <w:sz w:val="28"/>
          <w:lang w:val="uk-UA"/>
        </w:rPr>
      </w:pPr>
      <w:r w:rsidRPr="00E95199">
        <w:rPr>
          <w:sz w:val="28"/>
          <w:lang w:val="uk-UA"/>
        </w:rPr>
        <w:t>Чоловіки промислового міста – 18-29 років мають найвищий зріст 183,5±0,25 см, що на 2,13 % вище (р&lt;0,01) за чоловіків аналогічного віку контрольної території, зріст яких становить 179,67±1,01 см. Для мешканців промислового міста найнижчий зріст має місце у 60-64 річних (173±0,25 см), що на 1,6% вище (р&lt;0,05) порівняно з чоловіками контрольної території (170,33±1,2 см).</w:t>
      </w:r>
    </w:p>
    <w:p w:rsidR="00CD4E57" w:rsidRPr="00E95199" w:rsidRDefault="00CD4E57" w:rsidP="00CD4E57">
      <w:pPr>
        <w:spacing w:line="360" w:lineRule="auto"/>
        <w:ind w:firstLine="567"/>
        <w:jc w:val="both"/>
        <w:rPr>
          <w:sz w:val="28"/>
          <w:lang w:val="uk-UA"/>
        </w:rPr>
      </w:pPr>
      <w:r w:rsidRPr="00E95199">
        <w:rPr>
          <w:sz w:val="28"/>
          <w:lang w:val="uk-UA"/>
        </w:rPr>
        <w:t>Для зросту мешканців промислового міста, як і вазі, притаманно його поступове зменшення з віком від 18-29 років до 60-64 років (y = -2,125x + 183,66; R²=0,75), а для чоловіків контрольної території – хвилеподібний характер змін від 18-29 років до 60-64 років (y = -1,8194x3 + 16,157x2 - 42,873x + 208,5; R²= 0,91), що, ймовірно, пов’язано з постійним негативним впливом антропогенного навантаження на організм, особливо на кісткову тканину, мешканців промислової території.</w:t>
      </w:r>
    </w:p>
    <w:p w:rsidR="00CD4E57" w:rsidRPr="00E95199" w:rsidRDefault="00CD4E57" w:rsidP="00CD4E57">
      <w:pPr>
        <w:spacing w:line="360" w:lineRule="auto"/>
        <w:ind w:firstLine="567"/>
        <w:jc w:val="both"/>
        <w:rPr>
          <w:sz w:val="28"/>
          <w:lang w:val="uk-UA"/>
        </w:rPr>
      </w:pPr>
      <w:r w:rsidRPr="00E95199">
        <w:rPr>
          <w:sz w:val="28"/>
          <w:lang w:val="uk-UA"/>
        </w:rPr>
        <w:t>Якщо показники ІМТ чоловіків промислового міста поступово зменшуються від вікової групи 30-39 років до 60-64 років (y = -1,3279x + 29,22; R² = 0,91), з 28,12±0,48 кг/м</w:t>
      </w:r>
      <w:r w:rsidRPr="00E95199">
        <w:rPr>
          <w:sz w:val="28"/>
          <w:vertAlign w:val="superscript"/>
          <w:lang w:val="uk-UA"/>
        </w:rPr>
        <w:t xml:space="preserve">2  </w:t>
      </w:r>
      <w:r w:rsidRPr="00E95199">
        <w:rPr>
          <w:sz w:val="28"/>
          <w:lang w:val="uk-UA"/>
        </w:rPr>
        <w:t>до 24,39±0,01 кг/м</w:t>
      </w:r>
      <w:r w:rsidRPr="00E95199">
        <w:rPr>
          <w:sz w:val="28"/>
          <w:vertAlign w:val="superscript"/>
          <w:lang w:val="uk-UA"/>
        </w:rPr>
        <w:t>2</w:t>
      </w:r>
      <w:r w:rsidRPr="00E95199">
        <w:rPr>
          <w:sz w:val="28"/>
          <w:lang w:val="uk-UA"/>
        </w:rPr>
        <w:t xml:space="preserve"> (на 15,3% (р&lt;0,001)), то у чоловіків контрольної території даний показник зростає (y = 0,6695x + 23,233; R²=0,65) від 18-29 років до 60-64 років з 24,17±0,44 до 26,72±0,41 кг/м</w:t>
      </w:r>
      <w:r w:rsidRPr="00E95199">
        <w:rPr>
          <w:sz w:val="28"/>
          <w:vertAlign w:val="superscript"/>
          <w:lang w:val="uk-UA"/>
        </w:rPr>
        <w:t xml:space="preserve">2 </w:t>
      </w:r>
      <w:r w:rsidRPr="00E95199">
        <w:rPr>
          <w:sz w:val="28"/>
          <w:lang w:val="uk-UA"/>
        </w:rPr>
        <w:t xml:space="preserve"> (на 9,5 % (р&lt;0,001)).</w:t>
      </w:r>
    </w:p>
    <w:p w:rsidR="00CD4E57" w:rsidRPr="00E95199" w:rsidRDefault="00CD4E57" w:rsidP="00CD4E57">
      <w:pPr>
        <w:spacing w:line="360" w:lineRule="auto"/>
        <w:ind w:firstLine="567"/>
        <w:jc w:val="both"/>
        <w:rPr>
          <w:sz w:val="28"/>
          <w:lang w:val="uk-UA"/>
        </w:rPr>
      </w:pPr>
      <w:r w:rsidRPr="00E95199">
        <w:rPr>
          <w:sz w:val="28"/>
          <w:lang w:val="uk-UA"/>
        </w:rPr>
        <w:t xml:space="preserve">Аналіз антропометричних даних жінок промислової та контрольної територій в залежності від віку (табл. </w:t>
      </w:r>
      <w:r w:rsidR="006479C6" w:rsidRPr="00E95199">
        <w:rPr>
          <w:sz w:val="28"/>
          <w:lang w:val="uk-UA"/>
        </w:rPr>
        <w:t>6.2.</w:t>
      </w:r>
      <w:r w:rsidRPr="00E95199">
        <w:rPr>
          <w:sz w:val="28"/>
          <w:lang w:val="uk-UA"/>
        </w:rPr>
        <w:t xml:space="preserve">5) виявив, що найбільшу вагу серед жінок промислової території мають особи у віці 60-64 роки, що на 3,48%      </w:t>
      </w:r>
      <w:r w:rsidR="006479C6" w:rsidRPr="00E95199">
        <w:rPr>
          <w:sz w:val="28"/>
          <w:lang w:val="uk-UA"/>
        </w:rPr>
        <w:t xml:space="preserve">  </w:t>
      </w:r>
      <w:r w:rsidRPr="00E95199">
        <w:rPr>
          <w:sz w:val="28"/>
          <w:lang w:val="uk-UA"/>
        </w:rPr>
        <w:t xml:space="preserve">   (76,74±1,73 кг) нижче показників аналогічної вікової групи мешканок контрольної території (79,5±1,94 кг). Найменша вага серед жінок промислової території (59,9±1,43 кг) відмічається у осіб 40-49 років, що на 12,55% (р&lt;0,01) нижче на дані мешканок 40-49 років контрольної території (68,5±2,52 кг).</w:t>
      </w:r>
    </w:p>
    <w:p w:rsidR="00CD4E57" w:rsidRPr="00E95199" w:rsidRDefault="00CD4E57" w:rsidP="00CD4E57">
      <w:pPr>
        <w:spacing w:line="360" w:lineRule="auto"/>
        <w:ind w:firstLine="567"/>
        <w:jc w:val="both"/>
        <w:rPr>
          <w:sz w:val="28"/>
          <w:lang w:val="uk-UA"/>
        </w:rPr>
      </w:pPr>
      <w:r w:rsidRPr="00E95199">
        <w:rPr>
          <w:sz w:val="28"/>
          <w:lang w:val="uk-UA"/>
        </w:rPr>
        <w:t>Вага жінок промислової (y = 2,9949x2 - 11,058x + 74,556; R² = 0,71) та контрольної (y = 6,0625x + 49,638; R² = 0,99) території має тенденцію до  збільшення з віком, що відповідає результатам й інших досліджень серед українських жінок [</w:t>
      </w:r>
      <w:r w:rsidR="00AA505E" w:rsidRPr="00E95199">
        <w:rPr>
          <w:sz w:val="28"/>
          <w:lang w:val="uk-UA"/>
        </w:rPr>
        <w:t>251</w:t>
      </w:r>
      <w:r w:rsidRPr="00E95199">
        <w:rPr>
          <w:sz w:val="28"/>
          <w:lang w:val="uk-UA"/>
        </w:rPr>
        <w:t>].</w:t>
      </w:r>
    </w:p>
    <w:p w:rsidR="00CD4E57" w:rsidRPr="00E95199" w:rsidRDefault="00CD4E57" w:rsidP="00CD4E57">
      <w:pPr>
        <w:spacing w:line="360" w:lineRule="auto"/>
        <w:ind w:firstLine="567"/>
        <w:jc w:val="both"/>
        <w:rPr>
          <w:sz w:val="28"/>
          <w:lang w:val="uk-UA"/>
        </w:rPr>
      </w:pPr>
      <w:r w:rsidRPr="00E95199">
        <w:rPr>
          <w:sz w:val="28"/>
          <w:lang w:val="uk-UA"/>
        </w:rPr>
        <w:t>Серед мешканок промислової території найвищий зріст жінок виявлений у віці 50-59 років (166,09±0,54 см), що на 1,1% більше порівняно з особами контрольної території аналогічного віку (164,33±0,74 см), найнижчий – у віці 60-64 роки (162,47±0,75 см), що на  0,6% вище відносно мешканок контрольної території 60-64 років.</w:t>
      </w:r>
    </w:p>
    <w:p w:rsidR="00CD4E57" w:rsidRPr="00E95199" w:rsidRDefault="00CD4E57" w:rsidP="00CD4E57">
      <w:pPr>
        <w:spacing w:line="360" w:lineRule="auto"/>
        <w:jc w:val="right"/>
        <w:rPr>
          <w:sz w:val="28"/>
          <w:lang w:val="uk-UA"/>
        </w:rPr>
      </w:pPr>
      <w:r w:rsidRPr="00E95199">
        <w:rPr>
          <w:i/>
          <w:sz w:val="28"/>
          <w:lang w:val="uk-UA"/>
        </w:rPr>
        <w:t xml:space="preserve">Таблиця </w:t>
      </w:r>
      <w:r w:rsidR="006479C6" w:rsidRPr="00E95199">
        <w:rPr>
          <w:i/>
          <w:sz w:val="28"/>
          <w:lang w:val="uk-UA"/>
        </w:rPr>
        <w:t>6.2.</w:t>
      </w:r>
      <w:r w:rsidRPr="00E95199">
        <w:rPr>
          <w:i/>
          <w:sz w:val="28"/>
          <w:lang w:val="uk-UA"/>
        </w:rPr>
        <w:t>5</w:t>
      </w:r>
    </w:p>
    <w:p w:rsidR="00CD4E57" w:rsidRPr="00E95199" w:rsidRDefault="00CD4E57" w:rsidP="00CD4E57">
      <w:pPr>
        <w:spacing w:line="360" w:lineRule="auto"/>
        <w:jc w:val="center"/>
        <w:rPr>
          <w:b/>
          <w:sz w:val="28"/>
          <w:lang w:val="uk-UA"/>
        </w:rPr>
      </w:pPr>
      <w:r w:rsidRPr="00E95199">
        <w:rPr>
          <w:b/>
          <w:sz w:val="28"/>
          <w:lang w:val="uk-UA"/>
        </w:rPr>
        <w:t>Антропометричні характеристики жінок промислової та контрольної територій в залежності від віку (</w:t>
      </w:r>
      <w:r w:rsidRPr="00E95199">
        <w:rPr>
          <w:b/>
          <w:sz w:val="28"/>
          <w:lang w:val="en-US"/>
        </w:rPr>
        <w:t>M</w:t>
      </w:r>
      <w:r w:rsidRPr="00E95199">
        <w:rPr>
          <w:b/>
          <w:sz w:val="28"/>
        </w:rPr>
        <w:t>±</w:t>
      </w:r>
      <w:r w:rsidRPr="00E95199">
        <w:rPr>
          <w:b/>
          <w:sz w:val="28"/>
          <w:lang w:val="en-US"/>
        </w:rPr>
        <w:t>m</w:t>
      </w:r>
      <w:r w:rsidRPr="00E95199">
        <w:rPr>
          <w:b/>
          <w:sz w:val="28"/>
          <w:lang w:val="uk-UA"/>
        </w:rPr>
        <w:t>)</w:t>
      </w:r>
    </w:p>
    <w:tbl>
      <w:tblPr>
        <w:tblStyle w:val="a5"/>
        <w:tblW w:w="9349" w:type="dxa"/>
        <w:jc w:val="center"/>
        <w:tblLayout w:type="fixed"/>
        <w:tblLook w:val="04A0"/>
      </w:tblPr>
      <w:tblGrid>
        <w:gridCol w:w="1127"/>
        <w:gridCol w:w="1275"/>
        <w:gridCol w:w="1279"/>
        <w:gridCol w:w="1276"/>
        <w:gridCol w:w="1559"/>
        <w:gridCol w:w="1273"/>
        <w:gridCol w:w="1560"/>
      </w:tblGrid>
      <w:tr w:rsidR="00CD4E57" w:rsidRPr="00E95199" w:rsidTr="006B3423">
        <w:trPr>
          <w:jc w:val="center"/>
        </w:trPr>
        <w:tc>
          <w:tcPr>
            <w:tcW w:w="1127" w:type="dxa"/>
            <w:vMerge w:val="restart"/>
            <w:vAlign w:val="center"/>
          </w:tcPr>
          <w:p w:rsidR="00CD4E57" w:rsidRPr="00E95199" w:rsidRDefault="00CD4E57" w:rsidP="006B3423">
            <w:pPr>
              <w:jc w:val="center"/>
              <w:rPr>
                <w:b/>
                <w:sz w:val="28"/>
                <w:lang w:val="uk-UA"/>
              </w:rPr>
            </w:pPr>
            <w:r w:rsidRPr="00E95199">
              <w:rPr>
                <w:b/>
                <w:sz w:val="28"/>
                <w:lang w:val="uk-UA"/>
              </w:rPr>
              <w:t>Вікові групи,</w:t>
            </w:r>
          </w:p>
          <w:p w:rsidR="00CD4E57" w:rsidRPr="00E95199" w:rsidRDefault="00CD4E57" w:rsidP="006B3423">
            <w:pPr>
              <w:jc w:val="center"/>
              <w:rPr>
                <w:b/>
                <w:sz w:val="28"/>
                <w:lang w:val="uk-UA"/>
              </w:rPr>
            </w:pPr>
            <w:r w:rsidRPr="00E95199">
              <w:rPr>
                <w:b/>
                <w:sz w:val="28"/>
                <w:lang w:val="uk-UA"/>
              </w:rPr>
              <w:t>роки</w:t>
            </w:r>
          </w:p>
        </w:tc>
        <w:tc>
          <w:tcPr>
            <w:tcW w:w="2554" w:type="dxa"/>
            <w:gridSpan w:val="2"/>
          </w:tcPr>
          <w:p w:rsidR="00CD4E57" w:rsidRPr="00E95199" w:rsidRDefault="00CD4E57" w:rsidP="006B3423">
            <w:pPr>
              <w:spacing w:line="360" w:lineRule="auto"/>
              <w:jc w:val="center"/>
              <w:rPr>
                <w:b/>
                <w:sz w:val="28"/>
                <w:lang w:val="uk-UA"/>
              </w:rPr>
            </w:pPr>
            <w:r w:rsidRPr="00E95199">
              <w:rPr>
                <w:b/>
                <w:sz w:val="28"/>
                <w:lang w:val="uk-UA"/>
              </w:rPr>
              <w:t>Вага, кг</w:t>
            </w:r>
          </w:p>
        </w:tc>
        <w:tc>
          <w:tcPr>
            <w:tcW w:w="2835" w:type="dxa"/>
            <w:gridSpan w:val="2"/>
          </w:tcPr>
          <w:p w:rsidR="00CD4E57" w:rsidRPr="00E95199" w:rsidRDefault="00CD4E57" w:rsidP="006B3423">
            <w:pPr>
              <w:spacing w:line="360" w:lineRule="auto"/>
              <w:jc w:val="center"/>
              <w:rPr>
                <w:b/>
                <w:sz w:val="28"/>
                <w:lang w:val="uk-UA"/>
              </w:rPr>
            </w:pPr>
            <w:r w:rsidRPr="00E95199">
              <w:rPr>
                <w:b/>
                <w:sz w:val="28"/>
                <w:lang w:val="uk-UA"/>
              </w:rPr>
              <w:t>Зріст, см</w:t>
            </w:r>
          </w:p>
        </w:tc>
        <w:tc>
          <w:tcPr>
            <w:tcW w:w="2833" w:type="dxa"/>
            <w:gridSpan w:val="2"/>
          </w:tcPr>
          <w:p w:rsidR="00CD4E57" w:rsidRPr="00E95199" w:rsidRDefault="00CD4E57" w:rsidP="006B3423">
            <w:pPr>
              <w:spacing w:line="360" w:lineRule="auto"/>
              <w:jc w:val="center"/>
              <w:rPr>
                <w:b/>
                <w:sz w:val="28"/>
                <w:lang w:val="uk-UA"/>
              </w:rPr>
            </w:pPr>
            <w:r w:rsidRPr="00E95199">
              <w:rPr>
                <w:b/>
                <w:sz w:val="28"/>
                <w:lang w:val="uk-UA"/>
              </w:rPr>
              <w:t>ІМТ, кг/м</w:t>
            </w:r>
            <w:r w:rsidRPr="00E95199">
              <w:rPr>
                <w:b/>
                <w:sz w:val="28"/>
                <w:vertAlign w:val="superscript"/>
                <w:lang w:val="uk-UA"/>
              </w:rPr>
              <w:t>2</w:t>
            </w:r>
          </w:p>
        </w:tc>
      </w:tr>
      <w:tr w:rsidR="00CD4E57" w:rsidRPr="00E95199" w:rsidTr="006B3423">
        <w:trPr>
          <w:cantSplit/>
          <w:trHeight w:val="1887"/>
          <w:jc w:val="center"/>
        </w:trPr>
        <w:tc>
          <w:tcPr>
            <w:tcW w:w="1127" w:type="dxa"/>
            <w:vMerge/>
          </w:tcPr>
          <w:p w:rsidR="00CD4E57" w:rsidRPr="00E95199" w:rsidRDefault="00CD4E57" w:rsidP="006B3423">
            <w:pPr>
              <w:jc w:val="center"/>
              <w:rPr>
                <w:b/>
                <w:sz w:val="28"/>
                <w:lang w:val="uk-UA"/>
              </w:rPr>
            </w:pPr>
          </w:p>
        </w:tc>
        <w:tc>
          <w:tcPr>
            <w:tcW w:w="1275" w:type="dxa"/>
            <w:textDirection w:val="btLr"/>
          </w:tcPr>
          <w:p w:rsidR="00CD4E57" w:rsidRPr="00E95199" w:rsidRDefault="00CD4E57" w:rsidP="006B3423">
            <w:pPr>
              <w:ind w:left="113" w:right="113"/>
              <w:jc w:val="center"/>
              <w:rPr>
                <w:sz w:val="28"/>
                <w:lang w:val="uk-UA"/>
              </w:rPr>
            </w:pPr>
            <w:r w:rsidRPr="00E95199">
              <w:rPr>
                <w:sz w:val="28"/>
                <w:lang w:val="uk-UA"/>
              </w:rPr>
              <w:t xml:space="preserve">жінки </w:t>
            </w:r>
            <w:r w:rsidRPr="00E95199">
              <w:rPr>
                <w:b/>
                <w:i/>
                <w:sz w:val="28"/>
                <w:lang w:val="uk-UA"/>
              </w:rPr>
              <w:t>промислової</w:t>
            </w:r>
            <w:r w:rsidRPr="00E95199">
              <w:rPr>
                <w:sz w:val="28"/>
                <w:lang w:val="uk-UA"/>
              </w:rPr>
              <w:t xml:space="preserve"> території </w:t>
            </w:r>
          </w:p>
        </w:tc>
        <w:tc>
          <w:tcPr>
            <w:tcW w:w="1279" w:type="dxa"/>
            <w:textDirection w:val="btLr"/>
          </w:tcPr>
          <w:p w:rsidR="00CD4E57" w:rsidRPr="00E95199" w:rsidRDefault="00CD4E57" w:rsidP="006B3423">
            <w:pPr>
              <w:ind w:left="113" w:right="113"/>
              <w:jc w:val="center"/>
              <w:rPr>
                <w:sz w:val="28"/>
                <w:lang w:val="uk-UA"/>
              </w:rPr>
            </w:pPr>
            <w:r w:rsidRPr="00E95199">
              <w:rPr>
                <w:sz w:val="28"/>
                <w:lang w:val="uk-UA"/>
              </w:rPr>
              <w:t xml:space="preserve">жінки </w:t>
            </w:r>
            <w:r w:rsidRPr="00E95199">
              <w:rPr>
                <w:b/>
                <w:i/>
                <w:sz w:val="28"/>
                <w:lang w:val="uk-UA"/>
              </w:rPr>
              <w:t>контрольної</w:t>
            </w:r>
            <w:r w:rsidRPr="00E95199">
              <w:rPr>
                <w:sz w:val="28"/>
                <w:lang w:val="uk-UA"/>
              </w:rPr>
              <w:t xml:space="preserve"> території</w:t>
            </w:r>
          </w:p>
        </w:tc>
        <w:tc>
          <w:tcPr>
            <w:tcW w:w="1276" w:type="dxa"/>
            <w:textDirection w:val="btLr"/>
          </w:tcPr>
          <w:p w:rsidR="00CD4E57" w:rsidRPr="00E95199" w:rsidRDefault="00CD4E57" w:rsidP="006B3423">
            <w:pPr>
              <w:ind w:left="113" w:right="113"/>
              <w:jc w:val="center"/>
              <w:rPr>
                <w:sz w:val="28"/>
                <w:lang w:val="uk-UA"/>
              </w:rPr>
            </w:pPr>
            <w:r w:rsidRPr="00E95199">
              <w:rPr>
                <w:sz w:val="28"/>
                <w:lang w:val="uk-UA"/>
              </w:rPr>
              <w:t xml:space="preserve">жінки </w:t>
            </w:r>
            <w:r w:rsidRPr="00E95199">
              <w:rPr>
                <w:b/>
                <w:i/>
                <w:sz w:val="28"/>
                <w:lang w:val="uk-UA"/>
              </w:rPr>
              <w:t>промислової</w:t>
            </w:r>
            <w:r w:rsidRPr="00E95199">
              <w:rPr>
                <w:b/>
                <w:sz w:val="28"/>
                <w:lang w:val="uk-UA"/>
              </w:rPr>
              <w:t xml:space="preserve"> </w:t>
            </w:r>
            <w:r w:rsidRPr="00E95199">
              <w:rPr>
                <w:sz w:val="28"/>
                <w:lang w:val="uk-UA"/>
              </w:rPr>
              <w:t xml:space="preserve">території </w:t>
            </w:r>
          </w:p>
        </w:tc>
        <w:tc>
          <w:tcPr>
            <w:tcW w:w="1559" w:type="dxa"/>
            <w:textDirection w:val="btLr"/>
          </w:tcPr>
          <w:p w:rsidR="00CD4E57" w:rsidRPr="00E95199" w:rsidRDefault="00CD4E57" w:rsidP="006B3423">
            <w:pPr>
              <w:ind w:left="113" w:right="113"/>
              <w:jc w:val="center"/>
              <w:rPr>
                <w:sz w:val="28"/>
                <w:lang w:val="uk-UA"/>
              </w:rPr>
            </w:pPr>
            <w:r w:rsidRPr="00E95199">
              <w:rPr>
                <w:sz w:val="28"/>
                <w:lang w:val="uk-UA"/>
              </w:rPr>
              <w:t xml:space="preserve">жінки </w:t>
            </w:r>
            <w:r w:rsidRPr="00E95199">
              <w:rPr>
                <w:b/>
                <w:i/>
                <w:sz w:val="28"/>
                <w:lang w:val="uk-UA"/>
              </w:rPr>
              <w:t>контрольної</w:t>
            </w:r>
            <w:r w:rsidRPr="00E95199">
              <w:rPr>
                <w:i/>
                <w:sz w:val="28"/>
                <w:lang w:val="uk-UA"/>
              </w:rPr>
              <w:t xml:space="preserve"> </w:t>
            </w:r>
            <w:r w:rsidRPr="00E95199">
              <w:rPr>
                <w:sz w:val="28"/>
                <w:lang w:val="uk-UA"/>
              </w:rPr>
              <w:t>території</w:t>
            </w:r>
          </w:p>
        </w:tc>
        <w:tc>
          <w:tcPr>
            <w:tcW w:w="1273" w:type="dxa"/>
            <w:textDirection w:val="btLr"/>
          </w:tcPr>
          <w:p w:rsidR="00CD4E57" w:rsidRPr="00E95199" w:rsidRDefault="00CD4E57" w:rsidP="006B3423">
            <w:pPr>
              <w:ind w:left="113" w:right="113"/>
              <w:jc w:val="center"/>
              <w:rPr>
                <w:sz w:val="28"/>
                <w:lang w:val="uk-UA"/>
              </w:rPr>
            </w:pPr>
            <w:r w:rsidRPr="00E95199">
              <w:rPr>
                <w:sz w:val="28"/>
                <w:lang w:val="uk-UA"/>
              </w:rPr>
              <w:t xml:space="preserve">жінки </w:t>
            </w:r>
            <w:r w:rsidRPr="00E95199">
              <w:rPr>
                <w:b/>
                <w:i/>
                <w:sz w:val="28"/>
                <w:lang w:val="uk-UA"/>
              </w:rPr>
              <w:t>промислової</w:t>
            </w:r>
            <w:r w:rsidRPr="00E95199">
              <w:rPr>
                <w:sz w:val="28"/>
                <w:lang w:val="uk-UA"/>
              </w:rPr>
              <w:t xml:space="preserve"> території </w:t>
            </w:r>
          </w:p>
        </w:tc>
        <w:tc>
          <w:tcPr>
            <w:tcW w:w="1560" w:type="dxa"/>
            <w:textDirection w:val="btLr"/>
          </w:tcPr>
          <w:p w:rsidR="00CD4E57" w:rsidRPr="00E95199" w:rsidRDefault="00CD4E57" w:rsidP="006B3423">
            <w:pPr>
              <w:ind w:left="113" w:right="113"/>
              <w:jc w:val="center"/>
              <w:rPr>
                <w:sz w:val="28"/>
                <w:lang w:val="uk-UA"/>
              </w:rPr>
            </w:pPr>
            <w:r w:rsidRPr="00E95199">
              <w:rPr>
                <w:sz w:val="28"/>
                <w:lang w:val="uk-UA"/>
              </w:rPr>
              <w:t xml:space="preserve">жінки </w:t>
            </w:r>
            <w:r w:rsidRPr="00E95199">
              <w:rPr>
                <w:b/>
                <w:i/>
                <w:sz w:val="28"/>
                <w:lang w:val="uk-UA"/>
              </w:rPr>
              <w:t xml:space="preserve">контрольної </w:t>
            </w:r>
            <w:r w:rsidRPr="00E95199">
              <w:rPr>
                <w:sz w:val="28"/>
                <w:lang w:val="uk-UA"/>
              </w:rPr>
              <w:t>території</w:t>
            </w:r>
          </w:p>
        </w:tc>
      </w:tr>
      <w:tr w:rsidR="00CD4E57" w:rsidRPr="00E95199" w:rsidTr="006B3423">
        <w:trPr>
          <w:jc w:val="center"/>
        </w:trPr>
        <w:tc>
          <w:tcPr>
            <w:tcW w:w="1127" w:type="dxa"/>
            <w:vAlign w:val="center"/>
          </w:tcPr>
          <w:p w:rsidR="00CD4E57" w:rsidRPr="00E95199" w:rsidRDefault="00CD4E57" w:rsidP="006B3423">
            <w:pPr>
              <w:spacing w:line="360" w:lineRule="auto"/>
              <w:jc w:val="center"/>
              <w:rPr>
                <w:b/>
                <w:sz w:val="28"/>
                <w:lang w:val="uk-UA"/>
              </w:rPr>
            </w:pPr>
            <w:r w:rsidRPr="00E95199">
              <w:rPr>
                <w:b/>
                <w:sz w:val="28"/>
                <w:lang w:val="uk-UA"/>
              </w:rPr>
              <w:t>18-29</w:t>
            </w:r>
          </w:p>
        </w:tc>
        <w:tc>
          <w:tcPr>
            <w:tcW w:w="1275" w:type="dxa"/>
            <w:vAlign w:val="center"/>
          </w:tcPr>
          <w:p w:rsidR="00CD4E57" w:rsidRPr="00E95199" w:rsidRDefault="00CD4E57" w:rsidP="006B3423">
            <w:pPr>
              <w:jc w:val="center"/>
              <w:rPr>
                <w:color w:val="000000"/>
                <w:sz w:val="28"/>
                <w:szCs w:val="28"/>
                <w:lang w:val="uk-UA"/>
              </w:rPr>
            </w:pPr>
            <w:r w:rsidRPr="00E95199">
              <w:rPr>
                <w:color w:val="000000"/>
                <w:sz w:val="28"/>
                <w:szCs w:val="28"/>
                <w:lang w:val="uk-UA"/>
              </w:rPr>
              <w:t>–</w:t>
            </w:r>
          </w:p>
        </w:tc>
        <w:tc>
          <w:tcPr>
            <w:tcW w:w="1279" w:type="dxa"/>
            <w:vAlign w:val="center"/>
          </w:tcPr>
          <w:p w:rsidR="00CD4E57" w:rsidRPr="00E95199" w:rsidRDefault="00CD4E57" w:rsidP="006B3423">
            <w:pPr>
              <w:jc w:val="center"/>
              <w:rPr>
                <w:color w:val="000000"/>
                <w:sz w:val="28"/>
                <w:szCs w:val="28"/>
              </w:rPr>
            </w:pPr>
            <w:r w:rsidRPr="00E95199">
              <w:rPr>
                <w:color w:val="000000"/>
                <w:sz w:val="28"/>
                <w:szCs w:val="28"/>
              </w:rPr>
              <w:t>56,33</w:t>
            </w:r>
            <w:r w:rsidRPr="00E95199">
              <w:rPr>
                <w:sz w:val="28"/>
                <w:szCs w:val="28"/>
              </w:rPr>
              <w:t>±</w:t>
            </w:r>
          </w:p>
          <w:p w:rsidR="00CD4E57" w:rsidRPr="00E95199" w:rsidRDefault="00CD4E57" w:rsidP="006B3423">
            <w:pPr>
              <w:jc w:val="center"/>
              <w:rPr>
                <w:color w:val="000000"/>
                <w:sz w:val="28"/>
                <w:szCs w:val="28"/>
                <w:lang w:val="uk-UA"/>
              </w:rPr>
            </w:pPr>
            <w:r w:rsidRPr="00E95199">
              <w:rPr>
                <w:color w:val="000000"/>
                <w:sz w:val="28"/>
                <w:szCs w:val="28"/>
              </w:rPr>
              <w:t>3,6</w:t>
            </w:r>
            <w:r w:rsidRPr="00E95199">
              <w:rPr>
                <w:color w:val="000000"/>
                <w:sz w:val="28"/>
                <w:szCs w:val="28"/>
                <w:lang w:val="uk-UA"/>
              </w:rPr>
              <w:t>6</w:t>
            </w:r>
          </w:p>
        </w:tc>
        <w:tc>
          <w:tcPr>
            <w:tcW w:w="1276" w:type="dxa"/>
            <w:vAlign w:val="center"/>
          </w:tcPr>
          <w:p w:rsidR="00CD4E57" w:rsidRPr="00E95199" w:rsidRDefault="00CD4E57" w:rsidP="006B3423">
            <w:pPr>
              <w:jc w:val="center"/>
              <w:rPr>
                <w:color w:val="000000"/>
                <w:sz w:val="28"/>
                <w:szCs w:val="28"/>
                <w:lang w:val="uk-UA"/>
              </w:rPr>
            </w:pPr>
            <w:r w:rsidRPr="00E95199">
              <w:rPr>
                <w:color w:val="000000"/>
                <w:sz w:val="28"/>
                <w:szCs w:val="28"/>
                <w:lang w:val="uk-UA"/>
              </w:rPr>
              <w:t>–</w:t>
            </w:r>
          </w:p>
        </w:tc>
        <w:tc>
          <w:tcPr>
            <w:tcW w:w="1559" w:type="dxa"/>
            <w:vAlign w:val="center"/>
          </w:tcPr>
          <w:p w:rsidR="00CD4E57" w:rsidRPr="00E95199" w:rsidRDefault="00CD4E57" w:rsidP="006B3423">
            <w:pPr>
              <w:jc w:val="center"/>
              <w:rPr>
                <w:color w:val="000000"/>
                <w:sz w:val="28"/>
                <w:szCs w:val="28"/>
              </w:rPr>
            </w:pPr>
            <w:r w:rsidRPr="00E95199">
              <w:rPr>
                <w:color w:val="000000"/>
                <w:sz w:val="28"/>
                <w:szCs w:val="28"/>
              </w:rPr>
              <w:t>167</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2,75</w:t>
            </w:r>
          </w:p>
        </w:tc>
        <w:tc>
          <w:tcPr>
            <w:tcW w:w="1273" w:type="dxa"/>
            <w:vAlign w:val="center"/>
          </w:tcPr>
          <w:p w:rsidR="00CD4E57" w:rsidRPr="00E95199" w:rsidRDefault="00CD4E57" w:rsidP="006B3423">
            <w:pPr>
              <w:jc w:val="center"/>
              <w:rPr>
                <w:color w:val="000000"/>
                <w:sz w:val="28"/>
                <w:szCs w:val="28"/>
                <w:lang w:val="uk-UA"/>
              </w:rPr>
            </w:pPr>
            <w:r w:rsidRPr="00E95199">
              <w:rPr>
                <w:color w:val="000000"/>
                <w:sz w:val="28"/>
                <w:szCs w:val="28"/>
                <w:lang w:val="uk-UA"/>
              </w:rPr>
              <w:t>–</w:t>
            </w:r>
          </w:p>
        </w:tc>
        <w:tc>
          <w:tcPr>
            <w:tcW w:w="1560" w:type="dxa"/>
            <w:vAlign w:val="center"/>
          </w:tcPr>
          <w:p w:rsidR="00CD4E57" w:rsidRPr="00E95199" w:rsidRDefault="00CD4E57" w:rsidP="006B3423">
            <w:pPr>
              <w:jc w:val="center"/>
              <w:rPr>
                <w:color w:val="000000"/>
                <w:sz w:val="28"/>
                <w:szCs w:val="28"/>
              </w:rPr>
            </w:pPr>
            <w:r w:rsidRPr="00E95199">
              <w:rPr>
                <w:color w:val="000000"/>
                <w:sz w:val="28"/>
                <w:szCs w:val="28"/>
              </w:rPr>
              <w:t>20,02</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0,74</w:t>
            </w:r>
          </w:p>
        </w:tc>
      </w:tr>
      <w:tr w:rsidR="00CD4E57" w:rsidRPr="00E95199" w:rsidTr="006B3423">
        <w:trPr>
          <w:jc w:val="center"/>
        </w:trPr>
        <w:tc>
          <w:tcPr>
            <w:tcW w:w="1127" w:type="dxa"/>
            <w:vAlign w:val="center"/>
          </w:tcPr>
          <w:p w:rsidR="00CD4E57" w:rsidRPr="00E95199" w:rsidRDefault="00CD4E57" w:rsidP="006B3423">
            <w:pPr>
              <w:spacing w:line="360" w:lineRule="auto"/>
              <w:jc w:val="center"/>
              <w:rPr>
                <w:b/>
                <w:sz w:val="28"/>
                <w:lang w:val="uk-UA"/>
              </w:rPr>
            </w:pPr>
            <w:r w:rsidRPr="00E95199">
              <w:rPr>
                <w:b/>
                <w:sz w:val="28"/>
                <w:lang w:val="uk-UA"/>
              </w:rPr>
              <w:t>30-39</w:t>
            </w:r>
          </w:p>
        </w:tc>
        <w:tc>
          <w:tcPr>
            <w:tcW w:w="1275" w:type="dxa"/>
            <w:vAlign w:val="center"/>
          </w:tcPr>
          <w:p w:rsidR="00CD4E57" w:rsidRPr="00E95199" w:rsidRDefault="00CD4E57" w:rsidP="006B3423">
            <w:pPr>
              <w:jc w:val="center"/>
              <w:rPr>
                <w:color w:val="000000"/>
                <w:sz w:val="28"/>
                <w:szCs w:val="28"/>
              </w:rPr>
            </w:pPr>
            <w:r w:rsidRPr="00E95199">
              <w:rPr>
                <w:color w:val="000000"/>
                <w:sz w:val="28"/>
                <w:szCs w:val="28"/>
              </w:rPr>
              <w:t>68</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6,72</w:t>
            </w:r>
          </w:p>
        </w:tc>
        <w:tc>
          <w:tcPr>
            <w:tcW w:w="1279" w:type="dxa"/>
            <w:vAlign w:val="center"/>
          </w:tcPr>
          <w:p w:rsidR="00CD4E57" w:rsidRPr="00E95199" w:rsidRDefault="00CD4E57" w:rsidP="006B3423">
            <w:pPr>
              <w:jc w:val="center"/>
              <w:rPr>
                <w:color w:val="000000"/>
                <w:sz w:val="28"/>
                <w:szCs w:val="28"/>
              </w:rPr>
            </w:pPr>
            <w:r w:rsidRPr="00E95199">
              <w:rPr>
                <w:color w:val="000000"/>
                <w:sz w:val="28"/>
                <w:szCs w:val="28"/>
              </w:rPr>
              <w:t>60,25</w:t>
            </w:r>
            <w:r w:rsidRPr="00E95199">
              <w:rPr>
                <w:sz w:val="28"/>
                <w:szCs w:val="28"/>
              </w:rPr>
              <w:t>±</w:t>
            </w:r>
          </w:p>
          <w:p w:rsidR="00CD4E57" w:rsidRPr="00E95199" w:rsidRDefault="00CD4E57" w:rsidP="006B3423">
            <w:pPr>
              <w:jc w:val="center"/>
              <w:rPr>
                <w:color w:val="000000"/>
                <w:sz w:val="28"/>
                <w:szCs w:val="28"/>
                <w:lang w:val="uk-UA"/>
              </w:rPr>
            </w:pPr>
            <w:r w:rsidRPr="00E95199">
              <w:rPr>
                <w:color w:val="000000"/>
                <w:sz w:val="28"/>
                <w:szCs w:val="28"/>
              </w:rPr>
              <w:t>4,3</w:t>
            </w:r>
            <w:r w:rsidRPr="00E95199">
              <w:rPr>
                <w:color w:val="000000"/>
                <w:sz w:val="28"/>
                <w:szCs w:val="28"/>
                <w:lang w:val="uk-UA"/>
              </w:rPr>
              <w:t>7</w:t>
            </w:r>
          </w:p>
        </w:tc>
        <w:tc>
          <w:tcPr>
            <w:tcW w:w="1276" w:type="dxa"/>
            <w:vAlign w:val="center"/>
          </w:tcPr>
          <w:p w:rsidR="00CD4E57" w:rsidRPr="00E95199" w:rsidRDefault="00CD4E57" w:rsidP="006B3423">
            <w:pPr>
              <w:jc w:val="center"/>
              <w:rPr>
                <w:color w:val="000000"/>
                <w:sz w:val="28"/>
                <w:szCs w:val="28"/>
              </w:rPr>
            </w:pPr>
            <w:r w:rsidRPr="00E95199">
              <w:rPr>
                <w:color w:val="000000"/>
                <w:sz w:val="28"/>
                <w:szCs w:val="28"/>
              </w:rPr>
              <w:t>163</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1,74</w:t>
            </w:r>
          </w:p>
        </w:tc>
        <w:tc>
          <w:tcPr>
            <w:tcW w:w="1559" w:type="dxa"/>
            <w:vAlign w:val="center"/>
          </w:tcPr>
          <w:p w:rsidR="00CD4E57" w:rsidRPr="00E95199" w:rsidRDefault="00CD4E57" w:rsidP="006B3423">
            <w:pPr>
              <w:jc w:val="center"/>
              <w:rPr>
                <w:color w:val="000000"/>
                <w:sz w:val="28"/>
                <w:szCs w:val="28"/>
              </w:rPr>
            </w:pPr>
            <w:r w:rsidRPr="00E95199">
              <w:rPr>
                <w:color w:val="000000"/>
                <w:sz w:val="28"/>
                <w:szCs w:val="28"/>
              </w:rPr>
              <w:t>168,5</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2,6</w:t>
            </w:r>
            <w:r w:rsidRPr="00E95199">
              <w:rPr>
                <w:color w:val="000000"/>
                <w:sz w:val="28"/>
                <w:szCs w:val="28"/>
                <w:lang w:val="uk-UA"/>
              </w:rPr>
              <w:t>5</w:t>
            </w:r>
          </w:p>
        </w:tc>
        <w:tc>
          <w:tcPr>
            <w:tcW w:w="1273" w:type="dxa"/>
            <w:vAlign w:val="center"/>
          </w:tcPr>
          <w:p w:rsidR="00CD4E57" w:rsidRPr="00E95199" w:rsidRDefault="00CD4E57" w:rsidP="006B3423">
            <w:pPr>
              <w:jc w:val="center"/>
              <w:rPr>
                <w:color w:val="000000"/>
                <w:sz w:val="28"/>
                <w:szCs w:val="28"/>
                <w:lang w:val="uk-UA"/>
              </w:rPr>
            </w:pPr>
            <w:r w:rsidRPr="00E95199">
              <w:rPr>
                <w:color w:val="000000"/>
                <w:sz w:val="28"/>
                <w:szCs w:val="28"/>
              </w:rPr>
              <w:t>25,11</w:t>
            </w:r>
            <w:r w:rsidRPr="00E95199">
              <w:rPr>
                <w:sz w:val="28"/>
                <w:szCs w:val="28"/>
              </w:rPr>
              <w:t>±</w:t>
            </w:r>
            <w:r w:rsidRPr="00E95199">
              <w:rPr>
                <w:sz w:val="28"/>
                <w:szCs w:val="28"/>
                <w:lang w:val="uk-UA"/>
              </w:rPr>
              <w:t xml:space="preserve"> </w:t>
            </w:r>
            <w:r w:rsidRPr="00E95199">
              <w:rPr>
                <w:color w:val="000000"/>
                <w:sz w:val="28"/>
                <w:szCs w:val="28"/>
              </w:rPr>
              <w:t>1,93</w:t>
            </w:r>
            <w:r w:rsidRPr="00E95199">
              <w:rPr>
                <w:color w:val="000000"/>
                <w:sz w:val="28"/>
                <w:szCs w:val="28"/>
                <w:lang w:val="uk-UA"/>
              </w:rPr>
              <w:t>**</w:t>
            </w:r>
          </w:p>
        </w:tc>
        <w:tc>
          <w:tcPr>
            <w:tcW w:w="1560" w:type="dxa"/>
            <w:vAlign w:val="center"/>
          </w:tcPr>
          <w:p w:rsidR="00CD4E57" w:rsidRPr="00E95199" w:rsidRDefault="00CD4E57" w:rsidP="006B3423">
            <w:pPr>
              <w:jc w:val="center"/>
              <w:rPr>
                <w:color w:val="000000"/>
                <w:sz w:val="28"/>
                <w:szCs w:val="28"/>
              </w:rPr>
            </w:pPr>
            <w:r w:rsidRPr="00E95199">
              <w:rPr>
                <w:color w:val="000000"/>
                <w:sz w:val="28"/>
                <w:szCs w:val="28"/>
              </w:rPr>
              <w:t>20,86</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0,82</w:t>
            </w:r>
          </w:p>
        </w:tc>
      </w:tr>
      <w:tr w:rsidR="00CD4E57" w:rsidRPr="00E95199" w:rsidTr="006B3423">
        <w:trPr>
          <w:jc w:val="center"/>
        </w:trPr>
        <w:tc>
          <w:tcPr>
            <w:tcW w:w="1127" w:type="dxa"/>
            <w:vAlign w:val="center"/>
          </w:tcPr>
          <w:p w:rsidR="00CD4E57" w:rsidRPr="00E95199" w:rsidRDefault="00CD4E57" w:rsidP="006B3423">
            <w:pPr>
              <w:spacing w:line="360" w:lineRule="auto"/>
              <w:jc w:val="center"/>
              <w:rPr>
                <w:b/>
                <w:sz w:val="28"/>
                <w:lang w:val="uk-UA"/>
              </w:rPr>
            </w:pPr>
            <w:r w:rsidRPr="00E95199">
              <w:rPr>
                <w:b/>
                <w:sz w:val="28"/>
                <w:lang w:val="uk-UA"/>
              </w:rPr>
              <w:t>40-49</w:t>
            </w:r>
          </w:p>
        </w:tc>
        <w:tc>
          <w:tcPr>
            <w:tcW w:w="1275" w:type="dxa"/>
            <w:vAlign w:val="center"/>
          </w:tcPr>
          <w:p w:rsidR="00CD4E57" w:rsidRPr="00E95199" w:rsidRDefault="00CD4E57" w:rsidP="006B3423">
            <w:pPr>
              <w:jc w:val="center"/>
              <w:rPr>
                <w:color w:val="000000"/>
                <w:sz w:val="28"/>
                <w:szCs w:val="28"/>
              </w:rPr>
            </w:pPr>
            <w:r w:rsidRPr="00E95199">
              <w:rPr>
                <w:color w:val="000000"/>
                <w:sz w:val="28"/>
                <w:szCs w:val="28"/>
              </w:rPr>
              <w:t>59,9</w:t>
            </w:r>
            <w:r w:rsidRPr="00E95199">
              <w:rPr>
                <w:sz w:val="28"/>
                <w:szCs w:val="28"/>
              </w:rPr>
              <w:t>±</w:t>
            </w:r>
          </w:p>
          <w:p w:rsidR="00CD4E57" w:rsidRPr="00E95199" w:rsidRDefault="00CD4E57" w:rsidP="006B3423">
            <w:pPr>
              <w:jc w:val="center"/>
              <w:rPr>
                <w:color w:val="000000"/>
                <w:sz w:val="28"/>
                <w:szCs w:val="28"/>
                <w:lang w:val="uk-UA"/>
              </w:rPr>
            </w:pPr>
            <w:r w:rsidRPr="00E95199">
              <w:rPr>
                <w:color w:val="000000"/>
                <w:sz w:val="28"/>
                <w:szCs w:val="28"/>
              </w:rPr>
              <w:t>1,43</w:t>
            </w:r>
            <w:r w:rsidRPr="00E95199">
              <w:rPr>
                <w:color w:val="000000"/>
                <w:sz w:val="28"/>
                <w:szCs w:val="28"/>
                <w:lang w:val="uk-UA"/>
              </w:rPr>
              <w:t>*</w:t>
            </w:r>
          </w:p>
        </w:tc>
        <w:tc>
          <w:tcPr>
            <w:tcW w:w="1279" w:type="dxa"/>
            <w:vAlign w:val="center"/>
          </w:tcPr>
          <w:p w:rsidR="00CD4E57" w:rsidRPr="00E95199" w:rsidRDefault="00CD4E57" w:rsidP="006B3423">
            <w:pPr>
              <w:jc w:val="center"/>
              <w:rPr>
                <w:color w:val="000000"/>
                <w:sz w:val="28"/>
                <w:szCs w:val="28"/>
              </w:rPr>
            </w:pPr>
            <w:r w:rsidRPr="00E95199">
              <w:rPr>
                <w:color w:val="000000"/>
                <w:sz w:val="28"/>
                <w:szCs w:val="28"/>
              </w:rPr>
              <w:t>68,5</w:t>
            </w:r>
            <w:r w:rsidRPr="00E95199">
              <w:rPr>
                <w:sz w:val="28"/>
                <w:szCs w:val="28"/>
              </w:rPr>
              <w:t>±</w:t>
            </w:r>
          </w:p>
          <w:p w:rsidR="00CD4E57" w:rsidRPr="00E95199" w:rsidRDefault="00CD4E57" w:rsidP="006B3423">
            <w:pPr>
              <w:jc w:val="center"/>
              <w:rPr>
                <w:color w:val="000000"/>
                <w:sz w:val="28"/>
                <w:szCs w:val="28"/>
                <w:lang w:val="uk-UA"/>
              </w:rPr>
            </w:pPr>
            <w:r w:rsidRPr="00E95199">
              <w:rPr>
                <w:color w:val="000000"/>
                <w:sz w:val="28"/>
                <w:szCs w:val="28"/>
              </w:rPr>
              <w:t>2,5</w:t>
            </w:r>
            <w:r w:rsidRPr="00E95199">
              <w:rPr>
                <w:color w:val="000000"/>
                <w:sz w:val="28"/>
                <w:szCs w:val="28"/>
                <w:lang w:val="uk-UA"/>
              </w:rPr>
              <w:t>2</w:t>
            </w:r>
          </w:p>
        </w:tc>
        <w:tc>
          <w:tcPr>
            <w:tcW w:w="1276" w:type="dxa"/>
            <w:vAlign w:val="center"/>
          </w:tcPr>
          <w:p w:rsidR="00CD4E57" w:rsidRPr="00E95199" w:rsidRDefault="00CD4E57" w:rsidP="006B3423">
            <w:pPr>
              <w:jc w:val="center"/>
              <w:rPr>
                <w:color w:val="000000"/>
                <w:sz w:val="28"/>
                <w:szCs w:val="28"/>
              </w:rPr>
            </w:pPr>
            <w:r w:rsidRPr="00E95199">
              <w:rPr>
                <w:color w:val="000000"/>
                <w:sz w:val="28"/>
                <w:szCs w:val="28"/>
              </w:rPr>
              <w:t>163,2</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0,8</w:t>
            </w:r>
            <w:r w:rsidRPr="00E95199">
              <w:rPr>
                <w:color w:val="000000"/>
                <w:sz w:val="28"/>
                <w:szCs w:val="28"/>
                <w:lang w:val="uk-UA"/>
              </w:rPr>
              <w:t>1</w:t>
            </w:r>
          </w:p>
        </w:tc>
        <w:tc>
          <w:tcPr>
            <w:tcW w:w="1559" w:type="dxa"/>
            <w:vAlign w:val="center"/>
          </w:tcPr>
          <w:p w:rsidR="00CD4E57" w:rsidRPr="00E95199" w:rsidRDefault="00CD4E57" w:rsidP="006B3423">
            <w:pPr>
              <w:jc w:val="center"/>
              <w:rPr>
                <w:color w:val="000000"/>
                <w:sz w:val="28"/>
                <w:szCs w:val="28"/>
                <w:lang w:val="uk-UA"/>
              </w:rPr>
            </w:pPr>
            <w:r w:rsidRPr="00E95199">
              <w:rPr>
                <w:color w:val="000000"/>
                <w:sz w:val="28"/>
                <w:szCs w:val="28"/>
              </w:rPr>
              <w:t>163,8</w:t>
            </w:r>
            <w:r w:rsidRPr="00E95199">
              <w:rPr>
                <w:color w:val="000000"/>
                <w:sz w:val="28"/>
                <w:szCs w:val="28"/>
                <w:lang w:val="uk-UA"/>
              </w:rPr>
              <w:t>8</w:t>
            </w:r>
            <w:r w:rsidRPr="00E95199">
              <w:rPr>
                <w:sz w:val="28"/>
                <w:szCs w:val="28"/>
              </w:rPr>
              <w:t>±</w:t>
            </w:r>
          </w:p>
          <w:p w:rsidR="00CD4E57" w:rsidRPr="00E95199" w:rsidRDefault="00CD4E57" w:rsidP="006B3423">
            <w:pPr>
              <w:jc w:val="center"/>
              <w:rPr>
                <w:color w:val="000000"/>
                <w:sz w:val="28"/>
                <w:szCs w:val="28"/>
                <w:lang w:val="uk-UA"/>
              </w:rPr>
            </w:pPr>
            <w:r w:rsidRPr="00E95199">
              <w:rPr>
                <w:color w:val="000000"/>
                <w:sz w:val="28"/>
                <w:szCs w:val="28"/>
              </w:rPr>
              <w:t>1,2</w:t>
            </w:r>
            <w:r w:rsidRPr="00E95199">
              <w:rPr>
                <w:color w:val="000000"/>
                <w:sz w:val="28"/>
                <w:szCs w:val="28"/>
                <w:lang w:val="uk-UA"/>
              </w:rPr>
              <w:t>8</w:t>
            </w:r>
          </w:p>
        </w:tc>
        <w:tc>
          <w:tcPr>
            <w:tcW w:w="1273" w:type="dxa"/>
            <w:vAlign w:val="center"/>
          </w:tcPr>
          <w:p w:rsidR="00CD4E57" w:rsidRPr="00E95199" w:rsidRDefault="00CD4E57" w:rsidP="006B3423">
            <w:pPr>
              <w:jc w:val="center"/>
              <w:rPr>
                <w:color w:val="000000"/>
                <w:sz w:val="28"/>
                <w:szCs w:val="28"/>
                <w:lang w:val="uk-UA"/>
              </w:rPr>
            </w:pPr>
            <w:r w:rsidRPr="00E95199">
              <w:rPr>
                <w:color w:val="000000"/>
                <w:sz w:val="28"/>
                <w:szCs w:val="28"/>
              </w:rPr>
              <w:t>22,5</w:t>
            </w:r>
            <w:r w:rsidRPr="00E95199">
              <w:rPr>
                <w:color w:val="000000"/>
                <w:sz w:val="28"/>
                <w:szCs w:val="28"/>
                <w:lang w:val="uk-UA"/>
              </w:rPr>
              <w:t>7</w:t>
            </w:r>
            <w:r w:rsidRPr="00E95199">
              <w:rPr>
                <w:sz w:val="28"/>
                <w:szCs w:val="28"/>
              </w:rPr>
              <w:t>±</w:t>
            </w:r>
            <w:r w:rsidRPr="00E95199">
              <w:rPr>
                <w:sz w:val="28"/>
                <w:szCs w:val="28"/>
                <w:lang w:val="uk-UA"/>
              </w:rPr>
              <w:t xml:space="preserve"> </w:t>
            </w:r>
            <w:r w:rsidRPr="00E95199">
              <w:rPr>
                <w:color w:val="000000"/>
                <w:sz w:val="28"/>
                <w:szCs w:val="28"/>
              </w:rPr>
              <w:t>0,</w:t>
            </w:r>
            <w:r w:rsidRPr="00E95199">
              <w:rPr>
                <w:color w:val="000000"/>
                <w:sz w:val="28"/>
                <w:szCs w:val="28"/>
                <w:lang w:val="uk-UA"/>
              </w:rPr>
              <w:t>6*</w:t>
            </w:r>
          </w:p>
        </w:tc>
        <w:tc>
          <w:tcPr>
            <w:tcW w:w="1560" w:type="dxa"/>
            <w:vAlign w:val="center"/>
          </w:tcPr>
          <w:p w:rsidR="00CD4E57" w:rsidRPr="00E95199" w:rsidRDefault="00CD4E57" w:rsidP="006B3423">
            <w:pPr>
              <w:jc w:val="center"/>
              <w:rPr>
                <w:color w:val="000000"/>
                <w:sz w:val="28"/>
                <w:szCs w:val="28"/>
              </w:rPr>
            </w:pPr>
            <w:r w:rsidRPr="00E95199">
              <w:rPr>
                <w:color w:val="000000"/>
                <w:sz w:val="28"/>
                <w:szCs w:val="28"/>
              </w:rPr>
              <w:t>25,46</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0,9</w:t>
            </w:r>
          </w:p>
        </w:tc>
      </w:tr>
      <w:tr w:rsidR="00CD4E57" w:rsidRPr="00E95199" w:rsidTr="006B3423">
        <w:trPr>
          <w:jc w:val="center"/>
        </w:trPr>
        <w:tc>
          <w:tcPr>
            <w:tcW w:w="1127" w:type="dxa"/>
            <w:vAlign w:val="center"/>
          </w:tcPr>
          <w:p w:rsidR="00CD4E57" w:rsidRPr="00E95199" w:rsidRDefault="00CD4E57" w:rsidP="006B3423">
            <w:pPr>
              <w:spacing w:line="360" w:lineRule="auto"/>
              <w:jc w:val="center"/>
              <w:rPr>
                <w:b/>
                <w:sz w:val="28"/>
                <w:lang w:val="uk-UA"/>
              </w:rPr>
            </w:pPr>
            <w:r w:rsidRPr="00E95199">
              <w:rPr>
                <w:b/>
                <w:sz w:val="28"/>
                <w:lang w:val="uk-UA"/>
              </w:rPr>
              <w:t>50-59</w:t>
            </w:r>
          </w:p>
        </w:tc>
        <w:tc>
          <w:tcPr>
            <w:tcW w:w="1275" w:type="dxa"/>
            <w:vAlign w:val="center"/>
          </w:tcPr>
          <w:p w:rsidR="00CD4E57" w:rsidRPr="00E95199" w:rsidRDefault="00CD4E57" w:rsidP="006B3423">
            <w:pPr>
              <w:jc w:val="center"/>
              <w:rPr>
                <w:color w:val="000000"/>
                <w:sz w:val="28"/>
                <w:szCs w:val="28"/>
                <w:lang w:val="uk-UA"/>
              </w:rPr>
            </w:pPr>
            <w:r w:rsidRPr="00E95199">
              <w:rPr>
                <w:color w:val="000000"/>
                <w:sz w:val="28"/>
                <w:szCs w:val="28"/>
              </w:rPr>
              <w:t>72,8</w:t>
            </w:r>
            <w:r w:rsidRPr="00E95199">
              <w:rPr>
                <w:color w:val="000000"/>
                <w:sz w:val="28"/>
                <w:szCs w:val="28"/>
                <w:lang w:val="uk-UA"/>
              </w:rPr>
              <w:t>6</w:t>
            </w:r>
            <w:r w:rsidRPr="00E95199">
              <w:rPr>
                <w:sz w:val="28"/>
                <w:szCs w:val="28"/>
              </w:rPr>
              <w:t>±</w:t>
            </w:r>
          </w:p>
          <w:p w:rsidR="00CD4E57" w:rsidRPr="00E95199" w:rsidRDefault="00CD4E57" w:rsidP="006B3423">
            <w:pPr>
              <w:jc w:val="center"/>
              <w:rPr>
                <w:color w:val="000000"/>
                <w:sz w:val="28"/>
                <w:szCs w:val="28"/>
                <w:lang w:val="uk-UA"/>
              </w:rPr>
            </w:pPr>
            <w:r w:rsidRPr="00E95199">
              <w:rPr>
                <w:color w:val="000000"/>
                <w:sz w:val="28"/>
                <w:szCs w:val="28"/>
              </w:rPr>
              <w:t>1,1</w:t>
            </w:r>
          </w:p>
        </w:tc>
        <w:tc>
          <w:tcPr>
            <w:tcW w:w="1279" w:type="dxa"/>
            <w:vAlign w:val="center"/>
          </w:tcPr>
          <w:p w:rsidR="00CD4E57" w:rsidRPr="00E95199" w:rsidRDefault="00CD4E57" w:rsidP="006B3423">
            <w:pPr>
              <w:jc w:val="center"/>
              <w:rPr>
                <w:color w:val="000000"/>
                <w:sz w:val="28"/>
                <w:szCs w:val="28"/>
              </w:rPr>
            </w:pPr>
            <w:r w:rsidRPr="00E95199">
              <w:rPr>
                <w:color w:val="000000"/>
                <w:sz w:val="28"/>
                <w:szCs w:val="28"/>
              </w:rPr>
              <w:t>74,54</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1,82</w:t>
            </w:r>
          </w:p>
        </w:tc>
        <w:tc>
          <w:tcPr>
            <w:tcW w:w="1276" w:type="dxa"/>
            <w:vAlign w:val="center"/>
          </w:tcPr>
          <w:p w:rsidR="00CD4E57" w:rsidRPr="00E95199" w:rsidRDefault="00CD4E57" w:rsidP="006B3423">
            <w:pPr>
              <w:jc w:val="center"/>
              <w:rPr>
                <w:color w:val="000000"/>
                <w:sz w:val="28"/>
                <w:szCs w:val="28"/>
                <w:lang w:val="uk-UA"/>
              </w:rPr>
            </w:pPr>
            <w:r w:rsidRPr="00E95199">
              <w:rPr>
                <w:color w:val="000000"/>
                <w:sz w:val="28"/>
                <w:szCs w:val="28"/>
              </w:rPr>
              <w:t>166,0</w:t>
            </w:r>
            <w:r w:rsidRPr="00E95199">
              <w:rPr>
                <w:color w:val="000000"/>
                <w:sz w:val="28"/>
                <w:szCs w:val="28"/>
                <w:lang w:val="uk-UA"/>
              </w:rPr>
              <w:t>9</w:t>
            </w:r>
            <w:r w:rsidRPr="00E95199">
              <w:rPr>
                <w:sz w:val="28"/>
                <w:szCs w:val="28"/>
              </w:rPr>
              <w:t>±</w:t>
            </w:r>
          </w:p>
          <w:p w:rsidR="00CD4E57" w:rsidRPr="00E95199" w:rsidRDefault="00CD4E57" w:rsidP="006B3423">
            <w:pPr>
              <w:jc w:val="center"/>
              <w:rPr>
                <w:color w:val="000000"/>
                <w:sz w:val="28"/>
                <w:szCs w:val="28"/>
                <w:lang w:val="uk-UA"/>
              </w:rPr>
            </w:pPr>
            <w:r w:rsidRPr="00E95199">
              <w:rPr>
                <w:color w:val="000000"/>
                <w:sz w:val="28"/>
                <w:szCs w:val="28"/>
              </w:rPr>
              <w:t>0,5</w:t>
            </w:r>
            <w:r w:rsidRPr="00E95199">
              <w:rPr>
                <w:color w:val="000000"/>
                <w:sz w:val="28"/>
                <w:szCs w:val="28"/>
                <w:lang w:val="uk-UA"/>
              </w:rPr>
              <w:t>4</w:t>
            </w:r>
          </w:p>
        </w:tc>
        <w:tc>
          <w:tcPr>
            <w:tcW w:w="1559" w:type="dxa"/>
            <w:vAlign w:val="center"/>
          </w:tcPr>
          <w:p w:rsidR="00CD4E57" w:rsidRPr="00E95199" w:rsidRDefault="00CD4E57" w:rsidP="006B3423">
            <w:pPr>
              <w:jc w:val="center"/>
              <w:rPr>
                <w:color w:val="000000"/>
                <w:sz w:val="28"/>
                <w:szCs w:val="28"/>
              </w:rPr>
            </w:pPr>
            <w:r w:rsidRPr="00E95199">
              <w:rPr>
                <w:color w:val="000000"/>
                <w:sz w:val="28"/>
                <w:szCs w:val="28"/>
              </w:rPr>
              <w:t>164,33</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0,7</w:t>
            </w:r>
            <w:r w:rsidRPr="00E95199">
              <w:rPr>
                <w:color w:val="000000"/>
                <w:sz w:val="28"/>
                <w:szCs w:val="28"/>
                <w:lang w:val="uk-UA"/>
              </w:rPr>
              <w:t>4</w:t>
            </w:r>
          </w:p>
        </w:tc>
        <w:tc>
          <w:tcPr>
            <w:tcW w:w="1273" w:type="dxa"/>
            <w:vAlign w:val="center"/>
          </w:tcPr>
          <w:p w:rsidR="00CD4E57" w:rsidRPr="00E95199" w:rsidRDefault="00CD4E57" w:rsidP="006B3423">
            <w:pPr>
              <w:jc w:val="center"/>
              <w:rPr>
                <w:color w:val="000000"/>
                <w:sz w:val="28"/>
                <w:szCs w:val="28"/>
                <w:lang w:val="uk-UA"/>
              </w:rPr>
            </w:pPr>
            <w:r w:rsidRPr="00E95199">
              <w:rPr>
                <w:color w:val="000000"/>
                <w:sz w:val="28"/>
                <w:szCs w:val="28"/>
              </w:rPr>
              <w:t>26,3</w:t>
            </w:r>
            <w:r w:rsidRPr="00E95199">
              <w:rPr>
                <w:color w:val="000000"/>
                <w:sz w:val="28"/>
                <w:szCs w:val="28"/>
                <w:lang w:val="uk-UA"/>
              </w:rPr>
              <w:t>2</w:t>
            </w:r>
            <w:r w:rsidRPr="00E95199">
              <w:rPr>
                <w:sz w:val="28"/>
                <w:szCs w:val="28"/>
              </w:rPr>
              <w:t>±</w:t>
            </w:r>
            <w:r w:rsidRPr="00E95199">
              <w:rPr>
                <w:sz w:val="28"/>
                <w:szCs w:val="28"/>
                <w:lang w:val="uk-UA"/>
              </w:rPr>
              <w:t xml:space="preserve"> </w:t>
            </w:r>
            <w:r w:rsidRPr="00E95199">
              <w:rPr>
                <w:color w:val="000000"/>
                <w:sz w:val="28"/>
                <w:szCs w:val="28"/>
              </w:rPr>
              <w:t>0,31</w:t>
            </w:r>
          </w:p>
        </w:tc>
        <w:tc>
          <w:tcPr>
            <w:tcW w:w="1560" w:type="dxa"/>
            <w:vAlign w:val="center"/>
          </w:tcPr>
          <w:p w:rsidR="00CD4E57" w:rsidRPr="00E95199" w:rsidRDefault="00CD4E57" w:rsidP="006B3423">
            <w:pPr>
              <w:jc w:val="center"/>
              <w:rPr>
                <w:color w:val="000000"/>
                <w:sz w:val="28"/>
                <w:szCs w:val="28"/>
              </w:rPr>
            </w:pPr>
            <w:r w:rsidRPr="00E95199">
              <w:rPr>
                <w:color w:val="000000"/>
                <w:sz w:val="28"/>
                <w:szCs w:val="28"/>
              </w:rPr>
              <w:t>27,48</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0,6</w:t>
            </w:r>
            <w:r w:rsidRPr="00E95199">
              <w:rPr>
                <w:color w:val="000000"/>
                <w:sz w:val="28"/>
                <w:szCs w:val="28"/>
                <w:lang w:val="uk-UA"/>
              </w:rPr>
              <w:t>1</w:t>
            </w:r>
          </w:p>
        </w:tc>
      </w:tr>
      <w:tr w:rsidR="00CD4E57" w:rsidRPr="00E95199" w:rsidTr="006B3423">
        <w:trPr>
          <w:jc w:val="center"/>
        </w:trPr>
        <w:tc>
          <w:tcPr>
            <w:tcW w:w="1127" w:type="dxa"/>
            <w:vAlign w:val="center"/>
          </w:tcPr>
          <w:p w:rsidR="00CD4E57" w:rsidRPr="00E95199" w:rsidRDefault="00CD4E57" w:rsidP="006B3423">
            <w:pPr>
              <w:spacing w:line="360" w:lineRule="auto"/>
              <w:jc w:val="center"/>
              <w:rPr>
                <w:b/>
                <w:sz w:val="28"/>
                <w:lang w:val="uk-UA"/>
              </w:rPr>
            </w:pPr>
            <w:r w:rsidRPr="00E95199">
              <w:rPr>
                <w:b/>
                <w:sz w:val="28"/>
                <w:lang w:val="uk-UA"/>
              </w:rPr>
              <w:t>60-64</w:t>
            </w:r>
          </w:p>
        </w:tc>
        <w:tc>
          <w:tcPr>
            <w:tcW w:w="1275" w:type="dxa"/>
            <w:vAlign w:val="center"/>
          </w:tcPr>
          <w:p w:rsidR="00CD4E57" w:rsidRPr="00E95199" w:rsidRDefault="00CD4E57" w:rsidP="006B3423">
            <w:pPr>
              <w:jc w:val="center"/>
              <w:rPr>
                <w:color w:val="000000"/>
                <w:sz w:val="28"/>
                <w:szCs w:val="28"/>
                <w:lang w:val="uk-UA"/>
              </w:rPr>
            </w:pPr>
            <w:r w:rsidRPr="00E95199">
              <w:rPr>
                <w:color w:val="000000"/>
                <w:sz w:val="28"/>
                <w:szCs w:val="28"/>
              </w:rPr>
              <w:t>76,7</w:t>
            </w:r>
            <w:r w:rsidRPr="00E95199">
              <w:rPr>
                <w:color w:val="000000"/>
                <w:sz w:val="28"/>
                <w:szCs w:val="28"/>
                <w:lang w:val="uk-UA"/>
              </w:rPr>
              <w:t>4</w:t>
            </w:r>
            <w:r w:rsidRPr="00E95199">
              <w:rPr>
                <w:sz w:val="28"/>
                <w:szCs w:val="28"/>
              </w:rPr>
              <w:t>±</w:t>
            </w:r>
          </w:p>
          <w:p w:rsidR="00CD4E57" w:rsidRPr="00E95199" w:rsidRDefault="00CD4E57" w:rsidP="006B3423">
            <w:pPr>
              <w:jc w:val="center"/>
              <w:rPr>
                <w:color w:val="000000"/>
                <w:sz w:val="28"/>
                <w:szCs w:val="28"/>
                <w:lang w:val="uk-UA"/>
              </w:rPr>
            </w:pPr>
            <w:r w:rsidRPr="00E95199">
              <w:rPr>
                <w:color w:val="000000"/>
                <w:sz w:val="28"/>
                <w:szCs w:val="28"/>
              </w:rPr>
              <w:t>1,73</w:t>
            </w:r>
          </w:p>
        </w:tc>
        <w:tc>
          <w:tcPr>
            <w:tcW w:w="1279" w:type="dxa"/>
            <w:vAlign w:val="center"/>
          </w:tcPr>
          <w:p w:rsidR="00CD4E57" w:rsidRPr="00E95199" w:rsidRDefault="00CD4E57" w:rsidP="006B3423">
            <w:pPr>
              <w:jc w:val="center"/>
              <w:rPr>
                <w:color w:val="000000"/>
                <w:sz w:val="28"/>
                <w:szCs w:val="28"/>
              </w:rPr>
            </w:pPr>
            <w:r w:rsidRPr="00E95199">
              <w:rPr>
                <w:color w:val="000000"/>
                <w:sz w:val="28"/>
                <w:szCs w:val="28"/>
              </w:rPr>
              <w:t>79,5</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1,9</w:t>
            </w:r>
            <w:r w:rsidRPr="00E95199">
              <w:rPr>
                <w:color w:val="000000"/>
                <w:sz w:val="28"/>
                <w:szCs w:val="28"/>
                <w:lang w:val="uk-UA"/>
              </w:rPr>
              <w:t>4</w:t>
            </w:r>
          </w:p>
        </w:tc>
        <w:tc>
          <w:tcPr>
            <w:tcW w:w="1276" w:type="dxa"/>
            <w:vAlign w:val="center"/>
          </w:tcPr>
          <w:p w:rsidR="00CD4E57" w:rsidRPr="00E95199" w:rsidRDefault="00CD4E57" w:rsidP="006B3423">
            <w:pPr>
              <w:jc w:val="center"/>
              <w:rPr>
                <w:color w:val="000000"/>
                <w:sz w:val="28"/>
                <w:szCs w:val="28"/>
              </w:rPr>
            </w:pPr>
            <w:r w:rsidRPr="00E95199">
              <w:rPr>
                <w:color w:val="000000"/>
                <w:sz w:val="28"/>
                <w:szCs w:val="28"/>
              </w:rPr>
              <w:t>162,47</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0,75</w:t>
            </w:r>
          </w:p>
        </w:tc>
        <w:tc>
          <w:tcPr>
            <w:tcW w:w="1559" w:type="dxa"/>
            <w:vAlign w:val="center"/>
          </w:tcPr>
          <w:p w:rsidR="00CD4E57" w:rsidRPr="00E95199" w:rsidRDefault="00CD4E57" w:rsidP="006B3423">
            <w:pPr>
              <w:jc w:val="center"/>
              <w:rPr>
                <w:color w:val="000000"/>
                <w:sz w:val="28"/>
                <w:szCs w:val="28"/>
              </w:rPr>
            </w:pPr>
            <w:r w:rsidRPr="00E95199">
              <w:rPr>
                <w:color w:val="000000"/>
                <w:sz w:val="28"/>
                <w:szCs w:val="28"/>
              </w:rPr>
              <w:t>161,5</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0,78</w:t>
            </w:r>
          </w:p>
        </w:tc>
        <w:tc>
          <w:tcPr>
            <w:tcW w:w="1273" w:type="dxa"/>
            <w:vAlign w:val="center"/>
          </w:tcPr>
          <w:p w:rsidR="00CD4E57" w:rsidRPr="00E95199" w:rsidRDefault="00CD4E57" w:rsidP="006B3423">
            <w:pPr>
              <w:jc w:val="center"/>
              <w:rPr>
                <w:color w:val="000000"/>
                <w:sz w:val="28"/>
                <w:szCs w:val="28"/>
              </w:rPr>
            </w:pPr>
            <w:r w:rsidRPr="00E95199">
              <w:rPr>
                <w:color w:val="000000"/>
                <w:sz w:val="28"/>
                <w:szCs w:val="28"/>
              </w:rPr>
              <w:t>29,07</w:t>
            </w:r>
            <w:r w:rsidRPr="00E95199">
              <w:rPr>
                <w:sz w:val="28"/>
                <w:szCs w:val="28"/>
              </w:rPr>
              <w:t>±</w:t>
            </w:r>
          </w:p>
          <w:p w:rsidR="00CD4E57" w:rsidRPr="00E95199" w:rsidRDefault="00CD4E57" w:rsidP="006B3423">
            <w:pPr>
              <w:jc w:val="center"/>
              <w:rPr>
                <w:color w:val="000000"/>
                <w:sz w:val="28"/>
                <w:szCs w:val="28"/>
              </w:rPr>
            </w:pPr>
            <w:r w:rsidRPr="00E95199">
              <w:rPr>
                <w:color w:val="000000"/>
                <w:sz w:val="28"/>
                <w:szCs w:val="28"/>
              </w:rPr>
              <w:t>0,6</w:t>
            </w:r>
            <w:r w:rsidRPr="00E95199">
              <w:rPr>
                <w:color w:val="000000"/>
                <w:sz w:val="28"/>
                <w:szCs w:val="28"/>
                <w:lang w:val="uk-UA"/>
              </w:rPr>
              <w:t>3</w:t>
            </w:r>
          </w:p>
        </w:tc>
        <w:tc>
          <w:tcPr>
            <w:tcW w:w="1560" w:type="dxa"/>
            <w:vAlign w:val="center"/>
          </w:tcPr>
          <w:p w:rsidR="00CD4E57" w:rsidRPr="00E95199" w:rsidRDefault="00CD4E57" w:rsidP="006B3423">
            <w:pPr>
              <w:jc w:val="center"/>
              <w:rPr>
                <w:color w:val="000000"/>
                <w:sz w:val="28"/>
                <w:szCs w:val="28"/>
                <w:lang w:val="uk-UA"/>
              </w:rPr>
            </w:pPr>
            <w:r w:rsidRPr="00E95199">
              <w:rPr>
                <w:color w:val="000000"/>
                <w:sz w:val="28"/>
                <w:szCs w:val="28"/>
              </w:rPr>
              <w:t>30,5</w:t>
            </w:r>
            <w:r w:rsidRPr="00E95199">
              <w:rPr>
                <w:color w:val="000000"/>
                <w:sz w:val="28"/>
                <w:szCs w:val="28"/>
                <w:lang w:val="uk-UA"/>
              </w:rPr>
              <w:t>1</w:t>
            </w:r>
            <w:r w:rsidRPr="00E95199">
              <w:rPr>
                <w:sz w:val="28"/>
                <w:szCs w:val="28"/>
              </w:rPr>
              <w:t>±</w:t>
            </w:r>
          </w:p>
          <w:p w:rsidR="00CD4E57" w:rsidRPr="00E95199" w:rsidRDefault="00CD4E57" w:rsidP="006B3423">
            <w:pPr>
              <w:jc w:val="center"/>
              <w:rPr>
                <w:color w:val="000000"/>
                <w:sz w:val="28"/>
                <w:szCs w:val="28"/>
                <w:lang w:val="uk-UA"/>
              </w:rPr>
            </w:pPr>
            <w:r w:rsidRPr="00E95199">
              <w:rPr>
                <w:color w:val="000000"/>
                <w:sz w:val="28"/>
                <w:szCs w:val="28"/>
              </w:rPr>
              <w:t>0,7</w:t>
            </w:r>
            <w:r w:rsidRPr="00E95199">
              <w:rPr>
                <w:color w:val="000000"/>
                <w:sz w:val="28"/>
                <w:szCs w:val="28"/>
                <w:lang w:val="uk-UA"/>
              </w:rPr>
              <w:t>4</w:t>
            </w:r>
          </w:p>
        </w:tc>
      </w:tr>
    </w:tbl>
    <w:p w:rsidR="00CD4E57" w:rsidRPr="00E95199" w:rsidRDefault="00CD4E57" w:rsidP="00CD4E57">
      <w:pPr>
        <w:ind w:firstLine="567"/>
        <w:jc w:val="both"/>
        <w:rPr>
          <w:lang w:val="uk-UA"/>
        </w:rPr>
      </w:pPr>
      <w:r w:rsidRPr="00E95199">
        <w:rPr>
          <w:lang w:val="uk-UA"/>
        </w:rPr>
        <w:t xml:space="preserve">Примітки: *- р&lt;0,01 порівняно з жінками контрольної території; **- р&lt;0,05 порівняно з жінками контрольної території; </w:t>
      </w:r>
      <w:r w:rsidRPr="00E95199">
        <w:rPr>
          <w:color w:val="000000"/>
          <w:szCs w:val="28"/>
          <w:lang w:val="uk-UA"/>
        </w:rPr>
        <w:t>– - дані відсутні.</w:t>
      </w:r>
    </w:p>
    <w:p w:rsidR="00CD4E57" w:rsidRPr="00E95199" w:rsidRDefault="00CD4E57" w:rsidP="00CD4E57">
      <w:pPr>
        <w:spacing w:line="360" w:lineRule="auto"/>
        <w:ind w:firstLine="567"/>
        <w:jc w:val="both"/>
        <w:rPr>
          <w:sz w:val="28"/>
          <w:lang w:val="uk-UA"/>
        </w:rPr>
      </w:pPr>
    </w:p>
    <w:p w:rsidR="00CD4E57" w:rsidRPr="00E95199" w:rsidRDefault="00CD4E57" w:rsidP="00CD4E57">
      <w:pPr>
        <w:spacing w:line="360" w:lineRule="auto"/>
        <w:ind w:firstLine="567"/>
        <w:jc w:val="both"/>
        <w:rPr>
          <w:sz w:val="28"/>
          <w:lang w:val="uk-UA"/>
        </w:rPr>
      </w:pPr>
      <w:r w:rsidRPr="00E95199">
        <w:rPr>
          <w:sz w:val="28"/>
          <w:lang w:val="uk-UA"/>
        </w:rPr>
        <w:t xml:space="preserve">Виявлено, що зріст жінок контрольної території зменшується з віком      </w:t>
      </w:r>
      <w:r w:rsidR="006479C6" w:rsidRPr="00E95199">
        <w:rPr>
          <w:sz w:val="28"/>
          <w:lang w:val="uk-UA"/>
        </w:rPr>
        <w:t xml:space="preserve">      </w:t>
      </w:r>
      <w:r w:rsidRPr="00E95199">
        <w:rPr>
          <w:sz w:val="28"/>
          <w:lang w:val="uk-UA"/>
        </w:rPr>
        <w:t xml:space="preserve">  (y = -1,5167x + 169,59; R² = 0,76), що т</w:t>
      </w:r>
      <w:r w:rsidR="006479C6" w:rsidRPr="00E95199">
        <w:rPr>
          <w:sz w:val="28"/>
          <w:lang w:val="uk-UA"/>
        </w:rPr>
        <w:t xml:space="preserve">отожно результатами інших </w:t>
      </w:r>
      <w:r w:rsidRPr="00E95199">
        <w:rPr>
          <w:sz w:val="28"/>
          <w:lang w:val="uk-UA"/>
        </w:rPr>
        <w:t>українських науковців [</w:t>
      </w:r>
      <w:r w:rsidR="00AA505E" w:rsidRPr="00E95199">
        <w:rPr>
          <w:sz w:val="28"/>
          <w:lang w:val="uk-UA"/>
        </w:rPr>
        <w:t>131</w:t>
      </w:r>
      <w:r w:rsidRPr="00E95199">
        <w:rPr>
          <w:sz w:val="28"/>
          <w:lang w:val="uk-UA"/>
        </w:rPr>
        <w:t>].</w:t>
      </w:r>
    </w:p>
    <w:p w:rsidR="00CD4E57" w:rsidRPr="00E95199" w:rsidRDefault="00CD4E57" w:rsidP="00CD4E57">
      <w:pPr>
        <w:spacing w:line="360" w:lineRule="auto"/>
        <w:ind w:firstLine="567"/>
        <w:jc w:val="both"/>
        <w:rPr>
          <w:sz w:val="28"/>
          <w:lang w:val="uk-UA"/>
        </w:rPr>
      </w:pPr>
      <w:r w:rsidRPr="00E95199">
        <w:rPr>
          <w:sz w:val="28"/>
          <w:lang w:val="uk-UA"/>
        </w:rPr>
        <w:t xml:space="preserve">Аналіз розподілу показників ІМТ за віком серед досліджуваних мешканок виявив, що їх рівень корелює з віком як для  промислової (y = 1,5616x + 21,862; R² = 0,5573; </w:t>
      </w:r>
      <w:r w:rsidRPr="00E95199">
        <w:rPr>
          <w:sz w:val="28"/>
          <w:lang w:val="en-US"/>
        </w:rPr>
        <w:t>r</w:t>
      </w:r>
      <w:r w:rsidRPr="00E95199">
        <w:rPr>
          <w:sz w:val="28"/>
          <w:lang w:val="uk-UA"/>
        </w:rPr>
        <w:t xml:space="preserve">=0,75) так і  контрольної (y = 2,7584x + 16,592; R² = 0,9695; </w:t>
      </w:r>
      <w:r w:rsidRPr="00E95199">
        <w:rPr>
          <w:sz w:val="28"/>
          <w:lang w:val="en-US"/>
        </w:rPr>
        <w:t>r</w:t>
      </w:r>
      <w:r w:rsidRPr="00E95199">
        <w:rPr>
          <w:sz w:val="28"/>
          <w:lang w:val="uk-UA"/>
        </w:rPr>
        <w:t>=0,98) територій. Збільшення показників ІМТ з віком відзначається й в інших наукових дослідженнях [</w:t>
      </w:r>
      <w:r w:rsidR="00AA505E" w:rsidRPr="00E95199">
        <w:rPr>
          <w:sz w:val="28"/>
          <w:lang w:val="uk-UA"/>
        </w:rPr>
        <w:t>251</w:t>
      </w:r>
      <w:r w:rsidRPr="00E95199">
        <w:rPr>
          <w:sz w:val="28"/>
          <w:lang w:val="uk-UA"/>
        </w:rPr>
        <w:t>].</w:t>
      </w:r>
    </w:p>
    <w:p w:rsidR="00CD4E57" w:rsidRPr="00E95199" w:rsidRDefault="00CD4E57" w:rsidP="00CD4E57">
      <w:pPr>
        <w:tabs>
          <w:tab w:val="center" w:pos="4961"/>
        </w:tabs>
        <w:spacing w:line="360" w:lineRule="auto"/>
        <w:ind w:firstLine="567"/>
        <w:jc w:val="both"/>
        <w:rPr>
          <w:sz w:val="28"/>
          <w:lang w:val="uk-UA"/>
        </w:rPr>
      </w:pPr>
      <w:r w:rsidRPr="00E95199">
        <w:rPr>
          <w:sz w:val="28"/>
          <w:lang w:val="uk-UA"/>
        </w:rPr>
        <w:t xml:space="preserve">Проведений аналіз </w:t>
      </w:r>
      <w:r w:rsidRPr="00E95199">
        <w:rPr>
          <w:sz w:val="28"/>
          <w:lang w:val="uk-UA"/>
        </w:rPr>
        <w:tab/>
        <w:t xml:space="preserve">показників мінеральної щільності кістки та </w:t>
      </w:r>
      <w:r w:rsidR="00B32CE5" w:rsidRPr="00E95199">
        <w:rPr>
          <w:sz w:val="28"/>
          <w:lang w:val="uk-UA"/>
        </w:rPr>
        <w:t xml:space="preserve">                    </w:t>
      </w:r>
      <w:r w:rsidRPr="00E95199">
        <w:rPr>
          <w:sz w:val="28"/>
          <w:lang w:val="uk-UA"/>
        </w:rPr>
        <w:t>T-</w:t>
      </w:r>
      <w:r w:rsidR="00B32CE5" w:rsidRPr="00E95199">
        <w:rPr>
          <w:sz w:val="28"/>
          <w:szCs w:val="28"/>
          <w:lang w:val="uk-UA"/>
        </w:rPr>
        <w:t xml:space="preserve"> критерію</w:t>
      </w:r>
      <w:r w:rsidRPr="00E95199">
        <w:rPr>
          <w:sz w:val="28"/>
          <w:lang w:val="uk-UA"/>
        </w:rPr>
        <w:t xml:space="preserve"> досліджених чоловіків відповідно віку (табл. </w:t>
      </w:r>
      <w:r w:rsidR="006479C6" w:rsidRPr="00E95199">
        <w:rPr>
          <w:sz w:val="28"/>
          <w:lang w:val="uk-UA"/>
        </w:rPr>
        <w:t>6.2.</w:t>
      </w:r>
      <w:r w:rsidRPr="00E95199">
        <w:rPr>
          <w:sz w:val="28"/>
          <w:lang w:val="uk-UA"/>
        </w:rPr>
        <w:t>6) виявив, що серед чоловіків промислового міста найнижчі їх значенн</w:t>
      </w:r>
      <w:r w:rsidR="00B32CE5" w:rsidRPr="00E95199">
        <w:rPr>
          <w:sz w:val="28"/>
          <w:lang w:val="uk-UA"/>
        </w:rPr>
        <w:t xml:space="preserve">я відмічаються у віковій групі </w:t>
      </w:r>
      <w:r w:rsidRPr="00E95199">
        <w:rPr>
          <w:sz w:val="28"/>
          <w:lang w:val="uk-UA"/>
        </w:rPr>
        <w:t>50-59</w:t>
      </w:r>
      <w:r w:rsidRPr="00E95199">
        <w:rPr>
          <w:b/>
          <w:sz w:val="28"/>
          <w:lang w:val="uk-UA"/>
        </w:rPr>
        <w:t xml:space="preserve"> </w:t>
      </w:r>
      <w:r w:rsidRPr="00E95199">
        <w:rPr>
          <w:sz w:val="28"/>
          <w:lang w:val="uk-UA"/>
        </w:rPr>
        <w:t>років (</w:t>
      </w:r>
      <w:r w:rsidRPr="00E95199">
        <w:rPr>
          <w:color w:val="000000"/>
          <w:sz w:val="28"/>
          <w:szCs w:val="28"/>
          <w:lang w:val="uk-UA"/>
        </w:rPr>
        <w:t>0,859</w:t>
      </w:r>
      <w:r w:rsidRPr="00E95199">
        <w:rPr>
          <w:sz w:val="28"/>
          <w:lang w:val="uk-UA"/>
        </w:rPr>
        <w:t>±</w:t>
      </w:r>
      <w:r w:rsidRPr="00E95199">
        <w:rPr>
          <w:color w:val="000000"/>
          <w:sz w:val="28"/>
          <w:szCs w:val="28"/>
          <w:lang w:val="uk-UA"/>
        </w:rPr>
        <w:t xml:space="preserve">0,04 </w:t>
      </w:r>
      <w:r w:rsidRPr="00E95199">
        <w:rPr>
          <w:sz w:val="28"/>
          <w:lang w:val="uk-UA"/>
        </w:rPr>
        <w:t xml:space="preserve">г/см2 та </w:t>
      </w:r>
      <w:r w:rsidRPr="00E95199">
        <w:rPr>
          <w:color w:val="000000"/>
          <w:sz w:val="28"/>
          <w:szCs w:val="28"/>
          <w:lang w:val="uk-UA"/>
        </w:rPr>
        <w:t>-2,92</w:t>
      </w:r>
      <w:r w:rsidRPr="00E95199">
        <w:rPr>
          <w:sz w:val="28"/>
          <w:lang w:val="uk-UA"/>
        </w:rPr>
        <w:t>±</w:t>
      </w:r>
      <w:r w:rsidRPr="00E95199">
        <w:rPr>
          <w:color w:val="000000"/>
          <w:sz w:val="28"/>
          <w:szCs w:val="28"/>
          <w:lang w:val="uk-UA"/>
        </w:rPr>
        <w:t xml:space="preserve">0,29 </w:t>
      </w:r>
      <w:r w:rsidRPr="00E95199">
        <w:rPr>
          <w:sz w:val="28"/>
          <w:lang w:val="uk-UA"/>
        </w:rPr>
        <w:t>відповідно), що на 21% та 22,6% відповідно нижче порівняно з даними аналогічної вікової групи чоловіків контрольної території.</w:t>
      </w:r>
    </w:p>
    <w:p w:rsidR="00B32CE5" w:rsidRPr="00E95199" w:rsidRDefault="00B32CE5" w:rsidP="00B32CE5">
      <w:pPr>
        <w:tabs>
          <w:tab w:val="center" w:pos="4961"/>
        </w:tabs>
        <w:spacing w:line="360" w:lineRule="auto"/>
        <w:ind w:firstLine="567"/>
        <w:jc w:val="both"/>
        <w:rPr>
          <w:sz w:val="28"/>
          <w:lang w:val="uk-UA"/>
        </w:rPr>
      </w:pPr>
      <w:r w:rsidRPr="00E95199">
        <w:rPr>
          <w:sz w:val="28"/>
          <w:lang w:val="uk-UA"/>
        </w:rPr>
        <w:t xml:space="preserve">Виявлено, що T-критерій серед чоловіків промислового міста суттєво знижується з віком (y = -0,347x - 0,8697; R² = 0,64; </w:t>
      </w:r>
      <w:r w:rsidRPr="00E95199">
        <w:rPr>
          <w:sz w:val="28"/>
          <w:lang w:val="en-US"/>
        </w:rPr>
        <w:t>r</w:t>
      </w:r>
      <w:r w:rsidRPr="00E95199">
        <w:rPr>
          <w:sz w:val="28"/>
          <w:lang w:val="uk-UA"/>
        </w:rPr>
        <w:t>=-0,8), що відмічається і в дослідженнях інших науковців різних країн [</w:t>
      </w:r>
      <w:r w:rsidR="00AA505E" w:rsidRPr="00E95199">
        <w:rPr>
          <w:sz w:val="28"/>
          <w:lang w:val="uk-UA"/>
        </w:rPr>
        <w:t>131, 251</w:t>
      </w:r>
      <w:r w:rsidR="003F1C44" w:rsidRPr="00E95199">
        <w:rPr>
          <w:sz w:val="28"/>
          <w:lang w:val="uk-UA"/>
        </w:rPr>
        <w:t>-</w:t>
      </w:r>
      <w:r w:rsidR="00AA505E" w:rsidRPr="00E95199">
        <w:rPr>
          <w:sz w:val="28"/>
          <w:lang w:val="uk-UA"/>
        </w:rPr>
        <w:t>259</w:t>
      </w:r>
      <w:r w:rsidRPr="00E95199">
        <w:rPr>
          <w:sz w:val="28"/>
          <w:lang w:val="uk-UA"/>
        </w:rPr>
        <w:t>]. Отримане зниження з віком T- критерій корелює (</w:t>
      </w:r>
      <w:r w:rsidRPr="00E95199">
        <w:rPr>
          <w:sz w:val="28"/>
          <w:lang w:val="en-US"/>
        </w:rPr>
        <w:t>r</w:t>
      </w:r>
      <w:r w:rsidRPr="00E95199">
        <w:rPr>
          <w:sz w:val="28"/>
          <w:lang w:val="uk-UA"/>
        </w:rPr>
        <w:t>=0,85) зі МЩК, що в свою чергу сприяє розвитку остеопенії та остеопорозу.</w:t>
      </w:r>
    </w:p>
    <w:p w:rsidR="00CD4E57" w:rsidRPr="00E95199" w:rsidRDefault="00CD4E57" w:rsidP="00CD4E57">
      <w:pPr>
        <w:spacing w:line="360" w:lineRule="auto"/>
        <w:jc w:val="right"/>
        <w:rPr>
          <w:sz w:val="28"/>
          <w:lang w:val="uk-UA"/>
        </w:rPr>
      </w:pPr>
      <w:r w:rsidRPr="00E95199">
        <w:rPr>
          <w:i/>
          <w:sz w:val="28"/>
          <w:lang w:val="uk-UA"/>
        </w:rPr>
        <w:t xml:space="preserve">Таблиця </w:t>
      </w:r>
      <w:r w:rsidR="006479C6" w:rsidRPr="00E95199">
        <w:rPr>
          <w:i/>
          <w:sz w:val="28"/>
          <w:lang w:val="uk-UA"/>
        </w:rPr>
        <w:t>6.2.</w:t>
      </w:r>
      <w:r w:rsidRPr="00E95199">
        <w:rPr>
          <w:i/>
          <w:sz w:val="28"/>
          <w:lang w:val="uk-UA"/>
        </w:rPr>
        <w:t>6</w:t>
      </w:r>
    </w:p>
    <w:p w:rsidR="00CD4E57" w:rsidRPr="00E95199" w:rsidRDefault="00CD4E57" w:rsidP="00CD4E57">
      <w:pPr>
        <w:tabs>
          <w:tab w:val="left" w:pos="540"/>
        </w:tabs>
        <w:spacing w:line="360" w:lineRule="auto"/>
        <w:jc w:val="center"/>
        <w:rPr>
          <w:b/>
          <w:sz w:val="28"/>
          <w:lang w:val="uk-UA"/>
        </w:rPr>
      </w:pPr>
      <w:r w:rsidRPr="00E95199">
        <w:rPr>
          <w:b/>
          <w:sz w:val="28"/>
          <w:lang w:val="uk-UA"/>
        </w:rPr>
        <w:t>Розподіл значень мінеральної щільності кістки та T-</w:t>
      </w:r>
      <w:r w:rsidR="00B32CE5" w:rsidRPr="00E95199">
        <w:rPr>
          <w:b/>
          <w:sz w:val="28"/>
          <w:szCs w:val="28"/>
          <w:lang w:val="uk-UA"/>
        </w:rPr>
        <w:t xml:space="preserve"> критерію</w:t>
      </w:r>
      <w:r w:rsidRPr="00E95199">
        <w:rPr>
          <w:b/>
          <w:sz w:val="28"/>
          <w:lang w:val="uk-UA"/>
        </w:rPr>
        <w:t xml:space="preserve"> чоловіків </w:t>
      </w:r>
      <w:r w:rsidRPr="00E95199">
        <w:rPr>
          <w:b/>
          <w:sz w:val="28"/>
          <w:szCs w:val="28"/>
          <w:lang w:val="uk-UA"/>
        </w:rPr>
        <w:t xml:space="preserve">в залежності від </w:t>
      </w:r>
      <w:r w:rsidRPr="00E95199">
        <w:rPr>
          <w:b/>
          <w:sz w:val="28"/>
          <w:lang w:val="uk-UA"/>
        </w:rPr>
        <w:t>території проживання</w:t>
      </w:r>
      <w:r w:rsidRPr="00E95199">
        <w:rPr>
          <w:b/>
          <w:sz w:val="28"/>
          <w:szCs w:val="28"/>
          <w:lang w:val="uk-UA"/>
        </w:rPr>
        <w:t xml:space="preserve"> та віку </w:t>
      </w:r>
      <w:r w:rsidRPr="00E95199">
        <w:rPr>
          <w:b/>
          <w:sz w:val="28"/>
          <w:lang w:val="uk-UA"/>
        </w:rPr>
        <w:t>(</w:t>
      </w:r>
      <w:r w:rsidRPr="00E95199">
        <w:rPr>
          <w:b/>
          <w:sz w:val="28"/>
          <w:lang w:val="en-US"/>
        </w:rPr>
        <w:t>M</w:t>
      </w:r>
      <w:r w:rsidRPr="00E95199">
        <w:rPr>
          <w:b/>
          <w:sz w:val="28"/>
          <w:lang w:val="uk-UA"/>
        </w:rPr>
        <w:t>±</w:t>
      </w:r>
      <w:r w:rsidRPr="00E95199">
        <w:rPr>
          <w:b/>
          <w:sz w:val="28"/>
          <w:lang w:val="en-US"/>
        </w:rPr>
        <w:t>m</w:t>
      </w:r>
      <w:r w:rsidRPr="00E95199">
        <w:rPr>
          <w:b/>
          <w:sz w:val="28"/>
          <w:lang w:val="uk-UA"/>
        </w:rPr>
        <w:t>)</w:t>
      </w:r>
    </w:p>
    <w:tbl>
      <w:tblPr>
        <w:tblStyle w:val="a5"/>
        <w:tblW w:w="9351" w:type="dxa"/>
        <w:jc w:val="center"/>
        <w:tblLayout w:type="fixed"/>
        <w:tblLook w:val="04A0"/>
      </w:tblPr>
      <w:tblGrid>
        <w:gridCol w:w="1980"/>
        <w:gridCol w:w="1843"/>
        <w:gridCol w:w="1864"/>
        <w:gridCol w:w="1821"/>
        <w:gridCol w:w="1843"/>
      </w:tblGrid>
      <w:tr w:rsidR="00CD4E57" w:rsidRPr="00E95199" w:rsidTr="006B3423">
        <w:trPr>
          <w:jc w:val="center"/>
        </w:trPr>
        <w:tc>
          <w:tcPr>
            <w:tcW w:w="1980" w:type="dxa"/>
            <w:vMerge w:val="restart"/>
            <w:vAlign w:val="center"/>
          </w:tcPr>
          <w:p w:rsidR="00CD4E57" w:rsidRPr="00E95199" w:rsidRDefault="00CD4E57" w:rsidP="006B3423">
            <w:pPr>
              <w:jc w:val="center"/>
              <w:rPr>
                <w:b/>
                <w:sz w:val="28"/>
                <w:lang w:val="uk-UA"/>
              </w:rPr>
            </w:pPr>
            <w:r w:rsidRPr="00E95199">
              <w:rPr>
                <w:b/>
                <w:sz w:val="28"/>
                <w:lang w:val="uk-UA"/>
              </w:rPr>
              <w:t>Вікові групи,</w:t>
            </w:r>
          </w:p>
          <w:p w:rsidR="00CD4E57" w:rsidRPr="00E95199" w:rsidRDefault="00CD4E57" w:rsidP="006B3423">
            <w:pPr>
              <w:jc w:val="center"/>
              <w:rPr>
                <w:b/>
                <w:sz w:val="28"/>
                <w:lang w:val="uk-UA"/>
              </w:rPr>
            </w:pPr>
            <w:r w:rsidRPr="00E95199">
              <w:rPr>
                <w:b/>
                <w:sz w:val="28"/>
                <w:lang w:val="uk-UA"/>
              </w:rPr>
              <w:t>роки</w:t>
            </w:r>
          </w:p>
        </w:tc>
        <w:tc>
          <w:tcPr>
            <w:tcW w:w="3707" w:type="dxa"/>
            <w:gridSpan w:val="2"/>
            <w:vAlign w:val="center"/>
          </w:tcPr>
          <w:p w:rsidR="00CD4E57" w:rsidRPr="00E95199" w:rsidRDefault="00CD4E57" w:rsidP="006B3423">
            <w:pPr>
              <w:spacing w:line="360" w:lineRule="auto"/>
              <w:jc w:val="center"/>
              <w:rPr>
                <w:b/>
                <w:sz w:val="28"/>
                <w:lang w:val="uk-UA"/>
              </w:rPr>
            </w:pPr>
            <w:r w:rsidRPr="00E95199">
              <w:rPr>
                <w:b/>
                <w:sz w:val="28"/>
                <w:lang w:val="uk-UA"/>
              </w:rPr>
              <w:t>МЩК, г/см</w:t>
            </w:r>
            <w:r w:rsidRPr="00E95199">
              <w:rPr>
                <w:b/>
                <w:sz w:val="28"/>
                <w:vertAlign w:val="superscript"/>
                <w:lang w:val="uk-UA"/>
              </w:rPr>
              <w:t>2</w:t>
            </w:r>
          </w:p>
        </w:tc>
        <w:tc>
          <w:tcPr>
            <w:tcW w:w="3664" w:type="dxa"/>
            <w:gridSpan w:val="2"/>
            <w:vAlign w:val="center"/>
          </w:tcPr>
          <w:p w:rsidR="00CD4E57" w:rsidRPr="00E95199" w:rsidRDefault="00CD4E57" w:rsidP="006B3423">
            <w:pPr>
              <w:spacing w:line="360" w:lineRule="auto"/>
              <w:jc w:val="center"/>
              <w:rPr>
                <w:b/>
                <w:sz w:val="28"/>
                <w:lang w:val="uk-UA"/>
              </w:rPr>
            </w:pPr>
            <w:r w:rsidRPr="00E95199">
              <w:rPr>
                <w:b/>
                <w:sz w:val="28"/>
                <w:lang w:val="uk-UA"/>
              </w:rPr>
              <w:t>T-</w:t>
            </w:r>
            <w:r w:rsidR="00B32CE5" w:rsidRPr="00E95199">
              <w:rPr>
                <w:b/>
                <w:sz w:val="28"/>
                <w:szCs w:val="28"/>
                <w:lang w:val="uk-UA"/>
              </w:rPr>
              <w:t xml:space="preserve"> критерій</w:t>
            </w:r>
          </w:p>
        </w:tc>
      </w:tr>
      <w:tr w:rsidR="00CD4E57" w:rsidRPr="00E95199" w:rsidTr="006B3423">
        <w:trPr>
          <w:cantSplit/>
          <w:trHeight w:val="1086"/>
          <w:jc w:val="center"/>
        </w:trPr>
        <w:tc>
          <w:tcPr>
            <w:tcW w:w="1980" w:type="dxa"/>
            <w:vMerge/>
          </w:tcPr>
          <w:p w:rsidR="00CD4E57" w:rsidRPr="00E95199" w:rsidRDefault="00CD4E57" w:rsidP="006B3423">
            <w:pPr>
              <w:jc w:val="center"/>
              <w:rPr>
                <w:b/>
                <w:sz w:val="28"/>
                <w:lang w:val="uk-UA"/>
              </w:rPr>
            </w:pPr>
          </w:p>
        </w:tc>
        <w:tc>
          <w:tcPr>
            <w:tcW w:w="1843" w:type="dxa"/>
          </w:tcPr>
          <w:p w:rsidR="00CD4E57" w:rsidRPr="00E95199" w:rsidRDefault="00CD4E57" w:rsidP="006B3423">
            <w:pPr>
              <w:jc w:val="center"/>
              <w:rPr>
                <w:sz w:val="28"/>
                <w:lang w:val="uk-UA"/>
              </w:rPr>
            </w:pPr>
            <w:r w:rsidRPr="00E95199">
              <w:rPr>
                <w:sz w:val="28"/>
                <w:lang w:val="uk-UA"/>
              </w:rPr>
              <w:t xml:space="preserve">чоловіки </w:t>
            </w:r>
            <w:r w:rsidRPr="00E95199">
              <w:rPr>
                <w:b/>
                <w:i/>
                <w:sz w:val="28"/>
                <w:lang w:val="uk-UA"/>
              </w:rPr>
              <w:t>промислової</w:t>
            </w:r>
            <w:r w:rsidRPr="00E95199">
              <w:rPr>
                <w:sz w:val="28"/>
                <w:lang w:val="uk-UA"/>
              </w:rPr>
              <w:t xml:space="preserve"> території </w:t>
            </w:r>
          </w:p>
        </w:tc>
        <w:tc>
          <w:tcPr>
            <w:tcW w:w="1864" w:type="dxa"/>
          </w:tcPr>
          <w:p w:rsidR="00CD4E57" w:rsidRPr="00E95199" w:rsidRDefault="00CD4E57" w:rsidP="006B3423">
            <w:pPr>
              <w:jc w:val="center"/>
              <w:rPr>
                <w:sz w:val="28"/>
                <w:lang w:val="uk-UA"/>
              </w:rPr>
            </w:pPr>
            <w:r w:rsidRPr="00E95199">
              <w:rPr>
                <w:sz w:val="28"/>
                <w:lang w:val="uk-UA"/>
              </w:rPr>
              <w:t xml:space="preserve">чоловіки </w:t>
            </w:r>
            <w:r w:rsidRPr="00E95199">
              <w:rPr>
                <w:b/>
                <w:i/>
                <w:sz w:val="28"/>
                <w:lang w:val="uk-UA"/>
              </w:rPr>
              <w:t>контрольної</w:t>
            </w:r>
            <w:r w:rsidRPr="00E95199">
              <w:rPr>
                <w:sz w:val="28"/>
                <w:lang w:val="uk-UA"/>
              </w:rPr>
              <w:t xml:space="preserve"> території</w:t>
            </w:r>
          </w:p>
        </w:tc>
        <w:tc>
          <w:tcPr>
            <w:tcW w:w="1821" w:type="dxa"/>
          </w:tcPr>
          <w:p w:rsidR="00CD4E57" w:rsidRPr="00E95199" w:rsidRDefault="00CD4E57" w:rsidP="006B3423">
            <w:pPr>
              <w:jc w:val="center"/>
              <w:rPr>
                <w:sz w:val="28"/>
                <w:lang w:val="uk-UA"/>
              </w:rPr>
            </w:pPr>
            <w:r w:rsidRPr="00E95199">
              <w:rPr>
                <w:sz w:val="28"/>
                <w:lang w:val="uk-UA"/>
              </w:rPr>
              <w:t xml:space="preserve">чоловіки </w:t>
            </w:r>
            <w:r w:rsidRPr="00E95199">
              <w:rPr>
                <w:b/>
                <w:i/>
                <w:sz w:val="28"/>
                <w:lang w:val="uk-UA"/>
              </w:rPr>
              <w:t>промислової</w:t>
            </w:r>
            <w:r w:rsidRPr="00E95199">
              <w:rPr>
                <w:sz w:val="28"/>
                <w:lang w:val="uk-UA"/>
              </w:rPr>
              <w:t xml:space="preserve"> території </w:t>
            </w:r>
          </w:p>
        </w:tc>
        <w:tc>
          <w:tcPr>
            <w:tcW w:w="1843" w:type="dxa"/>
          </w:tcPr>
          <w:p w:rsidR="00CD4E57" w:rsidRPr="00E95199" w:rsidRDefault="00CD4E57" w:rsidP="006B3423">
            <w:pPr>
              <w:jc w:val="center"/>
              <w:rPr>
                <w:sz w:val="28"/>
                <w:lang w:val="uk-UA"/>
              </w:rPr>
            </w:pPr>
            <w:r w:rsidRPr="00E95199">
              <w:rPr>
                <w:sz w:val="28"/>
                <w:lang w:val="uk-UA"/>
              </w:rPr>
              <w:t xml:space="preserve">чоловіки </w:t>
            </w:r>
            <w:r w:rsidRPr="00E95199">
              <w:rPr>
                <w:b/>
                <w:i/>
                <w:sz w:val="28"/>
                <w:lang w:val="uk-UA"/>
              </w:rPr>
              <w:t xml:space="preserve">контрольної </w:t>
            </w:r>
            <w:r w:rsidRPr="00E95199">
              <w:rPr>
                <w:sz w:val="28"/>
                <w:lang w:val="uk-UA"/>
              </w:rPr>
              <w:t>території</w:t>
            </w:r>
          </w:p>
        </w:tc>
      </w:tr>
      <w:tr w:rsidR="00CD4E57" w:rsidRPr="00E95199" w:rsidTr="006B3423">
        <w:trPr>
          <w:jc w:val="center"/>
        </w:trPr>
        <w:tc>
          <w:tcPr>
            <w:tcW w:w="1980" w:type="dxa"/>
            <w:vAlign w:val="center"/>
          </w:tcPr>
          <w:p w:rsidR="00CD4E57" w:rsidRPr="00E95199" w:rsidRDefault="00CD4E57" w:rsidP="006B3423">
            <w:pPr>
              <w:spacing w:line="360" w:lineRule="auto"/>
              <w:jc w:val="center"/>
              <w:rPr>
                <w:b/>
                <w:sz w:val="28"/>
                <w:lang w:val="uk-UA"/>
              </w:rPr>
            </w:pPr>
            <w:r w:rsidRPr="00E95199">
              <w:rPr>
                <w:b/>
                <w:sz w:val="28"/>
                <w:lang w:val="uk-UA"/>
              </w:rPr>
              <w:t>18-29</w:t>
            </w:r>
          </w:p>
        </w:tc>
        <w:tc>
          <w:tcPr>
            <w:tcW w:w="1843" w:type="dxa"/>
            <w:vAlign w:val="center"/>
          </w:tcPr>
          <w:p w:rsidR="00CD4E57" w:rsidRPr="00E95199" w:rsidRDefault="00CD4E57" w:rsidP="006B3423">
            <w:pPr>
              <w:jc w:val="center"/>
              <w:rPr>
                <w:color w:val="000000"/>
                <w:sz w:val="28"/>
                <w:szCs w:val="28"/>
              </w:rPr>
            </w:pPr>
            <w:r w:rsidRPr="00E95199">
              <w:rPr>
                <w:color w:val="000000"/>
                <w:sz w:val="28"/>
                <w:szCs w:val="28"/>
              </w:rPr>
              <w:t>1,065±</w:t>
            </w:r>
          </w:p>
          <w:p w:rsidR="00CD4E57" w:rsidRPr="00E95199" w:rsidRDefault="00CD4E57" w:rsidP="006B3423">
            <w:pPr>
              <w:jc w:val="center"/>
              <w:rPr>
                <w:color w:val="000000"/>
                <w:sz w:val="28"/>
                <w:szCs w:val="28"/>
              </w:rPr>
            </w:pPr>
            <w:r w:rsidRPr="00E95199">
              <w:rPr>
                <w:color w:val="000000"/>
                <w:sz w:val="28"/>
                <w:szCs w:val="28"/>
              </w:rPr>
              <w:t>0,0025</w:t>
            </w:r>
          </w:p>
        </w:tc>
        <w:tc>
          <w:tcPr>
            <w:tcW w:w="1864" w:type="dxa"/>
            <w:vAlign w:val="center"/>
          </w:tcPr>
          <w:p w:rsidR="00CD4E57" w:rsidRPr="00E95199" w:rsidRDefault="00CD4E57" w:rsidP="006B3423">
            <w:pPr>
              <w:jc w:val="center"/>
              <w:rPr>
                <w:color w:val="000000"/>
                <w:sz w:val="28"/>
                <w:szCs w:val="28"/>
              </w:rPr>
            </w:pPr>
            <w:r w:rsidRPr="00E95199">
              <w:rPr>
                <w:color w:val="000000"/>
                <w:sz w:val="28"/>
                <w:szCs w:val="28"/>
              </w:rPr>
              <w:t>1,075±</w:t>
            </w:r>
          </w:p>
          <w:p w:rsidR="00CD4E57" w:rsidRPr="00E95199" w:rsidRDefault="00CD4E57" w:rsidP="006B3423">
            <w:pPr>
              <w:jc w:val="center"/>
              <w:rPr>
                <w:color w:val="000000"/>
                <w:sz w:val="28"/>
                <w:szCs w:val="28"/>
              </w:rPr>
            </w:pPr>
            <w:r w:rsidRPr="00E95199">
              <w:rPr>
                <w:color w:val="000000"/>
                <w:sz w:val="28"/>
                <w:szCs w:val="28"/>
              </w:rPr>
              <w:t>0,02</w:t>
            </w:r>
          </w:p>
        </w:tc>
        <w:tc>
          <w:tcPr>
            <w:tcW w:w="1821" w:type="dxa"/>
            <w:vAlign w:val="center"/>
          </w:tcPr>
          <w:p w:rsidR="00CD4E57" w:rsidRPr="00E95199" w:rsidRDefault="00CD4E57" w:rsidP="006B3423">
            <w:pPr>
              <w:jc w:val="center"/>
              <w:rPr>
                <w:color w:val="000000"/>
                <w:sz w:val="28"/>
                <w:szCs w:val="28"/>
              </w:rPr>
            </w:pPr>
            <w:r w:rsidRPr="00E95199">
              <w:rPr>
                <w:color w:val="000000"/>
                <w:sz w:val="28"/>
                <w:szCs w:val="28"/>
              </w:rPr>
              <w:t>-1,25±</w:t>
            </w:r>
          </w:p>
          <w:p w:rsidR="00CD4E57" w:rsidRPr="00E95199" w:rsidRDefault="00CD4E57" w:rsidP="006B3423">
            <w:pPr>
              <w:jc w:val="center"/>
              <w:rPr>
                <w:color w:val="000000"/>
                <w:sz w:val="28"/>
                <w:szCs w:val="28"/>
              </w:rPr>
            </w:pPr>
            <w:r w:rsidRPr="00E95199">
              <w:rPr>
                <w:color w:val="000000"/>
                <w:sz w:val="28"/>
                <w:szCs w:val="28"/>
              </w:rPr>
              <w:t>0,025</w:t>
            </w:r>
          </w:p>
        </w:tc>
        <w:tc>
          <w:tcPr>
            <w:tcW w:w="1843" w:type="dxa"/>
            <w:vAlign w:val="center"/>
          </w:tcPr>
          <w:p w:rsidR="00CD4E57" w:rsidRPr="00E95199" w:rsidRDefault="00CD4E57" w:rsidP="006B3423">
            <w:pPr>
              <w:jc w:val="center"/>
              <w:rPr>
                <w:color w:val="000000"/>
                <w:sz w:val="28"/>
                <w:szCs w:val="28"/>
              </w:rPr>
            </w:pPr>
            <w:r w:rsidRPr="00E95199">
              <w:rPr>
                <w:color w:val="000000"/>
                <w:sz w:val="28"/>
                <w:szCs w:val="28"/>
              </w:rPr>
              <w:t>-1,2±</w:t>
            </w:r>
          </w:p>
          <w:p w:rsidR="00CD4E57" w:rsidRPr="00E95199" w:rsidRDefault="00CD4E57" w:rsidP="006B3423">
            <w:pPr>
              <w:jc w:val="center"/>
              <w:rPr>
                <w:color w:val="000000"/>
                <w:sz w:val="28"/>
                <w:szCs w:val="28"/>
              </w:rPr>
            </w:pPr>
            <w:r w:rsidRPr="00E95199">
              <w:rPr>
                <w:color w:val="000000"/>
                <w:sz w:val="28"/>
                <w:szCs w:val="28"/>
              </w:rPr>
              <w:t>0,176</w:t>
            </w:r>
          </w:p>
        </w:tc>
      </w:tr>
      <w:tr w:rsidR="00CD4E57" w:rsidRPr="00E95199" w:rsidTr="006B3423">
        <w:trPr>
          <w:jc w:val="center"/>
        </w:trPr>
        <w:tc>
          <w:tcPr>
            <w:tcW w:w="1980" w:type="dxa"/>
            <w:vAlign w:val="center"/>
          </w:tcPr>
          <w:p w:rsidR="00CD4E57" w:rsidRPr="00E95199" w:rsidRDefault="00CD4E57" w:rsidP="006B3423">
            <w:pPr>
              <w:spacing w:line="360" w:lineRule="auto"/>
              <w:jc w:val="center"/>
              <w:rPr>
                <w:b/>
                <w:sz w:val="28"/>
                <w:lang w:val="uk-UA"/>
              </w:rPr>
            </w:pPr>
            <w:r w:rsidRPr="00E95199">
              <w:rPr>
                <w:b/>
                <w:sz w:val="28"/>
                <w:lang w:val="uk-UA"/>
              </w:rPr>
              <w:t>30-39</w:t>
            </w:r>
          </w:p>
        </w:tc>
        <w:tc>
          <w:tcPr>
            <w:tcW w:w="1843" w:type="dxa"/>
            <w:vAlign w:val="center"/>
          </w:tcPr>
          <w:p w:rsidR="00CD4E57" w:rsidRPr="00E95199" w:rsidRDefault="00CD4E57" w:rsidP="006B3423">
            <w:pPr>
              <w:jc w:val="center"/>
              <w:rPr>
                <w:color w:val="000000"/>
                <w:sz w:val="28"/>
                <w:szCs w:val="28"/>
              </w:rPr>
            </w:pPr>
            <w:r w:rsidRPr="00E95199">
              <w:rPr>
                <w:color w:val="000000"/>
                <w:sz w:val="28"/>
                <w:szCs w:val="28"/>
              </w:rPr>
              <w:t>0,9291±</w:t>
            </w:r>
          </w:p>
          <w:p w:rsidR="00CD4E57" w:rsidRPr="00E95199" w:rsidRDefault="00CD4E57" w:rsidP="006B3423">
            <w:pPr>
              <w:jc w:val="center"/>
              <w:rPr>
                <w:color w:val="000000"/>
                <w:sz w:val="28"/>
                <w:szCs w:val="28"/>
                <w:lang w:val="uk-UA"/>
              </w:rPr>
            </w:pPr>
            <w:r w:rsidRPr="00E95199">
              <w:rPr>
                <w:color w:val="000000"/>
                <w:sz w:val="28"/>
                <w:szCs w:val="28"/>
              </w:rPr>
              <w:t>0,015</w:t>
            </w:r>
            <w:r w:rsidRPr="00E95199">
              <w:rPr>
                <w:color w:val="000000"/>
                <w:sz w:val="28"/>
                <w:szCs w:val="28"/>
                <w:lang w:val="uk-UA"/>
              </w:rPr>
              <w:t>*</w:t>
            </w:r>
          </w:p>
        </w:tc>
        <w:tc>
          <w:tcPr>
            <w:tcW w:w="1864" w:type="dxa"/>
            <w:vAlign w:val="center"/>
          </w:tcPr>
          <w:p w:rsidR="00CD4E57" w:rsidRPr="00E95199" w:rsidRDefault="00CD4E57" w:rsidP="006B3423">
            <w:pPr>
              <w:jc w:val="center"/>
              <w:rPr>
                <w:color w:val="000000"/>
                <w:sz w:val="28"/>
                <w:szCs w:val="28"/>
              </w:rPr>
            </w:pPr>
            <w:r w:rsidRPr="00E95199">
              <w:rPr>
                <w:color w:val="000000"/>
                <w:sz w:val="28"/>
                <w:szCs w:val="28"/>
              </w:rPr>
              <w:t>1,0155±</w:t>
            </w:r>
          </w:p>
          <w:p w:rsidR="00CD4E57" w:rsidRPr="00E95199" w:rsidRDefault="00CD4E57" w:rsidP="006B3423">
            <w:pPr>
              <w:jc w:val="center"/>
              <w:rPr>
                <w:color w:val="000000"/>
                <w:sz w:val="28"/>
                <w:szCs w:val="28"/>
              </w:rPr>
            </w:pPr>
            <w:r w:rsidRPr="00E95199">
              <w:rPr>
                <w:color w:val="000000"/>
                <w:sz w:val="28"/>
                <w:szCs w:val="28"/>
              </w:rPr>
              <w:t>0,011</w:t>
            </w:r>
          </w:p>
        </w:tc>
        <w:tc>
          <w:tcPr>
            <w:tcW w:w="1821" w:type="dxa"/>
            <w:vAlign w:val="center"/>
          </w:tcPr>
          <w:p w:rsidR="00CD4E57" w:rsidRPr="00E95199" w:rsidRDefault="00CD4E57" w:rsidP="006B3423">
            <w:pPr>
              <w:jc w:val="center"/>
              <w:rPr>
                <w:color w:val="000000"/>
                <w:sz w:val="28"/>
                <w:szCs w:val="28"/>
              </w:rPr>
            </w:pPr>
            <w:r w:rsidRPr="00E95199">
              <w:rPr>
                <w:color w:val="000000"/>
                <w:sz w:val="28"/>
                <w:szCs w:val="28"/>
              </w:rPr>
              <w:t>-1,55±</w:t>
            </w:r>
          </w:p>
          <w:p w:rsidR="00CD4E57" w:rsidRPr="00E95199" w:rsidRDefault="00CD4E57" w:rsidP="006B3423">
            <w:pPr>
              <w:jc w:val="center"/>
              <w:rPr>
                <w:color w:val="000000"/>
                <w:sz w:val="28"/>
                <w:szCs w:val="28"/>
              </w:rPr>
            </w:pPr>
            <w:r w:rsidRPr="00E95199">
              <w:rPr>
                <w:color w:val="000000"/>
                <w:sz w:val="28"/>
                <w:szCs w:val="28"/>
              </w:rPr>
              <w:t>0,288</w:t>
            </w:r>
          </w:p>
        </w:tc>
        <w:tc>
          <w:tcPr>
            <w:tcW w:w="1843" w:type="dxa"/>
            <w:vAlign w:val="center"/>
          </w:tcPr>
          <w:p w:rsidR="00CD4E57" w:rsidRPr="00E95199" w:rsidRDefault="00CD4E57" w:rsidP="006B3423">
            <w:pPr>
              <w:jc w:val="center"/>
              <w:rPr>
                <w:color w:val="000000"/>
                <w:sz w:val="28"/>
                <w:szCs w:val="28"/>
              </w:rPr>
            </w:pPr>
            <w:r w:rsidRPr="00E95199">
              <w:rPr>
                <w:color w:val="000000"/>
                <w:sz w:val="28"/>
                <w:szCs w:val="28"/>
              </w:rPr>
              <w:t>-1,7±</w:t>
            </w:r>
          </w:p>
          <w:p w:rsidR="00CD4E57" w:rsidRPr="00E95199" w:rsidRDefault="00CD4E57" w:rsidP="006B3423">
            <w:pPr>
              <w:jc w:val="center"/>
              <w:rPr>
                <w:color w:val="000000"/>
                <w:sz w:val="28"/>
                <w:szCs w:val="28"/>
              </w:rPr>
            </w:pPr>
            <w:r w:rsidRPr="00E95199">
              <w:rPr>
                <w:color w:val="000000"/>
                <w:sz w:val="28"/>
                <w:szCs w:val="28"/>
              </w:rPr>
              <w:t>0,1</w:t>
            </w:r>
          </w:p>
        </w:tc>
      </w:tr>
      <w:tr w:rsidR="00CD4E57" w:rsidRPr="00E95199" w:rsidTr="006B3423">
        <w:trPr>
          <w:jc w:val="center"/>
        </w:trPr>
        <w:tc>
          <w:tcPr>
            <w:tcW w:w="1980" w:type="dxa"/>
            <w:vAlign w:val="center"/>
          </w:tcPr>
          <w:p w:rsidR="00CD4E57" w:rsidRPr="00E95199" w:rsidRDefault="00CD4E57" w:rsidP="006B3423">
            <w:pPr>
              <w:spacing w:line="360" w:lineRule="auto"/>
              <w:jc w:val="center"/>
              <w:rPr>
                <w:b/>
                <w:sz w:val="28"/>
                <w:lang w:val="uk-UA"/>
              </w:rPr>
            </w:pPr>
            <w:r w:rsidRPr="00E95199">
              <w:rPr>
                <w:b/>
                <w:sz w:val="28"/>
                <w:lang w:val="uk-UA"/>
              </w:rPr>
              <w:t>40-49</w:t>
            </w:r>
          </w:p>
        </w:tc>
        <w:tc>
          <w:tcPr>
            <w:tcW w:w="1843" w:type="dxa"/>
            <w:vAlign w:val="center"/>
          </w:tcPr>
          <w:p w:rsidR="00CD4E57" w:rsidRPr="00E95199" w:rsidRDefault="00CD4E57" w:rsidP="006B3423">
            <w:pPr>
              <w:jc w:val="center"/>
              <w:rPr>
                <w:color w:val="000000"/>
                <w:sz w:val="28"/>
                <w:szCs w:val="28"/>
              </w:rPr>
            </w:pPr>
            <w:r w:rsidRPr="00E95199">
              <w:rPr>
                <w:color w:val="000000"/>
                <w:sz w:val="28"/>
                <w:szCs w:val="28"/>
              </w:rPr>
              <w:t>1,0356±</w:t>
            </w:r>
          </w:p>
          <w:p w:rsidR="00CD4E57" w:rsidRPr="00E95199" w:rsidRDefault="00CD4E57" w:rsidP="006B3423">
            <w:pPr>
              <w:jc w:val="center"/>
              <w:rPr>
                <w:color w:val="000000"/>
                <w:sz w:val="28"/>
                <w:szCs w:val="28"/>
                <w:lang w:val="uk-UA"/>
              </w:rPr>
            </w:pPr>
            <w:r w:rsidRPr="00E95199">
              <w:rPr>
                <w:color w:val="000000"/>
                <w:sz w:val="28"/>
                <w:szCs w:val="28"/>
              </w:rPr>
              <w:t>0,001</w:t>
            </w:r>
            <w:r w:rsidRPr="00E95199">
              <w:rPr>
                <w:color w:val="000000"/>
                <w:sz w:val="28"/>
                <w:szCs w:val="28"/>
                <w:lang w:val="uk-UA"/>
              </w:rPr>
              <w:t>*</w:t>
            </w:r>
          </w:p>
        </w:tc>
        <w:tc>
          <w:tcPr>
            <w:tcW w:w="1864" w:type="dxa"/>
            <w:vAlign w:val="center"/>
          </w:tcPr>
          <w:p w:rsidR="00CD4E57" w:rsidRPr="00E95199" w:rsidRDefault="00CD4E57" w:rsidP="006B3423">
            <w:pPr>
              <w:jc w:val="center"/>
              <w:rPr>
                <w:color w:val="000000"/>
                <w:sz w:val="28"/>
                <w:szCs w:val="28"/>
              </w:rPr>
            </w:pPr>
            <w:r w:rsidRPr="00E95199">
              <w:rPr>
                <w:color w:val="000000"/>
                <w:sz w:val="28"/>
                <w:szCs w:val="28"/>
              </w:rPr>
              <w:t>1,436±</w:t>
            </w:r>
          </w:p>
          <w:p w:rsidR="00CD4E57" w:rsidRPr="00E95199" w:rsidRDefault="00CD4E57" w:rsidP="006B3423">
            <w:pPr>
              <w:jc w:val="center"/>
              <w:rPr>
                <w:color w:val="000000"/>
                <w:sz w:val="28"/>
                <w:szCs w:val="28"/>
              </w:rPr>
            </w:pPr>
            <w:r w:rsidRPr="00E95199">
              <w:rPr>
                <w:color w:val="000000"/>
                <w:sz w:val="28"/>
                <w:szCs w:val="28"/>
              </w:rPr>
              <w:t>0,1</w:t>
            </w:r>
            <w:r w:rsidRPr="00E95199">
              <w:rPr>
                <w:color w:val="000000"/>
                <w:sz w:val="28"/>
                <w:szCs w:val="28"/>
                <w:lang w:val="uk-UA"/>
              </w:rPr>
              <w:t>2</w:t>
            </w:r>
          </w:p>
        </w:tc>
        <w:tc>
          <w:tcPr>
            <w:tcW w:w="1821" w:type="dxa"/>
            <w:vAlign w:val="center"/>
          </w:tcPr>
          <w:p w:rsidR="00CD4E57" w:rsidRPr="00E95199" w:rsidRDefault="00CD4E57" w:rsidP="006B3423">
            <w:pPr>
              <w:jc w:val="center"/>
              <w:rPr>
                <w:color w:val="000000"/>
                <w:sz w:val="28"/>
                <w:szCs w:val="28"/>
              </w:rPr>
            </w:pPr>
            <w:r w:rsidRPr="00E95199">
              <w:rPr>
                <w:color w:val="000000"/>
                <w:sz w:val="28"/>
                <w:szCs w:val="28"/>
              </w:rPr>
              <w:t>-1,5333±</w:t>
            </w:r>
          </w:p>
          <w:p w:rsidR="00CD4E57" w:rsidRPr="00E95199" w:rsidRDefault="00CD4E57" w:rsidP="006B3423">
            <w:pPr>
              <w:jc w:val="center"/>
              <w:rPr>
                <w:color w:val="000000"/>
                <w:sz w:val="28"/>
                <w:szCs w:val="28"/>
                <w:lang w:val="uk-UA"/>
              </w:rPr>
            </w:pPr>
            <w:r w:rsidRPr="00E95199">
              <w:rPr>
                <w:color w:val="000000"/>
                <w:sz w:val="28"/>
                <w:szCs w:val="28"/>
              </w:rPr>
              <w:t>0,01</w:t>
            </w:r>
            <w:r w:rsidRPr="00E95199">
              <w:rPr>
                <w:color w:val="000000"/>
                <w:sz w:val="28"/>
                <w:szCs w:val="28"/>
                <w:lang w:val="uk-UA"/>
              </w:rPr>
              <w:t>*</w:t>
            </w:r>
          </w:p>
        </w:tc>
        <w:tc>
          <w:tcPr>
            <w:tcW w:w="1843" w:type="dxa"/>
            <w:vAlign w:val="center"/>
          </w:tcPr>
          <w:p w:rsidR="00CD4E57" w:rsidRPr="00E95199" w:rsidRDefault="00CD4E57" w:rsidP="006B3423">
            <w:pPr>
              <w:jc w:val="center"/>
              <w:rPr>
                <w:color w:val="000000"/>
                <w:sz w:val="28"/>
                <w:szCs w:val="28"/>
              </w:rPr>
            </w:pPr>
            <w:r w:rsidRPr="00E95199">
              <w:rPr>
                <w:color w:val="000000"/>
                <w:sz w:val="28"/>
                <w:szCs w:val="28"/>
              </w:rPr>
              <w:t>0,48±</w:t>
            </w:r>
          </w:p>
          <w:p w:rsidR="00CD4E57" w:rsidRPr="00E95199" w:rsidRDefault="00CD4E57" w:rsidP="006B3423">
            <w:pPr>
              <w:jc w:val="center"/>
              <w:rPr>
                <w:color w:val="000000"/>
                <w:sz w:val="28"/>
                <w:szCs w:val="28"/>
              </w:rPr>
            </w:pPr>
            <w:r w:rsidRPr="00E95199">
              <w:rPr>
                <w:color w:val="000000"/>
                <w:sz w:val="28"/>
                <w:szCs w:val="28"/>
              </w:rPr>
              <w:t>0,567</w:t>
            </w:r>
          </w:p>
        </w:tc>
      </w:tr>
      <w:tr w:rsidR="00CD4E57" w:rsidRPr="00E95199" w:rsidTr="006B3423">
        <w:trPr>
          <w:jc w:val="center"/>
        </w:trPr>
        <w:tc>
          <w:tcPr>
            <w:tcW w:w="1980" w:type="dxa"/>
            <w:vAlign w:val="center"/>
          </w:tcPr>
          <w:p w:rsidR="00CD4E57" w:rsidRPr="00E95199" w:rsidRDefault="00CD4E57" w:rsidP="006B3423">
            <w:pPr>
              <w:spacing w:line="360" w:lineRule="auto"/>
              <w:jc w:val="center"/>
              <w:rPr>
                <w:b/>
                <w:sz w:val="28"/>
                <w:lang w:val="uk-UA"/>
              </w:rPr>
            </w:pPr>
            <w:r w:rsidRPr="00E95199">
              <w:rPr>
                <w:b/>
                <w:sz w:val="28"/>
                <w:lang w:val="uk-UA"/>
              </w:rPr>
              <w:t>50-59</w:t>
            </w:r>
          </w:p>
        </w:tc>
        <w:tc>
          <w:tcPr>
            <w:tcW w:w="1843" w:type="dxa"/>
            <w:vAlign w:val="center"/>
          </w:tcPr>
          <w:p w:rsidR="00CD4E57" w:rsidRPr="00E95199" w:rsidRDefault="00CD4E57" w:rsidP="006B3423">
            <w:pPr>
              <w:jc w:val="center"/>
              <w:rPr>
                <w:color w:val="000000"/>
                <w:sz w:val="28"/>
                <w:szCs w:val="28"/>
              </w:rPr>
            </w:pPr>
            <w:r w:rsidRPr="00E95199">
              <w:rPr>
                <w:color w:val="000000"/>
                <w:sz w:val="28"/>
                <w:szCs w:val="28"/>
              </w:rPr>
              <w:t>0,859±</w:t>
            </w:r>
          </w:p>
          <w:p w:rsidR="00CD4E57" w:rsidRPr="00E95199" w:rsidRDefault="00CD4E57" w:rsidP="006B3423">
            <w:pPr>
              <w:jc w:val="center"/>
              <w:rPr>
                <w:color w:val="000000"/>
                <w:sz w:val="28"/>
                <w:szCs w:val="28"/>
                <w:lang w:val="uk-UA"/>
              </w:rPr>
            </w:pPr>
            <w:r w:rsidRPr="00E95199">
              <w:rPr>
                <w:color w:val="000000"/>
                <w:sz w:val="28"/>
                <w:szCs w:val="28"/>
              </w:rPr>
              <w:t>0,04</w:t>
            </w:r>
            <w:r w:rsidRPr="00E95199">
              <w:rPr>
                <w:color w:val="000000"/>
                <w:sz w:val="28"/>
                <w:szCs w:val="28"/>
                <w:lang w:val="uk-UA"/>
              </w:rPr>
              <w:t>*</w:t>
            </w:r>
          </w:p>
        </w:tc>
        <w:tc>
          <w:tcPr>
            <w:tcW w:w="1864" w:type="dxa"/>
            <w:vAlign w:val="center"/>
          </w:tcPr>
          <w:p w:rsidR="00CD4E57" w:rsidRPr="00E95199" w:rsidRDefault="00CD4E57" w:rsidP="006B3423">
            <w:pPr>
              <w:jc w:val="center"/>
              <w:rPr>
                <w:color w:val="000000"/>
                <w:sz w:val="28"/>
                <w:szCs w:val="28"/>
              </w:rPr>
            </w:pPr>
            <w:r w:rsidRPr="00E95199">
              <w:rPr>
                <w:color w:val="000000"/>
                <w:sz w:val="28"/>
                <w:szCs w:val="28"/>
              </w:rPr>
              <w:t>1,0933±</w:t>
            </w:r>
          </w:p>
          <w:p w:rsidR="00CD4E57" w:rsidRPr="00E95199" w:rsidRDefault="00CD4E57" w:rsidP="006B3423">
            <w:pPr>
              <w:jc w:val="center"/>
              <w:rPr>
                <w:color w:val="000000"/>
                <w:sz w:val="28"/>
                <w:szCs w:val="28"/>
              </w:rPr>
            </w:pPr>
            <w:r w:rsidRPr="00E95199">
              <w:rPr>
                <w:color w:val="000000"/>
                <w:sz w:val="28"/>
                <w:szCs w:val="28"/>
              </w:rPr>
              <w:t>0,055</w:t>
            </w:r>
          </w:p>
        </w:tc>
        <w:tc>
          <w:tcPr>
            <w:tcW w:w="1821" w:type="dxa"/>
            <w:vAlign w:val="center"/>
          </w:tcPr>
          <w:p w:rsidR="00CD4E57" w:rsidRPr="00E95199" w:rsidRDefault="00CD4E57" w:rsidP="006B3423">
            <w:pPr>
              <w:jc w:val="center"/>
              <w:rPr>
                <w:color w:val="000000"/>
                <w:sz w:val="28"/>
                <w:szCs w:val="28"/>
              </w:rPr>
            </w:pPr>
            <w:r w:rsidRPr="00E95199">
              <w:rPr>
                <w:color w:val="000000"/>
                <w:sz w:val="28"/>
                <w:szCs w:val="28"/>
              </w:rPr>
              <w:t>-2,92±</w:t>
            </w:r>
          </w:p>
          <w:p w:rsidR="00CD4E57" w:rsidRPr="00E95199" w:rsidRDefault="00CD4E57" w:rsidP="006B3423">
            <w:pPr>
              <w:jc w:val="center"/>
              <w:rPr>
                <w:color w:val="000000"/>
                <w:sz w:val="28"/>
                <w:szCs w:val="28"/>
                <w:lang w:val="uk-UA"/>
              </w:rPr>
            </w:pPr>
            <w:r w:rsidRPr="00E95199">
              <w:rPr>
                <w:color w:val="000000"/>
                <w:sz w:val="28"/>
                <w:szCs w:val="28"/>
              </w:rPr>
              <w:t>0,29</w:t>
            </w:r>
            <w:r w:rsidRPr="00E95199">
              <w:rPr>
                <w:color w:val="000000"/>
                <w:sz w:val="28"/>
                <w:szCs w:val="28"/>
                <w:lang w:val="uk-UA"/>
              </w:rPr>
              <w:t>*</w:t>
            </w:r>
          </w:p>
        </w:tc>
        <w:tc>
          <w:tcPr>
            <w:tcW w:w="1843" w:type="dxa"/>
            <w:vAlign w:val="center"/>
          </w:tcPr>
          <w:p w:rsidR="00CD4E57" w:rsidRPr="00E95199" w:rsidRDefault="00CD4E57" w:rsidP="006B3423">
            <w:pPr>
              <w:jc w:val="center"/>
              <w:rPr>
                <w:color w:val="000000"/>
                <w:sz w:val="28"/>
                <w:szCs w:val="28"/>
              </w:rPr>
            </w:pPr>
            <w:r w:rsidRPr="00E95199">
              <w:rPr>
                <w:color w:val="000000"/>
                <w:sz w:val="28"/>
                <w:szCs w:val="28"/>
              </w:rPr>
              <w:t>-1,075±</w:t>
            </w:r>
          </w:p>
          <w:p w:rsidR="00CD4E57" w:rsidRPr="00E95199" w:rsidRDefault="00CD4E57" w:rsidP="006B3423">
            <w:pPr>
              <w:jc w:val="center"/>
              <w:rPr>
                <w:color w:val="000000"/>
                <w:sz w:val="28"/>
                <w:szCs w:val="28"/>
              </w:rPr>
            </w:pPr>
            <w:r w:rsidRPr="00E95199">
              <w:rPr>
                <w:color w:val="000000"/>
                <w:sz w:val="28"/>
                <w:szCs w:val="28"/>
              </w:rPr>
              <w:t>0,457</w:t>
            </w:r>
          </w:p>
        </w:tc>
      </w:tr>
      <w:tr w:rsidR="00CD4E57" w:rsidRPr="00E95199" w:rsidTr="006B3423">
        <w:trPr>
          <w:jc w:val="center"/>
        </w:trPr>
        <w:tc>
          <w:tcPr>
            <w:tcW w:w="1980" w:type="dxa"/>
            <w:vAlign w:val="center"/>
          </w:tcPr>
          <w:p w:rsidR="00CD4E57" w:rsidRPr="00E95199" w:rsidRDefault="00CD4E57" w:rsidP="006B3423">
            <w:pPr>
              <w:spacing w:line="360" w:lineRule="auto"/>
              <w:jc w:val="center"/>
              <w:rPr>
                <w:b/>
                <w:sz w:val="28"/>
                <w:lang w:val="uk-UA"/>
              </w:rPr>
            </w:pPr>
            <w:r w:rsidRPr="00E95199">
              <w:rPr>
                <w:b/>
                <w:sz w:val="28"/>
                <w:lang w:val="uk-UA"/>
              </w:rPr>
              <w:t>60-64</w:t>
            </w:r>
          </w:p>
        </w:tc>
        <w:tc>
          <w:tcPr>
            <w:tcW w:w="1843" w:type="dxa"/>
            <w:vAlign w:val="center"/>
          </w:tcPr>
          <w:p w:rsidR="00CD4E57" w:rsidRPr="00E95199" w:rsidRDefault="00CD4E57" w:rsidP="006B3423">
            <w:pPr>
              <w:jc w:val="center"/>
              <w:rPr>
                <w:color w:val="000000"/>
                <w:sz w:val="28"/>
                <w:szCs w:val="28"/>
              </w:rPr>
            </w:pPr>
            <w:r w:rsidRPr="00E95199">
              <w:rPr>
                <w:color w:val="000000"/>
                <w:sz w:val="28"/>
                <w:szCs w:val="28"/>
              </w:rPr>
              <w:t>0,947±</w:t>
            </w:r>
          </w:p>
          <w:p w:rsidR="00CD4E57" w:rsidRPr="00E95199" w:rsidRDefault="00CD4E57" w:rsidP="006B3423">
            <w:pPr>
              <w:jc w:val="center"/>
              <w:rPr>
                <w:color w:val="000000"/>
                <w:sz w:val="28"/>
                <w:szCs w:val="28"/>
                <w:lang w:val="uk-UA"/>
              </w:rPr>
            </w:pPr>
            <w:r w:rsidRPr="00E95199">
              <w:rPr>
                <w:color w:val="000000"/>
                <w:sz w:val="28"/>
                <w:szCs w:val="28"/>
              </w:rPr>
              <w:t>0,00025</w:t>
            </w:r>
            <w:r w:rsidRPr="00E95199">
              <w:rPr>
                <w:color w:val="000000"/>
                <w:sz w:val="28"/>
                <w:szCs w:val="28"/>
                <w:lang w:val="uk-UA"/>
              </w:rPr>
              <w:t>*</w:t>
            </w:r>
          </w:p>
        </w:tc>
        <w:tc>
          <w:tcPr>
            <w:tcW w:w="1864" w:type="dxa"/>
            <w:vAlign w:val="center"/>
          </w:tcPr>
          <w:p w:rsidR="00CD4E57" w:rsidRPr="00E95199" w:rsidRDefault="00CD4E57" w:rsidP="006B3423">
            <w:pPr>
              <w:jc w:val="center"/>
              <w:rPr>
                <w:color w:val="000000"/>
                <w:sz w:val="28"/>
                <w:szCs w:val="28"/>
              </w:rPr>
            </w:pPr>
            <w:r w:rsidRPr="00E95199">
              <w:rPr>
                <w:color w:val="000000"/>
                <w:sz w:val="28"/>
                <w:szCs w:val="28"/>
              </w:rPr>
              <w:t>1,167±</w:t>
            </w:r>
          </w:p>
          <w:p w:rsidR="00CD4E57" w:rsidRPr="00E95199" w:rsidRDefault="00CD4E57" w:rsidP="006B3423">
            <w:pPr>
              <w:jc w:val="center"/>
              <w:rPr>
                <w:color w:val="000000"/>
                <w:sz w:val="28"/>
                <w:szCs w:val="28"/>
              </w:rPr>
            </w:pPr>
            <w:r w:rsidRPr="00E95199">
              <w:rPr>
                <w:color w:val="000000"/>
                <w:sz w:val="28"/>
                <w:szCs w:val="28"/>
              </w:rPr>
              <w:t>0,057</w:t>
            </w:r>
          </w:p>
        </w:tc>
        <w:tc>
          <w:tcPr>
            <w:tcW w:w="1821" w:type="dxa"/>
            <w:vAlign w:val="center"/>
          </w:tcPr>
          <w:p w:rsidR="00CD4E57" w:rsidRPr="00E95199" w:rsidRDefault="00CD4E57" w:rsidP="006B3423">
            <w:pPr>
              <w:jc w:val="center"/>
              <w:rPr>
                <w:color w:val="000000"/>
                <w:sz w:val="28"/>
                <w:szCs w:val="28"/>
              </w:rPr>
            </w:pPr>
            <w:r w:rsidRPr="00E95199">
              <w:rPr>
                <w:color w:val="000000"/>
                <w:sz w:val="28"/>
                <w:szCs w:val="28"/>
              </w:rPr>
              <w:t>-2,3±</w:t>
            </w:r>
          </w:p>
          <w:p w:rsidR="00CD4E57" w:rsidRPr="00E95199" w:rsidRDefault="00CD4E57" w:rsidP="006B3423">
            <w:pPr>
              <w:jc w:val="center"/>
              <w:rPr>
                <w:color w:val="000000"/>
                <w:sz w:val="28"/>
                <w:szCs w:val="28"/>
                <w:lang w:val="uk-UA"/>
              </w:rPr>
            </w:pPr>
            <w:r w:rsidRPr="00E95199">
              <w:rPr>
                <w:color w:val="000000"/>
                <w:sz w:val="28"/>
                <w:szCs w:val="28"/>
              </w:rPr>
              <w:t>0,025</w:t>
            </w:r>
            <w:r w:rsidRPr="00E95199">
              <w:rPr>
                <w:color w:val="000000"/>
                <w:sz w:val="28"/>
                <w:szCs w:val="28"/>
                <w:lang w:val="uk-UA"/>
              </w:rPr>
              <w:t>*</w:t>
            </w:r>
          </w:p>
        </w:tc>
        <w:tc>
          <w:tcPr>
            <w:tcW w:w="1843" w:type="dxa"/>
            <w:vAlign w:val="center"/>
          </w:tcPr>
          <w:p w:rsidR="00CD4E57" w:rsidRPr="00E95199" w:rsidRDefault="00CD4E57" w:rsidP="006B3423">
            <w:pPr>
              <w:jc w:val="center"/>
              <w:rPr>
                <w:color w:val="000000"/>
                <w:sz w:val="28"/>
                <w:szCs w:val="28"/>
              </w:rPr>
            </w:pPr>
            <w:r w:rsidRPr="00E95199">
              <w:rPr>
                <w:color w:val="000000"/>
                <w:sz w:val="28"/>
                <w:szCs w:val="28"/>
              </w:rPr>
              <w:t>-0,4333±</w:t>
            </w:r>
          </w:p>
          <w:p w:rsidR="00CD4E57" w:rsidRPr="00E95199" w:rsidRDefault="00CD4E57" w:rsidP="006B3423">
            <w:pPr>
              <w:jc w:val="center"/>
              <w:rPr>
                <w:color w:val="000000"/>
                <w:sz w:val="28"/>
                <w:szCs w:val="28"/>
              </w:rPr>
            </w:pPr>
            <w:r w:rsidRPr="00E95199">
              <w:rPr>
                <w:color w:val="000000"/>
                <w:sz w:val="28"/>
                <w:szCs w:val="28"/>
              </w:rPr>
              <w:t>0,48</w:t>
            </w:r>
          </w:p>
        </w:tc>
      </w:tr>
    </w:tbl>
    <w:p w:rsidR="00CD4E57" w:rsidRPr="00E95199" w:rsidRDefault="00CD4E57" w:rsidP="00CD4E57">
      <w:pPr>
        <w:ind w:firstLine="567"/>
        <w:jc w:val="both"/>
        <w:rPr>
          <w:lang w:val="uk-UA"/>
        </w:rPr>
      </w:pPr>
      <w:r w:rsidRPr="00E95199">
        <w:rPr>
          <w:lang w:val="uk-UA"/>
        </w:rPr>
        <w:t>Примітка: *- р&lt;0,01 порівняно з чоловіками контрольної території.</w:t>
      </w:r>
    </w:p>
    <w:p w:rsidR="00CD4E57" w:rsidRPr="00E95199" w:rsidRDefault="00CD4E57" w:rsidP="00CD4E57">
      <w:pPr>
        <w:ind w:firstLine="567"/>
        <w:jc w:val="both"/>
        <w:rPr>
          <w:lang w:val="uk-UA"/>
        </w:rPr>
      </w:pPr>
    </w:p>
    <w:p w:rsidR="006479C6" w:rsidRPr="00E95199" w:rsidRDefault="006479C6" w:rsidP="00CD4E57">
      <w:pPr>
        <w:ind w:firstLine="567"/>
        <w:jc w:val="both"/>
        <w:rPr>
          <w:lang w:val="uk-UA"/>
        </w:rPr>
      </w:pPr>
    </w:p>
    <w:p w:rsidR="00CD4E57" w:rsidRPr="00E95199" w:rsidRDefault="00CD4E57" w:rsidP="00CD4E57">
      <w:pPr>
        <w:spacing w:line="360" w:lineRule="auto"/>
        <w:ind w:firstLine="567"/>
        <w:jc w:val="both"/>
        <w:rPr>
          <w:sz w:val="28"/>
          <w:lang w:val="uk-UA"/>
        </w:rPr>
      </w:pPr>
      <w:r w:rsidRPr="00E95199">
        <w:rPr>
          <w:sz w:val="28"/>
          <w:lang w:val="uk-UA"/>
        </w:rPr>
        <w:t xml:space="preserve">Так, порівнюючи отримані нами результати з даними чоловіків інших країни та досліджень, виявлено, що всі вікові групи промислової території мають суттєво нижчу МЩК, порівняно з мешканцями інших країн світу (країни Європи, Марокко, Іран, Лібон та Бразилія), окрім чоловіків 40-49 років Саудівської Аравії (рис. </w:t>
      </w:r>
      <w:r w:rsidR="006479C6" w:rsidRPr="00E95199">
        <w:rPr>
          <w:sz w:val="28"/>
          <w:lang w:val="uk-UA"/>
        </w:rPr>
        <w:t>6.2.</w:t>
      </w:r>
      <w:r w:rsidRPr="00E95199">
        <w:rPr>
          <w:sz w:val="28"/>
          <w:lang w:val="uk-UA"/>
        </w:rPr>
        <w:t>4). Показники МЩК мешканців м. Дніпро відповідно віку на 12,43-24,4% нижчі порівняно з чоловіками України [</w:t>
      </w:r>
      <w:r w:rsidR="00AA505E" w:rsidRPr="00E95199">
        <w:rPr>
          <w:sz w:val="28"/>
          <w:lang w:val="uk-UA"/>
        </w:rPr>
        <w:t>260</w:t>
      </w:r>
      <w:r w:rsidR="00BD6797" w:rsidRPr="00E95199">
        <w:rPr>
          <w:sz w:val="28"/>
          <w:lang w:val="uk-UA"/>
        </w:rPr>
        <w:t xml:space="preserve">, </w:t>
      </w:r>
      <w:r w:rsidR="00AA505E" w:rsidRPr="00E95199">
        <w:rPr>
          <w:sz w:val="28"/>
          <w:lang w:val="uk-UA"/>
        </w:rPr>
        <w:t>261</w:t>
      </w:r>
      <w:r w:rsidRPr="00E95199">
        <w:rPr>
          <w:sz w:val="28"/>
          <w:lang w:val="uk-UA"/>
        </w:rPr>
        <w:t>] та, на жаль, найнижчі значення, відносно загальноукраїнських, припадають на осіб промислового міста 30-39 років.</w:t>
      </w:r>
    </w:p>
    <w:p w:rsidR="00CD4E57" w:rsidRPr="00E95199" w:rsidRDefault="00CD4E57" w:rsidP="00CD4E57">
      <w:pPr>
        <w:spacing w:line="360" w:lineRule="auto"/>
        <w:ind w:firstLine="567"/>
        <w:jc w:val="both"/>
        <w:rPr>
          <w:sz w:val="28"/>
          <w:lang w:val="uk-UA"/>
        </w:rPr>
      </w:pPr>
    </w:p>
    <w:p w:rsidR="00CD4E57" w:rsidRPr="00E95199" w:rsidRDefault="00CD4E57" w:rsidP="00CD4E57">
      <w:pPr>
        <w:jc w:val="both"/>
        <w:rPr>
          <w:sz w:val="10"/>
          <w:lang w:val="uk-UA"/>
        </w:rPr>
      </w:pPr>
    </w:p>
    <w:p w:rsidR="00CD4E57" w:rsidRPr="00E95199" w:rsidRDefault="00665684" w:rsidP="00CD4E57">
      <w:pPr>
        <w:spacing w:line="360" w:lineRule="auto"/>
        <w:jc w:val="center"/>
        <w:rPr>
          <w:sz w:val="28"/>
          <w:lang w:val="uk-UA"/>
        </w:rPr>
      </w:pPr>
      <w:r w:rsidRPr="00665684">
        <w:rPr>
          <w:noProof/>
          <w:sz w:val="22"/>
        </w:rPr>
        <w:pict>
          <v:shape id="Надпись 14" o:spid="_x0000_s1523" type="#_x0000_t202" style="position:absolute;left:0;text-align:left;margin-left:33pt;margin-top:259.1pt;width:298.05pt;height:20.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" fillcolor="white [3201]" stroked="f" strokeweight=".5pt">
            <v:path arrowok="t"/>
            <v:textbox>
              <w:txbxContent>
                <w:p w:rsidR="0086193F" w:rsidRPr="00FF656F" w:rsidRDefault="0086193F" w:rsidP="00CD4E57">
                  <w:pPr>
                    <w:rPr>
                      <w:sz w:val="18"/>
                      <w:szCs w:val="18"/>
                      <w:lang w:val="uk-UA"/>
                    </w:rPr>
                  </w:pPr>
                  <w:r>
                    <w:rPr>
                      <w:sz w:val="18"/>
                      <w:szCs w:val="18"/>
                      <w:lang w:val="uk-UA"/>
                    </w:rPr>
                    <w:t xml:space="preserve"> </w:t>
                  </w:r>
                  <w:r w:rsidRPr="00FF656F">
                    <w:rPr>
                      <w:sz w:val="18"/>
                      <w:szCs w:val="18"/>
                      <w:lang w:val="en-US"/>
                    </w:rPr>
                    <w:t xml:space="preserve">18-29 </w:t>
                  </w:r>
                  <w:r w:rsidRPr="00FF656F">
                    <w:rPr>
                      <w:sz w:val="18"/>
                      <w:szCs w:val="18"/>
                      <w:lang w:val="uk-UA"/>
                    </w:rPr>
                    <w:t xml:space="preserve">років    </w:t>
                  </w:r>
                  <w:r>
                    <w:rPr>
                      <w:sz w:val="18"/>
                      <w:szCs w:val="18"/>
                      <w:lang w:val="uk-UA"/>
                    </w:rPr>
                    <w:t xml:space="preserve"> </w:t>
                  </w:r>
                  <w:r w:rsidRPr="00FF656F">
                    <w:rPr>
                      <w:sz w:val="18"/>
                      <w:szCs w:val="18"/>
                      <w:lang w:val="uk-UA"/>
                    </w:rPr>
                    <w:t xml:space="preserve"> 30-39 років        40-49 років </w:t>
                  </w:r>
                  <w:r>
                    <w:rPr>
                      <w:sz w:val="18"/>
                      <w:szCs w:val="18"/>
                      <w:lang w:val="uk-UA"/>
                    </w:rPr>
                    <w:t xml:space="preserve">   </w:t>
                  </w:r>
                  <w:r w:rsidRPr="00FF656F">
                    <w:rPr>
                      <w:sz w:val="18"/>
                      <w:szCs w:val="18"/>
                      <w:lang w:val="uk-UA"/>
                    </w:rPr>
                    <w:t xml:space="preserve">  50-59 років </w:t>
                  </w:r>
                  <w:r>
                    <w:rPr>
                      <w:sz w:val="18"/>
                      <w:szCs w:val="18"/>
                      <w:lang w:val="uk-UA"/>
                    </w:rPr>
                    <w:t xml:space="preserve">   </w:t>
                  </w:r>
                  <w:r w:rsidRPr="00FF656F">
                    <w:rPr>
                      <w:sz w:val="18"/>
                      <w:szCs w:val="18"/>
                      <w:lang w:val="uk-UA"/>
                    </w:rPr>
                    <w:t xml:space="preserve"> 60-69 років</w:t>
                  </w:r>
                </w:p>
              </w:txbxContent>
            </v:textbox>
          </v:shape>
        </w:pict>
      </w:r>
      <w:r w:rsidR="00CD4E57" w:rsidRPr="00E95199">
        <w:rPr>
          <w:noProof/>
          <w:sz w:val="28"/>
          <w:lang w:val="uk-UA" w:eastAsia="uk-UA"/>
        </w:rPr>
        <w:drawing>
          <wp:inline distT="0" distB="0" distL="0" distR="0">
            <wp:extent cx="5752048" cy="3614116"/>
            <wp:effectExtent l="19050" t="0" r="20102" b="5384"/>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D4E57" w:rsidRPr="00E95199" w:rsidRDefault="00CD4E57" w:rsidP="00CD4E57">
      <w:pPr>
        <w:spacing w:line="360" w:lineRule="auto"/>
        <w:jc w:val="center"/>
        <w:rPr>
          <w:b/>
          <w:sz w:val="28"/>
          <w:lang w:val="uk-UA"/>
        </w:rPr>
      </w:pPr>
      <w:r w:rsidRPr="00E95199">
        <w:rPr>
          <w:b/>
          <w:sz w:val="28"/>
          <w:lang w:val="uk-UA"/>
        </w:rPr>
        <w:t xml:space="preserve">Рис. </w:t>
      </w:r>
      <w:r w:rsidR="006479C6" w:rsidRPr="00E95199">
        <w:rPr>
          <w:b/>
          <w:sz w:val="28"/>
          <w:lang w:val="uk-UA"/>
        </w:rPr>
        <w:t>6.2.</w:t>
      </w:r>
      <w:r w:rsidRPr="00E95199">
        <w:rPr>
          <w:b/>
          <w:sz w:val="28"/>
          <w:lang w:val="uk-UA"/>
        </w:rPr>
        <w:t>4. Рівні МЩК (</w:t>
      </w:r>
      <w:r w:rsidRPr="00E95199">
        <w:rPr>
          <w:b/>
          <w:sz w:val="28"/>
          <w:lang w:val="en-US"/>
        </w:rPr>
        <w:t>L</w:t>
      </w:r>
      <w:r w:rsidRPr="00E95199">
        <w:rPr>
          <w:b/>
          <w:sz w:val="28"/>
          <w:lang w:val="uk-UA"/>
        </w:rPr>
        <w:t>1-</w:t>
      </w:r>
      <w:r w:rsidRPr="00E95199">
        <w:rPr>
          <w:b/>
          <w:sz w:val="28"/>
          <w:lang w:val="en-US"/>
        </w:rPr>
        <w:t>L</w:t>
      </w:r>
      <w:r w:rsidRPr="00E95199">
        <w:rPr>
          <w:b/>
          <w:sz w:val="28"/>
          <w:lang w:val="uk-UA"/>
        </w:rPr>
        <w:t xml:space="preserve">4) відповідно віку досліджених чоловіків порівняно з аналогічними даними чоловіків України </w:t>
      </w:r>
      <w:r w:rsidR="006479C6" w:rsidRPr="00E95199">
        <w:rPr>
          <w:b/>
          <w:sz w:val="28"/>
          <w:lang w:val="uk-UA"/>
        </w:rPr>
        <w:t>та інших країн</w:t>
      </w:r>
    </w:p>
    <w:p w:rsidR="00CD4E57" w:rsidRPr="00E95199" w:rsidRDefault="00CD4E57" w:rsidP="00CD4E57">
      <w:pPr>
        <w:spacing w:line="360" w:lineRule="auto"/>
        <w:ind w:firstLine="567"/>
        <w:jc w:val="both"/>
        <w:rPr>
          <w:sz w:val="28"/>
          <w:lang w:val="uk-UA"/>
        </w:rPr>
      </w:pPr>
    </w:p>
    <w:p w:rsidR="00CD4E57" w:rsidRPr="00E95199" w:rsidRDefault="00CD4E57" w:rsidP="00CD4E57">
      <w:pPr>
        <w:spacing w:line="360" w:lineRule="auto"/>
        <w:ind w:firstLine="567"/>
        <w:jc w:val="both"/>
        <w:rPr>
          <w:sz w:val="28"/>
          <w:lang w:val="uk-UA"/>
        </w:rPr>
      </w:pPr>
      <w:r w:rsidRPr="00E95199">
        <w:rPr>
          <w:sz w:val="28"/>
          <w:lang w:val="uk-UA"/>
        </w:rPr>
        <w:t>Гігієнічний аналіз щільності кісткової тканини населення Дніпропетровської області у площині «промислова – контрольна території» встановив, що тільки у чоловіків наймолодшої вікової групи даний показник практично співпадає одне з одним (різниця – 1%). З віком ця різниця зростає.</w:t>
      </w:r>
    </w:p>
    <w:p w:rsidR="00CD4E57" w:rsidRPr="00E95199" w:rsidRDefault="00CD4E57" w:rsidP="00CD4E57">
      <w:pPr>
        <w:spacing w:line="360" w:lineRule="auto"/>
        <w:ind w:firstLine="567"/>
        <w:jc w:val="both"/>
        <w:rPr>
          <w:sz w:val="28"/>
          <w:lang w:val="uk-UA"/>
        </w:rPr>
      </w:pPr>
      <w:r w:rsidRPr="00E95199">
        <w:rPr>
          <w:sz w:val="28"/>
          <w:lang w:val="uk-UA"/>
        </w:rPr>
        <w:t xml:space="preserve">Так, серед чоловіків 30-39 років промислової території відмічається зниження МЩК на 8,56% порівняно з мешканцями контрольної території, у віковій групі 40-49 років мешканці промислової території також мають найнижчу МЩК, що на 27,86% нижче показника чоловіків контрольної території. Як у віковій групі 50-59 років, так і 60-64 роки зберігається тенденція найнижчих показників МЩК серед мешканців промислової території, але різниця дещо збільшується, порівняно з попередніми роками, що може свідчити про більш інтенсивну втрату щільності кістковою тканиною. Так, досліджуваний показник в цих групах на 21,43% і 18,85% відповідно нижче по відношенню до контрольної території. </w:t>
      </w:r>
    </w:p>
    <w:p w:rsidR="00CD4E57" w:rsidRPr="00E95199" w:rsidRDefault="00CD4E57" w:rsidP="00CD4E57">
      <w:pPr>
        <w:spacing w:line="360" w:lineRule="auto"/>
        <w:ind w:firstLine="567"/>
        <w:jc w:val="both"/>
        <w:rPr>
          <w:sz w:val="28"/>
          <w:lang w:val="uk-UA"/>
        </w:rPr>
      </w:pPr>
      <w:r w:rsidRPr="00E95199">
        <w:rPr>
          <w:sz w:val="28"/>
          <w:lang w:val="uk-UA"/>
        </w:rPr>
        <w:t>Отже, рівень МЩК серед досліджуваних чоловіків промислового міста у середньому на 15,53% нижче відносно контрольної території і на 14,15%, порівняно з показниками інших країн [</w:t>
      </w:r>
      <w:r w:rsidR="00576E7A" w:rsidRPr="00E95199">
        <w:rPr>
          <w:sz w:val="28"/>
          <w:lang w:val="uk-UA"/>
        </w:rPr>
        <w:t>253</w:t>
      </w:r>
      <w:r w:rsidR="003F1C44" w:rsidRPr="00E95199">
        <w:rPr>
          <w:sz w:val="28"/>
          <w:lang w:val="uk-UA"/>
        </w:rPr>
        <w:t>-</w:t>
      </w:r>
      <w:r w:rsidR="00576E7A" w:rsidRPr="00E95199">
        <w:rPr>
          <w:sz w:val="28"/>
          <w:lang w:val="uk-UA"/>
        </w:rPr>
        <w:t>259</w:t>
      </w:r>
      <w:r w:rsidRPr="00E95199">
        <w:rPr>
          <w:sz w:val="28"/>
          <w:lang w:val="uk-UA"/>
        </w:rPr>
        <w:t>]. Проведений аналіз може свідчити про більш інтенсивну втрату щільності кістковою тканиною з віком серед мешканців промислової території, що пов’язано з постійним негативним впливом на їх організм, особливо кісткову тканину, контамінантів довкілля.</w:t>
      </w:r>
    </w:p>
    <w:p w:rsidR="00CD4E57" w:rsidRPr="00E95199" w:rsidRDefault="00CD4E57" w:rsidP="00CD4E57">
      <w:pPr>
        <w:spacing w:line="360" w:lineRule="auto"/>
        <w:ind w:firstLine="567"/>
        <w:jc w:val="both"/>
        <w:rPr>
          <w:sz w:val="28"/>
          <w:lang w:val="uk-UA"/>
        </w:rPr>
      </w:pPr>
      <w:r w:rsidRPr="00E95199">
        <w:rPr>
          <w:sz w:val="28"/>
          <w:lang w:val="uk-UA"/>
        </w:rPr>
        <w:t>Отримані нами дані повною мірою кореспондуються із захворюваністю населення країн світу на остеопенію та остеопороз досліджених чоловіків за критеріями ВООЗ [</w:t>
      </w:r>
      <w:r w:rsidR="00576E7A" w:rsidRPr="00E95199">
        <w:rPr>
          <w:sz w:val="28"/>
          <w:lang w:val="uk-UA"/>
        </w:rPr>
        <w:t>250</w:t>
      </w:r>
      <w:r w:rsidRPr="00E95199">
        <w:rPr>
          <w:sz w:val="28"/>
          <w:lang w:val="uk-UA"/>
        </w:rPr>
        <w:t>], порівняно з референтною вибіркою чоловіків США, Європи, країн Середнього Сходу [</w:t>
      </w:r>
      <w:r w:rsidR="00576E7A" w:rsidRPr="00E95199">
        <w:rPr>
          <w:sz w:val="28"/>
          <w:lang w:val="uk-UA"/>
        </w:rPr>
        <w:t>253</w:t>
      </w:r>
      <w:r w:rsidRPr="00E95199">
        <w:rPr>
          <w:sz w:val="28"/>
          <w:lang w:val="uk-UA"/>
        </w:rPr>
        <w:t>] і Марокко [</w:t>
      </w:r>
      <w:r w:rsidR="00576E7A" w:rsidRPr="00E95199">
        <w:rPr>
          <w:sz w:val="28"/>
          <w:lang w:val="uk-UA"/>
        </w:rPr>
        <w:t>254</w:t>
      </w:r>
      <w:r w:rsidRPr="00E95199">
        <w:rPr>
          <w:sz w:val="28"/>
          <w:lang w:val="uk-UA"/>
        </w:rPr>
        <w:t xml:space="preserve">]. Було виявлено, що серед обстежених нами чоловіків промислового міста і остеопороз, і остеопенія зустрічаються найчастіше відносно території </w:t>
      </w:r>
      <w:r w:rsidR="00576E7A" w:rsidRPr="00E95199">
        <w:rPr>
          <w:sz w:val="28"/>
          <w:lang w:val="uk-UA"/>
        </w:rPr>
        <w:t xml:space="preserve">                          </w:t>
      </w:r>
      <w:r w:rsidRPr="00E95199">
        <w:rPr>
          <w:sz w:val="28"/>
          <w:lang w:val="uk-UA"/>
        </w:rPr>
        <w:t xml:space="preserve">порівняння (рис. </w:t>
      </w:r>
      <w:r w:rsidR="006479C6" w:rsidRPr="00E95199">
        <w:rPr>
          <w:sz w:val="28"/>
          <w:lang w:val="uk-UA"/>
        </w:rPr>
        <w:t>6.2.</w:t>
      </w:r>
      <w:r w:rsidRPr="00E95199">
        <w:rPr>
          <w:sz w:val="28"/>
          <w:lang w:val="uk-UA"/>
        </w:rPr>
        <w:t>5).</w:t>
      </w:r>
    </w:p>
    <w:p w:rsidR="00CD4E57" w:rsidRPr="00E95199" w:rsidRDefault="00CD4E57" w:rsidP="00CD4E57">
      <w:pPr>
        <w:spacing w:line="360" w:lineRule="auto"/>
        <w:ind w:firstLine="567"/>
        <w:jc w:val="both"/>
        <w:rPr>
          <w:sz w:val="28"/>
          <w:lang w:val="uk-UA"/>
        </w:rPr>
      </w:pPr>
      <w:r w:rsidRPr="00E95199">
        <w:rPr>
          <w:sz w:val="28"/>
          <w:lang w:val="uk-UA"/>
        </w:rPr>
        <w:t>Так, серед мешканців промислової території кількість випадків остеопенії вища на 5,39% порівняно з чоловіками контрольн</w:t>
      </w:r>
      <w:r w:rsidR="003F1C44" w:rsidRPr="00E95199">
        <w:rPr>
          <w:sz w:val="28"/>
          <w:lang w:val="uk-UA"/>
        </w:rPr>
        <w:t>ої території, на 19,63% (США [</w:t>
      </w:r>
      <w:r w:rsidR="008D0C24" w:rsidRPr="00E95199">
        <w:rPr>
          <w:sz w:val="28"/>
          <w:lang w:val="uk-UA"/>
        </w:rPr>
        <w:t>253</w:t>
      </w:r>
      <w:r w:rsidRPr="00E95199">
        <w:rPr>
          <w:sz w:val="28"/>
          <w:lang w:val="uk-UA"/>
        </w:rPr>
        <w:t>]), на 17,93</w:t>
      </w:r>
      <w:r w:rsidRPr="00E95199">
        <w:rPr>
          <w:sz w:val="28"/>
          <w:szCs w:val="28"/>
          <w:lang w:val="uk-UA"/>
        </w:rPr>
        <w:t>% (</w:t>
      </w:r>
      <w:r w:rsidR="003F1C44" w:rsidRPr="00E95199">
        <w:rPr>
          <w:sz w:val="28"/>
          <w:lang w:val="uk-UA"/>
        </w:rPr>
        <w:t>Європи [</w:t>
      </w:r>
      <w:r w:rsidR="008D0C24" w:rsidRPr="00E95199">
        <w:rPr>
          <w:sz w:val="28"/>
          <w:lang w:val="uk-UA"/>
        </w:rPr>
        <w:t>253</w:t>
      </w:r>
      <w:r w:rsidRPr="00E95199">
        <w:rPr>
          <w:sz w:val="28"/>
          <w:lang w:val="uk-UA"/>
        </w:rPr>
        <w:t>]), на 18,63% (Марокко [</w:t>
      </w:r>
      <w:r w:rsidR="008D0C24" w:rsidRPr="00E95199">
        <w:rPr>
          <w:sz w:val="28"/>
          <w:lang w:val="uk-UA"/>
        </w:rPr>
        <w:t>254</w:t>
      </w:r>
      <w:r w:rsidRPr="00E95199">
        <w:rPr>
          <w:sz w:val="28"/>
          <w:lang w:val="uk-UA"/>
        </w:rPr>
        <w:t>]) і на 28,93% (країн Середнього Сходу [</w:t>
      </w:r>
      <w:r w:rsidR="008D0C24" w:rsidRPr="00E95199">
        <w:rPr>
          <w:sz w:val="28"/>
          <w:lang w:val="uk-UA"/>
        </w:rPr>
        <w:t>253</w:t>
      </w:r>
      <w:r w:rsidRPr="00E95199">
        <w:rPr>
          <w:sz w:val="28"/>
          <w:lang w:val="uk-UA"/>
        </w:rPr>
        <w:t>]). Кількість випадків остеопорозу також перевищує значення інших територій – на 19,12% порівняно з чоловіками контрольної території, на 6,6% (США [</w:t>
      </w:r>
      <w:r w:rsidR="008D0C24" w:rsidRPr="00E95199">
        <w:rPr>
          <w:sz w:val="28"/>
          <w:lang w:val="uk-UA"/>
        </w:rPr>
        <w:t>253</w:t>
      </w:r>
      <w:r w:rsidRPr="00E95199">
        <w:rPr>
          <w:sz w:val="28"/>
          <w:lang w:val="uk-UA"/>
        </w:rPr>
        <w:t xml:space="preserve">]), на 6,9% </w:t>
      </w:r>
      <w:r w:rsidRPr="00E95199">
        <w:rPr>
          <w:sz w:val="28"/>
          <w:szCs w:val="28"/>
          <w:lang w:val="uk-UA"/>
        </w:rPr>
        <w:t>(</w:t>
      </w:r>
      <w:r w:rsidRPr="00E95199">
        <w:rPr>
          <w:sz w:val="28"/>
          <w:lang w:val="uk-UA"/>
        </w:rPr>
        <w:t>Європи [</w:t>
      </w:r>
      <w:r w:rsidR="008D0C24" w:rsidRPr="00E95199">
        <w:rPr>
          <w:sz w:val="28"/>
          <w:lang w:val="uk-UA"/>
        </w:rPr>
        <w:t>253</w:t>
      </w:r>
      <w:r w:rsidRPr="00E95199">
        <w:rPr>
          <w:sz w:val="28"/>
          <w:lang w:val="uk-UA"/>
        </w:rPr>
        <w:t>]), на 17,6% (Марокко [</w:t>
      </w:r>
      <w:r w:rsidR="008D0C24" w:rsidRPr="00E95199">
        <w:rPr>
          <w:sz w:val="28"/>
          <w:lang w:val="uk-UA"/>
        </w:rPr>
        <w:t>254</w:t>
      </w:r>
      <w:r w:rsidRPr="00E95199">
        <w:rPr>
          <w:sz w:val="28"/>
          <w:lang w:val="uk-UA"/>
        </w:rPr>
        <w:t>]) і на 17,2% (країн Середнього Сходу [</w:t>
      </w:r>
      <w:r w:rsidR="008D0C24" w:rsidRPr="00E95199">
        <w:rPr>
          <w:sz w:val="28"/>
          <w:lang w:val="uk-UA"/>
        </w:rPr>
        <w:t>253</w:t>
      </w:r>
      <w:r w:rsidRPr="00E95199">
        <w:rPr>
          <w:sz w:val="28"/>
          <w:lang w:val="uk-UA"/>
        </w:rPr>
        <w:t>]).</w:t>
      </w:r>
    </w:p>
    <w:p w:rsidR="00CD4E57" w:rsidRPr="00E95199" w:rsidRDefault="00CD4E57" w:rsidP="00CD4E57">
      <w:pPr>
        <w:spacing w:line="360" w:lineRule="auto"/>
        <w:ind w:firstLine="567"/>
        <w:jc w:val="both"/>
        <w:rPr>
          <w:sz w:val="28"/>
          <w:lang w:val="uk-UA"/>
        </w:rPr>
      </w:pPr>
      <w:r w:rsidRPr="00E95199">
        <w:rPr>
          <w:sz w:val="28"/>
          <w:lang w:val="uk-UA"/>
        </w:rPr>
        <w:t>З отриманих нами результатів можна зробити висновок про вірогідний негативний вплив постійного антропогенного навантаження на організм, особливо кісткову тканину, мешканців промислового міста, адже у середньому рівень остеопенії та остеопорозу вищий на 21,28% та 12,07% відповідно порівн</w:t>
      </w:r>
      <w:r w:rsidR="00BD6797" w:rsidRPr="00E95199">
        <w:rPr>
          <w:sz w:val="28"/>
          <w:lang w:val="uk-UA"/>
        </w:rPr>
        <w:t>яно з чоловіками інших країн [</w:t>
      </w:r>
      <w:r w:rsidR="006E4414" w:rsidRPr="00E95199">
        <w:rPr>
          <w:sz w:val="28"/>
          <w:lang w:val="uk-UA"/>
        </w:rPr>
        <w:t>253</w:t>
      </w:r>
      <w:r w:rsidRPr="00E95199">
        <w:rPr>
          <w:sz w:val="28"/>
          <w:lang w:val="uk-UA"/>
        </w:rPr>
        <w:t xml:space="preserve">, </w:t>
      </w:r>
      <w:r w:rsidR="006E4414" w:rsidRPr="00E95199">
        <w:rPr>
          <w:sz w:val="28"/>
          <w:lang w:val="uk-UA"/>
        </w:rPr>
        <w:t>254</w:t>
      </w:r>
      <w:r w:rsidRPr="00E95199">
        <w:rPr>
          <w:sz w:val="28"/>
          <w:lang w:val="uk-UA"/>
        </w:rPr>
        <w:t>] та на 5,39% та 19,12% відповідно порівняно з контрольною територією.</w:t>
      </w:r>
    </w:p>
    <w:p w:rsidR="00CD4E57" w:rsidRPr="00E95199" w:rsidRDefault="00CD4E57" w:rsidP="00CD4E57">
      <w:pPr>
        <w:ind w:firstLine="567"/>
        <w:jc w:val="both"/>
        <w:rPr>
          <w:lang w:val="uk-UA"/>
        </w:rPr>
      </w:pPr>
    </w:p>
    <w:p w:rsidR="00CD4E57" w:rsidRPr="00E95199" w:rsidRDefault="00CD4E57" w:rsidP="00CD4E57">
      <w:pPr>
        <w:ind w:firstLine="567"/>
        <w:jc w:val="both"/>
        <w:rPr>
          <w:lang w:val="uk-UA"/>
        </w:rPr>
      </w:pPr>
    </w:p>
    <w:p w:rsidR="00CD4E57" w:rsidRPr="00E95199" w:rsidRDefault="00665684" w:rsidP="00CD4E57">
      <w:pPr>
        <w:jc w:val="center"/>
        <w:rPr>
          <w:lang w:val="uk-UA"/>
        </w:rPr>
      </w:pPr>
      <w:r w:rsidRPr="00665684">
        <w:rPr>
          <w:noProof/>
          <w:sz w:val="22"/>
        </w:rPr>
        <w:pict>
          <v:shape id="Надпись 13" o:spid="_x0000_s1524" type="#_x0000_t202" style="position:absolute;left:0;text-align:left;margin-left:26.9pt;margin-top:25.45pt;width:115.25pt;height:3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" fillcolor="white [3201]" stroked="f" strokeweight=".5pt">
            <v:path arrowok="t"/>
            <v:textbox>
              <w:txbxContent>
                <w:p w:rsidR="0086193F" w:rsidRDefault="0086193F" w:rsidP="00CD4E57">
                  <w:pPr>
                    <w:rPr>
                      <w:sz w:val="20"/>
                      <w:lang w:val="uk-UA"/>
                    </w:rPr>
                  </w:pPr>
                  <w:r w:rsidRPr="002548A5">
                    <w:rPr>
                      <w:sz w:val="20"/>
                      <w:lang w:val="uk-UA"/>
                    </w:rPr>
                    <w:t>Промислова територія</w:t>
                  </w:r>
                  <w:r>
                    <w:rPr>
                      <w:sz w:val="20"/>
                      <w:lang w:val="uk-UA"/>
                    </w:rPr>
                    <w:t xml:space="preserve"> (власні дані, Україна)</w:t>
                  </w:r>
                </w:p>
                <w:p w:rsidR="0086193F" w:rsidRPr="002548A5" w:rsidRDefault="0086193F" w:rsidP="00CD4E57">
                  <w:pPr>
                    <w:rPr>
                      <w:sz w:val="20"/>
                      <w:lang w:val="uk-UA"/>
                    </w:rPr>
                  </w:pPr>
                </w:p>
              </w:txbxContent>
            </v:textbox>
          </v:shape>
        </w:pict>
      </w:r>
      <w:r w:rsidR="00CD4E57" w:rsidRPr="00E95199">
        <w:rPr>
          <w:noProof/>
          <w:lang w:val="uk-UA" w:eastAsia="uk-UA"/>
        </w:rPr>
        <w:drawing>
          <wp:inline distT="0" distB="0" distL="0" distR="0">
            <wp:extent cx="5509903" cy="3305942"/>
            <wp:effectExtent l="19050" t="0" r="14597" b="8758"/>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D4E57" w:rsidRPr="00E95199" w:rsidRDefault="00CD4E57" w:rsidP="00CD4E57">
      <w:pPr>
        <w:ind w:firstLine="567"/>
        <w:jc w:val="both"/>
        <w:rPr>
          <w:lang w:val="uk-UA"/>
        </w:rPr>
      </w:pPr>
    </w:p>
    <w:p w:rsidR="00CD4E57" w:rsidRPr="00E95199" w:rsidRDefault="00CD4E57" w:rsidP="00CD4E57">
      <w:pPr>
        <w:tabs>
          <w:tab w:val="left" w:pos="3420"/>
        </w:tabs>
        <w:spacing w:line="360" w:lineRule="auto"/>
        <w:jc w:val="center"/>
        <w:rPr>
          <w:b/>
          <w:sz w:val="28"/>
          <w:lang w:val="uk-UA"/>
        </w:rPr>
      </w:pPr>
      <w:r w:rsidRPr="00E95199">
        <w:rPr>
          <w:b/>
          <w:sz w:val="28"/>
          <w:lang w:val="uk-UA"/>
        </w:rPr>
        <w:t xml:space="preserve">Рис. </w:t>
      </w:r>
      <w:r w:rsidR="006479C6" w:rsidRPr="00E95199">
        <w:rPr>
          <w:b/>
          <w:sz w:val="28"/>
          <w:lang w:val="uk-UA"/>
        </w:rPr>
        <w:t>6.2.</w:t>
      </w:r>
      <w:r w:rsidRPr="00E95199">
        <w:rPr>
          <w:b/>
          <w:sz w:val="28"/>
          <w:lang w:val="uk-UA"/>
        </w:rPr>
        <w:t>5. Питома вага чоловіків з остеопорозом та остеопеніє</w:t>
      </w:r>
      <w:r w:rsidR="006479C6" w:rsidRPr="00E95199">
        <w:rPr>
          <w:b/>
          <w:sz w:val="28"/>
          <w:lang w:val="uk-UA"/>
        </w:rPr>
        <w:t xml:space="preserve">ю (за критеріями </w:t>
      </w:r>
      <w:r w:rsidRPr="00E95199">
        <w:rPr>
          <w:b/>
          <w:sz w:val="28"/>
          <w:lang w:val="uk-UA"/>
        </w:rPr>
        <w:t>ВООЗ [</w:t>
      </w:r>
      <w:r w:rsidR="000A3112" w:rsidRPr="00E95199">
        <w:rPr>
          <w:b/>
          <w:sz w:val="28"/>
          <w:lang w:val="uk-UA"/>
        </w:rPr>
        <w:t>250</w:t>
      </w:r>
      <w:r w:rsidRPr="00E95199">
        <w:rPr>
          <w:b/>
          <w:sz w:val="28"/>
          <w:lang w:val="uk-UA"/>
        </w:rPr>
        <w:t>]) відносно усієї вибірки дослідження (окремий розрахунок для кожного дослідження)</w:t>
      </w:r>
    </w:p>
    <w:p w:rsidR="00CD4E57" w:rsidRPr="00E95199" w:rsidRDefault="00CD4E57" w:rsidP="00CD4E57">
      <w:pPr>
        <w:tabs>
          <w:tab w:val="left" w:pos="3420"/>
        </w:tabs>
        <w:spacing w:line="360" w:lineRule="auto"/>
        <w:jc w:val="center"/>
        <w:rPr>
          <w:sz w:val="28"/>
          <w:lang w:val="uk-UA"/>
        </w:rPr>
      </w:pPr>
    </w:p>
    <w:p w:rsidR="00CD4E57" w:rsidRPr="00E95199" w:rsidRDefault="00CD4E57" w:rsidP="00CD4E57">
      <w:pPr>
        <w:spacing w:line="360" w:lineRule="auto"/>
        <w:ind w:firstLine="567"/>
        <w:jc w:val="both"/>
        <w:rPr>
          <w:sz w:val="28"/>
          <w:lang w:val="uk-UA"/>
        </w:rPr>
      </w:pPr>
      <w:r w:rsidRPr="00E95199">
        <w:rPr>
          <w:sz w:val="28"/>
          <w:lang w:val="uk-UA"/>
        </w:rPr>
        <w:t>Встановлено, що рівень мінеральної щільності кісткової тканини мешканців промислового міста значно нижчий порівняно з чоловіками промислової території – на 0,9-27,9% і на 12,43-24,4% відповідно до загальноукраїнських показників. Так, наявність отриманих більш виражених негативних відхилень показників у чоловіків екокризової території, обґрунтовує висновок щодо впливу техногенного навантаження, в т.ч. свинцевого, на  мінеральну щільність кістки.</w:t>
      </w:r>
    </w:p>
    <w:p w:rsidR="00CD4E57" w:rsidRPr="00E95199" w:rsidRDefault="00CD4E57" w:rsidP="00CD4E57">
      <w:pPr>
        <w:spacing w:line="360" w:lineRule="auto"/>
        <w:ind w:firstLine="567"/>
        <w:jc w:val="both"/>
        <w:rPr>
          <w:sz w:val="28"/>
          <w:lang w:val="uk-UA"/>
        </w:rPr>
      </w:pPr>
      <w:r w:rsidRPr="00E95199">
        <w:rPr>
          <w:sz w:val="28"/>
          <w:lang w:val="uk-UA"/>
        </w:rPr>
        <w:t xml:space="preserve"> Гігієнічне дослідження розподілу значень мінеральної щільності кісткової тканини та T-</w:t>
      </w:r>
      <w:r w:rsidR="00B32CE5" w:rsidRPr="00E95199">
        <w:rPr>
          <w:sz w:val="28"/>
          <w:lang w:val="uk-UA"/>
        </w:rPr>
        <w:t xml:space="preserve">критерію </w:t>
      </w:r>
      <w:r w:rsidRPr="00E95199">
        <w:rPr>
          <w:sz w:val="28"/>
          <w:lang w:val="uk-UA"/>
        </w:rPr>
        <w:t xml:space="preserve">жінок досліджених міст за віком (табл. </w:t>
      </w:r>
      <w:r w:rsidR="006479C6" w:rsidRPr="00E95199">
        <w:rPr>
          <w:sz w:val="28"/>
          <w:lang w:val="uk-UA"/>
        </w:rPr>
        <w:t>6.2.</w:t>
      </w:r>
      <w:r w:rsidRPr="00E95199">
        <w:rPr>
          <w:sz w:val="28"/>
          <w:lang w:val="uk-UA"/>
        </w:rPr>
        <w:t>7)  виявило, що найнижчі показники серед осіб промислової території характерні віковій групі 60-64 роки та становлять 0,893±0,02 г/см</w:t>
      </w:r>
      <w:r w:rsidRPr="00E95199">
        <w:rPr>
          <w:sz w:val="28"/>
          <w:vertAlign w:val="superscript"/>
          <w:lang w:val="uk-UA"/>
        </w:rPr>
        <w:t>2</w:t>
      </w:r>
      <w:r w:rsidRPr="00E95199">
        <w:rPr>
          <w:sz w:val="28"/>
          <w:lang w:val="uk-UA"/>
        </w:rPr>
        <w:t xml:space="preserve"> та -2,34±0,1 відповідно, та нижчі за рівні аналогічних значень мешканок контрольної території (1,1±0,03</w:t>
      </w:r>
      <w:r w:rsidRPr="00E95199">
        <w:rPr>
          <w:lang w:val="uk-UA"/>
        </w:rPr>
        <w:t xml:space="preserve"> </w:t>
      </w:r>
      <w:r w:rsidRPr="00E95199">
        <w:rPr>
          <w:sz w:val="28"/>
          <w:lang w:val="uk-UA"/>
        </w:rPr>
        <w:t>г/см</w:t>
      </w:r>
      <w:r w:rsidRPr="00E95199">
        <w:rPr>
          <w:sz w:val="28"/>
          <w:vertAlign w:val="superscript"/>
          <w:lang w:val="uk-UA"/>
        </w:rPr>
        <w:t>2</w:t>
      </w:r>
      <w:r w:rsidRPr="00E95199">
        <w:rPr>
          <w:sz w:val="28"/>
          <w:lang w:val="uk-UA"/>
        </w:rPr>
        <w:t xml:space="preserve"> та -0,675±0,27 відповідно) на 18,83% (р&lt;0,01) та в 3,4 рази (р&lt;0,01) відповідно.</w:t>
      </w:r>
    </w:p>
    <w:p w:rsidR="00CD4E57" w:rsidRPr="00E95199" w:rsidRDefault="00CD4E57" w:rsidP="00CD4E57">
      <w:pPr>
        <w:spacing w:line="360" w:lineRule="auto"/>
        <w:jc w:val="right"/>
        <w:rPr>
          <w:sz w:val="28"/>
          <w:lang w:val="uk-UA"/>
        </w:rPr>
      </w:pPr>
      <w:r w:rsidRPr="00E95199">
        <w:rPr>
          <w:i/>
          <w:sz w:val="28"/>
          <w:lang w:val="uk-UA"/>
        </w:rPr>
        <w:t xml:space="preserve">Таблиця </w:t>
      </w:r>
      <w:r w:rsidR="006479C6" w:rsidRPr="00E95199">
        <w:rPr>
          <w:i/>
          <w:sz w:val="28"/>
          <w:lang w:val="uk-UA"/>
        </w:rPr>
        <w:t>6.2.</w:t>
      </w:r>
      <w:r w:rsidRPr="00E95199">
        <w:rPr>
          <w:i/>
          <w:sz w:val="28"/>
          <w:lang w:val="uk-UA"/>
        </w:rPr>
        <w:t>7</w:t>
      </w:r>
    </w:p>
    <w:p w:rsidR="00CD4E57" w:rsidRPr="00E95199" w:rsidRDefault="00CD4E57" w:rsidP="00CD4E57">
      <w:pPr>
        <w:tabs>
          <w:tab w:val="left" w:pos="540"/>
        </w:tabs>
        <w:spacing w:line="360" w:lineRule="auto"/>
        <w:jc w:val="center"/>
        <w:rPr>
          <w:b/>
          <w:sz w:val="28"/>
          <w:szCs w:val="28"/>
          <w:lang w:val="uk-UA"/>
        </w:rPr>
      </w:pPr>
      <w:r w:rsidRPr="00E95199">
        <w:rPr>
          <w:b/>
          <w:sz w:val="28"/>
          <w:lang w:val="uk-UA"/>
        </w:rPr>
        <w:t>Розподіл значень МЩК та T-</w:t>
      </w:r>
      <w:r w:rsidR="00B32CE5" w:rsidRPr="00E95199">
        <w:rPr>
          <w:b/>
          <w:sz w:val="28"/>
          <w:lang w:val="uk-UA"/>
        </w:rPr>
        <w:t xml:space="preserve"> критерій </w:t>
      </w:r>
      <w:r w:rsidRPr="00E95199">
        <w:rPr>
          <w:b/>
          <w:sz w:val="28"/>
          <w:lang w:val="uk-UA"/>
        </w:rPr>
        <w:t xml:space="preserve">жінок </w:t>
      </w:r>
      <w:r w:rsidRPr="00E95199">
        <w:rPr>
          <w:b/>
          <w:sz w:val="28"/>
          <w:szCs w:val="28"/>
          <w:lang w:val="uk-UA"/>
        </w:rPr>
        <w:t xml:space="preserve">в залежності від </w:t>
      </w:r>
      <w:r w:rsidRPr="00E95199">
        <w:rPr>
          <w:b/>
          <w:sz w:val="28"/>
          <w:lang w:val="uk-UA"/>
        </w:rPr>
        <w:t>території проживання</w:t>
      </w:r>
      <w:r w:rsidRPr="00E95199">
        <w:rPr>
          <w:b/>
          <w:sz w:val="28"/>
          <w:szCs w:val="28"/>
          <w:lang w:val="uk-UA"/>
        </w:rPr>
        <w:t xml:space="preserve"> та віку </w:t>
      </w:r>
      <w:r w:rsidRPr="00E95199">
        <w:rPr>
          <w:b/>
          <w:sz w:val="28"/>
          <w:lang w:val="uk-UA"/>
        </w:rPr>
        <w:t>(</w:t>
      </w:r>
      <w:r w:rsidRPr="00E95199">
        <w:rPr>
          <w:b/>
          <w:sz w:val="28"/>
          <w:lang w:val="en-US"/>
        </w:rPr>
        <w:t>M</w:t>
      </w:r>
      <w:r w:rsidRPr="00E95199">
        <w:rPr>
          <w:b/>
          <w:sz w:val="28"/>
          <w:lang w:val="uk-UA"/>
        </w:rPr>
        <w:t>±</w:t>
      </w:r>
      <w:r w:rsidRPr="00E95199">
        <w:rPr>
          <w:b/>
          <w:sz w:val="28"/>
          <w:lang w:val="en-US"/>
        </w:rPr>
        <w:t>m</w:t>
      </w:r>
      <w:r w:rsidRPr="00E95199">
        <w:rPr>
          <w:b/>
          <w:sz w:val="28"/>
          <w:lang w:val="uk-UA"/>
        </w:rPr>
        <w:t>)</w:t>
      </w:r>
    </w:p>
    <w:tbl>
      <w:tblPr>
        <w:tblStyle w:val="a5"/>
        <w:tblW w:w="9351" w:type="dxa"/>
        <w:jc w:val="center"/>
        <w:tblLayout w:type="fixed"/>
        <w:tblLook w:val="04A0"/>
      </w:tblPr>
      <w:tblGrid>
        <w:gridCol w:w="1980"/>
        <w:gridCol w:w="1843"/>
        <w:gridCol w:w="1864"/>
        <w:gridCol w:w="1821"/>
        <w:gridCol w:w="1843"/>
      </w:tblGrid>
      <w:tr w:rsidR="00CD4E57" w:rsidRPr="00E95199" w:rsidTr="006B3423">
        <w:trPr>
          <w:jc w:val="center"/>
        </w:trPr>
        <w:tc>
          <w:tcPr>
            <w:tcW w:w="1980" w:type="dxa"/>
            <w:vMerge w:val="restart"/>
            <w:vAlign w:val="center"/>
          </w:tcPr>
          <w:p w:rsidR="00CD4E57" w:rsidRPr="00E95199" w:rsidRDefault="00CD4E57" w:rsidP="006B3423">
            <w:pPr>
              <w:jc w:val="center"/>
              <w:rPr>
                <w:b/>
                <w:sz w:val="28"/>
                <w:lang w:val="uk-UA"/>
              </w:rPr>
            </w:pPr>
            <w:r w:rsidRPr="00E95199">
              <w:rPr>
                <w:b/>
                <w:sz w:val="28"/>
                <w:lang w:val="uk-UA"/>
              </w:rPr>
              <w:t>Вікові групи,</w:t>
            </w:r>
          </w:p>
          <w:p w:rsidR="00CD4E57" w:rsidRPr="00E95199" w:rsidRDefault="00CD4E57" w:rsidP="006B3423">
            <w:pPr>
              <w:jc w:val="center"/>
              <w:rPr>
                <w:b/>
                <w:sz w:val="28"/>
                <w:lang w:val="uk-UA"/>
              </w:rPr>
            </w:pPr>
            <w:r w:rsidRPr="00E95199">
              <w:rPr>
                <w:b/>
                <w:sz w:val="28"/>
                <w:lang w:val="uk-UA"/>
              </w:rPr>
              <w:t>роки</w:t>
            </w:r>
          </w:p>
        </w:tc>
        <w:tc>
          <w:tcPr>
            <w:tcW w:w="3707" w:type="dxa"/>
            <w:gridSpan w:val="2"/>
            <w:vAlign w:val="center"/>
          </w:tcPr>
          <w:p w:rsidR="00CD4E57" w:rsidRPr="00E95199" w:rsidRDefault="00CD4E57" w:rsidP="006B3423">
            <w:pPr>
              <w:spacing w:line="360" w:lineRule="auto"/>
              <w:jc w:val="center"/>
              <w:rPr>
                <w:b/>
                <w:sz w:val="28"/>
                <w:lang w:val="uk-UA"/>
              </w:rPr>
            </w:pPr>
            <w:r w:rsidRPr="00E95199">
              <w:rPr>
                <w:b/>
                <w:sz w:val="28"/>
                <w:lang w:val="uk-UA"/>
              </w:rPr>
              <w:t>МЩК , г/см</w:t>
            </w:r>
            <w:r w:rsidRPr="00E95199">
              <w:rPr>
                <w:b/>
                <w:sz w:val="28"/>
                <w:vertAlign w:val="superscript"/>
                <w:lang w:val="uk-UA"/>
              </w:rPr>
              <w:t>2</w:t>
            </w:r>
          </w:p>
        </w:tc>
        <w:tc>
          <w:tcPr>
            <w:tcW w:w="3664" w:type="dxa"/>
            <w:gridSpan w:val="2"/>
            <w:vAlign w:val="center"/>
          </w:tcPr>
          <w:p w:rsidR="00CD4E57" w:rsidRPr="00E95199" w:rsidRDefault="00CD4E57" w:rsidP="006B3423">
            <w:pPr>
              <w:spacing w:line="360" w:lineRule="auto"/>
              <w:jc w:val="center"/>
              <w:rPr>
                <w:b/>
                <w:sz w:val="28"/>
                <w:lang w:val="uk-UA"/>
              </w:rPr>
            </w:pPr>
            <w:r w:rsidRPr="00E95199">
              <w:rPr>
                <w:b/>
                <w:sz w:val="28"/>
                <w:lang w:val="uk-UA"/>
              </w:rPr>
              <w:t>T-</w:t>
            </w:r>
            <w:r w:rsidR="00B32CE5" w:rsidRPr="00E95199">
              <w:rPr>
                <w:b/>
                <w:sz w:val="28"/>
                <w:lang w:val="uk-UA"/>
              </w:rPr>
              <w:t>критерій</w:t>
            </w:r>
          </w:p>
        </w:tc>
      </w:tr>
      <w:tr w:rsidR="00CD4E57" w:rsidRPr="00E95199" w:rsidTr="006B3423">
        <w:trPr>
          <w:cantSplit/>
          <w:trHeight w:val="1086"/>
          <w:jc w:val="center"/>
        </w:trPr>
        <w:tc>
          <w:tcPr>
            <w:tcW w:w="1980" w:type="dxa"/>
            <w:vMerge/>
          </w:tcPr>
          <w:p w:rsidR="00CD4E57" w:rsidRPr="00E95199" w:rsidRDefault="00CD4E57" w:rsidP="006B3423">
            <w:pPr>
              <w:jc w:val="center"/>
              <w:rPr>
                <w:b/>
                <w:sz w:val="28"/>
                <w:lang w:val="uk-UA"/>
              </w:rPr>
            </w:pPr>
          </w:p>
        </w:tc>
        <w:tc>
          <w:tcPr>
            <w:tcW w:w="1843" w:type="dxa"/>
          </w:tcPr>
          <w:p w:rsidR="00CD4E57" w:rsidRPr="00E95199" w:rsidRDefault="00CD4E57" w:rsidP="006B3423">
            <w:pPr>
              <w:jc w:val="center"/>
              <w:rPr>
                <w:sz w:val="28"/>
                <w:lang w:val="uk-UA"/>
              </w:rPr>
            </w:pPr>
            <w:r w:rsidRPr="00E95199">
              <w:rPr>
                <w:sz w:val="28"/>
                <w:lang w:val="uk-UA"/>
              </w:rPr>
              <w:t xml:space="preserve">жінки </w:t>
            </w:r>
            <w:r w:rsidRPr="00E95199">
              <w:rPr>
                <w:b/>
                <w:i/>
                <w:sz w:val="28"/>
                <w:lang w:val="uk-UA"/>
              </w:rPr>
              <w:t>промислової</w:t>
            </w:r>
            <w:r w:rsidRPr="00E95199">
              <w:rPr>
                <w:sz w:val="28"/>
                <w:lang w:val="uk-UA"/>
              </w:rPr>
              <w:t xml:space="preserve"> території </w:t>
            </w:r>
          </w:p>
        </w:tc>
        <w:tc>
          <w:tcPr>
            <w:tcW w:w="1864" w:type="dxa"/>
          </w:tcPr>
          <w:p w:rsidR="00CD4E57" w:rsidRPr="00E95199" w:rsidRDefault="00CD4E57" w:rsidP="006B3423">
            <w:pPr>
              <w:jc w:val="center"/>
              <w:rPr>
                <w:sz w:val="28"/>
                <w:lang w:val="uk-UA"/>
              </w:rPr>
            </w:pPr>
            <w:r w:rsidRPr="00E95199">
              <w:rPr>
                <w:sz w:val="28"/>
                <w:lang w:val="uk-UA"/>
              </w:rPr>
              <w:t xml:space="preserve">жінки </w:t>
            </w:r>
            <w:r w:rsidRPr="00E95199">
              <w:rPr>
                <w:b/>
                <w:i/>
                <w:sz w:val="28"/>
                <w:lang w:val="uk-UA"/>
              </w:rPr>
              <w:t>контрольної</w:t>
            </w:r>
            <w:r w:rsidRPr="00E95199">
              <w:rPr>
                <w:sz w:val="28"/>
                <w:lang w:val="uk-UA"/>
              </w:rPr>
              <w:t xml:space="preserve"> території</w:t>
            </w:r>
          </w:p>
        </w:tc>
        <w:tc>
          <w:tcPr>
            <w:tcW w:w="1821" w:type="dxa"/>
          </w:tcPr>
          <w:p w:rsidR="00CD4E57" w:rsidRPr="00E95199" w:rsidRDefault="00CD4E57" w:rsidP="006B3423">
            <w:pPr>
              <w:jc w:val="center"/>
              <w:rPr>
                <w:sz w:val="28"/>
                <w:lang w:val="uk-UA"/>
              </w:rPr>
            </w:pPr>
            <w:r w:rsidRPr="00E95199">
              <w:rPr>
                <w:sz w:val="28"/>
                <w:lang w:val="uk-UA"/>
              </w:rPr>
              <w:t xml:space="preserve">жінки </w:t>
            </w:r>
            <w:r w:rsidRPr="00E95199">
              <w:rPr>
                <w:b/>
                <w:i/>
                <w:sz w:val="28"/>
                <w:lang w:val="uk-UA"/>
              </w:rPr>
              <w:t>промислової</w:t>
            </w:r>
            <w:r w:rsidRPr="00E95199">
              <w:rPr>
                <w:sz w:val="28"/>
                <w:lang w:val="uk-UA"/>
              </w:rPr>
              <w:t xml:space="preserve"> території </w:t>
            </w:r>
          </w:p>
        </w:tc>
        <w:tc>
          <w:tcPr>
            <w:tcW w:w="1843" w:type="dxa"/>
          </w:tcPr>
          <w:p w:rsidR="00CD4E57" w:rsidRPr="00E95199" w:rsidRDefault="00CD4E57" w:rsidP="006B3423">
            <w:pPr>
              <w:jc w:val="center"/>
              <w:rPr>
                <w:sz w:val="28"/>
                <w:lang w:val="uk-UA"/>
              </w:rPr>
            </w:pPr>
            <w:r w:rsidRPr="00E95199">
              <w:rPr>
                <w:sz w:val="28"/>
                <w:lang w:val="uk-UA"/>
              </w:rPr>
              <w:t xml:space="preserve">жінки </w:t>
            </w:r>
            <w:r w:rsidRPr="00E95199">
              <w:rPr>
                <w:b/>
                <w:i/>
                <w:sz w:val="28"/>
                <w:lang w:val="uk-UA"/>
              </w:rPr>
              <w:t xml:space="preserve">контрольної </w:t>
            </w:r>
            <w:r w:rsidRPr="00E95199">
              <w:rPr>
                <w:sz w:val="28"/>
                <w:lang w:val="uk-UA"/>
              </w:rPr>
              <w:t>території</w:t>
            </w:r>
          </w:p>
        </w:tc>
      </w:tr>
      <w:tr w:rsidR="00CD4E57" w:rsidRPr="00E95199" w:rsidTr="006B3423">
        <w:trPr>
          <w:jc w:val="center"/>
        </w:trPr>
        <w:tc>
          <w:tcPr>
            <w:tcW w:w="1980" w:type="dxa"/>
            <w:vAlign w:val="center"/>
          </w:tcPr>
          <w:p w:rsidR="00CD4E57" w:rsidRPr="00E95199" w:rsidRDefault="00CD4E57" w:rsidP="006B3423">
            <w:pPr>
              <w:spacing w:line="360" w:lineRule="auto"/>
              <w:jc w:val="center"/>
              <w:rPr>
                <w:b/>
                <w:sz w:val="28"/>
                <w:lang w:val="uk-UA"/>
              </w:rPr>
            </w:pPr>
            <w:r w:rsidRPr="00E95199">
              <w:rPr>
                <w:b/>
                <w:sz w:val="28"/>
                <w:lang w:val="uk-UA"/>
              </w:rPr>
              <w:t>18-29</w:t>
            </w:r>
          </w:p>
        </w:tc>
        <w:tc>
          <w:tcPr>
            <w:tcW w:w="1843" w:type="dxa"/>
            <w:vAlign w:val="center"/>
          </w:tcPr>
          <w:p w:rsidR="00CD4E57" w:rsidRPr="00E95199" w:rsidRDefault="00CD4E57" w:rsidP="006B3423">
            <w:pPr>
              <w:jc w:val="center"/>
              <w:rPr>
                <w:color w:val="000000"/>
                <w:sz w:val="28"/>
                <w:szCs w:val="28"/>
                <w:lang w:val="uk-UA"/>
              </w:rPr>
            </w:pPr>
            <w:r w:rsidRPr="00E95199">
              <w:rPr>
                <w:color w:val="000000"/>
                <w:sz w:val="28"/>
                <w:szCs w:val="28"/>
                <w:lang w:val="uk-UA"/>
              </w:rPr>
              <w:t>–</w:t>
            </w:r>
          </w:p>
        </w:tc>
        <w:tc>
          <w:tcPr>
            <w:tcW w:w="1864" w:type="dxa"/>
            <w:vAlign w:val="bottom"/>
          </w:tcPr>
          <w:p w:rsidR="00CD4E57" w:rsidRPr="00E95199" w:rsidRDefault="00CD4E57" w:rsidP="006B3423">
            <w:pPr>
              <w:jc w:val="center"/>
              <w:rPr>
                <w:color w:val="000000"/>
                <w:sz w:val="28"/>
                <w:szCs w:val="28"/>
              </w:rPr>
            </w:pPr>
            <w:r w:rsidRPr="00E95199">
              <w:rPr>
                <w:color w:val="000000"/>
                <w:sz w:val="28"/>
                <w:szCs w:val="28"/>
              </w:rPr>
              <w:t>1,049±</w:t>
            </w:r>
          </w:p>
          <w:p w:rsidR="00CD4E57" w:rsidRPr="00E95199" w:rsidRDefault="00CD4E57" w:rsidP="006B3423">
            <w:pPr>
              <w:jc w:val="center"/>
              <w:rPr>
                <w:color w:val="000000"/>
                <w:sz w:val="28"/>
                <w:szCs w:val="28"/>
              </w:rPr>
            </w:pPr>
            <w:r w:rsidRPr="00E95199">
              <w:rPr>
                <w:color w:val="000000"/>
                <w:sz w:val="28"/>
                <w:szCs w:val="28"/>
              </w:rPr>
              <w:t>0,02</w:t>
            </w:r>
          </w:p>
        </w:tc>
        <w:tc>
          <w:tcPr>
            <w:tcW w:w="1821" w:type="dxa"/>
            <w:vAlign w:val="center"/>
          </w:tcPr>
          <w:p w:rsidR="00CD4E57" w:rsidRPr="00E95199" w:rsidRDefault="00CD4E57" w:rsidP="006B3423">
            <w:pPr>
              <w:jc w:val="center"/>
              <w:rPr>
                <w:color w:val="000000"/>
                <w:sz w:val="28"/>
                <w:szCs w:val="28"/>
                <w:lang w:val="uk-UA"/>
              </w:rPr>
            </w:pPr>
            <w:r w:rsidRPr="00E95199">
              <w:rPr>
                <w:color w:val="000000"/>
                <w:sz w:val="28"/>
                <w:szCs w:val="28"/>
                <w:lang w:val="uk-UA"/>
              </w:rPr>
              <w:t>–</w:t>
            </w:r>
          </w:p>
        </w:tc>
        <w:tc>
          <w:tcPr>
            <w:tcW w:w="1843" w:type="dxa"/>
            <w:vAlign w:val="bottom"/>
          </w:tcPr>
          <w:p w:rsidR="00CD4E57" w:rsidRPr="00E95199" w:rsidRDefault="00CD4E57" w:rsidP="006B3423">
            <w:pPr>
              <w:jc w:val="center"/>
              <w:rPr>
                <w:color w:val="000000"/>
                <w:sz w:val="28"/>
                <w:szCs w:val="28"/>
              </w:rPr>
            </w:pPr>
            <w:r w:rsidRPr="00E95199">
              <w:rPr>
                <w:color w:val="000000"/>
                <w:sz w:val="28"/>
                <w:szCs w:val="28"/>
              </w:rPr>
              <w:t>-0,4667±</w:t>
            </w:r>
          </w:p>
          <w:p w:rsidR="00CD4E57" w:rsidRPr="00E95199" w:rsidRDefault="00CD4E57" w:rsidP="006B3423">
            <w:pPr>
              <w:jc w:val="center"/>
              <w:rPr>
                <w:color w:val="000000"/>
                <w:sz w:val="28"/>
                <w:szCs w:val="28"/>
              </w:rPr>
            </w:pPr>
            <w:r w:rsidRPr="00E95199">
              <w:rPr>
                <w:color w:val="000000"/>
                <w:sz w:val="28"/>
                <w:szCs w:val="28"/>
              </w:rPr>
              <w:t>0,38</w:t>
            </w:r>
          </w:p>
        </w:tc>
      </w:tr>
      <w:tr w:rsidR="00CD4E57" w:rsidRPr="00E95199" w:rsidTr="006B3423">
        <w:trPr>
          <w:jc w:val="center"/>
        </w:trPr>
        <w:tc>
          <w:tcPr>
            <w:tcW w:w="1980" w:type="dxa"/>
            <w:vAlign w:val="center"/>
          </w:tcPr>
          <w:p w:rsidR="00CD4E57" w:rsidRPr="00E95199" w:rsidRDefault="00CD4E57" w:rsidP="006B3423">
            <w:pPr>
              <w:spacing w:line="360" w:lineRule="auto"/>
              <w:jc w:val="center"/>
              <w:rPr>
                <w:b/>
                <w:sz w:val="28"/>
                <w:lang w:val="uk-UA"/>
              </w:rPr>
            </w:pPr>
            <w:r w:rsidRPr="00E95199">
              <w:rPr>
                <w:b/>
                <w:sz w:val="28"/>
                <w:lang w:val="uk-UA"/>
              </w:rPr>
              <w:t>30-39</w:t>
            </w:r>
          </w:p>
        </w:tc>
        <w:tc>
          <w:tcPr>
            <w:tcW w:w="1843" w:type="dxa"/>
            <w:vAlign w:val="bottom"/>
          </w:tcPr>
          <w:p w:rsidR="00CD4E57" w:rsidRPr="00E95199" w:rsidRDefault="00CD4E57" w:rsidP="006B3423">
            <w:pPr>
              <w:jc w:val="center"/>
              <w:rPr>
                <w:color w:val="000000"/>
                <w:sz w:val="28"/>
                <w:szCs w:val="28"/>
              </w:rPr>
            </w:pPr>
            <w:r w:rsidRPr="00E95199">
              <w:rPr>
                <w:color w:val="000000"/>
                <w:sz w:val="28"/>
                <w:szCs w:val="28"/>
              </w:rPr>
              <w:t>1,0997±</w:t>
            </w:r>
          </w:p>
          <w:p w:rsidR="00CD4E57" w:rsidRPr="00E95199" w:rsidRDefault="00CD4E57" w:rsidP="006B3423">
            <w:pPr>
              <w:jc w:val="center"/>
              <w:rPr>
                <w:color w:val="000000"/>
                <w:sz w:val="28"/>
                <w:szCs w:val="28"/>
                <w:lang w:val="uk-UA"/>
              </w:rPr>
            </w:pPr>
            <w:r w:rsidRPr="00E95199">
              <w:rPr>
                <w:color w:val="000000"/>
                <w:sz w:val="28"/>
                <w:szCs w:val="28"/>
              </w:rPr>
              <w:t>0,02</w:t>
            </w:r>
            <w:r w:rsidRPr="00E95199">
              <w:rPr>
                <w:color w:val="000000"/>
                <w:sz w:val="28"/>
                <w:szCs w:val="28"/>
                <w:lang w:val="uk-UA"/>
              </w:rPr>
              <w:t>**</w:t>
            </w:r>
          </w:p>
        </w:tc>
        <w:tc>
          <w:tcPr>
            <w:tcW w:w="1864" w:type="dxa"/>
            <w:vAlign w:val="bottom"/>
          </w:tcPr>
          <w:p w:rsidR="00CD4E57" w:rsidRPr="00E95199" w:rsidRDefault="00CD4E57" w:rsidP="006B3423">
            <w:pPr>
              <w:jc w:val="center"/>
              <w:rPr>
                <w:color w:val="000000"/>
                <w:sz w:val="28"/>
                <w:szCs w:val="28"/>
              </w:rPr>
            </w:pPr>
            <w:r w:rsidRPr="00E95199">
              <w:rPr>
                <w:color w:val="000000"/>
                <w:sz w:val="28"/>
                <w:szCs w:val="28"/>
              </w:rPr>
              <w:t>1,0048±</w:t>
            </w:r>
          </w:p>
          <w:p w:rsidR="00CD4E57" w:rsidRPr="00E95199" w:rsidRDefault="00CD4E57" w:rsidP="006B3423">
            <w:pPr>
              <w:jc w:val="center"/>
              <w:rPr>
                <w:color w:val="000000"/>
                <w:sz w:val="28"/>
                <w:szCs w:val="28"/>
              </w:rPr>
            </w:pPr>
            <w:r w:rsidRPr="00E95199">
              <w:rPr>
                <w:color w:val="000000"/>
                <w:sz w:val="28"/>
                <w:szCs w:val="28"/>
              </w:rPr>
              <w:t>0,04</w:t>
            </w:r>
          </w:p>
        </w:tc>
        <w:tc>
          <w:tcPr>
            <w:tcW w:w="1821" w:type="dxa"/>
            <w:vAlign w:val="bottom"/>
          </w:tcPr>
          <w:p w:rsidR="00CD4E57" w:rsidRPr="00E95199" w:rsidRDefault="00CD4E57" w:rsidP="006B3423">
            <w:pPr>
              <w:jc w:val="center"/>
              <w:rPr>
                <w:color w:val="000000"/>
                <w:sz w:val="28"/>
                <w:szCs w:val="28"/>
              </w:rPr>
            </w:pPr>
            <w:r w:rsidRPr="00E95199">
              <w:rPr>
                <w:color w:val="000000"/>
                <w:sz w:val="28"/>
                <w:szCs w:val="28"/>
              </w:rPr>
              <w:t>-1,175±</w:t>
            </w:r>
          </w:p>
          <w:p w:rsidR="00CD4E57" w:rsidRPr="00E95199" w:rsidRDefault="00CD4E57" w:rsidP="006B3423">
            <w:pPr>
              <w:jc w:val="center"/>
              <w:rPr>
                <w:color w:val="000000"/>
                <w:sz w:val="28"/>
                <w:szCs w:val="28"/>
                <w:lang w:val="uk-UA"/>
              </w:rPr>
            </w:pPr>
            <w:r w:rsidRPr="00E95199">
              <w:rPr>
                <w:color w:val="000000"/>
                <w:sz w:val="28"/>
                <w:szCs w:val="28"/>
              </w:rPr>
              <w:t>0,3</w:t>
            </w:r>
            <w:r w:rsidRPr="00E95199">
              <w:rPr>
                <w:color w:val="000000"/>
                <w:sz w:val="28"/>
                <w:szCs w:val="28"/>
                <w:lang w:val="uk-UA"/>
              </w:rPr>
              <w:t>**</w:t>
            </w:r>
          </w:p>
        </w:tc>
        <w:tc>
          <w:tcPr>
            <w:tcW w:w="1843" w:type="dxa"/>
            <w:vAlign w:val="bottom"/>
          </w:tcPr>
          <w:p w:rsidR="00CD4E57" w:rsidRPr="00E95199" w:rsidRDefault="00CD4E57" w:rsidP="006B3423">
            <w:pPr>
              <w:jc w:val="center"/>
              <w:rPr>
                <w:color w:val="000000"/>
                <w:sz w:val="28"/>
                <w:szCs w:val="28"/>
              </w:rPr>
            </w:pPr>
            <w:r w:rsidRPr="00E95199">
              <w:rPr>
                <w:color w:val="000000"/>
                <w:sz w:val="28"/>
                <w:szCs w:val="28"/>
              </w:rPr>
              <w:t>-1,475±</w:t>
            </w:r>
          </w:p>
          <w:p w:rsidR="00CD4E57" w:rsidRPr="00E95199" w:rsidRDefault="00CD4E57" w:rsidP="006B3423">
            <w:pPr>
              <w:jc w:val="center"/>
              <w:rPr>
                <w:color w:val="000000"/>
                <w:sz w:val="28"/>
                <w:szCs w:val="28"/>
              </w:rPr>
            </w:pPr>
            <w:r w:rsidRPr="00E95199">
              <w:rPr>
                <w:color w:val="000000"/>
                <w:sz w:val="28"/>
                <w:szCs w:val="28"/>
              </w:rPr>
              <w:t>0,32</w:t>
            </w:r>
          </w:p>
        </w:tc>
      </w:tr>
      <w:tr w:rsidR="00CD4E57" w:rsidRPr="00E95199" w:rsidTr="006B3423">
        <w:trPr>
          <w:jc w:val="center"/>
        </w:trPr>
        <w:tc>
          <w:tcPr>
            <w:tcW w:w="1980" w:type="dxa"/>
            <w:vAlign w:val="center"/>
          </w:tcPr>
          <w:p w:rsidR="00CD4E57" w:rsidRPr="00E95199" w:rsidRDefault="00CD4E57" w:rsidP="006B3423">
            <w:pPr>
              <w:spacing w:line="360" w:lineRule="auto"/>
              <w:jc w:val="center"/>
              <w:rPr>
                <w:b/>
                <w:sz w:val="28"/>
                <w:lang w:val="uk-UA"/>
              </w:rPr>
            </w:pPr>
            <w:r w:rsidRPr="00E95199">
              <w:rPr>
                <w:b/>
                <w:sz w:val="28"/>
                <w:lang w:val="uk-UA"/>
              </w:rPr>
              <w:t>40-49</w:t>
            </w:r>
          </w:p>
        </w:tc>
        <w:tc>
          <w:tcPr>
            <w:tcW w:w="1843" w:type="dxa"/>
            <w:vAlign w:val="bottom"/>
          </w:tcPr>
          <w:p w:rsidR="00CD4E57" w:rsidRPr="00E95199" w:rsidRDefault="00CD4E57" w:rsidP="006B3423">
            <w:pPr>
              <w:jc w:val="center"/>
              <w:rPr>
                <w:color w:val="000000"/>
                <w:sz w:val="28"/>
                <w:szCs w:val="28"/>
              </w:rPr>
            </w:pPr>
            <w:r w:rsidRPr="00E95199">
              <w:rPr>
                <w:color w:val="000000"/>
                <w:sz w:val="28"/>
                <w:szCs w:val="28"/>
              </w:rPr>
              <w:t>0,9853±</w:t>
            </w:r>
          </w:p>
          <w:p w:rsidR="00CD4E57" w:rsidRPr="00E95199" w:rsidRDefault="00CD4E57" w:rsidP="006B3423">
            <w:pPr>
              <w:jc w:val="center"/>
              <w:rPr>
                <w:color w:val="000000"/>
                <w:sz w:val="28"/>
                <w:szCs w:val="28"/>
              </w:rPr>
            </w:pPr>
            <w:r w:rsidRPr="00E95199">
              <w:rPr>
                <w:color w:val="000000"/>
                <w:sz w:val="28"/>
                <w:szCs w:val="28"/>
              </w:rPr>
              <w:t>0,01</w:t>
            </w:r>
          </w:p>
        </w:tc>
        <w:tc>
          <w:tcPr>
            <w:tcW w:w="1864" w:type="dxa"/>
            <w:vAlign w:val="bottom"/>
          </w:tcPr>
          <w:p w:rsidR="00CD4E57" w:rsidRPr="00E95199" w:rsidRDefault="00CD4E57" w:rsidP="006B3423">
            <w:pPr>
              <w:jc w:val="center"/>
              <w:rPr>
                <w:color w:val="000000"/>
                <w:sz w:val="28"/>
                <w:szCs w:val="28"/>
              </w:rPr>
            </w:pPr>
            <w:r w:rsidRPr="00E95199">
              <w:rPr>
                <w:color w:val="000000"/>
                <w:sz w:val="28"/>
                <w:szCs w:val="28"/>
              </w:rPr>
              <w:t>1,0609±</w:t>
            </w:r>
          </w:p>
          <w:p w:rsidR="00CD4E57" w:rsidRPr="00E95199" w:rsidRDefault="00CD4E57" w:rsidP="006B3423">
            <w:pPr>
              <w:jc w:val="center"/>
              <w:rPr>
                <w:color w:val="000000"/>
                <w:sz w:val="28"/>
                <w:szCs w:val="28"/>
              </w:rPr>
            </w:pPr>
            <w:r w:rsidRPr="00E95199">
              <w:rPr>
                <w:color w:val="000000"/>
                <w:sz w:val="28"/>
                <w:szCs w:val="28"/>
              </w:rPr>
              <w:t>0,04</w:t>
            </w:r>
          </w:p>
        </w:tc>
        <w:tc>
          <w:tcPr>
            <w:tcW w:w="1821" w:type="dxa"/>
            <w:vAlign w:val="bottom"/>
          </w:tcPr>
          <w:p w:rsidR="00CD4E57" w:rsidRPr="00E95199" w:rsidRDefault="00CD4E57" w:rsidP="006B3423">
            <w:pPr>
              <w:jc w:val="center"/>
              <w:rPr>
                <w:color w:val="000000"/>
                <w:sz w:val="28"/>
                <w:szCs w:val="28"/>
              </w:rPr>
            </w:pPr>
            <w:r w:rsidRPr="00E95199">
              <w:rPr>
                <w:color w:val="000000"/>
                <w:sz w:val="28"/>
                <w:szCs w:val="28"/>
              </w:rPr>
              <w:t>-1,46±</w:t>
            </w:r>
          </w:p>
          <w:p w:rsidR="00CD4E57" w:rsidRPr="00E95199" w:rsidRDefault="00CD4E57" w:rsidP="006B3423">
            <w:pPr>
              <w:jc w:val="center"/>
              <w:rPr>
                <w:color w:val="000000"/>
                <w:sz w:val="28"/>
                <w:szCs w:val="28"/>
              </w:rPr>
            </w:pPr>
            <w:r w:rsidRPr="00E95199">
              <w:rPr>
                <w:color w:val="000000"/>
                <w:sz w:val="28"/>
                <w:szCs w:val="28"/>
              </w:rPr>
              <w:t>0,17</w:t>
            </w:r>
          </w:p>
        </w:tc>
        <w:tc>
          <w:tcPr>
            <w:tcW w:w="1843" w:type="dxa"/>
            <w:vAlign w:val="bottom"/>
          </w:tcPr>
          <w:p w:rsidR="00CD4E57" w:rsidRPr="00E95199" w:rsidRDefault="00CD4E57" w:rsidP="006B3423">
            <w:pPr>
              <w:jc w:val="center"/>
              <w:rPr>
                <w:color w:val="000000"/>
                <w:sz w:val="28"/>
                <w:szCs w:val="28"/>
              </w:rPr>
            </w:pPr>
            <w:r w:rsidRPr="00E95199">
              <w:rPr>
                <w:color w:val="000000"/>
                <w:sz w:val="28"/>
                <w:szCs w:val="28"/>
              </w:rPr>
              <w:t>-0,8±</w:t>
            </w:r>
          </w:p>
          <w:p w:rsidR="00CD4E57" w:rsidRPr="00E95199" w:rsidRDefault="00CD4E57" w:rsidP="006B3423">
            <w:pPr>
              <w:jc w:val="center"/>
              <w:rPr>
                <w:color w:val="000000"/>
                <w:sz w:val="28"/>
                <w:szCs w:val="28"/>
              </w:rPr>
            </w:pPr>
            <w:r w:rsidRPr="00E95199">
              <w:rPr>
                <w:color w:val="000000"/>
                <w:sz w:val="28"/>
                <w:szCs w:val="28"/>
              </w:rPr>
              <w:t>0,29</w:t>
            </w:r>
          </w:p>
        </w:tc>
      </w:tr>
      <w:tr w:rsidR="00CD4E57" w:rsidRPr="00E95199" w:rsidTr="006B3423">
        <w:trPr>
          <w:jc w:val="center"/>
        </w:trPr>
        <w:tc>
          <w:tcPr>
            <w:tcW w:w="1980" w:type="dxa"/>
            <w:vAlign w:val="center"/>
          </w:tcPr>
          <w:p w:rsidR="00CD4E57" w:rsidRPr="00E95199" w:rsidRDefault="00CD4E57" w:rsidP="006B3423">
            <w:pPr>
              <w:spacing w:line="360" w:lineRule="auto"/>
              <w:jc w:val="center"/>
              <w:rPr>
                <w:b/>
                <w:sz w:val="28"/>
                <w:lang w:val="uk-UA"/>
              </w:rPr>
            </w:pPr>
            <w:r w:rsidRPr="00E95199">
              <w:rPr>
                <w:b/>
                <w:sz w:val="28"/>
                <w:lang w:val="uk-UA"/>
              </w:rPr>
              <w:t>50-59</w:t>
            </w:r>
          </w:p>
        </w:tc>
        <w:tc>
          <w:tcPr>
            <w:tcW w:w="1843" w:type="dxa"/>
            <w:vAlign w:val="bottom"/>
          </w:tcPr>
          <w:p w:rsidR="00CD4E57" w:rsidRPr="00E95199" w:rsidRDefault="00CD4E57" w:rsidP="006B3423">
            <w:pPr>
              <w:jc w:val="center"/>
              <w:rPr>
                <w:color w:val="000000"/>
                <w:sz w:val="28"/>
                <w:szCs w:val="28"/>
              </w:rPr>
            </w:pPr>
            <w:r w:rsidRPr="00E95199">
              <w:rPr>
                <w:color w:val="000000"/>
                <w:sz w:val="28"/>
                <w:szCs w:val="28"/>
              </w:rPr>
              <w:t>0,9571±</w:t>
            </w:r>
          </w:p>
          <w:p w:rsidR="00CD4E57" w:rsidRPr="00E95199" w:rsidRDefault="00CD4E57" w:rsidP="006B3423">
            <w:pPr>
              <w:jc w:val="center"/>
              <w:rPr>
                <w:color w:val="000000"/>
                <w:sz w:val="28"/>
                <w:szCs w:val="28"/>
                <w:lang w:val="uk-UA"/>
              </w:rPr>
            </w:pPr>
            <w:r w:rsidRPr="00E95199">
              <w:rPr>
                <w:color w:val="000000"/>
                <w:sz w:val="28"/>
                <w:szCs w:val="28"/>
              </w:rPr>
              <w:t>0,01</w:t>
            </w:r>
            <w:r w:rsidRPr="00E95199">
              <w:rPr>
                <w:color w:val="000000"/>
                <w:sz w:val="28"/>
                <w:szCs w:val="28"/>
                <w:lang w:val="uk-UA"/>
              </w:rPr>
              <w:t>*</w:t>
            </w:r>
          </w:p>
        </w:tc>
        <w:tc>
          <w:tcPr>
            <w:tcW w:w="1864" w:type="dxa"/>
            <w:vAlign w:val="bottom"/>
          </w:tcPr>
          <w:p w:rsidR="00CD4E57" w:rsidRPr="00E95199" w:rsidRDefault="00CD4E57" w:rsidP="006B3423">
            <w:pPr>
              <w:jc w:val="center"/>
              <w:rPr>
                <w:color w:val="000000"/>
                <w:sz w:val="28"/>
                <w:szCs w:val="28"/>
              </w:rPr>
            </w:pPr>
            <w:r w:rsidRPr="00E95199">
              <w:rPr>
                <w:color w:val="000000"/>
                <w:sz w:val="28"/>
                <w:szCs w:val="28"/>
              </w:rPr>
              <w:t>1,0902±</w:t>
            </w:r>
          </w:p>
          <w:p w:rsidR="00CD4E57" w:rsidRPr="00E95199" w:rsidRDefault="00CD4E57" w:rsidP="006B3423">
            <w:pPr>
              <w:jc w:val="center"/>
              <w:rPr>
                <w:color w:val="000000"/>
                <w:sz w:val="28"/>
                <w:szCs w:val="28"/>
              </w:rPr>
            </w:pPr>
            <w:r w:rsidRPr="00E95199">
              <w:rPr>
                <w:color w:val="000000"/>
                <w:sz w:val="28"/>
                <w:szCs w:val="28"/>
              </w:rPr>
              <w:t>0,02</w:t>
            </w:r>
          </w:p>
        </w:tc>
        <w:tc>
          <w:tcPr>
            <w:tcW w:w="1821" w:type="dxa"/>
            <w:vAlign w:val="bottom"/>
          </w:tcPr>
          <w:p w:rsidR="00CD4E57" w:rsidRPr="00E95199" w:rsidRDefault="00CD4E57" w:rsidP="006B3423">
            <w:pPr>
              <w:jc w:val="center"/>
              <w:rPr>
                <w:color w:val="000000"/>
                <w:sz w:val="28"/>
                <w:szCs w:val="28"/>
              </w:rPr>
            </w:pPr>
            <w:r w:rsidRPr="00E95199">
              <w:rPr>
                <w:color w:val="000000"/>
                <w:sz w:val="28"/>
                <w:szCs w:val="28"/>
              </w:rPr>
              <w:t>-1,78±</w:t>
            </w:r>
          </w:p>
          <w:p w:rsidR="00CD4E57" w:rsidRPr="00E95199" w:rsidRDefault="00CD4E57" w:rsidP="006B3423">
            <w:pPr>
              <w:jc w:val="center"/>
              <w:rPr>
                <w:color w:val="000000"/>
                <w:sz w:val="28"/>
                <w:szCs w:val="28"/>
                <w:lang w:val="uk-UA"/>
              </w:rPr>
            </w:pPr>
            <w:r w:rsidRPr="00E95199">
              <w:rPr>
                <w:color w:val="000000"/>
                <w:sz w:val="28"/>
                <w:szCs w:val="28"/>
              </w:rPr>
              <w:t>0,08</w:t>
            </w:r>
            <w:r w:rsidRPr="00E95199">
              <w:rPr>
                <w:color w:val="000000"/>
                <w:sz w:val="28"/>
                <w:szCs w:val="28"/>
                <w:lang w:val="uk-UA"/>
              </w:rPr>
              <w:t>*</w:t>
            </w:r>
          </w:p>
        </w:tc>
        <w:tc>
          <w:tcPr>
            <w:tcW w:w="1843" w:type="dxa"/>
            <w:vAlign w:val="bottom"/>
          </w:tcPr>
          <w:p w:rsidR="00CD4E57" w:rsidRPr="00E95199" w:rsidRDefault="00CD4E57" w:rsidP="006B3423">
            <w:pPr>
              <w:jc w:val="center"/>
              <w:rPr>
                <w:color w:val="000000"/>
                <w:sz w:val="28"/>
                <w:szCs w:val="28"/>
              </w:rPr>
            </w:pPr>
            <w:r w:rsidRPr="00E95199">
              <w:rPr>
                <w:color w:val="000000"/>
                <w:sz w:val="28"/>
                <w:szCs w:val="28"/>
              </w:rPr>
              <w:t>-0,9958±</w:t>
            </w:r>
          </w:p>
          <w:p w:rsidR="00CD4E57" w:rsidRPr="00E95199" w:rsidRDefault="00CD4E57" w:rsidP="006B3423">
            <w:pPr>
              <w:jc w:val="center"/>
              <w:rPr>
                <w:color w:val="000000"/>
                <w:sz w:val="28"/>
                <w:szCs w:val="28"/>
              </w:rPr>
            </w:pPr>
            <w:r w:rsidRPr="00E95199">
              <w:rPr>
                <w:color w:val="000000"/>
                <w:sz w:val="28"/>
                <w:szCs w:val="28"/>
              </w:rPr>
              <w:t>0,15</w:t>
            </w:r>
          </w:p>
        </w:tc>
      </w:tr>
      <w:tr w:rsidR="00CD4E57" w:rsidRPr="00E95199" w:rsidTr="006B3423">
        <w:trPr>
          <w:jc w:val="center"/>
        </w:trPr>
        <w:tc>
          <w:tcPr>
            <w:tcW w:w="1980" w:type="dxa"/>
            <w:vAlign w:val="center"/>
          </w:tcPr>
          <w:p w:rsidR="00CD4E57" w:rsidRPr="00E95199" w:rsidRDefault="00CD4E57" w:rsidP="006B3423">
            <w:pPr>
              <w:spacing w:line="360" w:lineRule="auto"/>
              <w:jc w:val="center"/>
              <w:rPr>
                <w:b/>
                <w:sz w:val="28"/>
                <w:lang w:val="uk-UA"/>
              </w:rPr>
            </w:pPr>
            <w:r w:rsidRPr="00E95199">
              <w:rPr>
                <w:b/>
                <w:sz w:val="28"/>
                <w:lang w:val="uk-UA"/>
              </w:rPr>
              <w:t>60-64</w:t>
            </w:r>
          </w:p>
        </w:tc>
        <w:tc>
          <w:tcPr>
            <w:tcW w:w="1843" w:type="dxa"/>
            <w:vAlign w:val="bottom"/>
          </w:tcPr>
          <w:p w:rsidR="00CD4E57" w:rsidRPr="00E95199" w:rsidRDefault="00CD4E57" w:rsidP="006B3423">
            <w:pPr>
              <w:jc w:val="center"/>
              <w:rPr>
                <w:color w:val="000000"/>
                <w:sz w:val="28"/>
                <w:szCs w:val="28"/>
              </w:rPr>
            </w:pPr>
            <w:r w:rsidRPr="00E95199">
              <w:rPr>
                <w:color w:val="000000"/>
                <w:sz w:val="28"/>
                <w:szCs w:val="28"/>
              </w:rPr>
              <w:t>0,893±</w:t>
            </w:r>
          </w:p>
          <w:p w:rsidR="00CD4E57" w:rsidRPr="00E95199" w:rsidRDefault="00CD4E57" w:rsidP="006B3423">
            <w:pPr>
              <w:jc w:val="center"/>
              <w:rPr>
                <w:color w:val="000000"/>
                <w:sz w:val="28"/>
                <w:szCs w:val="28"/>
                <w:lang w:val="uk-UA"/>
              </w:rPr>
            </w:pPr>
            <w:r w:rsidRPr="00E95199">
              <w:rPr>
                <w:color w:val="000000"/>
                <w:sz w:val="28"/>
                <w:szCs w:val="28"/>
              </w:rPr>
              <w:t>0,02</w:t>
            </w:r>
            <w:r w:rsidRPr="00E95199">
              <w:rPr>
                <w:color w:val="000000"/>
                <w:sz w:val="28"/>
                <w:szCs w:val="28"/>
                <w:lang w:val="uk-UA"/>
              </w:rPr>
              <w:t>*</w:t>
            </w:r>
          </w:p>
        </w:tc>
        <w:tc>
          <w:tcPr>
            <w:tcW w:w="1864" w:type="dxa"/>
            <w:vAlign w:val="bottom"/>
          </w:tcPr>
          <w:p w:rsidR="00CD4E57" w:rsidRPr="00E95199" w:rsidRDefault="00CD4E57" w:rsidP="006B3423">
            <w:pPr>
              <w:jc w:val="center"/>
              <w:rPr>
                <w:color w:val="000000"/>
                <w:sz w:val="28"/>
                <w:szCs w:val="28"/>
              </w:rPr>
            </w:pPr>
            <w:r w:rsidRPr="00E95199">
              <w:rPr>
                <w:color w:val="000000"/>
                <w:sz w:val="28"/>
                <w:szCs w:val="28"/>
              </w:rPr>
              <w:t>1,1±</w:t>
            </w:r>
          </w:p>
          <w:p w:rsidR="00CD4E57" w:rsidRPr="00E95199" w:rsidRDefault="00CD4E57" w:rsidP="006B3423">
            <w:pPr>
              <w:jc w:val="center"/>
              <w:rPr>
                <w:color w:val="000000"/>
                <w:sz w:val="28"/>
                <w:szCs w:val="28"/>
              </w:rPr>
            </w:pPr>
            <w:r w:rsidRPr="00E95199">
              <w:rPr>
                <w:color w:val="000000"/>
                <w:sz w:val="28"/>
                <w:szCs w:val="28"/>
              </w:rPr>
              <w:t>0,03</w:t>
            </w:r>
          </w:p>
        </w:tc>
        <w:tc>
          <w:tcPr>
            <w:tcW w:w="1821" w:type="dxa"/>
            <w:vAlign w:val="bottom"/>
          </w:tcPr>
          <w:p w:rsidR="00CD4E57" w:rsidRPr="00E95199" w:rsidRDefault="00CD4E57" w:rsidP="006B3423">
            <w:pPr>
              <w:jc w:val="center"/>
              <w:rPr>
                <w:color w:val="000000"/>
                <w:sz w:val="28"/>
                <w:szCs w:val="28"/>
              </w:rPr>
            </w:pPr>
            <w:r w:rsidRPr="00E95199">
              <w:rPr>
                <w:color w:val="000000"/>
                <w:sz w:val="28"/>
                <w:szCs w:val="28"/>
              </w:rPr>
              <w:t>-2,3</w:t>
            </w:r>
            <w:r w:rsidRPr="00E95199">
              <w:rPr>
                <w:color w:val="000000"/>
                <w:sz w:val="28"/>
                <w:szCs w:val="28"/>
                <w:lang w:val="uk-UA"/>
              </w:rPr>
              <w:t>4</w:t>
            </w:r>
            <w:r w:rsidRPr="00E95199">
              <w:rPr>
                <w:color w:val="000000"/>
                <w:sz w:val="28"/>
                <w:szCs w:val="28"/>
              </w:rPr>
              <w:t>±</w:t>
            </w:r>
          </w:p>
          <w:p w:rsidR="00CD4E57" w:rsidRPr="00E95199" w:rsidRDefault="00CD4E57" w:rsidP="006B3423">
            <w:pPr>
              <w:jc w:val="center"/>
              <w:rPr>
                <w:color w:val="000000"/>
                <w:sz w:val="28"/>
                <w:szCs w:val="28"/>
                <w:lang w:val="uk-UA"/>
              </w:rPr>
            </w:pPr>
            <w:r w:rsidRPr="00E95199">
              <w:rPr>
                <w:color w:val="000000"/>
                <w:sz w:val="28"/>
                <w:szCs w:val="28"/>
              </w:rPr>
              <w:t>0,13</w:t>
            </w:r>
            <w:r w:rsidRPr="00E95199">
              <w:rPr>
                <w:color w:val="000000"/>
                <w:sz w:val="28"/>
                <w:szCs w:val="28"/>
                <w:lang w:val="uk-UA"/>
              </w:rPr>
              <w:t>*</w:t>
            </w:r>
          </w:p>
        </w:tc>
        <w:tc>
          <w:tcPr>
            <w:tcW w:w="1843" w:type="dxa"/>
            <w:vAlign w:val="bottom"/>
          </w:tcPr>
          <w:p w:rsidR="00CD4E57" w:rsidRPr="00E95199" w:rsidRDefault="00CD4E57" w:rsidP="006B3423">
            <w:pPr>
              <w:jc w:val="center"/>
              <w:rPr>
                <w:color w:val="000000"/>
                <w:sz w:val="28"/>
                <w:szCs w:val="28"/>
              </w:rPr>
            </w:pPr>
            <w:r w:rsidRPr="00E95199">
              <w:rPr>
                <w:color w:val="000000"/>
                <w:sz w:val="28"/>
                <w:szCs w:val="28"/>
              </w:rPr>
              <w:t>-0,675±</w:t>
            </w:r>
          </w:p>
          <w:p w:rsidR="00CD4E57" w:rsidRPr="00E95199" w:rsidRDefault="00CD4E57" w:rsidP="006B3423">
            <w:pPr>
              <w:jc w:val="center"/>
              <w:rPr>
                <w:color w:val="000000"/>
                <w:sz w:val="28"/>
                <w:szCs w:val="28"/>
              </w:rPr>
            </w:pPr>
            <w:r w:rsidRPr="00E95199">
              <w:rPr>
                <w:color w:val="000000"/>
                <w:sz w:val="28"/>
                <w:szCs w:val="28"/>
              </w:rPr>
              <w:t>0,27</w:t>
            </w:r>
          </w:p>
        </w:tc>
      </w:tr>
    </w:tbl>
    <w:p w:rsidR="00CD4E57" w:rsidRPr="00E95199" w:rsidRDefault="00CD4E57" w:rsidP="00CD4E57">
      <w:pPr>
        <w:ind w:firstLine="567"/>
        <w:jc w:val="both"/>
        <w:rPr>
          <w:lang w:val="uk-UA"/>
        </w:rPr>
      </w:pPr>
      <w:r w:rsidRPr="00E95199">
        <w:rPr>
          <w:lang w:val="uk-UA"/>
        </w:rPr>
        <w:t xml:space="preserve">Примітки: *- р&lt;0,01 порівняно з жінками контрольної території; **- р&lt;0,05 порівняно з жінками контрольної території; </w:t>
      </w:r>
      <w:r w:rsidRPr="00E95199">
        <w:rPr>
          <w:color w:val="000000"/>
          <w:szCs w:val="28"/>
          <w:lang w:val="uk-UA"/>
        </w:rPr>
        <w:t>– - дані відсутні.</w:t>
      </w:r>
    </w:p>
    <w:p w:rsidR="006479C6" w:rsidRPr="00E95199" w:rsidRDefault="006479C6" w:rsidP="00CD4E57">
      <w:pPr>
        <w:spacing w:line="360" w:lineRule="auto"/>
        <w:ind w:firstLine="567"/>
        <w:jc w:val="both"/>
        <w:rPr>
          <w:sz w:val="28"/>
          <w:lang w:val="uk-UA"/>
        </w:rPr>
      </w:pPr>
    </w:p>
    <w:p w:rsidR="006479C6" w:rsidRPr="00E95199" w:rsidRDefault="006479C6" w:rsidP="00CD4E57">
      <w:pPr>
        <w:spacing w:line="360" w:lineRule="auto"/>
        <w:ind w:firstLine="567"/>
        <w:jc w:val="both"/>
        <w:rPr>
          <w:sz w:val="28"/>
          <w:lang w:val="uk-UA"/>
        </w:rPr>
      </w:pPr>
    </w:p>
    <w:p w:rsidR="00CD4E57" w:rsidRPr="00E95199" w:rsidRDefault="00CD4E57" w:rsidP="00CD4E57">
      <w:pPr>
        <w:spacing w:line="360" w:lineRule="auto"/>
        <w:ind w:firstLine="567"/>
        <w:jc w:val="both"/>
        <w:rPr>
          <w:sz w:val="28"/>
          <w:lang w:val="uk-UA"/>
        </w:rPr>
      </w:pPr>
      <w:r w:rsidRPr="00E95199">
        <w:rPr>
          <w:sz w:val="28"/>
          <w:lang w:val="uk-UA"/>
        </w:rPr>
        <w:t>Найвищий T-</w:t>
      </w:r>
      <w:r w:rsidR="00B32CE5" w:rsidRPr="00E95199">
        <w:rPr>
          <w:sz w:val="28"/>
          <w:lang w:val="uk-UA"/>
        </w:rPr>
        <w:t xml:space="preserve">критерій </w:t>
      </w:r>
      <w:r w:rsidRPr="00E95199">
        <w:rPr>
          <w:sz w:val="28"/>
          <w:lang w:val="uk-UA"/>
        </w:rPr>
        <w:t>серед жінок промислової території характерний наймолодшим досліджуваним особам (30-39 років) та становить -1,175±0,3, що менше на 20,34% за дані аналогічної вікової групи мешканок контрольної території.</w:t>
      </w:r>
    </w:p>
    <w:p w:rsidR="00CD4E57" w:rsidRPr="00E95199" w:rsidRDefault="00CD4E57" w:rsidP="00CD4E57">
      <w:pPr>
        <w:spacing w:line="360" w:lineRule="auto"/>
        <w:ind w:firstLine="567"/>
        <w:jc w:val="both"/>
        <w:rPr>
          <w:sz w:val="28"/>
          <w:lang w:val="uk-UA"/>
        </w:rPr>
      </w:pPr>
      <w:r w:rsidRPr="00E95199">
        <w:rPr>
          <w:sz w:val="28"/>
          <w:lang w:val="uk-UA"/>
        </w:rPr>
        <w:t xml:space="preserve">Виявлено закономірне та математично доведене зниження щільності кісткової тканин з віком серед жінок промислової території (y = -0,0649x + 1,1459; R² = 0,9388; </w:t>
      </w:r>
      <w:r w:rsidRPr="00E95199">
        <w:rPr>
          <w:sz w:val="28"/>
          <w:lang w:val="en-US"/>
        </w:rPr>
        <w:t>r</w:t>
      </w:r>
      <w:r w:rsidRPr="00E95199">
        <w:rPr>
          <w:sz w:val="28"/>
          <w:lang w:val="uk-UA"/>
        </w:rPr>
        <w:t>=-0,97) та зменшення T-</w:t>
      </w:r>
      <w:r w:rsidR="00B32CE5" w:rsidRPr="00E95199">
        <w:rPr>
          <w:sz w:val="28"/>
          <w:lang w:val="uk-UA"/>
        </w:rPr>
        <w:t xml:space="preserve"> критерію</w:t>
      </w:r>
      <w:r w:rsidR="006479C6" w:rsidRPr="00E95199">
        <w:rPr>
          <w:sz w:val="28"/>
          <w:lang w:val="uk-UA"/>
        </w:rPr>
        <w:t xml:space="preserve"> (y = -0,3806x - 0,7366; </w:t>
      </w:r>
      <w:r w:rsidRPr="00E95199">
        <w:rPr>
          <w:sz w:val="28"/>
          <w:lang w:val="uk-UA"/>
        </w:rPr>
        <w:t>R² = 0,97;</w:t>
      </w:r>
      <w:r w:rsidRPr="00E95199">
        <w:rPr>
          <w:lang w:val="uk-UA"/>
        </w:rPr>
        <w:t xml:space="preserve"> </w:t>
      </w:r>
      <w:r w:rsidRPr="00E95199">
        <w:rPr>
          <w:sz w:val="28"/>
          <w:lang w:val="en-US"/>
        </w:rPr>
        <w:t>r</w:t>
      </w:r>
      <w:r w:rsidRPr="00E95199">
        <w:rPr>
          <w:sz w:val="28"/>
          <w:lang w:val="uk-UA"/>
        </w:rPr>
        <w:t>=-0,99), що відзначається і в аналогічних інших дослідженнях [</w:t>
      </w:r>
      <w:r w:rsidR="000A3112" w:rsidRPr="00E95199">
        <w:rPr>
          <w:sz w:val="28"/>
          <w:lang w:val="uk-UA"/>
        </w:rPr>
        <w:t>131</w:t>
      </w:r>
      <w:r w:rsidRPr="00E95199">
        <w:rPr>
          <w:sz w:val="28"/>
          <w:lang w:val="uk-UA"/>
        </w:rPr>
        <w:t>].</w:t>
      </w:r>
    </w:p>
    <w:p w:rsidR="00CD4E57" w:rsidRPr="00E95199" w:rsidRDefault="00CD4E57" w:rsidP="00CD4E57">
      <w:pPr>
        <w:spacing w:line="360" w:lineRule="auto"/>
        <w:ind w:firstLine="567"/>
        <w:jc w:val="both"/>
        <w:rPr>
          <w:sz w:val="28"/>
          <w:lang w:val="uk-UA"/>
        </w:rPr>
      </w:pPr>
      <w:r w:rsidRPr="00E95199">
        <w:rPr>
          <w:sz w:val="28"/>
          <w:lang w:val="uk-UA"/>
        </w:rPr>
        <w:t>При порівнянні отриманих нами результатів T-</w:t>
      </w:r>
      <w:r w:rsidR="00B32CE5" w:rsidRPr="00E95199">
        <w:rPr>
          <w:sz w:val="28"/>
          <w:lang w:val="uk-UA"/>
        </w:rPr>
        <w:t xml:space="preserve"> критерію</w:t>
      </w:r>
      <w:r w:rsidRPr="00E95199">
        <w:rPr>
          <w:sz w:val="28"/>
          <w:lang w:val="uk-UA"/>
        </w:rPr>
        <w:t xml:space="preserve"> (рис. </w:t>
      </w:r>
      <w:r w:rsidR="00056AE0" w:rsidRPr="00E95199">
        <w:rPr>
          <w:sz w:val="28"/>
          <w:lang w:val="uk-UA"/>
        </w:rPr>
        <w:t>6.2.</w:t>
      </w:r>
      <w:r w:rsidRPr="00E95199">
        <w:rPr>
          <w:sz w:val="28"/>
          <w:lang w:val="uk-UA"/>
        </w:rPr>
        <w:t>6) та даних жінок України [</w:t>
      </w:r>
      <w:r w:rsidR="000A3112" w:rsidRPr="00E95199">
        <w:rPr>
          <w:sz w:val="28"/>
          <w:lang w:val="uk-UA"/>
        </w:rPr>
        <w:t>131</w:t>
      </w:r>
      <w:r w:rsidRPr="00E95199">
        <w:rPr>
          <w:sz w:val="28"/>
          <w:lang w:val="uk-UA"/>
        </w:rPr>
        <w:t>] було виявлено, що серед мешканок як промислової, так і контрольної території  T-</w:t>
      </w:r>
      <w:r w:rsidR="007C3008" w:rsidRPr="00E95199">
        <w:rPr>
          <w:sz w:val="28"/>
          <w:lang w:val="uk-UA"/>
        </w:rPr>
        <w:t xml:space="preserve"> критерій</w:t>
      </w:r>
      <w:r w:rsidRPr="00E95199">
        <w:rPr>
          <w:sz w:val="28"/>
          <w:lang w:val="uk-UA"/>
        </w:rPr>
        <w:t xml:space="preserve"> значно нижчий за дані по Україні [</w:t>
      </w:r>
      <w:r w:rsidR="000A3112" w:rsidRPr="00E95199">
        <w:rPr>
          <w:sz w:val="28"/>
          <w:lang w:val="uk-UA"/>
        </w:rPr>
        <w:t>131</w:t>
      </w:r>
      <w:r w:rsidRPr="00E95199">
        <w:rPr>
          <w:sz w:val="28"/>
          <w:lang w:val="uk-UA"/>
        </w:rPr>
        <w:t>], а саме: для осіб 30-39 років – в 23,5 разів та 29,5 разів відповідно, 40-49 років – в 18,25 разів та 10 разів відповідно, 50-59 років – в 1,55 разів та 0,87 разів відповідно та 60-64 роки – в 1,54 рази та 0,44 рази відповідно. Хоча тенденція аналогічна даним українських жінок, але серед мешканок промислової території вона має більш інтенсивний темп розвитку.</w:t>
      </w:r>
    </w:p>
    <w:p w:rsidR="00CD4E57" w:rsidRPr="00E95199" w:rsidRDefault="00CD4E57" w:rsidP="00CD4E57">
      <w:pPr>
        <w:spacing w:line="360" w:lineRule="auto"/>
        <w:ind w:firstLine="567"/>
        <w:jc w:val="both"/>
        <w:rPr>
          <w:sz w:val="28"/>
          <w:lang w:val="uk-UA"/>
        </w:rPr>
      </w:pPr>
    </w:p>
    <w:p w:rsidR="00CD4E57" w:rsidRPr="00E95199" w:rsidRDefault="00665684" w:rsidP="00CD4E57">
      <w:pPr>
        <w:spacing w:line="360" w:lineRule="auto"/>
        <w:jc w:val="center"/>
        <w:rPr>
          <w:sz w:val="28"/>
          <w:lang w:val="uk-UA"/>
        </w:rPr>
      </w:pPr>
      <w:r w:rsidRPr="00665684">
        <w:rPr>
          <w:noProof/>
          <w:sz w:val="22"/>
        </w:rPr>
        <w:pict>
          <v:shape id="Надпись 5" o:spid="_x0000_s1525" type="#_x0000_t202" style="position:absolute;left:0;text-align:left;margin-left:-32.05pt;margin-top:67.6pt;width:95.35pt;height:23.85pt;rotation:-90;z-index:251581952;visibility:visibl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" fillcolor="white [3201]" stroked="f" strokeweight=".5pt">
            <v:textbox style="layout-flow:vertical;mso-layout-flow-alt:bottom-to-top">
              <w:txbxContent>
                <w:p w:rsidR="0086193F" w:rsidRPr="00C3175A" w:rsidRDefault="0086193F" w:rsidP="00CD4E57">
                  <w:pPr>
                    <w:rPr>
                      <w:lang w:val="uk-UA"/>
                    </w:rPr>
                  </w:pPr>
                  <w:r w:rsidRPr="00C3175A">
                    <w:rPr>
                      <w:lang w:val="uk-UA"/>
                    </w:rPr>
                    <w:t>T-</w:t>
                  </w:r>
                  <w:r>
                    <w:rPr>
                      <w:lang w:val="uk-UA"/>
                    </w:rPr>
                    <w:t>критерій</w:t>
                  </w:r>
                </w:p>
              </w:txbxContent>
            </v:textbox>
          </v:shape>
        </w:pict>
      </w:r>
      <w:r w:rsidRPr="00665684">
        <w:rPr>
          <w:noProof/>
          <w:sz w:val="22"/>
        </w:rPr>
        <w:pict>
          <v:shape id="Надпись 7" o:spid="_x0000_s1526" type="#_x0000_t202" style="position:absolute;left:0;text-align:left;margin-left:212.7pt;margin-top:41.55pt;width:66pt;height:21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" fillcolor="white [3201]" stroked="f" strokeweight=".5pt">
            <v:path arrowok="t"/>
            <v:textbox>
              <w:txbxContent>
                <w:p w:rsidR="0086193F" w:rsidRPr="007828F9" w:rsidRDefault="0086193F" w:rsidP="00CD4E57">
                  <w:pPr>
                    <w:rPr>
                      <w:lang w:val="uk-UA"/>
                    </w:rPr>
                  </w:pPr>
                  <w:r>
                    <w:rPr>
                      <w:sz w:val="20"/>
                      <w:lang w:val="uk-UA"/>
                    </w:rPr>
                    <w:t>40-49</w:t>
                  </w:r>
                  <w:r w:rsidRPr="007828F9">
                    <w:rPr>
                      <w:sz w:val="20"/>
                      <w:lang w:val="uk-UA"/>
                    </w:rPr>
                    <w:t xml:space="preserve"> років</w:t>
                  </w:r>
                </w:p>
              </w:txbxContent>
            </v:textbox>
          </v:shape>
        </w:pict>
      </w:r>
      <w:r w:rsidRPr="00665684">
        <w:rPr>
          <w:noProof/>
          <w:sz w:val="22"/>
        </w:rPr>
        <w:pict>
          <v:shape id="Надпись 8" o:spid="_x0000_s1527" type="#_x0000_t202" style="position:absolute;left:0;text-align:left;margin-left:283.95pt;margin-top:41.55pt;width:66pt;height:21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" fillcolor="white [3201]" stroked="f" strokeweight=".5pt">
            <v:path arrowok="t"/>
            <v:textbox>
              <w:txbxContent>
                <w:p w:rsidR="0086193F" w:rsidRPr="007828F9" w:rsidRDefault="0086193F" w:rsidP="00CD4E57">
                  <w:pPr>
                    <w:rPr>
                      <w:lang w:val="uk-UA"/>
                    </w:rPr>
                  </w:pPr>
                  <w:r>
                    <w:rPr>
                      <w:sz w:val="20"/>
                      <w:lang w:val="uk-UA"/>
                    </w:rPr>
                    <w:t>50</w:t>
                  </w:r>
                  <w:r w:rsidRPr="007828F9">
                    <w:rPr>
                      <w:sz w:val="20"/>
                      <w:lang w:val="uk-UA"/>
                    </w:rPr>
                    <w:t>-</w:t>
                  </w:r>
                  <w:r>
                    <w:rPr>
                      <w:sz w:val="20"/>
                      <w:lang w:val="uk-UA"/>
                    </w:rPr>
                    <w:t>59</w:t>
                  </w:r>
                  <w:r w:rsidRPr="007828F9">
                    <w:rPr>
                      <w:sz w:val="20"/>
                      <w:lang w:val="uk-UA"/>
                    </w:rPr>
                    <w:t xml:space="preserve"> років</w:t>
                  </w:r>
                </w:p>
              </w:txbxContent>
            </v:textbox>
          </v:shape>
        </w:pict>
      </w:r>
      <w:r w:rsidRPr="00665684">
        <w:rPr>
          <w:noProof/>
          <w:sz w:val="22"/>
        </w:rPr>
        <w:pict>
          <v:shape id="Надпись 9" o:spid="_x0000_s1528" type="#_x0000_t202" style="position:absolute;left:0;text-align:left;margin-left:354.45pt;margin-top:41.55pt;width:66pt;height:21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" fillcolor="white [3201]" stroked="f" strokeweight=".5pt">
            <v:path arrowok="t"/>
            <v:textbox>
              <w:txbxContent>
                <w:p w:rsidR="0086193F" w:rsidRPr="007828F9" w:rsidRDefault="0086193F" w:rsidP="00CD4E57">
                  <w:pPr>
                    <w:rPr>
                      <w:lang w:val="uk-UA"/>
                    </w:rPr>
                  </w:pPr>
                  <w:r>
                    <w:rPr>
                      <w:sz w:val="20"/>
                      <w:lang w:val="uk-UA"/>
                    </w:rPr>
                    <w:t>60-64</w:t>
                  </w:r>
                  <w:r w:rsidRPr="007828F9">
                    <w:rPr>
                      <w:sz w:val="20"/>
                      <w:lang w:val="uk-UA"/>
                    </w:rPr>
                    <w:t xml:space="preserve"> рок</w:t>
                  </w:r>
                  <w:r>
                    <w:rPr>
                      <w:sz w:val="20"/>
                      <w:lang w:val="uk-UA"/>
                    </w:rPr>
                    <w:t>и</w:t>
                  </w:r>
                </w:p>
              </w:txbxContent>
            </v:textbox>
          </v:shape>
        </w:pict>
      </w:r>
      <w:r w:rsidRPr="00665684">
        <w:rPr>
          <w:noProof/>
          <w:sz w:val="22"/>
        </w:rPr>
        <w:pict>
          <v:shape id="Надпись 6" o:spid="_x0000_s1529" type="#_x0000_t202" style="position:absolute;left:0;text-align:left;margin-left:70.9pt;margin-top:97.8pt;width:69.75pt;height:2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" fillcolor="white [3201]" stroked="f" strokeweight=".5pt">
            <v:path arrowok="t"/>
            <v:textbox>
              <w:txbxContent>
                <w:p w:rsidR="0086193F" w:rsidRPr="007828F9" w:rsidRDefault="0086193F" w:rsidP="00CD4E57">
                  <w:pPr>
                    <w:rPr>
                      <w:lang w:val="uk-UA"/>
                    </w:rPr>
                  </w:pPr>
                  <w:r w:rsidRPr="007828F9">
                    <w:rPr>
                      <w:sz w:val="20"/>
                      <w:lang w:val="uk-UA"/>
                    </w:rPr>
                    <w:t>18-29 років</w:t>
                  </w:r>
                </w:p>
              </w:txbxContent>
            </v:textbox>
          </v:shape>
        </w:pict>
      </w:r>
      <w:r w:rsidR="00CD4E57" w:rsidRPr="00E95199">
        <w:rPr>
          <w:noProof/>
          <w:lang w:val="uk-UA" w:eastAsia="uk-UA"/>
        </w:rPr>
        <w:drawing>
          <wp:inline distT="0" distB="0" distL="0" distR="0">
            <wp:extent cx="5092262" cy="3055357"/>
            <wp:effectExtent l="0" t="0" r="13335" b="1206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D4E57" w:rsidRPr="00E95199" w:rsidRDefault="00CD4E57" w:rsidP="00CD4E57">
      <w:pPr>
        <w:spacing w:line="360" w:lineRule="auto"/>
        <w:jc w:val="center"/>
        <w:rPr>
          <w:b/>
          <w:sz w:val="28"/>
          <w:lang w:val="uk-UA"/>
        </w:rPr>
      </w:pPr>
      <w:r w:rsidRPr="00E95199">
        <w:rPr>
          <w:b/>
          <w:sz w:val="28"/>
          <w:lang w:val="uk-UA"/>
        </w:rPr>
        <w:t xml:space="preserve">Рис. </w:t>
      </w:r>
      <w:r w:rsidR="00056AE0" w:rsidRPr="00E95199">
        <w:rPr>
          <w:b/>
          <w:sz w:val="28"/>
          <w:lang w:val="uk-UA"/>
        </w:rPr>
        <w:t>6.2.</w:t>
      </w:r>
      <w:r w:rsidRPr="00E95199">
        <w:rPr>
          <w:b/>
          <w:sz w:val="28"/>
          <w:lang w:val="uk-UA"/>
        </w:rPr>
        <w:t>6. Показники T-</w:t>
      </w:r>
      <w:r w:rsidR="007C3008" w:rsidRPr="00E95199">
        <w:rPr>
          <w:b/>
          <w:sz w:val="28"/>
          <w:lang w:val="uk-UA"/>
        </w:rPr>
        <w:t>критерію</w:t>
      </w:r>
      <w:r w:rsidRPr="00E95199">
        <w:rPr>
          <w:b/>
          <w:sz w:val="28"/>
          <w:lang w:val="uk-UA"/>
        </w:rPr>
        <w:t xml:space="preserve"> досліджених жінок відповідно віку порівняно з аналогічними даними жінок України [</w:t>
      </w:r>
      <w:r w:rsidR="000A3112" w:rsidRPr="00E95199">
        <w:rPr>
          <w:b/>
          <w:sz w:val="28"/>
          <w:lang w:val="uk-UA"/>
        </w:rPr>
        <w:t>131</w:t>
      </w:r>
      <w:r w:rsidRPr="00E95199">
        <w:rPr>
          <w:b/>
          <w:sz w:val="28"/>
          <w:lang w:val="uk-UA"/>
        </w:rPr>
        <w:t>]</w:t>
      </w:r>
    </w:p>
    <w:p w:rsidR="00CD4E57" w:rsidRPr="00E95199" w:rsidRDefault="00CD4E57" w:rsidP="00CD4E57">
      <w:pPr>
        <w:spacing w:line="360" w:lineRule="auto"/>
        <w:jc w:val="center"/>
        <w:rPr>
          <w:sz w:val="28"/>
          <w:lang w:val="uk-UA"/>
        </w:rPr>
      </w:pPr>
    </w:p>
    <w:p w:rsidR="00CD4E57" w:rsidRPr="00E95199" w:rsidRDefault="00CD4E57" w:rsidP="00CD4E57">
      <w:pPr>
        <w:spacing w:line="360" w:lineRule="auto"/>
        <w:jc w:val="center"/>
        <w:rPr>
          <w:sz w:val="20"/>
          <w:lang w:val="uk-UA"/>
        </w:rPr>
      </w:pPr>
    </w:p>
    <w:p w:rsidR="00CD4E57" w:rsidRPr="00E95199" w:rsidRDefault="00CD4E57" w:rsidP="00CD4E57">
      <w:pPr>
        <w:spacing w:line="360" w:lineRule="auto"/>
        <w:ind w:firstLine="567"/>
        <w:jc w:val="both"/>
        <w:rPr>
          <w:sz w:val="28"/>
          <w:lang w:val="uk-UA"/>
        </w:rPr>
      </w:pPr>
      <w:r w:rsidRPr="00E95199">
        <w:rPr>
          <w:sz w:val="28"/>
          <w:lang w:val="uk-UA"/>
        </w:rPr>
        <w:t>Отже, величина T-</w:t>
      </w:r>
      <w:r w:rsidR="007C3008" w:rsidRPr="00E95199">
        <w:rPr>
          <w:sz w:val="28"/>
          <w:lang w:val="uk-UA"/>
        </w:rPr>
        <w:t xml:space="preserve"> критерію</w:t>
      </w:r>
      <w:r w:rsidRPr="00E95199">
        <w:rPr>
          <w:sz w:val="28"/>
          <w:lang w:val="uk-UA"/>
        </w:rPr>
        <w:t xml:space="preserve"> досліджених жінок у середньому нижча за середньоукраїнський показник в 11,21 разів (промислове місто) та в 10,2 рази (контрольне місто), особливо значне його зниження характерне для жінок  30-49 років.</w:t>
      </w:r>
    </w:p>
    <w:p w:rsidR="00CD4E57" w:rsidRPr="00E95199" w:rsidRDefault="00CD4E57" w:rsidP="00CD4E57">
      <w:pPr>
        <w:spacing w:line="360" w:lineRule="auto"/>
        <w:ind w:firstLine="567"/>
        <w:jc w:val="both"/>
        <w:rPr>
          <w:sz w:val="28"/>
          <w:lang w:val="uk-UA"/>
        </w:rPr>
      </w:pPr>
      <w:r w:rsidRPr="00E95199">
        <w:rPr>
          <w:sz w:val="28"/>
          <w:lang w:val="uk-UA"/>
        </w:rPr>
        <w:t>При порівнянні показників МЩК досліджених жінок</w:t>
      </w:r>
      <w:r w:rsidRPr="00E95199">
        <w:rPr>
          <w:lang w:val="uk-UA"/>
        </w:rPr>
        <w:t xml:space="preserve"> </w:t>
      </w:r>
      <w:r w:rsidRPr="00E95199">
        <w:rPr>
          <w:sz w:val="28"/>
          <w:lang w:val="uk-UA"/>
        </w:rPr>
        <w:t>з аналогічними даними мешканок України [</w:t>
      </w:r>
      <w:r w:rsidR="000A3112" w:rsidRPr="00E95199">
        <w:rPr>
          <w:sz w:val="28"/>
          <w:lang w:val="uk-UA"/>
        </w:rPr>
        <w:t>131</w:t>
      </w:r>
      <w:r w:rsidRPr="00E95199">
        <w:rPr>
          <w:sz w:val="28"/>
          <w:lang w:val="uk-UA"/>
        </w:rPr>
        <w:t>], США та Північної Європи [</w:t>
      </w:r>
      <w:r w:rsidR="000A3112" w:rsidRPr="00E95199">
        <w:rPr>
          <w:sz w:val="28"/>
          <w:lang w:val="uk-UA"/>
        </w:rPr>
        <w:t>251</w:t>
      </w:r>
      <w:r w:rsidRPr="00E95199">
        <w:rPr>
          <w:sz w:val="28"/>
          <w:lang w:val="uk-UA"/>
        </w:rPr>
        <w:t xml:space="preserve">, </w:t>
      </w:r>
      <w:r w:rsidR="000A3112" w:rsidRPr="00E95199">
        <w:rPr>
          <w:sz w:val="28"/>
          <w:lang w:val="uk-UA"/>
        </w:rPr>
        <w:t>252</w:t>
      </w:r>
      <w:r w:rsidRPr="00E95199">
        <w:rPr>
          <w:sz w:val="28"/>
          <w:lang w:val="uk-UA"/>
        </w:rPr>
        <w:t>] виявлено, що особи 30-39 років мають нижчу на 7,59%, 10,6% та 8,36% щільність кісткової тканини відповідно, порівняно з ана</w:t>
      </w:r>
      <w:r w:rsidR="00FC772D" w:rsidRPr="00E95199">
        <w:rPr>
          <w:sz w:val="28"/>
          <w:lang w:val="uk-UA"/>
        </w:rPr>
        <w:t>логічними показниками територій</w:t>
      </w:r>
      <w:r w:rsidR="00056AE0" w:rsidRPr="00E95199">
        <w:rPr>
          <w:sz w:val="28"/>
          <w:lang w:val="uk-UA"/>
        </w:rPr>
        <w:t xml:space="preserve"> </w:t>
      </w:r>
      <w:r w:rsidRPr="00E95199">
        <w:rPr>
          <w:sz w:val="28"/>
          <w:lang w:val="uk-UA"/>
        </w:rPr>
        <w:t xml:space="preserve">порівняння (рис. </w:t>
      </w:r>
      <w:r w:rsidR="00056AE0" w:rsidRPr="00E95199">
        <w:rPr>
          <w:sz w:val="28"/>
          <w:lang w:val="uk-UA"/>
        </w:rPr>
        <w:t>6.2.</w:t>
      </w:r>
      <w:r w:rsidRPr="00E95199">
        <w:rPr>
          <w:sz w:val="28"/>
          <w:lang w:val="uk-UA"/>
        </w:rPr>
        <w:t>7).</w:t>
      </w:r>
    </w:p>
    <w:p w:rsidR="00CD4E57" w:rsidRPr="00E95199" w:rsidRDefault="00CD4E57" w:rsidP="00CD4E57">
      <w:pPr>
        <w:spacing w:line="360" w:lineRule="auto"/>
        <w:ind w:firstLine="567"/>
        <w:jc w:val="both"/>
        <w:rPr>
          <w:sz w:val="28"/>
          <w:lang w:val="uk-UA"/>
        </w:rPr>
      </w:pPr>
    </w:p>
    <w:p w:rsidR="00CD4E57" w:rsidRPr="00E95199" w:rsidRDefault="00665684" w:rsidP="00CD4E57">
      <w:pPr>
        <w:spacing w:line="360" w:lineRule="auto"/>
        <w:jc w:val="center"/>
        <w:rPr>
          <w:sz w:val="28"/>
          <w:lang w:val="uk-UA"/>
        </w:rPr>
      </w:pPr>
      <w:r w:rsidRPr="00665684">
        <w:rPr>
          <w:noProof/>
          <w:sz w:val="22"/>
        </w:rPr>
        <w:pict>
          <v:shape id="_x0000_s1530" type="#_x0000_t202" style="position:absolute;left:0;text-align:left;margin-left:-22.1pt;margin-top:104.1pt;width:84.55pt;height:23.45pt;rotation:-90;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" fillcolor="white [3201]" stroked="f" strokeweight=".5pt">
            <v:textbox style="layout-flow:vertical;mso-layout-flow-alt:bottom-to-top">
              <w:txbxContent>
                <w:p w:rsidR="0086193F" w:rsidRPr="006434A8" w:rsidRDefault="0086193F" w:rsidP="00CD4E57">
                  <w:pPr>
                    <w:rPr>
                      <w:lang w:val="uk-UA"/>
                    </w:rPr>
                  </w:pPr>
                  <w:r w:rsidRPr="006434A8">
                    <w:rPr>
                      <w:lang w:val="uk-UA"/>
                    </w:rPr>
                    <w:t>МЩК (г/см</w:t>
                  </w:r>
                  <w:r w:rsidRPr="006434A8">
                    <w:rPr>
                      <w:vertAlign w:val="superscript"/>
                      <w:lang w:val="uk-UA"/>
                    </w:rPr>
                    <w:t>2</w:t>
                  </w:r>
                  <w:r w:rsidRPr="006434A8">
                    <w:rPr>
                      <w:lang w:val="uk-UA"/>
                    </w:rPr>
                    <w:t>)</w:t>
                  </w:r>
                </w:p>
              </w:txbxContent>
            </v:textbox>
          </v:shape>
        </w:pict>
      </w:r>
      <w:r w:rsidR="00CD4E57" w:rsidRPr="00E95199">
        <w:rPr>
          <w:noProof/>
          <w:sz w:val="28"/>
          <w:lang w:val="uk-UA" w:eastAsia="uk-UA"/>
        </w:rPr>
        <w:drawing>
          <wp:inline distT="0" distB="0" distL="0" distR="0">
            <wp:extent cx="5094000" cy="3051544"/>
            <wp:effectExtent l="19050" t="0" r="1140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D4E57" w:rsidRPr="00E95199" w:rsidRDefault="00CD4E57" w:rsidP="00CD4E57">
      <w:pPr>
        <w:spacing w:line="360" w:lineRule="auto"/>
        <w:jc w:val="center"/>
        <w:rPr>
          <w:b/>
          <w:sz w:val="28"/>
          <w:lang w:val="uk-UA"/>
        </w:rPr>
      </w:pPr>
      <w:r w:rsidRPr="00E95199">
        <w:rPr>
          <w:b/>
          <w:sz w:val="28"/>
          <w:lang w:val="uk-UA"/>
        </w:rPr>
        <w:t>Рис.</w:t>
      </w:r>
      <w:r w:rsidR="00056AE0" w:rsidRPr="00E95199">
        <w:rPr>
          <w:b/>
          <w:sz w:val="28"/>
          <w:lang w:val="uk-UA"/>
        </w:rPr>
        <w:t xml:space="preserve"> 6.2.</w:t>
      </w:r>
      <w:r w:rsidRPr="00E95199">
        <w:rPr>
          <w:b/>
          <w:sz w:val="28"/>
          <w:lang w:val="uk-UA"/>
        </w:rPr>
        <w:t>7. Рівні МЩК (</w:t>
      </w:r>
      <w:r w:rsidRPr="00E95199">
        <w:rPr>
          <w:b/>
          <w:sz w:val="28"/>
          <w:lang w:val="en-US"/>
        </w:rPr>
        <w:t>L</w:t>
      </w:r>
      <w:r w:rsidRPr="00E95199">
        <w:rPr>
          <w:b/>
          <w:sz w:val="28"/>
          <w:lang w:val="uk-UA"/>
        </w:rPr>
        <w:t>1-</w:t>
      </w:r>
      <w:r w:rsidRPr="00E95199">
        <w:rPr>
          <w:b/>
          <w:sz w:val="28"/>
          <w:lang w:val="en-US"/>
        </w:rPr>
        <w:t>L</w:t>
      </w:r>
      <w:r w:rsidRPr="00E95199">
        <w:rPr>
          <w:b/>
          <w:sz w:val="28"/>
          <w:lang w:val="uk-UA"/>
        </w:rPr>
        <w:t xml:space="preserve">4) відповідно віку досліджених жінок порівняно з аналогічними даними жінок України та </w:t>
      </w:r>
      <w:r w:rsidR="00056AE0" w:rsidRPr="00E95199">
        <w:rPr>
          <w:b/>
          <w:sz w:val="28"/>
          <w:lang w:val="uk-UA"/>
        </w:rPr>
        <w:t>інших країн</w:t>
      </w:r>
    </w:p>
    <w:p w:rsidR="00CD4E57" w:rsidRPr="00E95199" w:rsidRDefault="00CD4E57" w:rsidP="00CD4E57">
      <w:pPr>
        <w:spacing w:line="360" w:lineRule="auto"/>
        <w:jc w:val="center"/>
        <w:rPr>
          <w:sz w:val="28"/>
          <w:lang w:val="uk-UA"/>
        </w:rPr>
      </w:pPr>
    </w:p>
    <w:p w:rsidR="00CD4E57" w:rsidRPr="00E95199" w:rsidRDefault="00CD4E57" w:rsidP="00CD4E57">
      <w:pPr>
        <w:spacing w:line="360" w:lineRule="auto"/>
        <w:ind w:firstLine="567"/>
        <w:jc w:val="both"/>
        <w:rPr>
          <w:sz w:val="28"/>
          <w:lang w:val="uk-UA"/>
        </w:rPr>
      </w:pPr>
      <w:r w:rsidRPr="00E95199">
        <w:rPr>
          <w:sz w:val="28"/>
          <w:lang w:val="uk-UA"/>
        </w:rPr>
        <w:t>Жінки 40-49 років промислової території мають нижчу МЩК на 16,14%, порівняно з мешканками України [</w:t>
      </w:r>
      <w:r w:rsidR="000A3112" w:rsidRPr="00E95199">
        <w:rPr>
          <w:sz w:val="28"/>
          <w:lang w:val="uk-UA"/>
        </w:rPr>
        <w:t>131</w:t>
      </w:r>
      <w:r w:rsidRPr="00E95199">
        <w:rPr>
          <w:sz w:val="28"/>
          <w:lang w:val="uk-UA"/>
        </w:rPr>
        <w:t>], на 17,2% (США [</w:t>
      </w:r>
      <w:r w:rsidR="000A3112" w:rsidRPr="00E95199">
        <w:rPr>
          <w:sz w:val="28"/>
          <w:lang w:val="uk-UA"/>
        </w:rPr>
        <w:t>251</w:t>
      </w:r>
      <w:r w:rsidR="006B7517" w:rsidRPr="00E95199">
        <w:rPr>
          <w:sz w:val="28"/>
          <w:lang w:val="uk-UA"/>
        </w:rPr>
        <w:t xml:space="preserve">, </w:t>
      </w:r>
      <w:r w:rsidR="000A3112" w:rsidRPr="00E95199">
        <w:rPr>
          <w:sz w:val="28"/>
          <w:lang w:val="uk-UA"/>
        </w:rPr>
        <w:t>252</w:t>
      </w:r>
      <w:r w:rsidRPr="00E95199">
        <w:rPr>
          <w:sz w:val="28"/>
          <w:lang w:val="uk-UA"/>
        </w:rPr>
        <w:t>]) і на 16,5% (Північної Європи [</w:t>
      </w:r>
      <w:r w:rsidR="000A3112" w:rsidRPr="00E95199">
        <w:rPr>
          <w:sz w:val="28"/>
          <w:lang w:val="uk-UA"/>
        </w:rPr>
        <w:t>251</w:t>
      </w:r>
      <w:r w:rsidR="006B7517" w:rsidRPr="00E95199">
        <w:rPr>
          <w:sz w:val="28"/>
          <w:lang w:val="uk-UA"/>
        </w:rPr>
        <w:t xml:space="preserve">, </w:t>
      </w:r>
      <w:r w:rsidR="000A3112" w:rsidRPr="00E95199">
        <w:rPr>
          <w:sz w:val="28"/>
          <w:lang w:val="uk-UA"/>
        </w:rPr>
        <w:t>252</w:t>
      </w:r>
      <w:r w:rsidRPr="00E95199">
        <w:rPr>
          <w:sz w:val="28"/>
          <w:lang w:val="uk-UA"/>
        </w:rPr>
        <w:t xml:space="preserve">]). Серед мешканок промислової території                   </w:t>
      </w:r>
      <w:r w:rsidR="00056AE0" w:rsidRPr="00E95199">
        <w:rPr>
          <w:sz w:val="28"/>
          <w:lang w:val="uk-UA"/>
        </w:rPr>
        <w:t xml:space="preserve">   </w:t>
      </w:r>
      <w:r w:rsidRPr="00E95199">
        <w:rPr>
          <w:sz w:val="28"/>
          <w:lang w:val="uk-UA"/>
        </w:rPr>
        <w:t xml:space="preserve">  50-59 років та 60-64 років зберігається подібна тенденція зниження МЩК, порівняно з жінками України [</w:t>
      </w:r>
      <w:r w:rsidR="000A3112" w:rsidRPr="00E95199">
        <w:rPr>
          <w:sz w:val="28"/>
          <w:lang w:val="uk-UA"/>
        </w:rPr>
        <w:t>131</w:t>
      </w:r>
      <w:r w:rsidRPr="00E95199">
        <w:rPr>
          <w:sz w:val="28"/>
          <w:lang w:val="uk-UA"/>
        </w:rPr>
        <w:t>] – на 8,84% і 10,72% відповідно, особами США [</w:t>
      </w:r>
      <w:r w:rsidR="000A3112" w:rsidRPr="00E95199">
        <w:rPr>
          <w:sz w:val="28"/>
          <w:lang w:val="uk-UA"/>
        </w:rPr>
        <w:t>251</w:t>
      </w:r>
      <w:r w:rsidR="006B7517" w:rsidRPr="00E95199">
        <w:rPr>
          <w:sz w:val="28"/>
          <w:lang w:val="uk-UA"/>
        </w:rPr>
        <w:t xml:space="preserve">, </w:t>
      </w:r>
      <w:r w:rsidR="000A3112" w:rsidRPr="00E95199">
        <w:rPr>
          <w:sz w:val="28"/>
          <w:lang w:val="uk-UA"/>
        </w:rPr>
        <w:t>252</w:t>
      </w:r>
      <w:r w:rsidRPr="00E95199">
        <w:rPr>
          <w:sz w:val="28"/>
          <w:lang w:val="uk-UA"/>
        </w:rPr>
        <w:t>] – на 12,99% і 12,47% відповідно, мешканками Північної Європи [</w:t>
      </w:r>
      <w:r w:rsidR="000A3112" w:rsidRPr="00E95199">
        <w:rPr>
          <w:sz w:val="28"/>
          <w:lang w:val="uk-UA"/>
        </w:rPr>
        <w:t xml:space="preserve">251, 252] – на 12,19% і </w:t>
      </w:r>
      <w:r w:rsidRPr="00E95199">
        <w:rPr>
          <w:sz w:val="28"/>
          <w:lang w:val="uk-UA"/>
        </w:rPr>
        <w:t>11,6% відповідно.</w:t>
      </w:r>
    </w:p>
    <w:p w:rsidR="00CD4E57" w:rsidRPr="00E95199" w:rsidRDefault="00CD4E57" w:rsidP="00CD4E57">
      <w:pPr>
        <w:spacing w:line="360" w:lineRule="auto"/>
        <w:ind w:firstLine="567"/>
        <w:jc w:val="both"/>
        <w:rPr>
          <w:sz w:val="28"/>
          <w:lang w:val="uk-UA"/>
        </w:rPr>
      </w:pPr>
      <w:r w:rsidRPr="00E95199">
        <w:rPr>
          <w:sz w:val="28"/>
          <w:lang w:val="uk-UA"/>
        </w:rPr>
        <w:t>Також проведений гігієнічний аналіз захворюваності остеопенією та остеопорозом серед жінок промислової та контрольної територій за критеріями ВООЗ [</w:t>
      </w:r>
      <w:r w:rsidR="000F3DD9" w:rsidRPr="00E95199">
        <w:rPr>
          <w:sz w:val="28"/>
          <w:lang w:val="uk-UA"/>
        </w:rPr>
        <w:t>250</w:t>
      </w:r>
      <w:r w:rsidRPr="00E95199">
        <w:rPr>
          <w:sz w:val="28"/>
          <w:lang w:val="uk-UA"/>
        </w:rPr>
        <w:t>], порівняно з референтною вибіркою жінок України [</w:t>
      </w:r>
      <w:r w:rsidR="000F3DD9" w:rsidRPr="00E95199">
        <w:rPr>
          <w:sz w:val="28"/>
          <w:lang w:val="uk-UA"/>
        </w:rPr>
        <w:t>131</w:t>
      </w:r>
      <w:r w:rsidRPr="00E95199">
        <w:rPr>
          <w:sz w:val="28"/>
          <w:lang w:val="uk-UA"/>
        </w:rPr>
        <w:t>], США/Європи і Лівану [</w:t>
      </w:r>
      <w:r w:rsidR="000F3DD9" w:rsidRPr="00E95199">
        <w:rPr>
          <w:sz w:val="28"/>
          <w:lang w:val="uk-UA"/>
        </w:rPr>
        <w:t>251, 252</w:t>
      </w:r>
      <w:r w:rsidRPr="00E95199">
        <w:rPr>
          <w:sz w:val="28"/>
          <w:lang w:val="uk-UA"/>
        </w:rPr>
        <w:t>], яки</w:t>
      </w:r>
      <w:r w:rsidRPr="00E95199">
        <w:rPr>
          <w:sz w:val="28"/>
          <w:lang w:val="uk-UA"/>
        </w:rPr>
        <w:tab/>
        <w:t xml:space="preserve">й виявив, що серед жінок промислового міста остеопенія зустрічаються найчастіше відносно осіб територій порівняння (рис. </w:t>
      </w:r>
      <w:r w:rsidR="00056AE0" w:rsidRPr="00E95199">
        <w:rPr>
          <w:sz w:val="28"/>
          <w:lang w:val="uk-UA"/>
        </w:rPr>
        <w:t>6.2.</w:t>
      </w:r>
      <w:r w:rsidRPr="00E95199">
        <w:rPr>
          <w:sz w:val="28"/>
          <w:lang w:val="uk-UA"/>
        </w:rPr>
        <w:t>8).</w:t>
      </w:r>
    </w:p>
    <w:p w:rsidR="00CD4E57" w:rsidRPr="00E95199" w:rsidRDefault="00CD4E57" w:rsidP="00CD4E57">
      <w:pPr>
        <w:spacing w:line="360" w:lineRule="auto"/>
        <w:jc w:val="center"/>
        <w:rPr>
          <w:sz w:val="28"/>
          <w:lang w:val="uk-UA"/>
        </w:rPr>
      </w:pPr>
    </w:p>
    <w:p w:rsidR="00CD4E57" w:rsidRPr="00E95199" w:rsidRDefault="00CD4E57" w:rsidP="00CD4E57">
      <w:pPr>
        <w:spacing w:line="360" w:lineRule="auto"/>
        <w:jc w:val="center"/>
        <w:rPr>
          <w:sz w:val="28"/>
          <w:lang w:val="uk-UA"/>
        </w:rPr>
      </w:pPr>
      <w:r w:rsidRPr="00E95199">
        <w:rPr>
          <w:noProof/>
          <w:lang w:val="uk-UA" w:eastAsia="uk-UA"/>
        </w:rPr>
        <w:drawing>
          <wp:inline distT="0" distB="0" distL="0" distR="0">
            <wp:extent cx="4953000" cy="29718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D4E57" w:rsidRPr="00E95199" w:rsidRDefault="00CD4E57" w:rsidP="00CD4E57">
      <w:pPr>
        <w:tabs>
          <w:tab w:val="left" w:pos="3420"/>
        </w:tabs>
        <w:spacing w:line="360" w:lineRule="auto"/>
        <w:jc w:val="center"/>
        <w:rPr>
          <w:b/>
          <w:sz w:val="28"/>
          <w:lang w:val="uk-UA"/>
        </w:rPr>
      </w:pPr>
      <w:r w:rsidRPr="00E95199">
        <w:rPr>
          <w:b/>
          <w:sz w:val="28"/>
          <w:lang w:val="uk-UA"/>
        </w:rPr>
        <w:t xml:space="preserve">Рис. </w:t>
      </w:r>
      <w:r w:rsidR="00056AE0" w:rsidRPr="00E95199">
        <w:rPr>
          <w:b/>
          <w:sz w:val="28"/>
          <w:lang w:val="uk-UA"/>
        </w:rPr>
        <w:t>6.2.</w:t>
      </w:r>
      <w:r w:rsidRPr="00E95199">
        <w:rPr>
          <w:b/>
          <w:sz w:val="28"/>
          <w:lang w:val="uk-UA"/>
        </w:rPr>
        <w:t>8. Питома вага жінок з остеопорозом та остеопенією (за критеріями    ВООЗ [</w:t>
      </w:r>
      <w:r w:rsidR="000F3DD9" w:rsidRPr="00E95199">
        <w:rPr>
          <w:b/>
          <w:sz w:val="28"/>
          <w:lang w:val="uk-UA"/>
        </w:rPr>
        <w:t>250</w:t>
      </w:r>
      <w:r w:rsidRPr="00E95199">
        <w:rPr>
          <w:b/>
          <w:sz w:val="28"/>
          <w:lang w:val="uk-UA"/>
        </w:rPr>
        <w:t>]) відносно усієї вибірки дослідження (розрахунок індивідуальний для кожної представленої території)</w:t>
      </w:r>
    </w:p>
    <w:p w:rsidR="00CD4E57" w:rsidRPr="00E95199" w:rsidRDefault="00CD4E57" w:rsidP="00CD4E57">
      <w:pPr>
        <w:spacing w:line="360" w:lineRule="auto"/>
        <w:ind w:firstLine="567"/>
        <w:jc w:val="both"/>
        <w:rPr>
          <w:sz w:val="28"/>
          <w:lang w:val="uk-UA"/>
        </w:rPr>
      </w:pPr>
    </w:p>
    <w:p w:rsidR="00CD4E57" w:rsidRPr="00E95199" w:rsidRDefault="00CD4E57" w:rsidP="00CD4E57">
      <w:pPr>
        <w:spacing w:line="360" w:lineRule="auto"/>
        <w:ind w:firstLine="567"/>
        <w:jc w:val="both"/>
        <w:rPr>
          <w:sz w:val="28"/>
          <w:lang w:val="uk-UA"/>
        </w:rPr>
      </w:pPr>
      <w:r w:rsidRPr="00E95199">
        <w:rPr>
          <w:sz w:val="28"/>
          <w:lang w:val="uk-UA"/>
        </w:rPr>
        <w:t>Так, серед мешканок промислової території кількість випадків остеопенії вища на  9,54% порівняно з жінками контрольної території, на 30,75% (України [</w:t>
      </w:r>
      <w:r w:rsidR="000F3DD9" w:rsidRPr="00E95199">
        <w:rPr>
          <w:sz w:val="28"/>
          <w:lang w:val="uk-UA"/>
        </w:rPr>
        <w:t>131</w:t>
      </w:r>
      <w:r w:rsidRPr="00E95199">
        <w:rPr>
          <w:sz w:val="28"/>
          <w:lang w:val="uk-UA"/>
        </w:rPr>
        <w:t>]), на 17,14</w:t>
      </w:r>
      <w:r w:rsidRPr="00E95199">
        <w:rPr>
          <w:sz w:val="28"/>
          <w:szCs w:val="28"/>
          <w:lang w:val="uk-UA"/>
        </w:rPr>
        <w:t>% (</w:t>
      </w:r>
      <w:r w:rsidRPr="00E95199">
        <w:rPr>
          <w:sz w:val="28"/>
          <w:lang w:val="uk-UA"/>
        </w:rPr>
        <w:t>США/Європи [</w:t>
      </w:r>
      <w:r w:rsidR="000F3DD9" w:rsidRPr="00E95199">
        <w:rPr>
          <w:sz w:val="28"/>
          <w:lang w:val="uk-UA"/>
        </w:rPr>
        <w:t>251, 252</w:t>
      </w:r>
      <w:r w:rsidRPr="00E95199">
        <w:rPr>
          <w:sz w:val="28"/>
          <w:lang w:val="uk-UA"/>
        </w:rPr>
        <w:t>]) і на 30,45% (Лівану [</w:t>
      </w:r>
      <w:r w:rsidR="000F3DD9" w:rsidRPr="00E95199">
        <w:rPr>
          <w:sz w:val="28"/>
          <w:lang w:val="uk-UA"/>
        </w:rPr>
        <w:t>251, 252</w:t>
      </w:r>
      <w:r w:rsidRPr="00E95199">
        <w:rPr>
          <w:sz w:val="28"/>
          <w:lang w:val="uk-UA"/>
        </w:rPr>
        <w:t>]). Кількість випадків остеопорозу також перевищує значення інших територій – в 2,85 разів порівняно з мешканками контрольної території, на 39,5% (України [</w:t>
      </w:r>
      <w:r w:rsidR="00CE518F" w:rsidRPr="00E95199">
        <w:rPr>
          <w:sz w:val="28"/>
          <w:lang w:val="uk-UA"/>
        </w:rPr>
        <w:t>131</w:t>
      </w:r>
      <w:r w:rsidRPr="00E95199">
        <w:rPr>
          <w:sz w:val="28"/>
          <w:lang w:val="uk-UA"/>
        </w:rPr>
        <w:t>]) і в 2,5 разів (Лівану [</w:t>
      </w:r>
      <w:r w:rsidR="00CE518F" w:rsidRPr="00E95199">
        <w:rPr>
          <w:sz w:val="28"/>
          <w:lang w:val="uk-UA"/>
        </w:rPr>
        <w:t>251, 252</w:t>
      </w:r>
      <w:r w:rsidRPr="00E95199">
        <w:rPr>
          <w:sz w:val="28"/>
          <w:lang w:val="uk-UA"/>
        </w:rPr>
        <w:t>]).</w:t>
      </w:r>
    </w:p>
    <w:p w:rsidR="00CD4E57" w:rsidRPr="00E95199" w:rsidRDefault="00CD4E57" w:rsidP="00CD4E57">
      <w:pPr>
        <w:spacing w:line="360" w:lineRule="auto"/>
        <w:ind w:firstLine="567"/>
        <w:jc w:val="both"/>
        <w:rPr>
          <w:sz w:val="28"/>
          <w:lang w:val="uk-UA"/>
        </w:rPr>
      </w:pPr>
      <w:r w:rsidRPr="00E95199">
        <w:rPr>
          <w:sz w:val="28"/>
          <w:lang w:val="uk-UA"/>
        </w:rPr>
        <w:t>Отже, дослідження МЩК та T-</w:t>
      </w:r>
      <w:r w:rsidR="007C3008" w:rsidRPr="00E95199">
        <w:rPr>
          <w:sz w:val="28"/>
          <w:lang w:val="uk-UA"/>
        </w:rPr>
        <w:t xml:space="preserve"> критерію</w:t>
      </w:r>
      <w:r w:rsidRPr="00E95199">
        <w:rPr>
          <w:sz w:val="28"/>
          <w:lang w:val="uk-UA"/>
        </w:rPr>
        <w:t xml:space="preserve"> жінок промислової території свідчать про аналогічні тенденції щодо втрати щільності кістковою тканиною з віком, але її темп більш інтенсивний, порівняно з особами контрольної території і дослідженнями науковців різних країн, що, ймовірно, відбувається із-за постійного забруднення навколишнього середовища  ксенобіотиками.</w:t>
      </w:r>
    </w:p>
    <w:p w:rsidR="00CA03AC" w:rsidRPr="00E95199" w:rsidRDefault="00CA03AC" w:rsidP="00CD4E57">
      <w:pPr>
        <w:spacing w:line="360" w:lineRule="auto"/>
        <w:ind w:firstLine="567"/>
        <w:jc w:val="both"/>
        <w:rPr>
          <w:sz w:val="28"/>
          <w:lang w:val="uk-UA"/>
        </w:rPr>
      </w:pPr>
    </w:p>
    <w:p w:rsidR="00CA03AC" w:rsidRPr="00E95199" w:rsidRDefault="00CA03AC" w:rsidP="00CA03AC">
      <w:pPr>
        <w:spacing w:line="360" w:lineRule="auto"/>
        <w:jc w:val="both"/>
        <w:rPr>
          <w:sz w:val="28"/>
        </w:rPr>
      </w:pPr>
      <w:r w:rsidRPr="00E95199">
        <w:rPr>
          <w:sz w:val="28"/>
        </w:rPr>
        <w:t>Висновки до розділу:</w:t>
      </w:r>
    </w:p>
    <w:p w:rsidR="005F2930" w:rsidRPr="00E95199" w:rsidRDefault="005F2930" w:rsidP="005634CB">
      <w:pPr>
        <w:pStyle w:val="aa"/>
        <w:numPr>
          <w:ilvl w:val="0"/>
          <w:numId w:val="35"/>
        </w:numPr>
        <w:spacing w:after="0" w:line="360" w:lineRule="auto"/>
        <w:ind w:left="0" w:firstLine="0"/>
        <w:rPr>
          <w:rFonts w:ascii="Times New Roman" w:hAnsi="Times New Roman" w:cs="Times New Roman"/>
          <w:sz w:val="28"/>
          <w:szCs w:val="28"/>
        </w:rPr>
      </w:pPr>
      <w:r w:rsidRPr="00E95199">
        <w:rPr>
          <w:rFonts w:ascii="Times New Roman" w:eastAsiaTheme="majorEastAsia" w:hAnsi="Times New Roman" w:cs="Times New Roman"/>
          <w:sz w:val="28"/>
          <w:szCs w:val="28"/>
        </w:rPr>
        <w:t>Захворюваність на ХКМС дорослого населення промислового міста в 2,9 разів (р&lt; 0,001)</w:t>
      </w:r>
      <w:r w:rsidRPr="00E95199">
        <w:rPr>
          <w:rFonts w:ascii="Times New Roman" w:eastAsiaTheme="majorEastAsia" w:hAnsi="Times New Roman" w:cs="Times New Roman"/>
          <w:sz w:val="28"/>
          <w:szCs w:val="28"/>
          <w:lang w:val="uk-UA"/>
        </w:rPr>
        <w:t xml:space="preserve"> </w:t>
      </w:r>
      <w:r w:rsidRPr="00E95199">
        <w:rPr>
          <w:rFonts w:ascii="Times New Roman" w:eastAsiaTheme="majorEastAsia" w:hAnsi="Times New Roman" w:cs="Times New Roman"/>
          <w:sz w:val="28"/>
          <w:szCs w:val="28"/>
        </w:rPr>
        <w:t>вища ніж контрольного і в 1,7 разів (р&lt;0,01) середніх значень Дніпропетровської області і становить 1056±51,5 на 10 тис. При</w:t>
      </w:r>
      <w:r w:rsidRPr="00E95199">
        <w:rPr>
          <w:rFonts w:ascii="Times New Roman" w:eastAsiaTheme="majorEastAsia" w:hAnsi="Times New Roman" w:cs="Times New Roman"/>
          <w:sz w:val="28"/>
          <w:szCs w:val="28"/>
          <w:lang w:val="uk-UA"/>
        </w:rPr>
        <w:t xml:space="preserve"> </w:t>
      </w:r>
      <w:r w:rsidRPr="00E95199">
        <w:rPr>
          <w:rFonts w:ascii="Times New Roman" w:eastAsiaTheme="majorEastAsia" w:hAnsi="Times New Roman" w:cs="Times New Roman"/>
          <w:sz w:val="28"/>
          <w:szCs w:val="28"/>
        </w:rPr>
        <w:t>більших рівнях у жінок м.Дніпро, які на 21, 7</w:t>
      </w:r>
      <w:r w:rsidRPr="00E95199">
        <w:rPr>
          <w:rFonts w:ascii="Times New Roman" w:eastAsiaTheme="majorEastAsia" w:hAnsi="Times New Roman" w:cs="Times New Roman"/>
          <w:sz w:val="28"/>
          <w:szCs w:val="28"/>
          <w:lang w:val="uk-UA"/>
        </w:rPr>
        <w:t xml:space="preserve"> </w:t>
      </w:r>
      <w:r w:rsidRPr="00E95199">
        <w:rPr>
          <w:rFonts w:ascii="Times New Roman" w:eastAsiaTheme="majorEastAsia" w:hAnsi="Times New Roman" w:cs="Times New Roman"/>
          <w:sz w:val="28"/>
          <w:szCs w:val="28"/>
        </w:rPr>
        <w:t>% вищі ніж у чоловіків,  в контрольному - на 16,1 % та по відношенню до обласних величин - майже втричі більші, що свідчить про особливу уразливість кістково-</w:t>
      </w:r>
      <w:r w:rsidRPr="00E95199">
        <w:rPr>
          <w:rFonts w:ascii="Times New Roman" w:eastAsiaTheme="majorEastAsia" w:hAnsi="Times New Roman" w:cs="Times New Roman"/>
          <w:sz w:val="28"/>
          <w:szCs w:val="28"/>
          <w:lang w:val="uk-UA"/>
        </w:rPr>
        <w:t>м</w:t>
      </w:r>
      <w:r w:rsidRPr="00E95199">
        <w:rPr>
          <w:rFonts w:ascii="Times New Roman" w:eastAsiaTheme="majorEastAsia" w:hAnsi="Times New Roman" w:cs="Times New Roman"/>
          <w:sz w:val="28"/>
          <w:szCs w:val="28"/>
        </w:rPr>
        <w:t>'язової системи жінок у порівнянні з чоловіками в умовах техногенного забруднення промислового міста.</w:t>
      </w:r>
    </w:p>
    <w:p w:rsidR="005F2930" w:rsidRPr="00E95199" w:rsidRDefault="005F2930" w:rsidP="005634CB">
      <w:pPr>
        <w:pStyle w:val="aa"/>
        <w:numPr>
          <w:ilvl w:val="0"/>
          <w:numId w:val="35"/>
        </w:numPr>
        <w:spacing w:after="0" w:line="360" w:lineRule="auto"/>
        <w:ind w:left="0" w:firstLine="0"/>
        <w:rPr>
          <w:rFonts w:ascii="Times New Roman" w:hAnsi="Times New Roman" w:cs="Times New Roman"/>
          <w:sz w:val="28"/>
          <w:szCs w:val="28"/>
        </w:rPr>
      </w:pPr>
      <w:r w:rsidRPr="00E95199">
        <w:rPr>
          <w:rFonts w:ascii="Times New Roman" w:eastAsiaTheme="majorEastAsia" w:hAnsi="Times New Roman" w:cs="Times New Roman"/>
          <w:sz w:val="28"/>
          <w:szCs w:val="28"/>
        </w:rPr>
        <w:t>В містах спостереження Дніпропетровської області встановлені широкі межі поширеності остеопенії від 0, 39±0,19 випадків на 10 тис.</w:t>
      </w:r>
      <w:r w:rsidRPr="00E95199">
        <w:rPr>
          <w:rFonts w:ascii="Times New Roman" w:eastAsiaTheme="majorEastAsia" w:hAnsi="Times New Roman" w:cs="Times New Roman"/>
          <w:sz w:val="28"/>
          <w:szCs w:val="28"/>
          <w:lang w:val="uk-UA"/>
        </w:rPr>
        <w:t xml:space="preserve"> </w:t>
      </w:r>
      <w:r w:rsidRPr="00E95199">
        <w:rPr>
          <w:rFonts w:ascii="Times New Roman" w:eastAsiaTheme="majorEastAsia" w:hAnsi="Times New Roman" w:cs="Times New Roman"/>
          <w:sz w:val="28"/>
          <w:szCs w:val="28"/>
        </w:rPr>
        <w:t xml:space="preserve">у групі жінок 18-29 років до 8, 94±0, 91 випадку на 10 тис. у чоловіків 50-59 </w:t>
      </w:r>
      <w:r w:rsidRPr="00E95199">
        <w:rPr>
          <w:rFonts w:ascii="Times New Roman" w:eastAsiaTheme="majorEastAsia" w:hAnsi="Times New Roman" w:cs="Times New Roman"/>
          <w:sz w:val="28"/>
          <w:szCs w:val="28"/>
          <w:lang w:val="uk-UA"/>
        </w:rPr>
        <w:t>р</w:t>
      </w:r>
      <w:r w:rsidRPr="00E95199">
        <w:rPr>
          <w:rFonts w:ascii="Times New Roman" w:eastAsiaTheme="majorEastAsia" w:hAnsi="Times New Roman" w:cs="Times New Roman"/>
          <w:sz w:val="28"/>
          <w:szCs w:val="28"/>
        </w:rPr>
        <w:t>оків, динаміка якої протягом 2011-2017 рр. характеризується зростанням на 18, 8%.</w:t>
      </w:r>
    </w:p>
    <w:p w:rsidR="005F2930" w:rsidRPr="00E95199" w:rsidRDefault="005F2930" w:rsidP="005634CB">
      <w:pPr>
        <w:pStyle w:val="aa"/>
        <w:numPr>
          <w:ilvl w:val="0"/>
          <w:numId w:val="35"/>
        </w:numPr>
        <w:spacing w:after="0" w:line="360" w:lineRule="auto"/>
        <w:ind w:left="0" w:firstLine="0"/>
        <w:rPr>
          <w:rFonts w:ascii="Times New Roman" w:hAnsi="Times New Roman" w:cs="Times New Roman"/>
          <w:sz w:val="28"/>
          <w:szCs w:val="28"/>
        </w:rPr>
      </w:pPr>
      <w:r w:rsidRPr="00E95199">
        <w:rPr>
          <w:rFonts w:ascii="Times New Roman" w:eastAsiaTheme="majorEastAsia" w:hAnsi="Times New Roman" w:cs="Times New Roman"/>
          <w:sz w:val="28"/>
          <w:szCs w:val="28"/>
        </w:rPr>
        <w:t>Поширеність ХКМС у мешканців промислового міста становить 2270, 38±85, 8 на 10 тис.</w:t>
      </w:r>
      <w:r w:rsidRPr="00E95199">
        <w:rPr>
          <w:rFonts w:ascii="Times New Roman" w:eastAsiaTheme="majorEastAsia" w:hAnsi="Times New Roman" w:cs="Times New Roman"/>
          <w:sz w:val="28"/>
          <w:szCs w:val="28"/>
          <w:lang w:val="uk-UA"/>
        </w:rPr>
        <w:t>,</w:t>
      </w:r>
      <w:r w:rsidRPr="00E95199">
        <w:rPr>
          <w:rFonts w:ascii="Times New Roman" w:eastAsiaTheme="majorEastAsia" w:hAnsi="Times New Roman" w:cs="Times New Roman"/>
          <w:sz w:val="28"/>
          <w:szCs w:val="28"/>
        </w:rPr>
        <w:t xml:space="preserve"> що у 2 рази вища ніж контрольного та у 1, 6 разів ніж серед населення Дніпропетровської області при збільшенні даного показника у жінок на 31, 8% по відношенню до чоловіків промислового міста та на 13, 2%вищі ніж в умовах контрольного.</w:t>
      </w:r>
    </w:p>
    <w:p w:rsidR="005F2930" w:rsidRPr="00E95199" w:rsidRDefault="005F2930" w:rsidP="005634CB">
      <w:pPr>
        <w:pStyle w:val="aa"/>
        <w:numPr>
          <w:ilvl w:val="0"/>
          <w:numId w:val="35"/>
        </w:numPr>
        <w:spacing w:after="0" w:line="360" w:lineRule="auto"/>
        <w:ind w:left="0" w:firstLine="0"/>
        <w:jc w:val="both"/>
        <w:rPr>
          <w:rFonts w:ascii="Times New Roman" w:hAnsi="Times New Roman" w:cs="Times New Roman"/>
          <w:sz w:val="28"/>
          <w:szCs w:val="28"/>
        </w:rPr>
      </w:pPr>
      <w:r w:rsidRPr="00E95199">
        <w:rPr>
          <w:rFonts w:ascii="Times New Roman" w:eastAsiaTheme="majorEastAsia" w:hAnsi="Times New Roman" w:cs="Times New Roman"/>
          <w:sz w:val="28"/>
          <w:szCs w:val="28"/>
        </w:rPr>
        <w:t>Аналіз структури захворюваності виявив зростання кількості випадків остеопенії від</w:t>
      </w:r>
      <w:r w:rsidRPr="00E95199">
        <w:rPr>
          <w:rFonts w:ascii="Times New Roman" w:eastAsiaTheme="majorEastAsia" w:hAnsi="Times New Roman" w:cs="Times New Roman"/>
          <w:sz w:val="28"/>
          <w:szCs w:val="28"/>
          <w:lang w:val="uk-UA"/>
        </w:rPr>
        <w:t xml:space="preserve"> </w:t>
      </w:r>
      <w:r w:rsidR="006D37C1" w:rsidRPr="00E95199">
        <w:rPr>
          <w:rFonts w:ascii="Times New Roman" w:eastAsiaTheme="majorEastAsia" w:hAnsi="Times New Roman" w:cs="Times New Roman"/>
          <w:sz w:val="28"/>
          <w:szCs w:val="28"/>
        </w:rPr>
        <w:t>5, 49% до 51, 75%</w:t>
      </w:r>
      <w:r w:rsidRPr="00E95199">
        <w:rPr>
          <w:rFonts w:ascii="Times New Roman" w:eastAsiaTheme="majorEastAsia" w:hAnsi="Times New Roman" w:cs="Times New Roman"/>
          <w:sz w:val="28"/>
          <w:szCs w:val="28"/>
        </w:rPr>
        <w:t>, тобто в 9, 43 рази, що кореспондується з результатами інших науковців.</w:t>
      </w:r>
    </w:p>
    <w:p w:rsidR="00CA03AC" w:rsidRPr="00E95199" w:rsidRDefault="00CA03AC" w:rsidP="005634CB">
      <w:pPr>
        <w:pStyle w:val="aa"/>
        <w:numPr>
          <w:ilvl w:val="0"/>
          <w:numId w:val="35"/>
        </w:numPr>
        <w:spacing w:after="0" w:line="360" w:lineRule="auto"/>
        <w:ind w:left="0" w:firstLine="0"/>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Кореляційний аналіз виявив різноспрямовані взаємозв’язки поширеності остеопенії із вмістом остеоасоційованих мікроелементів (цинк та мідь) у місцевих продуктах харчування</w:t>
      </w:r>
      <w:r w:rsidRPr="00E95199">
        <w:rPr>
          <w:rFonts w:ascii="Times New Roman" w:hAnsi="Times New Roman" w:cs="Times New Roman"/>
          <w:sz w:val="28"/>
          <w:lang w:val="uk-UA"/>
        </w:rPr>
        <w:t xml:space="preserve"> в межах </w:t>
      </w:r>
      <w:r w:rsidRPr="00E95199">
        <w:rPr>
          <w:rFonts w:ascii="Times New Roman" w:hAnsi="Times New Roman" w:cs="Times New Roman"/>
          <w:sz w:val="28"/>
        </w:rPr>
        <w:t>r</w:t>
      </w:r>
      <w:r w:rsidRPr="00E95199">
        <w:rPr>
          <w:rFonts w:ascii="Times New Roman" w:hAnsi="Times New Roman" w:cs="Times New Roman"/>
          <w:sz w:val="28"/>
          <w:lang w:val="uk-UA"/>
        </w:rPr>
        <w:t>= -0,3 – -0,78 (р&lt;0,01).</w:t>
      </w:r>
    </w:p>
    <w:p w:rsidR="00CA03AC" w:rsidRPr="00E95199" w:rsidRDefault="00CD4E57" w:rsidP="005634CB">
      <w:pPr>
        <w:pStyle w:val="aa"/>
        <w:numPr>
          <w:ilvl w:val="0"/>
          <w:numId w:val="35"/>
        </w:numPr>
        <w:spacing w:after="0" w:line="360" w:lineRule="auto"/>
        <w:ind w:left="0" w:firstLine="0"/>
        <w:jc w:val="both"/>
        <w:rPr>
          <w:rFonts w:ascii="Times New Roman" w:hAnsi="Times New Roman" w:cs="Times New Roman"/>
          <w:sz w:val="28"/>
          <w:szCs w:val="28"/>
          <w:lang w:val="uk-UA"/>
        </w:rPr>
      </w:pPr>
      <w:r w:rsidRPr="00E95199">
        <w:rPr>
          <w:rFonts w:ascii="Times New Roman" w:hAnsi="Times New Roman" w:cs="Times New Roman"/>
          <w:sz w:val="28"/>
          <w:lang w:val="uk-UA"/>
        </w:rPr>
        <w:t>Аналіз середніх показників МЩК та T-</w:t>
      </w:r>
      <w:r w:rsidR="007C3008" w:rsidRPr="00E95199">
        <w:rPr>
          <w:rFonts w:ascii="Times New Roman" w:hAnsi="Times New Roman" w:cs="Times New Roman"/>
          <w:sz w:val="28"/>
          <w:lang w:val="uk-UA"/>
        </w:rPr>
        <w:t xml:space="preserve"> критерію</w:t>
      </w:r>
      <w:r w:rsidRPr="00E95199">
        <w:rPr>
          <w:rFonts w:ascii="Times New Roman" w:hAnsi="Times New Roman" w:cs="Times New Roman"/>
          <w:sz w:val="28"/>
          <w:lang w:val="uk-UA"/>
        </w:rPr>
        <w:t xml:space="preserve"> у період 2011-2017 рр. виявив їх зниження на 16,43% та в 2,43 рази відповідно у чоловічого населення і на 7,28% та в 2 рази відповідно у жінок промислового міста, порівняно контрольної території, що кореспондується з даними інших країн, відносно яких рівень щільності кісткової тканини нижчий на 7,36-17,69% і на 10,81-15,05% у чоловічого і жіночого населення проаналізованих територій відповідно.</w:t>
      </w:r>
    </w:p>
    <w:p w:rsidR="00CA03AC" w:rsidRPr="00E95199" w:rsidRDefault="00CD4E57" w:rsidP="005634CB">
      <w:pPr>
        <w:pStyle w:val="aa"/>
        <w:numPr>
          <w:ilvl w:val="0"/>
          <w:numId w:val="35"/>
        </w:numPr>
        <w:spacing w:after="0" w:line="360" w:lineRule="auto"/>
        <w:ind w:left="0" w:firstLine="0"/>
        <w:jc w:val="both"/>
        <w:rPr>
          <w:rFonts w:ascii="Times New Roman" w:hAnsi="Times New Roman" w:cs="Times New Roman"/>
          <w:sz w:val="28"/>
          <w:szCs w:val="28"/>
          <w:lang w:val="uk-UA"/>
        </w:rPr>
      </w:pPr>
      <w:r w:rsidRPr="00E95199">
        <w:rPr>
          <w:rFonts w:ascii="Times New Roman" w:hAnsi="Times New Roman" w:cs="Times New Roman"/>
          <w:sz w:val="28"/>
          <w:lang w:val="uk-UA"/>
        </w:rPr>
        <w:t>Виявлено, що показники T-</w:t>
      </w:r>
      <w:r w:rsidR="007C3008" w:rsidRPr="00E95199">
        <w:rPr>
          <w:rFonts w:ascii="Times New Roman" w:hAnsi="Times New Roman" w:cs="Times New Roman"/>
          <w:sz w:val="28"/>
          <w:lang w:val="uk-UA"/>
        </w:rPr>
        <w:t xml:space="preserve"> критерію</w:t>
      </w:r>
      <w:r w:rsidRPr="00E95199">
        <w:rPr>
          <w:rFonts w:ascii="Times New Roman" w:hAnsi="Times New Roman" w:cs="Times New Roman"/>
          <w:sz w:val="28"/>
          <w:lang w:val="uk-UA"/>
        </w:rPr>
        <w:t>, як серед жіночого (y = -0,3806x - 0,7366; R² = 0,97;</w:t>
      </w:r>
      <w:r w:rsidRPr="00E95199">
        <w:rPr>
          <w:rFonts w:ascii="Times New Roman" w:hAnsi="Times New Roman" w:cs="Times New Roman"/>
          <w:lang w:val="uk-UA"/>
        </w:rPr>
        <w:t xml:space="preserve"> </w:t>
      </w:r>
      <w:r w:rsidRPr="00E95199">
        <w:rPr>
          <w:rFonts w:ascii="Times New Roman" w:hAnsi="Times New Roman" w:cs="Times New Roman"/>
          <w:sz w:val="28"/>
          <w:lang w:val="en-US"/>
        </w:rPr>
        <w:t>r</w:t>
      </w:r>
      <w:r w:rsidR="005F2930" w:rsidRPr="00E95199">
        <w:rPr>
          <w:rFonts w:ascii="Times New Roman" w:hAnsi="Times New Roman" w:cs="Times New Roman"/>
          <w:sz w:val="28"/>
          <w:lang w:val="uk-UA"/>
        </w:rPr>
        <w:t xml:space="preserve">=-0,99) так і чоловічого </w:t>
      </w:r>
      <w:r w:rsidRPr="00E95199">
        <w:rPr>
          <w:rFonts w:ascii="Times New Roman" w:hAnsi="Times New Roman" w:cs="Times New Roman"/>
          <w:sz w:val="28"/>
          <w:lang w:val="uk-UA"/>
        </w:rPr>
        <w:t xml:space="preserve">(y = -0,347x - 0,8697; R² = 0,64;         </w:t>
      </w:r>
      <w:r w:rsidRPr="00E95199">
        <w:rPr>
          <w:rFonts w:ascii="Times New Roman" w:hAnsi="Times New Roman" w:cs="Times New Roman"/>
          <w:sz w:val="28"/>
          <w:lang w:val="en-US"/>
        </w:rPr>
        <w:t>r</w:t>
      </w:r>
      <w:r w:rsidRPr="00E95199">
        <w:rPr>
          <w:rFonts w:ascii="Times New Roman" w:hAnsi="Times New Roman" w:cs="Times New Roman"/>
          <w:sz w:val="28"/>
          <w:lang w:val="uk-UA"/>
        </w:rPr>
        <w:t>=-0,8) населення різних вікових груп промислової території доводять аналогічну закономірність щодо втрати щільності кістковою тканиною з віком, але її темп більш інтенсивний, порівняно з контрольною територією і дослідженнями науковців інших країн.</w:t>
      </w:r>
    </w:p>
    <w:p w:rsidR="00CD4E57" w:rsidRPr="00E95199" w:rsidRDefault="00CD4E57" w:rsidP="005634CB">
      <w:pPr>
        <w:pStyle w:val="aa"/>
        <w:numPr>
          <w:ilvl w:val="0"/>
          <w:numId w:val="35"/>
        </w:numPr>
        <w:spacing w:after="0" w:line="360" w:lineRule="auto"/>
        <w:ind w:left="0" w:firstLine="0"/>
        <w:jc w:val="both"/>
        <w:rPr>
          <w:rFonts w:ascii="Times New Roman" w:hAnsi="Times New Roman" w:cs="Times New Roman"/>
          <w:sz w:val="28"/>
          <w:szCs w:val="28"/>
          <w:lang w:val="uk-UA"/>
        </w:rPr>
      </w:pPr>
      <w:r w:rsidRPr="00E95199">
        <w:rPr>
          <w:rFonts w:ascii="Times New Roman" w:hAnsi="Times New Roman" w:cs="Times New Roman"/>
          <w:sz w:val="28"/>
          <w:lang w:val="uk-UA"/>
        </w:rPr>
        <w:t>Отримані результати з високим ступенем вірогідності детерміновані постійним негативним впливом антропогенного навантаження на організм, особливо на кісткову тканину мешканців промислової території, оскільки порушуючи процеси кісткового ремоделювання, сприяє розвитку остеопенії, що пояснює достовірне зниження показників МЩК та T-</w:t>
      </w:r>
      <w:r w:rsidR="007C3008" w:rsidRPr="00E95199">
        <w:rPr>
          <w:rFonts w:ascii="Times New Roman" w:hAnsi="Times New Roman" w:cs="Times New Roman"/>
          <w:sz w:val="28"/>
          <w:lang w:val="uk-UA"/>
        </w:rPr>
        <w:t xml:space="preserve"> критерію</w:t>
      </w:r>
      <w:r w:rsidRPr="00E95199">
        <w:rPr>
          <w:rFonts w:ascii="Times New Roman" w:hAnsi="Times New Roman" w:cs="Times New Roman"/>
          <w:sz w:val="28"/>
          <w:lang w:val="uk-UA"/>
        </w:rPr>
        <w:t xml:space="preserve"> мешканців промислового міста порівняно з контрольним.</w:t>
      </w:r>
    </w:p>
    <w:p w:rsidR="00056AE0" w:rsidRPr="00E95199" w:rsidRDefault="00056AE0" w:rsidP="005F2930">
      <w:pPr>
        <w:pStyle w:val="aa"/>
        <w:tabs>
          <w:tab w:val="num" w:pos="0"/>
          <w:tab w:val="right" w:pos="9921"/>
        </w:tabs>
        <w:spacing w:after="0" w:line="360" w:lineRule="auto"/>
        <w:ind w:left="0" w:right="21"/>
        <w:rPr>
          <w:rFonts w:ascii="Times New Roman" w:hAnsi="Times New Roman" w:cs="Times New Roman"/>
          <w:sz w:val="28"/>
          <w:lang w:val="uk-UA"/>
        </w:rPr>
      </w:pPr>
    </w:p>
    <w:p w:rsidR="00CA03AC" w:rsidRPr="00E95199" w:rsidRDefault="00CA03AC" w:rsidP="00CA03AC">
      <w:pPr>
        <w:pStyle w:val="aa"/>
        <w:tabs>
          <w:tab w:val="num" w:pos="0"/>
          <w:tab w:val="right" w:pos="9921"/>
        </w:tabs>
        <w:spacing w:line="360" w:lineRule="auto"/>
        <w:ind w:left="0" w:right="21"/>
        <w:rPr>
          <w:rFonts w:ascii="Times New Roman" w:hAnsi="Times New Roman" w:cs="Times New Roman"/>
          <w:sz w:val="28"/>
        </w:rPr>
      </w:pPr>
      <w:r w:rsidRPr="00E95199">
        <w:rPr>
          <w:rFonts w:ascii="Times New Roman" w:hAnsi="Times New Roman" w:cs="Times New Roman"/>
          <w:sz w:val="28"/>
          <w:lang w:val="uk-UA"/>
        </w:rPr>
        <w:t>Матеріали даного розділу відображені у наступних публікаціях:</w:t>
      </w:r>
      <w:r w:rsidR="00A24139" w:rsidRPr="00E95199">
        <w:rPr>
          <w:rFonts w:ascii="Times New Roman" w:hAnsi="Times New Roman" w:cs="Times New Roman"/>
          <w:sz w:val="28"/>
          <w:lang w:val="uk-UA"/>
        </w:rPr>
        <w:t xml:space="preserve"> </w:t>
      </w:r>
      <w:r w:rsidR="00BF4A06" w:rsidRPr="00E95199">
        <w:rPr>
          <w:rFonts w:ascii="Times New Roman" w:hAnsi="Times New Roman" w:cs="Times New Roman"/>
          <w:sz w:val="28"/>
        </w:rPr>
        <w:t>[221</w:t>
      </w:r>
      <w:r w:rsidR="00A24139" w:rsidRPr="00E95199">
        <w:rPr>
          <w:rFonts w:ascii="Times New Roman" w:hAnsi="Times New Roman" w:cs="Times New Roman"/>
          <w:sz w:val="28"/>
        </w:rPr>
        <w:t xml:space="preserve">, </w:t>
      </w:r>
      <w:r w:rsidR="00BF4A06" w:rsidRPr="00E95199">
        <w:rPr>
          <w:rFonts w:ascii="Times New Roman" w:hAnsi="Times New Roman" w:cs="Times New Roman"/>
          <w:sz w:val="28"/>
        </w:rPr>
        <w:t>249</w:t>
      </w:r>
      <w:r w:rsidR="00A24139" w:rsidRPr="00E95199">
        <w:rPr>
          <w:rFonts w:ascii="Times New Roman" w:hAnsi="Times New Roman" w:cs="Times New Roman"/>
          <w:sz w:val="28"/>
        </w:rPr>
        <w:t>]</w:t>
      </w:r>
      <w:r w:rsidR="00DF1D98" w:rsidRPr="00E95199">
        <w:rPr>
          <w:rFonts w:ascii="Times New Roman" w:hAnsi="Times New Roman" w:cs="Times New Roman"/>
          <w:sz w:val="28"/>
        </w:rPr>
        <w:t>.</w:t>
      </w:r>
    </w:p>
    <w:p w:rsidR="000D46F1" w:rsidRPr="00E95199" w:rsidRDefault="000D46F1" w:rsidP="00D63408">
      <w:pPr>
        <w:rPr>
          <w:sz w:val="28"/>
          <w:szCs w:val="28"/>
          <w:lang w:val="uk-UA"/>
        </w:rPr>
      </w:pPr>
    </w:p>
    <w:p w:rsidR="001D4AB2" w:rsidRPr="00E95199" w:rsidRDefault="001D4AB2" w:rsidP="00231A62">
      <w:pPr>
        <w:rPr>
          <w:b/>
          <w:sz w:val="28"/>
          <w:szCs w:val="28"/>
          <w:lang w:val="uk-UA"/>
        </w:rPr>
      </w:pPr>
    </w:p>
    <w:p w:rsidR="001D4AB2" w:rsidRPr="00E95199" w:rsidRDefault="001D4AB2" w:rsidP="001D4AB2">
      <w:pPr>
        <w:rPr>
          <w:sz w:val="28"/>
          <w:szCs w:val="28"/>
          <w:lang w:val="uk-UA"/>
        </w:rPr>
      </w:pPr>
    </w:p>
    <w:p w:rsidR="006E2697" w:rsidRPr="00E95199" w:rsidRDefault="006E2697" w:rsidP="006E2697">
      <w:pPr>
        <w:pageBreakBefore/>
        <w:tabs>
          <w:tab w:val="center" w:pos="4749"/>
          <w:tab w:val="left" w:pos="6097"/>
        </w:tabs>
        <w:spacing w:line="360" w:lineRule="auto"/>
        <w:jc w:val="center"/>
        <w:rPr>
          <w:sz w:val="28"/>
          <w:szCs w:val="28"/>
          <w:lang w:val="uk-UA"/>
        </w:rPr>
      </w:pPr>
      <w:r w:rsidRPr="00E95199">
        <w:rPr>
          <w:sz w:val="28"/>
          <w:szCs w:val="28"/>
          <w:lang w:val="uk-UA"/>
        </w:rPr>
        <w:t>РОЗДІЛ 7</w:t>
      </w:r>
    </w:p>
    <w:p w:rsidR="006E2697" w:rsidRPr="00E95199" w:rsidRDefault="006E2697" w:rsidP="006E2697">
      <w:pPr>
        <w:tabs>
          <w:tab w:val="center" w:pos="4749"/>
          <w:tab w:val="left" w:pos="6097"/>
        </w:tabs>
        <w:spacing w:line="360" w:lineRule="auto"/>
        <w:rPr>
          <w:sz w:val="28"/>
          <w:szCs w:val="28"/>
          <w:lang w:val="uk-UA"/>
        </w:rPr>
      </w:pPr>
    </w:p>
    <w:p w:rsidR="006E2697" w:rsidRPr="00E95199" w:rsidRDefault="006E2697" w:rsidP="006E2697">
      <w:pPr>
        <w:spacing w:line="360" w:lineRule="auto"/>
        <w:ind w:firstLine="567"/>
        <w:jc w:val="center"/>
        <w:rPr>
          <w:b/>
          <w:sz w:val="28"/>
          <w:szCs w:val="28"/>
          <w:lang w:val="uk-UA"/>
        </w:rPr>
      </w:pPr>
      <w:r w:rsidRPr="00E95199">
        <w:rPr>
          <w:b/>
          <w:sz w:val="28"/>
          <w:szCs w:val="28"/>
          <w:lang w:val="uk-UA"/>
        </w:rPr>
        <w:t>КОМПЛЕКСНА СИСТЕМА ПРОФІЛАКТИКИ РОЗВИТКУ ОСТЕОПАТІЙ У НАСЕЛЕННЯ ПРОМИСЛОВОГО РЕГІОНУ ШЛЯХОМ АЛІМЕНТАРНОЇ КОРЕКЦІЇ МІНЕРАЛЬНОГО СТАТУСУ ОРГАНІЗМУ</w:t>
      </w:r>
    </w:p>
    <w:p w:rsidR="006E2697" w:rsidRPr="00E95199" w:rsidRDefault="006E2697" w:rsidP="006E2697">
      <w:pPr>
        <w:spacing w:line="360" w:lineRule="auto"/>
        <w:ind w:firstLine="567"/>
        <w:jc w:val="both"/>
        <w:rPr>
          <w:sz w:val="28"/>
          <w:szCs w:val="28"/>
        </w:rPr>
      </w:pPr>
    </w:p>
    <w:p w:rsidR="006E2697" w:rsidRPr="00E95199" w:rsidRDefault="006E2697" w:rsidP="006E2697">
      <w:pPr>
        <w:spacing w:line="360" w:lineRule="auto"/>
        <w:ind w:firstLine="567"/>
        <w:jc w:val="both"/>
        <w:rPr>
          <w:sz w:val="28"/>
          <w:szCs w:val="28"/>
        </w:rPr>
      </w:pPr>
      <w:r w:rsidRPr="00E95199">
        <w:rPr>
          <w:sz w:val="28"/>
          <w:szCs w:val="28"/>
        </w:rPr>
        <w:t>Напруженість техногенного навантаження довкілля досягла критичного рівня і формується, головним чином, хімічним забрудненням, як пріоритетним і загальновизнаним. Хімічна денатурація об’єктів навколишнього середовища цілком закономірно призводить до деструкції хімічної матриці організму, його мікроелементного статусу, обумовлюючи низку екологозалежних станів і захворювань, як актуальну гігієнічну проблему глобального рівня особливо для промислових населених міст. Дніпропетровський регіон із потужним промисловим потенціалом традиційно відноситься до територій інтенсивного техногенного забруднення, різноманітного за своїм складом. Важкі метали є загально визнаними інтегральними показниками техногенного забруднення довкілля, серед яких пріоритет небезпечності належить свинцю. В умовах Дніпропетровського регіону його емісія за останні 20 років зросла у 2 - 2,5 рази за рахунок акумуляторного виробництва, етилованого бензину, росту автотранспорту тощо, що дає підстави називати м. Дніпро «свинцевою столицею» країни.</w:t>
      </w:r>
    </w:p>
    <w:p w:rsidR="006E2697" w:rsidRPr="00E95199" w:rsidRDefault="006E2697" w:rsidP="006E2697">
      <w:pPr>
        <w:spacing w:line="360" w:lineRule="auto"/>
        <w:ind w:firstLine="567"/>
        <w:jc w:val="both"/>
        <w:rPr>
          <w:sz w:val="28"/>
          <w:szCs w:val="28"/>
        </w:rPr>
      </w:pPr>
      <w:r w:rsidRPr="00E95199">
        <w:rPr>
          <w:sz w:val="28"/>
          <w:szCs w:val="28"/>
          <w:lang w:val="uk-UA"/>
        </w:rPr>
        <w:t>В дійсних дослідженнях до</w:t>
      </w:r>
      <w:r w:rsidRPr="00E95199">
        <w:rPr>
          <w:sz w:val="28"/>
          <w:szCs w:val="28"/>
        </w:rPr>
        <w:t>ведена негативна роль техногенного забруднення, як чинника порушення мінерального обміну в організмі людини</w:t>
      </w:r>
      <w:r w:rsidRPr="00E95199">
        <w:rPr>
          <w:sz w:val="28"/>
          <w:szCs w:val="28"/>
          <w:lang w:val="uk-UA"/>
        </w:rPr>
        <w:t>.</w:t>
      </w:r>
      <w:r w:rsidRPr="00E95199">
        <w:rPr>
          <w:sz w:val="28"/>
          <w:szCs w:val="28"/>
        </w:rPr>
        <w:t xml:space="preserve"> Т</w:t>
      </w:r>
      <w:r w:rsidRPr="00E95199">
        <w:rPr>
          <w:sz w:val="28"/>
          <w:szCs w:val="28"/>
          <w:lang w:val="uk-UA"/>
        </w:rPr>
        <w:t>о</w:t>
      </w:r>
      <w:r w:rsidRPr="00E95199">
        <w:rPr>
          <w:sz w:val="28"/>
          <w:szCs w:val="28"/>
        </w:rPr>
        <w:t>му надзвичайно важливим у попередженні розвитку поліелементозів у населення є комплексний підхід із використанням заходів загального характеру та індивідуальної корекції мікро- та макроелементного статусу, з використанням різних методичних підходів у залежності від ступеня вираженості донозологічних змін елементного гомеостазу.</w:t>
      </w:r>
    </w:p>
    <w:p w:rsidR="006E2697" w:rsidRPr="00E95199" w:rsidRDefault="006E2697" w:rsidP="006E2697">
      <w:pPr>
        <w:spacing w:line="360" w:lineRule="auto"/>
        <w:ind w:firstLine="567"/>
        <w:jc w:val="both"/>
        <w:rPr>
          <w:sz w:val="28"/>
          <w:szCs w:val="28"/>
        </w:rPr>
      </w:pPr>
      <w:r w:rsidRPr="00E95199">
        <w:rPr>
          <w:sz w:val="28"/>
          <w:szCs w:val="28"/>
        </w:rPr>
        <w:t>Таким чином, розробка концепції індивідуальної та загальної профілактики розвитку мікро- та макроелементозів у населення промислових регіонів є надзвичайно актуальним напрямком сучасної профілактичної медицини у площині перегляду пріоритетів держави на формування громадського здоров’я, актуалізацію превентивної допомоги населенню.</w:t>
      </w:r>
    </w:p>
    <w:p w:rsidR="006E2697" w:rsidRPr="00E95199" w:rsidRDefault="006E2697" w:rsidP="006E2697">
      <w:pPr>
        <w:tabs>
          <w:tab w:val="num" w:pos="0"/>
        </w:tabs>
        <w:spacing w:line="360" w:lineRule="auto"/>
        <w:ind w:firstLine="567"/>
        <w:jc w:val="both"/>
        <w:rPr>
          <w:sz w:val="28"/>
          <w:szCs w:val="28"/>
          <w:lang w:val="uk-UA"/>
        </w:rPr>
      </w:pPr>
      <w:r w:rsidRPr="00E95199">
        <w:rPr>
          <w:sz w:val="28"/>
          <w:szCs w:val="28"/>
          <w:lang w:val="uk-UA"/>
        </w:rPr>
        <w:t>Перевагами запропонованих профілактичних заходів є:</w:t>
      </w:r>
    </w:p>
    <w:p w:rsidR="006E2697" w:rsidRPr="00E95199" w:rsidRDefault="006E2697" w:rsidP="005634CB">
      <w:pPr>
        <w:pStyle w:val="aa"/>
        <w:numPr>
          <w:ilvl w:val="0"/>
          <w:numId w:val="29"/>
        </w:numPr>
        <w:tabs>
          <w:tab w:val="num" w:pos="0"/>
        </w:tabs>
        <w:spacing w:after="0" w:line="360" w:lineRule="auto"/>
        <w:ind w:left="0" w:firstLine="567"/>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здійснення комплексної оцінки рівня аліментарного надходження окремих біотичних елементів в організмі мешканців промислової території, що базується на розрахунку рівнів вмісту нутрієнтів у місцевих харчових продуктах, а не усереднених по країні даних, які можуть суттєво варіювати в різних регіонах;</w:t>
      </w:r>
    </w:p>
    <w:p w:rsidR="006E2697" w:rsidRPr="00E95199" w:rsidRDefault="006E2697" w:rsidP="005634CB">
      <w:pPr>
        <w:pStyle w:val="aa"/>
        <w:numPr>
          <w:ilvl w:val="0"/>
          <w:numId w:val="29"/>
        </w:numPr>
        <w:tabs>
          <w:tab w:val="num" w:pos="0"/>
          <w:tab w:val="num" w:pos="851"/>
        </w:tabs>
        <w:spacing w:after="0" w:line="360" w:lineRule="auto"/>
        <w:ind w:left="0" w:firstLine="567"/>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встановлення особливостей формування елементного статусу організму за рівнем макро- та мікроелементів у кістковій тканині та крові та його взаємозв’язку із зовнішнім техногенним навантаженням;</w:t>
      </w:r>
    </w:p>
    <w:p w:rsidR="006E2697" w:rsidRPr="00E95199" w:rsidRDefault="006E2697" w:rsidP="005634CB">
      <w:pPr>
        <w:pStyle w:val="aa"/>
        <w:numPr>
          <w:ilvl w:val="0"/>
          <w:numId w:val="29"/>
        </w:numPr>
        <w:spacing w:after="0" w:line="360" w:lineRule="auto"/>
        <w:ind w:left="0" w:firstLine="567"/>
        <w:jc w:val="both"/>
        <w:rPr>
          <w:rFonts w:ascii="Times New Roman" w:hAnsi="Times New Roman" w:cs="Times New Roman"/>
          <w:sz w:val="28"/>
          <w:szCs w:val="28"/>
        </w:rPr>
      </w:pPr>
      <w:r w:rsidRPr="00E95199">
        <w:rPr>
          <w:rFonts w:ascii="Times New Roman" w:hAnsi="Times New Roman" w:cs="Times New Roman"/>
          <w:sz w:val="28"/>
          <w:szCs w:val="28"/>
          <w:lang w:val="uk-UA"/>
        </w:rPr>
        <w:t xml:space="preserve"> застосування підходів для прогнозування змін показників здоров’я  населення на основі </w:t>
      </w:r>
      <w:r w:rsidRPr="00E95199">
        <w:rPr>
          <w:rFonts w:ascii="Times New Roman" w:hAnsi="Times New Roman" w:cs="Times New Roman"/>
          <w:sz w:val="28"/>
          <w:szCs w:val="28"/>
        </w:rPr>
        <w:t xml:space="preserve">діагностики і </w:t>
      </w:r>
      <w:r w:rsidRPr="00E95199">
        <w:rPr>
          <w:rFonts w:ascii="Times New Roman" w:hAnsi="Times New Roman" w:cs="Times New Roman"/>
          <w:sz w:val="28"/>
          <w:szCs w:val="28"/>
          <w:lang w:val="uk-UA"/>
        </w:rPr>
        <w:t>передбачення</w:t>
      </w:r>
      <w:r w:rsidRPr="00E95199">
        <w:rPr>
          <w:rFonts w:ascii="Times New Roman" w:hAnsi="Times New Roman" w:cs="Times New Roman"/>
          <w:sz w:val="28"/>
          <w:szCs w:val="28"/>
        </w:rPr>
        <w:t xml:space="preserve"> порушень м</w:t>
      </w:r>
      <w:r w:rsidRPr="00E95199">
        <w:rPr>
          <w:rFonts w:ascii="Times New Roman" w:hAnsi="Times New Roman" w:cs="Times New Roman"/>
          <w:sz w:val="28"/>
          <w:szCs w:val="28"/>
          <w:lang w:val="uk-UA"/>
        </w:rPr>
        <w:t>а</w:t>
      </w:r>
      <w:r w:rsidRPr="00E95199">
        <w:rPr>
          <w:rFonts w:ascii="Times New Roman" w:hAnsi="Times New Roman" w:cs="Times New Roman"/>
          <w:sz w:val="28"/>
          <w:szCs w:val="28"/>
        </w:rPr>
        <w:t>кро</w:t>
      </w:r>
      <w:r w:rsidRPr="00E95199">
        <w:rPr>
          <w:rFonts w:ascii="Times New Roman" w:hAnsi="Times New Roman" w:cs="Times New Roman"/>
          <w:sz w:val="28"/>
          <w:szCs w:val="28"/>
          <w:lang w:val="uk-UA"/>
        </w:rPr>
        <w:t>- та мікро</w:t>
      </w:r>
      <w:r w:rsidRPr="00E95199">
        <w:rPr>
          <w:rFonts w:ascii="Times New Roman" w:hAnsi="Times New Roman" w:cs="Times New Roman"/>
          <w:sz w:val="28"/>
          <w:szCs w:val="28"/>
        </w:rPr>
        <w:t>елементного статусу</w:t>
      </w:r>
      <w:r w:rsidRPr="00E95199">
        <w:rPr>
          <w:rFonts w:ascii="Times New Roman" w:hAnsi="Times New Roman" w:cs="Times New Roman"/>
          <w:sz w:val="28"/>
          <w:szCs w:val="28"/>
          <w:lang w:val="uk-UA"/>
        </w:rPr>
        <w:t xml:space="preserve"> </w:t>
      </w:r>
      <w:r w:rsidRPr="00E95199">
        <w:rPr>
          <w:rFonts w:ascii="Times New Roman" w:hAnsi="Times New Roman" w:cs="Times New Roman"/>
          <w:sz w:val="28"/>
          <w:szCs w:val="28"/>
        </w:rPr>
        <w:t>у населення з використанням розроблених математичних моделей;</w:t>
      </w:r>
    </w:p>
    <w:p w:rsidR="006E2697" w:rsidRPr="00E95199" w:rsidRDefault="006E2697" w:rsidP="005634CB">
      <w:pPr>
        <w:pStyle w:val="aa"/>
        <w:numPr>
          <w:ilvl w:val="0"/>
          <w:numId w:val="29"/>
        </w:numPr>
        <w:spacing w:after="0" w:line="360" w:lineRule="auto"/>
        <w:ind w:left="0" w:firstLine="567"/>
        <w:jc w:val="both"/>
        <w:rPr>
          <w:rStyle w:val="CharAttribute0"/>
          <w:rFonts w:eastAsia="Calibri" w:cs="Times New Roman"/>
          <w:sz w:val="28"/>
          <w:szCs w:val="28"/>
        </w:rPr>
      </w:pPr>
      <w:r w:rsidRPr="00E95199">
        <w:rPr>
          <w:rStyle w:val="CharAttribute0"/>
          <w:rFonts w:eastAsia="Batang" w:cs="Times New Roman"/>
          <w:sz w:val="28"/>
          <w:szCs w:val="28"/>
          <w:lang w:val="uk-UA"/>
        </w:rPr>
        <w:t xml:space="preserve">підтвердження достовірно підвищеного ризику зниження вмісту </w:t>
      </w:r>
      <w:r w:rsidRPr="00E95199">
        <w:rPr>
          <w:rFonts w:ascii="Times New Roman" w:hAnsi="Times New Roman" w:cs="Times New Roman"/>
          <w:sz w:val="28"/>
          <w:szCs w:val="28"/>
        </w:rPr>
        <w:t>м</w:t>
      </w:r>
      <w:r w:rsidRPr="00E95199">
        <w:rPr>
          <w:rFonts w:ascii="Times New Roman" w:hAnsi="Times New Roman" w:cs="Times New Roman"/>
          <w:sz w:val="28"/>
          <w:szCs w:val="28"/>
          <w:lang w:val="uk-UA"/>
        </w:rPr>
        <w:t>а</w:t>
      </w:r>
      <w:r w:rsidRPr="00E95199">
        <w:rPr>
          <w:rFonts w:ascii="Times New Roman" w:hAnsi="Times New Roman" w:cs="Times New Roman"/>
          <w:sz w:val="28"/>
          <w:szCs w:val="28"/>
        </w:rPr>
        <w:t>кро</w:t>
      </w:r>
      <w:r w:rsidRPr="00E95199">
        <w:rPr>
          <w:rFonts w:ascii="Times New Roman" w:hAnsi="Times New Roman" w:cs="Times New Roman"/>
          <w:sz w:val="28"/>
          <w:szCs w:val="28"/>
          <w:lang w:val="uk-UA"/>
        </w:rPr>
        <w:t>- та мікро</w:t>
      </w:r>
      <w:r w:rsidRPr="00E95199">
        <w:rPr>
          <w:rFonts w:ascii="Times New Roman" w:hAnsi="Times New Roman" w:cs="Times New Roman"/>
          <w:sz w:val="28"/>
          <w:szCs w:val="28"/>
        </w:rPr>
        <w:t>елемент</w:t>
      </w:r>
      <w:r w:rsidRPr="00E95199">
        <w:rPr>
          <w:rFonts w:ascii="Times New Roman" w:hAnsi="Times New Roman" w:cs="Times New Roman"/>
          <w:sz w:val="28"/>
          <w:szCs w:val="28"/>
          <w:lang w:val="uk-UA"/>
        </w:rPr>
        <w:t xml:space="preserve">ів в організмі жителів </w:t>
      </w:r>
      <w:r w:rsidRPr="00E95199">
        <w:rPr>
          <w:rStyle w:val="CharAttribute0"/>
          <w:rFonts w:eastAsia="Batang" w:cs="Times New Roman"/>
          <w:sz w:val="28"/>
          <w:szCs w:val="28"/>
          <w:lang w:val="uk-UA"/>
        </w:rPr>
        <w:t>промислової території, порівняно з контрольною;</w:t>
      </w:r>
    </w:p>
    <w:p w:rsidR="006E2697" w:rsidRPr="00E95199" w:rsidRDefault="006E2697" w:rsidP="005634CB">
      <w:pPr>
        <w:pStyle w:val="aa"/>
        <w:numPr>
          <w:ilvl w:val="0"/>
          <w:numId w:val="29"/>
        </w:numPr>
        <w:spacing w:after="0" w:line="360" w:lineRule="auto"/>
        <w:ind w:left="0" w:firstLine="567"/>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 xml:space="preserve"> обґрунтування диференційованого підходу для проведення профілактичних заходів щодо збереження і покращення здоров'я  населення з урахуванням територіальних особливостей організму.</w:t>
      </w:r>
    </w:p>
    <w:p w:rsidR="006E2697" w:rsidRPr="00E95199" w:rsidRDefault="006E2697" w:rsidP="006E2697">
      <w:pPr>
        <w:spacing w:line="360" w:lineRule="auto"/>
        <w:ind w:firstLine="851"/>
        <w:jc w:val="both"/>
        <w:rPr>
          <w:color w:val="000000"/>
          <w:sz w:val="28"/>
          <w:szCs w:val="28"/>
          <w:lang w:val="uk-UA"/>
        </w:rPr>
      </w:pPr>
      <w:r w:rsidRPr="00E95199">
        <w:rPr>
          <w:color w:val="000000"/>
          <w:sz w:val="28"/>
          <w:szCs w:val="28"/>
          <w:lang w:val="uk-UA"/>
        </w:rPr>
        <w:t>Запропонована нами система здоров’язберігаючих заходів – концепція корпораційної клініко-гігієнічної моделі виявлення ризику розвитку остеопатій та їх профілактики на основі імовірнісно-ентропійного підходу у мешканців антропогенно-навантаженої території (ВРРО</w:t>
      </w:r>
      <w:r w:rsidRPr="00E95199">
        <w:rPr>
          <w:color w:val="222222"/>
          <w:sz w:val="28"/>
          <w:szCs w:val="28"/>
          <w:shd w:val="clear" w:color="auto" w:fill="FFFFFF"/>
          <w:lang w:val="uk-UA"/>
        </w:rPr>
        <w:t>&amp;П</w:t>
      </w:r>
      <w:r w:rsidRPr="00E95199">
        <w:rPr>
          <w:color w:val="000000"/>
          <w:sz w:val="28"/>
          <w:szCs w:val="28"/>
          <w:lang w:val="uk-UA"/>
        </w:rPr>
        <w:t>) базується на інтеграції власних результатів і пропозицій з існуючими розробками інших дослідників та узагальненних традиційних напрямків профілактики.</w:t>
      </w:r>
    </w:p>
    <w:p w:rsidR="006E2697" w:rsidRPr="00E95199" w:rsidRDefault="006E2697" w:rsidP="006E2697">
      <w:pPr>
        <w:spacing w:line="360" w:lineRule="auto"/>
        <w:ind w:firstLine="851"/>
        <w:jc w:val="both"/>
        <w:rPr>
          <w:color w:val="000000"/>
          <w:sz w:val="28"/>
          <w:szCs w:val="28"/>
          <w:lang w:val="uk-UA"/>
        </w:rPr>
      </w:pPr>
      <w:r w:rsidRPr="00E95199">
        <w:rPr>
          <w:color w:val="000000"/>
          <w:sz w:val="28"/>
          <w:szCs w:val="28"/>
          <w:lang w:val="uk-UA"/>
        </w:rPr>
        <w:t>Алгоритм здійснення ВРРО</w:t>
      </w:r>
      <w:r w:rsidRPr="00E95199">
        <w:rPr>
          <w:color w:val="222222"/>
          <w:sz w:val="28"/>
          <w:szCs w:val="28"/>
          <w:shd w:val="clear" w:color="auto" w:fill="FFFFFF"/>
          <w:lang w:val="uk-UA"/>
        </w:rPr>
        <w:t>&amp;П</w:t>
      </w:r>
      <w:r w:rsidRPr="00E95199">
        <w:rPr>
          <w:color w:val="000000"/>
          <w:sz w:val="28"/>
          <w:szCs w:val="28"/>
          <w:lang w:val="uk-UA"/>
        </w:rPr>
        <w:t xml:space="preserve"> представлено на рис. 7.1. Його основними блоками виступають такі ключові операції: клініко-гігієнічний моніторинг</w:t>
      </w:r>
      <w:r w:rsidRPr="00E95199">
        <w:rPr>
          <w:sz w:val="28"/>
          <w:szCs w:val="28"/>
          <w:lang w:val="uk-UA"/>
        </w:rPr>
        <w:t xml:space="preserve">, гігієнічна діагностика </w:t>
      </w:r>
      <w:r w:rsidRPr="00E95199">
        <w:rPr>
          <w:color w:val="000000"/>
          <w:sz w:val="28"/>
          <w:szCs w:val="28"/>
          <w:lang w:val="uk-UA"/>
        </w:rPr>
        <w:t>впливу свинцю на розвиток</w:t>
      </w:r>
      <w:r w:rsidRPr="00E95199">
        <w:rPr>
          <w:sz w:val="28"/>
          <w:szCs w:val="28"/>
          <w:lang w:val="uk-UA"/>
        </w:rPr>
        <w:t xml:space="preserve"> екологічно обумовлених диселементозів та остеопатій у населення промислового міста, гігієнічне прогнозування, впровадження системи профілактичних заходів, оцінка їх якості та ефективності</w:t>
      </w:r>
      <w:r w:rsidRPr="00E95199">
        <w:rPr>
          <w:color w:val="000000"/>
          <w:sz w:val="28"/>
          <w:szCs w:val="28"/>
          <w:lang w:val="uk-UA"/>
        </w:rPr>
        <w:t>.</w:t>
      </w:r>
    </w:p>
    <w:p w:rsidR="006E2697" w:rsidRPr="00E95199" w:rsidRDefault="006E2697" w:rsidP="006E2697">
      <w:pPr>
        <w:spacing w:line="360" w:lineRule="auto"/>
        <w:ind w:firstLine="851"/>
        <w:jc w:val="both"/>
        <w:rPr>
          <w:color w:val="000000"/>
          <w:sz w:val="28"/>
          <w:szCs w:val="28"/>
          <w:lang w:val="uk-UA"/>
        </w:rPr>
      </w:pPr>
      <w:r w:rsidRPr="00E95199">
        <w:rPr>
          <w:color w:val="000000"/>
          <w:sz w:val="28"/>
          <w:szCs w:val="28"/>
          <w:lang w:val="uk-UA"/>
        </w:rPr>
        <w:t>Проведення клініко-гігієнічного моніторингу базується на даних моніторингу джерел ВМ, навколишнього середовища та людини</w:t>
      </w:r>
      <w:r w:rsidRPr="00E95199">
        <w:rPr>
          <w:sz w:val="28"/>
          <w:szCs w:val="28"/>
          <w:lang w:val="uk-UA"/>
        </w:rPr>
        <w:t xml:space="preserve">. </w:t>
      </w:r>
      <w:r w:rsidRPr="00E95199">
        <w:rPr>
          <w:color w:val="000000"/>
          <w:sz w:val="28"/>
          <w:szCs w:val="28"/>
          <w:lang w:val="uk-UA"/>
        </w:rPr>
        <w:t>Програма спостереження за хімічною складовою довкілля складається з відбору та аналізу проб, визначення ступеня моно- і поліелементного хімічного забруднення об’єктів навколишнього середовища, їх відповідності вимогам санітарного законодавства та фоновим рівням, аналізу комплексного рівня забруднення життєзабезпечуючих та депонуючих середовищ. Моніторинг макро- та мікроелементного статусу людини включає оцінку стану кістково-м’язвої системи та мінеральної щільності кісткової тканини на основі епідеміологічного дослідження, клінічного та лабораторного обстеження.</w:t>
      </w:r>
    </w:p>
    <w:p w:rsidR="006E2697" w:rsidRPr="00E95199" w:rsidRDefault="006E2697" w:rsidP="006E2697">
      <w:pPr>
        <w:spacing w:line="360" w:lineRule="auto"/>
        <w:ind w:firstLine="851"/>
        <w:jc w:val="both"/>
        <w:rPr>
          <w:sz w:val="28"/>
          <w:szCs w:val="28"/>
          <w:lang w:val="uk-UA"/>
        </w:rPr>
      </w:pPr>
      <w:r w:rsidRPr="00E95199">
        <w:rPr>
          <w:sz w:val="28"/>
          <w:szCs w:val="28"/>
          <w:lang w:val="uk-UA"/>
        </w:rPr>
        <w:t>Прикладом реалізації даних етапів є результати проведених нами еколого-гігієнічних досліджень якості довкілля Дніпропетровського регіону, які виявили  значну гетерогенність хімічного забруднення навколишнього середовища як в якісному, так і в кількісному відношенні. Ця особливість, у свою чергу, зумовлена регіональними геохімічними властивостями території, характером та інтенсивністю техногенного забруднення об'єктів довкілля</w:t>
      </w:r>
      <w:r w:rsidRPr="00E95199">
        <w:rPr>
          <w:color w:val="000000"/>
          <w:sz w:val="28"/>
          <w:szCs w:val="28"/>
          <w:lang w:val="uk-UA"/>
        </w:rPr>
        <w:t>. Так, нашими дослідженнями в</w:t>
      </w:r>
      <w:r w:rsidRPr="00E95199">
        <w:rPr>
          <w:sz w:val="28"/>
          <w:szCs w:val="28"/>
          <w:lang w:val="uk-UA"/>
        </w:rPr>
        <w:t>становлено дефіцит надходження окремих остеоасоційованих макро- та мікроелементів та зростання рівня важких металів, в т.ч. свинцю, у харчуванні населення антропогенно-навантаженої території, порівняно з контрольною та нормою добового надходження біотичних елементів.</w:t>
      </w:r>
    </w:p>
    <w:p w:rsidR="006E2697" w:rsidRPr="00E95199" w:rsidRDefault="006E2697" w:rsidP="006E2697">
      <w:pPr>
        <w:spacing w:line="360" w:lineRule="auto"/>
        <w:ind w:firstLine="851"/>
        <w:jc w:val="both"/>
        <w:rPr>
          <w:sz w:val="28"/>
          <w:szCs w:val="28"/>
          <w:lang w:val="uk-UA"/>
        </w:rPr>
      </w:pPr>
    </w:p>
    <w:p w:rsidR="006E2697" w:rsidRPr="00E95199" w:rsidRDefault="00665684" w:rsidP="006E2697">
      <w:pPr>
        <w:tabs>
          <w:tab w:val="num" w:pos="0"/>
        </w:tabs>
        <w:spacing w:line="360" w:lineRule="auto"/>
        <w:ind w:firstLine="851"/>
        <w:jc w:val="both"/>
        <w:rPr>
          <w:b/>
          <w:color w:val="000000"/>
          <w:sz w:val="28"/>
          <w:szCs w:val="28"/>
          <w:lang w:val="uk-UA"/>
        </w:rPr>
      </w:pPr>
      <w:r w:rsidRPr="00665684">
        <w:rPr>
          <w:b/>
          <w:noProof/>
          <w:color w:val="000000"/>
          <w:sz w:val="28"/>
          <w:szCs w:val="28"/>
        </w:rPr>
        <w:pict>
          <v:shape id="AutoShape 959" o:spid="_x0000_s1646" type="#_x0000_t32" style="position:absolute;left:0;text-align:left;margin-left:322.6pt;margin-top:22.3pt;width:73pt;height:21.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RgPAIAAGU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">
            <v:stroke endarrow="block"/>
          </v:shape>
        </w:pict>
      </w:r>
      <w:r w:rsidRPr="00665684">
        <w:rPr>
          <w:b/>
          <w:noProof/>
          <w:color w:val="000000"/>
          <w:sz w:val="28"/>
          <w:szCs w:val="28"/>
        </w:rPr>
        <w:pict>
          <v:shape id="AutoShape 958" o:spid="_x0000_s1645" type="#_x0000_t32" style="position:absolute;left:0;text-align:left;margin-left:85.25pt;margin-top:22.3pt;width:86.4pt;height:20.9pt;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w0RAIAAHA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">
            <v:stroke endarrow="block"/>
          </v:shape>
        </w:pict>
      </w:r>
      <w:r w:rsidRPr="00665684">
        <w:rPr>
          <w:b/>
          <w:noProof/>
          <w:color w:val="000000"/>
          <w:sz w:val="28"/>
          <w:szCs w:val="28"/>
        </w:rPr>
        <w:pict>
          <v:rect id="Rectangle 955" o:spid="_x0000_s1531" style="position:absolute;left:0;text-align:left;margin-left:-1.9pt;margin-top:.7pt;width:496.05pt;height:21.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" o:allowincell="f">
            <v:textbox>
              <w:txbxContent>
                <w:p w:rsidR="0086193F" w:rsidRPr="00F8612E" w:rsidRDefault="0086193F" w:rsidP="006E2697">
                  <w:pPr>
                    <w:jc w:val="center"/>
                    <w:rPr>
                      <w:b/>
                      <w:lang w:val="uk-UA"/>
                    </w:rPr>
                  </w:pPr>
                  <w:r w:rsidRPr="00F8612E">
                    <w:rPr>
                      <w:b/>
                      <w:lang w:val="uk-UA"/>
                    </w:rPr>
                    <w:t>Медико-гігієнічний моніторинг</w:t>
                  </w:r>
                </w:p>
              </w:txbxContent>
            </v:textbox>
          </v:rect>
        </w:pict>
      </w:r>
    </w:p>
    <w:p w:rsidR="006E2697" w:rsidRPr="00E95199" w:rsidRDefault="00665684" w:rsidP="006E2697">
      <w:pPr>
        <w:spacing w:line="360" w:lineRule="auto"/>
        <w:jc w:val="center"/>
        <w:rPr>
          <w:b/>
          <w:color w:val="000000"/>
          <w:sz w:val="28"/>
          <w:szCs w:val="28"/>
          <w:lang w:val="uk-UA"/>
        </w:rPr>
      </w:pPr>
      <w:r w:rsidRPr="00665684">
        <w:rPr>
          <w:noProof/>
          <w:sz w:val="28"/>
          <w:szCs w:val="28"/>
        </w:rPr>
        <w:pict>
          <v:rect id="Rectangle 956" o:spid="_x0000_s1532" style="position:absolute;left:0;text-align:left;margin-left:63.05pt;margin-top:19.8pt;width:143.95pt;height:49.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" o:allowincell="f">
            <v:textbox inset="1.5mm,,1.5mm">
              <w:txbxContent>
                <w:p w:rsidR="0086193F" w:rsidRPr="00BC5FA9" w:rsidRDefault="0086193F" w:rsidP="006E2697">
                  <w:pPr>
                    <w:jc w:val="center"/>
                    <w:rPr>
                      <w:sz w:val="14"/>
                      <w:lang w:val="uk-UA"/>
                    </w:rPr>
                  </w:pPr>
                </w:p>
                <w:p w:rsidR="0086193F" w:rsidRPr="000120B1" w:rsidRDefault="0086193F" w:rsidP="006E2697">
                  <w:pPr>
                    <w:jc w:val="center"/>
                    <w:rPr>
                      <w:lang w:val="uk-UA"/>
                    </w:rPr>
                  </w:pPr>
                  <w:r w:rsidRPr="000120B1">
                    <w:rPr>
                      <w:lang w:val="uk-UA"/>
                    </w:rPr>
                    <w:t>Моніторинг навколишнього середовища</w:t>
                  </w:r>
                </w:p>
              </w:txbxContent>
            </v:textbox>
          </v:rect>
        </w:pict>
      </w:r>
      <w:r w:rsidRPr="00665684">
        <w:rPr>
          <w:b/>
          <w:noProof/>
          <w:color w:val="000000"/>
          <w:sz w:val="28"/>
          <w:szCs w:val="28"/>
        </w:rPr>
        <w:pict>
          <v:rect id="Rectangle 957" o:spid="_x0000_s1533" style="position:absolute;left:0;text-align:left;margin-left:317.3pt;margin-top:19.95pt;width:143.95pt;height:49.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" o:allowincell="f">
            <v:textbox inset="1.5mm,,1.5mm">
              <w:txbxContent>
                <w:p w:rsidR="0086193F" w:rsidRPr="00E530E6" w:rsidRDefault="0086193F" w:rsidP="006E2697">
                  <w:pPr>
                    <w:jc w:val="center"/>
                    <w:rPr>
                      <w:lang w:val="uk-UA"/>
                    </w:rPr>
                  </w:pPr>
                  <w:r w:rsidRPr="00E530E6">
                    <w:rPr>
                      <w:lang w:val="uk-UA"/>
                    </w:rPr>
                    <w:t>Моніторинг</w:t>
                  </w:r>
                  <w:r w:rsidRPr="001861AE">
                    <w:t xml:space="preserve"> </w:t>
                  </w:r>
                  <w:r w:rsidRPr="001861AE">
                    <w:rPr>
                      <w:lang w:val="uk-UA"/>
                    </w:rPr>
                    <w:t>макро- та мікроелементного статусу</w:t>
                  </w:r>
                  <w:r w:rsidRPr="00E530E6">
                    <w:rPr>
                      <w:lang w:val="uk-UA"/>
                    </w:rPr>
                    <w:t xml:space="preserve"> людини</w:t>
                  </w:r>
                </w:p>
              </w:txbxContent>
            </v:textbox>
          </v:rect>
        </w:pict>
      </w:r>
    </w:p>
    <w:p w:rsidR="006E2697" w:rsidRPr="00E95199" w:rsidRDefault="006E2697" w:rsidP="006E2697">
      <w:pPr>
        <w:spacing w:line="360" w:lineRule="auto"/>
        <w:jc w:val="center"/>
        <w:rPr>
          <w:b/>
          <w:color w:val="000000"/>
          <w:sz w:val="28"/>
          <w:szCs w:val="28"/>
          <w:lang w:val="uk-UA"/>
        </w:rPr>
      </w:pPr>
    </w:p>
    <w:p w:rsidR="006E2697" w:rsidRPr="00E95199" w:rsidRDefault="00665684" w:rsidP="006E2697">
      <w:pPr>
        <w:spacing w:line="360" w:lineRule="auto"/>
        <w:jc w:val="center"/>
        <w:rPr>
          <w:b/>
          <w:color w:val="000000"/>
          <w:sz w:val="28"/>
          <w:szCs w:val="28"/>
          <w:lang w:val="uk-UA"/>
        </w:rPr>
      </w:pPr>
      <w:r w:rsidRPr="00665684">
        <w:rPr>
          <w:noProof/>
          <w:sz w:val="28"/>
          <w:szCs w:val="28"/>
        </w:rPr>
        <w:pict>
          <v:shape id="AutoShape 966" o:spid="_x0000_s1644" type="#_x0000_t32" style="position:absolute;left:0;text-align:left;margin-left:317.3pt;margin-top:21.55pt;width:0;height:202.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"/>
        </w:pict>
      </w:r>
      <w:r w:rsidRPr="00665684">
        <w:rPr>
          <w:noProof/>
          <w:sz w:val="28"/>
          <w:szCs w:val="28"/>
        </w:rPr>
        <w:pict>
          <v:shape id="AutoShape 1006" o:spid="_x0000_s1643" type="#_x0000_t32" style="position:absolute;left:0;text-align:left;margin-left:63.05pt;margin-top:21.4pt;width:0;height:36.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pqIAIAAD8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"/>
        </w:pict>
      </w:r>
    </w:p>
    <w:p w:rsidR="006E2697" w:rsidRPr="00E95199" w:rsidRDefault="00665684" w:rsidP="006E2697">
      <w:pPr>
        <w:spacing w:line="360" w:lineRule="auto"/>
        <w:jc w:val="center"/>
        <w:rPr>
          <w:b/>
          <w:color w:val="000000"/>
          <w:sz w:val="28"/>
          <w:szCs w:val="28"/>
          <w:lang w:val="uk-UA"/>
        </w:rPr>
      </w:pPr>
      <w:r w:rsidRPr="00665684">
        <w:rPr>
          <w:b/>
          <w:noProof/>
          <w:color w:val="000000"/>
          <w:sz w:val="28"/>
          <w:szCs w:val="28"/>
        </w:rPr>
        <w:pict>
          <v:rect id="Rectangle 967" o:spid="_x0000_s1534" style="position:absolute;left:0;text-align:left;margin-left:332.8pt;margin-top:4.9pt;width:122.1pt;height:59.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" o:allowincell="f">
            <v:textbox inset="1.5mm,,1.5mm">
              <w:txbxContent>
                <w:p w:rsidR="0086193F" w:rsidRPr="00E530E6" w:rsidRDefault="0086193F" w:rsidP="006E2697">
                  <w:pPr>
                    <w:jc w:val="center"/>
                    <w:rPr>
                      <w:lang w:val="uk-UA"/>
                    </w:rPr>
                  </w:pPr>
                  <w:r>
                    <w:rPr>
                      <w:lang w:val="uk-UA"/>
                    </w:rPr>
                    <w:t xml:space="preserve">Визначення вмісту </w:t>
                  </w:r>
                  <w:r w:rsidRPr="001861AE">
                    <w:rPr>
                      <w:lang w:val="uk-UA"/>
                    </w:rPr>
                    <w:t>макро- та мікроелемент</w:t>
                  </w:r>
                  <w:r>
                    <w:rPr>
                      <w:lang w:val="uk-UA"/>
                    </w:rPr>
                    <w:t>ів</w:t>
                  </w:r>
                  <w:r w:rsidRPr="001861AE">
                    <w:rPr>
                      <w:lang w:val="uk-UA"/>
                    </w:rPr>
                    <w:t xml:space="preserve"> </w:t>
                  </w:r>
                  <w:r>
                    <w:rPr>
                      <w:lang w:val="uk-UA"/>
                    </w:rPr>
                    <w:t>у крові</w:t>
                  </w:r>
                </w:p>
              </w:txbxContent>
            </v:textbox>
          </v:rect>
        </w:pict>
      </w:r>
      <w:r w:rsidRPr="00665684">
        <w:rPr>
          <w:b/>
          <w:noProof/>
          <w:color w:val="000000"/>
          <w:sz w:val="28"/>
          <w:szCs w:val="28"/>
        </w:rPr>
        <w:pict>
          <v:rect id="Rectangle 995" o:spid="_x0000_s1535" style="position:absolute;left:0;text-align:left;margin-left:79.95pt;margin-top:4.9pt;width:122.1pt;height:59.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" o:allowincell="f">
            <v:textbox inset="1.5mm,,1.5mm">
              <w:txbxContent>
                <w:p w:rsidR="0086193F" w:rsidRPr="00E530E6" w:rsidRDefault="0086193F" w:rsidP="006E2697">
                  <w:pPr>
                    <w:jc w:val="center"/>
                    <w:rPr>
                      <w:lang w:val="uk-UA"/>
                    </w:rPr>
                  </w:pPr>
                  <w:r w:rsidRPr="00E530E6">
                    <w:rPr>
                      <w:lang w:val="uk-UA"/>
                    </w:rPr>
                    <w:t xml:space="preserve">Контроль </w:t>
                  </w:r>
                  <w:r>
                    <w:rPr>
                      <w:lang w:val="uk-UA"/>
                    </w:rPr>
                    <w:t>вмісту свинцю та біотичних елементів у</w:t>
                  </w:r>
                  <w:r w:rsidRPr="00E530E6">
                    <w:rPr>
                      <w:lang w:val="uk-UA"/>
                    </w:rPr>
                    <w:t xml:space="preserve"> продукт</w:t>
                  </w:r>
                  <w:r>
                    <w:rPr>
                      <w:lang w:val="uk-UA"/>
                    </w:rPr>
                    <w:t>ах</w:t>
                  </w:r>
                  <w:r w:rsidRPr="00E530E6">
                    <w:rPr>
                      <w:lang w:val="uk-UA"/>
                    </w:rPr>
                    <w:t xml:space="preserve"> харчування</w:t>
                  </w:r>
                </w:p>
              </w:txbxContent>
            </v:textbox>
          </v:rect>
        </w:pict>
      </w:r>
    </w:p>
    <w:p w:rsidR="006E2697" w:rsidRPr="00E95199" w:rsidRDefault="00665684" w:rsidP="006E2697">
      <w:pPr>
        <w:spacing w:line="360" w:lineRule="auto"/>
        <w:jc w:val="center"/>
        <w:rPr>
          <w:b/>
          <w:color w:val="000000"/>
          <w:sz w:val="28"/>
          <w:szCs w:val="28"/>
          <w:lang w:val="uk-UA"/>
        </w:rPr>
      </w:pPr>
      <w:r w:rsidRPr="00665684">
        <w:rPr>
          <w:b/>
          <w:noProof/>
          <w:color w:val="000000"/>
          <w:sz w:val="28"/>
          <w:szCs w:val="28"/>
        </w:rPr>
        <w:pict>
          <v:shape id="AutoShape 968" o:spid="_x0000_s1642" type="#_x0000_t32" style="position:absolute;left:0;text-align:left;margin-left:317.1pt;margin-top:8.95pt;width:15.7pt;height: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"/>
        </w:pict>
      </w:r>
      <w:r w:rsidRPr="00665684">
        <w:rPr>
          <w:b/>
          <w:noProof/>
          <w:color w:val="000000"/>
          <w:sz w:val="28"/>
          <w:szCs w:val="28"/>
        </w:rPr>
        <w:pict>
          <v:shape id="AutoShape 960" o:spid="_x0000_s1641" type="#_x0000_t32" style="position:absolute;left:0;text-align:left;margin-left:79.55pt;margin-top:18.25pt;width:0;height:268.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"/>
        </w:pict>
      </w:r>
      <w:r w:rsidRPr="00665684">
        <w:rPr>
          <w:b/>
          <w:noProof/>
          <w:color w:val="000000"/>
          <w:sz w:val="28"/>
          <w:szCs w:val="28"/>
        </w:rPr>
        <w:pict>
          <v:shape id="AutoShape 1007" o:spid="_x0000_s1640" type="#_x0000_t32" style="position:absolute;left:0;text-align:left;margin-left:63.05pt;margin-top:10.05pt;width:16.5pt;height: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R3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"/>
        </w:pict>
      </w:r>
    </w:p>
    <w:p w:rsidR="006E2697" w:rsidRPr="00E95199" w:rsidRDefault="00665684" w:rsidP="006E2697">
      <w:pPr>
        <w:spacing w:line="360" w:lineRule="auto"/>
        <w:jc w:val="center"/>
        <w:rPr>
          <w:b/>
          <w:color w:val="000000"/>
          <w:sz w:val="28"/>
          <w:szCs w:val="28"/>
          <w:lang w:val="uk-UA"/>
        </w:rPr>
      </w:pPr>
      <w:r w:rsidRPr="00665684">
        <w:rPr>
          <w:b/>
          <w:noProof/>
          <w:color w:val="000000"/>
          <w:sz w:val="28"/>
          <w:szCs w:val="28"/>
        </w:rPr>
        <w:pict>
          <v:rect id="Rectangle 961" o:spid="_x0000_s1536" style="position:absolute;left:0;text-align:left;margin-left:95.7pt;margin-top:21.65pt;width:122.1pt;height:34.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" o:allowincell="f">
            <v:textbox inset="1.5mm,,1.5mm">
              <w:txbxContent>
                <w:p w:rsidR="0086193F" w:rsidRPr="00E530E6" w:rsidRDefault="0086193F" w:rsidP="006E2697">
                  <w:pPr>
                    <w:jc w:val="center"/>
                    <w:rPr>
                      <w:lang w:val="uk-UA"/>
                    </w:rPr>
                  </w:pPr>
                  <w:r w:rsidRPr="00BC5FA9">
                    <w:rPr>
                      <w:lang w:val="uk-UA"/>
                    </w:rPr>
                    <w:t>Хлібобулочні вироби</w:t>
                  </w:r>
                  <w:r>
                    <w:rPr>
                      <w:lang w:val="uk-UA"/>
                    </w:rPr>
                    <w:t xml:space="preserve"> та крупи</w:t>
                  </w:r>
                </w:p>
              </w:txbxContent>
            </v:textbox>
          </v:rect>
        </w:pict>
      </w:r>
    </w:p>
    <w:p w:rsidR="006E2697" w:rsidRPr="00E95199" w:rsidRDefault="00665684" w:rsidP="006E2697">
      <w:pPr>
        <w:spacing w:line="360" w:lineRule="auto"/>
        <w:jc w:val="center"/>
        <w:rPr>
          <w:b/>
          <w:color w:val="000000"/>
          <w:sz w:val="28"/>
          <w:szCs w:val="28"/>
          <w:lang w:val="uk-UA"/>
        </w:rPr>
      </w:pPr>
      <w:r w:rsidRPr="00665684">
        <w:rPr>
          <w:b/>
          <w:noProof/>
          <w:color w:val="000000"/>
          <w:sz w:val="28"/>
          <w:szCs w:val="28"/>
        </w:rPr>
        <w:pict>
          <v:rect id="Rectangle 969" o:spid="_x0000_s1537" style="position:absolute;left:0;text-align:left;margin-left:333.9pt;margin-top:3.6pt;width:122.1pt;height:85.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" o:allowincell="f">
            <v:textbox inset="1.5mm,,1.5mm">
              <w:txbxContent>
                <w:p w:rsidR="0086193F" w:rsidRPr="00E530E6" w:rsidRDefault="0086193F" w:rsidP="006E2697">
                  <w:pPr>
                    <w:jc w:val="center"/>
                    <w:rPr>
                      <w:lang w:val="uk-UA"/>
                    </w:rPr>
                  </w:pPr>
                  <w:r w:rsidRPr="00E530E6">
                    <w:rPr>
                      <w:lang w:val="uk-UA"/>
                    </w:rPr>
                    <w:t xml:space="preserve">Визначення вмісту </w:t>
                  </w:r>
                  <w:r w:rsidRPr="001861AE">
                    <w:rPr>
                      <w:lang w:val="uk-UA"/>
                    </w:rPr>
                    <w:t>макро- та мікроелемент</w:t>
                  </w:r>
                  <w:r>
                    <w:rPr>
                      <w:lang w:val="uk-UA"/>
                    </w:rPr>
                    <w:t>ів</w:t>
                  </w:r>
                  <w:r w:rsidRPr="00E530E6">
                    <w:rPr>
                      <w:lang w:val="uk-UA"/>
                    </w:rPr>
                    <w:t xml:space="preserve"> у післяопераційному матеріалі (кісткова тканина)</w:t>
                  </w:r>
                </w:p>
              </w:txbxContent>
            </v:textbox>
          </v:rect>
        </w:pict>
      </w:r>
      <w:r w:rsidRPr="00665684">
        <w:rPr>
          <w:b/>
          <w:noProof/>
          <w:color w:val="000000"/>
          <w:sz w:val="28"/>
          <w:szCs w:val="28"/>
        </w:rPr>
        <w:pict>
          <v:shape id="AutoShape 962" o:spid="_x0000_s1639" type="#_x0000_t32" style="position:absolute;left:0;text-align:left;margin-left:79.55pt;margin-top:15.05pt;width:15.7pt;height:0;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"/>
        </w:pict>
      </w:r>
    </w:p>
    <w:p w:rsidR="006E2697" w:rsidRPr="00E95199" w:rsidRDefault="00665684" w:rsidP="006E2697">
      <w:pPr>
        <w:spacing w:line="360" w:lineRule="auto"/>
        <w:jc w:val="center"/>
        <w:rPr>
          <w:b/>
          <w:color w:val="000000"/>
          <w:sz w:val="28"/>
          <w:szCs w:val="28"/>
          <w:lang w:val="uk-UA"/>
        </w:rPr>
      </w:pPr>
      <w:r w:rsidRPr="00665684">
        <w:rPr>
          <w:b/>
          <w:noProof/>
          <w:color w:val="000000"/>
          <w:sz w:val="28"/>
          <w:szCs w:val="28"/>
        </w:rPr>
        <w:pict>
          <v:shape id="AutoShape 970" o:spid="_x0000_s1638" type="#_x0000_t32" style="position:absolute;left:0;text-align:left;margin-left:317.25pt;margin-top:22.5pt;width:15.7pt;height: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"/>
        </w:pict>
      </w:r>
      <w:r w:rsidRPr="00665684">
        <w:rPr>
          <w:b/>
          <w:noProof/>
          <w:color w:val="000000"/>
          <w:sz w:val="28"/>
          <w:szCs w:val="28"/>
        </w:rPr>
        <w:pict>
          <v:rect id="Rectangle 996" o:spid="_x0000_s1538" style="position:absolute;left:0;text-align:left;margin-left:95.7pt;margin-top:10.7pt;width:122.1pt;height:34.3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" o:allowincell="f">
            <v:textbox inset="1.5mm,,1.5mm">
              <w:txbxContent>
                <w:p w:rsidR="0086193F" w:rsidRPr="00E530E6" w:rsidRDefault="0086193F" w:rsidP="006E2697">
                  <w:pPr>
                    <w:jc w:val="center"/>
                    <w:rPr>
                      <w:lang w:val="uk-UA"/>
                    </w:rPr>
                  </w:pPr>
                  <w:r w:rsidRPr="007837BB">
                    <w:rPr>
                      <w:lang w:val="uk-UA"/>
                    </w:rPr>
                    <w:t xml:space="preserve">Молоко та </w:t>
                  </w:r>
                  <w:r>
                    <w:rPr>
                      <w:lang w:val="uk-UA"/>
                    </w:rPr>
                    <w:t>молочні продукти</w:t>
                  </w:r>
                </w:p>
              </w:txbxContent>
            </v:textbox>
          </v:rect>
        </w:pict>
      </w:r>
    </w:p>
    <w:p w:rsidR="006E2697" w:rsidRPr="00E95199" w:rsidRDefault="00665684" w:rsidP="006E2697">
      <w:pPr>
        <w:spacing w:line="360" w:lineRule="auto"/>
        <w:jc w:val="center"/>
        <w:rPr>
          <w:b/>
          <w:color w:val="000000"/>
          <w:sz w:val="28"/>
          <w:szCs w:val="28"/>
          <w:lang w:val="uk-UA"/>
        </w:rPr>
      </w:pPr>
      <w:r w:rsidRPr="00665684">
        <w:rPr>
          <w:b/>
          <w:noProof/>
          <w:color w:val="000000"/>
          <w:sz w:val="28"/>
          <w:szCs w:val="28"/>
        </w:rPr>
        <w:pict>
          <v:rect id="Rectangle 997" o:spid="_x0000_s1539" style="position:absolute;left:0;text-align:left;margin-left:95.7pt;margin-top:24.6pt;width:122.1pt;height:34.3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" o:allowincell="f">
            <v:textbox inset="1.5mm,,1.5mm">
              <w:txbxContent>
                <w:p w:rsidR="0086193F" w:rsidRPr="007837BB" w:rsidRDefault="0086193F" w:rsidP="006E2697">
                  <w:pPr>
                    <w:jc w:val="center"/>
                    <w:rPr>
                      <w:lang w:val="uk-UA"/>
                    </w:rPr>
                  </w:pPr>
                  <w:r w:rsidRPr="007837BB">
                    <w:rPr>
                      <w:lang w:val="uk-UA"/>
                    </w:rPr>
                    <w:t>М’ясо і м’ясні продукти</w:t>
                  </w:r>
                </w:p>
                <w:p w:rsidR="0086193F" w:rsidRPr="00E530E6" w:rsidRDefault="0086193F" w:rsidP="006E2697">
                  <w:pPr>
                    <w:jc w:val="center"/>
                    <w:rPr>
                      <w:lang w:val="uk-UA"/>
                    </w:rPr>
                  </w:pPr>
                </w:p>
              </w:txbxContent>
            </v:textbox>
          </v:rect>
        </w:pict>
      </w:r>
      <w:r w:rsidRPr="00665684">
        <w:rPr>
          <w:b/>
          <w:noProof/>
          <w:color w:val="000000"/>
          <w:sz w:val="28"/>
          <w:szCs w:val="28"/>
        </w:rPr>
        <w:pict>
          <v:shape id="AutoShape 963" o:spid="_x0000_s1637" type="#_x0000_t32" style="position:absolute;left:0;text-align:left;margin-left:79.55pt;margin-top:5.55pt;width:15.7pt;height: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"/>
        </w:pict>
      </w:r>
    </w:p>
    <w:p w:rsidR="006E2697" w:rsidRPr="00E95199" w:rsidRDefault="00665684" w:rsidP="006E2697">
      <w:pPr>
        <w:spacing w:line="360" w:lineRule="auto"/>
        <w:jc w:val="center"/>
        <w:rPr>
          <w:b/>
          <w:color w:val="000000"/>
          <w:sz w:val="28"/>
          <w:szCs w:val="28"/>
          <w:lang w:val="uk-UA"/>
        </w:rPr>
      </w:pPr>
      <w:r w:rsidRPr="00665684">
        <w:rPr>
          <w:b/>
          <w:noProof/>
          <w:color w:val="000000"/>
          <w:sz w:val="28"/>
          <w:szCs w:val="28"/>
        </w:rPr>
        <w:pict>
          <v:shape id="AutoShape 964" o:spid="_x0000_s1636" type="#_x0000_t32" style="position:absolute;left:0;text-align:left;margin-left:80pt;margin-top:19.1pt;width:15.7pt;height: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"/>
        </w:pict>
      </w:r>
    </w:p>
    <w:p w:rsidR="006E2697" w:rsidRPr="00E95199" w:rsidRDefault="00665684" w:rsidP="006E2697">
      <w:pPr>
        <w:spacing w:line="360" w:lineRule="auto"/>
        <w:jc w:val="center"/>
        <w:rPr>
          <w:b/>
          <w:color w:val="000000"/>
          <w:sz w:val="28"/>
          <w:szCs w:val="28"/>
          <w:lang w:val="uk-UA"/>
        </w:rPr>
      </w:pPr>
      <w:r w:rsidRPr="00665684">
        <w:rPr>
          <w:b/>
          <w:noProof/>
          <w:color w:val="000000"/>
          <w:sz w:val="28"/>
          <w:szCs w:val="28"/>
        </w:rPr>
        <w:pict>
          <v:rect id="Rectangle 989" o:spid="_x0000_s1540" style="position:absolute;left:0;text-align:left;margin-left:334.2pt;margin-top:3.95pt;width:122.1pt;height:59.5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" o:allowincell="f">
            <v:textbox inset="1.5mm,,1.5mm">
              <w:txbxContent>
                <w:p w:rsidR="0086193F" w:rsidRPr="00E530E6" w:rsidRDefault="0086193F" w:rsidP="006E2697">
                  <w:pPr>
                    <w:jc w:val="center"/>
                    <w:rPr>
                      <w:lang w:val="uk-UA"/>
                    </w:rPr>
                  </w:pPr>
                  <w:r>
                    <w:rPr>
                      <w:lang w:val="uk-UA"/>
                    </w:rPr>
                    <w:t>Оцінка стану кістково-м</w:t>
                  </w:r>
                  <w:r w:rsidRPr="005921FC">
                    <w:t>’</w:t>
                  </w:r>
                  <w:r>
                    <w:rPr>
                      <w:lang w:val="uk-UA"/>
                    </w:rPr>
                    <w:t>язвої системи та мінеральної щільності кісткової тканини</w:t>
                  </w:r>
                </w:p>
              </w:txbxContent>
            </v:textbox>
          </v:rect>
        </w:pict>
      </w:r>
      <w:r w:rsidRPr="00665684">
        <w:rPr>
          <w:b/>
          <w:noProof/>
          <w:color w:val="000000"/>
          <w:sz w:val="28"/>
          <w:szCs w:val="28"/>
        </w:rPr>
        <w:pict>
          <v:rect id="Rectangle 998" o:spid="_x0000_s1541" style="position:absolute;left:0;text-align:left;margin-left:96pt;margin-top:14.4pt;width:122.1pt;height:34.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" o:allowincell="f">
            <v:textbox inset="1.5mm,,1.5mm">
              <w:txbxContent>
                <w:p w:rsidR="0086193F" w:rsidRPr="007837BB" w:rsidRDefault="0086193F" w:rsidP="006E2697">
                  <w:pPr>
                    <w:jc w:val="center"/>
                    <w:rPr>
                      <w:lang w:val="uk-UA"/>
                    </w:rPr>
                  </w:pPr>
                  <w:r w:rsidRPr="007837BB">
                    <w:rPr>
                      <w:lang w:val="uk-UA"/>
                    </w:rPr>
                    <w:t xml:space="preserve">Риба та рибні продукти </w:t>
                  </w:r>
                </w:p>
                <w:p w:rsidR="0086193F" w:rsidRPr="00E530E6" w:rsidRDefault="0086193F" w:rsidP="006E2697">
                  <w:pPr>
                    <w:jc w:val="center"/>
                    <w:rPr>
                      <w:lang w:val="uk-UA"/>
                    </w:rPr>
                  </w:pPr>
                </w:p>
              </w:txbxContent>
            </v:textbox>
          </v:rect>
        </w:pict>
      </w:r>
    </w:p>
    <w:p w:rsidR="006E2697" w:rsidRPr="00E95199" w:rsidRDefault="00665684" w:rsidP="006E2697">
      <w:pPr>
        <w:spacing w:line="360" w:lineRule="auto"/>
        <w:jc w:val="center"/>
        <w:rPr>
          <w:b/>
          <w:color w:val="000000"/>
          <w:sz w:val="28"/>
          <w:szCs w:val="28"/>
          <w:lang w:val="uk-UA"/>
        </w:rPr>
      </w:pPr>
      <w:r w:rsidRPr="00665684">
        <w:rPr>
          <w:b/>
          <w:noProof/>
          <w:color w:val="000000"/>
          <w:sz w:val="28"/>
          <w:szCs w:val="28"/>
        </w:rPr>
        <w:pict>
          <v:shape id="AutoShape 990" o:spid="_x0000_s1635" type="#_x0000_t32" style="position:absolute;left:0;text-align:left;margin-left:318.5pt;margin-top:6.8pt;width:15.7pt;height: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"/>
        </w:pict>
      </w:r>
      <w:r w:rsidRPr="00665684">
        <w:rPr>
          <w:b/>
          <w:noProof/>
          <w:color w:val="000000"/>
          <w:sz w:val="28"/>
          <w:szCs w:val="28"/>
        </w:rPr>
        <w:pict>
          <v:shape id="AutoShape 1002" o:spid="_x0000_s1634" type="#_x0000_t32" style="position:absolute;left:0;text-align:left;margin-left:80.3pt;margin-top:5.3pt;width:15.7pt;height:0;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UwIgIAAD8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"/>
        </w:pict>
      </w:r>
    </w:p>
    <w:p w:rsidR="006E2697" w:rsidRPr="00E95199" w:rsidRDefault="00665684" w:rsidP="006E2697">
      <w:pPr>
        <w:spacing w:line="360" w:lineRule="auto"/>
        <w:rPr>
          <w:b/>
          <w:color w:val="000000"/>
          <w:sz w:val="28"/>
          <w:szCs w:val="28"/>
          <w:lang w:val="uk-UA"/>
        </w:rPr>
      </w:pPr>
      <w:r w:rsidRPr="00665684">
        <w:rPr>
          <w:b/>
          <w:noProof/>
          <w:color w:val="000000"/>
          <w:sz w:val="28"/>
          <w:szCs w:val="28"/>
        </w:rPr>
        <w:pict>
          <v:shape id="AutoShape 1008" o:spid="_x0000_s1633" type="#_x0000_t32" style="position:absolute;margin-left:334.2pt;margin-top:15.2pt;width:0;height:103.2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qIgIAAEA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"/>
        </w:pict>
      </w:r>
      <w:r w:rsidRPr="00665684">
        <w:rPr>
          <w:noProof/>
          <w:sz w:val="28"/>
          <w:szCs w:val="28"/>
        </w:rPr>
        <w:pict>
          <v:rect id="Rectangle 991" o:spid="_x0000_s1542" style="position:absolute;margin-left:350.75pt;margin-top:20.15pt;width:95.9pt;height:37.1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" o:allowincell="f">
            <v:textbox>
              <w:txbxContent>
                <w:p w:rsidR="0086193F" w:rsidRPr="00F26D1C" w:rsidRDefault="0086193F" w:rsidP="006E2697">
                  <w:pPr>
                    <w:jc w:val="center"/>
                    <w:rPr>
                      <w:lang w:val="uk-UA"/>
                    </w:rPr>
                  </w:pPr>
                  <w:r w:rsidRPr="00F26D1C">
                    <w:rPr>
                      <w:lang w:val="uk-UA"/>
                    </w:rPr>
                    <w:t>Епідеміологічне</w:t>
                  </w:r>
                </w:p>
                <w:p w:rsidR="0086193F" w:rsidRPr="00F26D1C" w:rsidRDefault="0086193F" w:rsidP="006E2697">
                  <w:pPr>
                    <w:jc w:val="center"/>
                    <w:rPr>
                      <w:lang w:val="uk-UA"/>
                    </w:rPr>
                  </w:pPr>
                  <w:r w:rsidRPr="00F26D1C">
                    <w:rPr>
                      <w:lang w:val="uk-UA"/>
                    </w:rPr>
                    <w:t>дослідження</w:t>
                  </w:r>
                </w:p>
              </w:txbxContent>
            </v:textbox>
          </v:rect>
        </w:pict>
      </w:r>
      <w:r w:rsidRPr="00665684">
        <w:rPr>
          <w:b/>
          <w:noProof/>
          <w:color w:val="000000"/>
          <w:sz w:val="28"/>
          <w:szCs w:val="28"/>
        </w:rPr>
        <w:pict>
          <v:shape id="AutoShape 1003" o:spid="_x0000_s1632" type="#_x0000_t32" style="position:absolute;margin-left:80.3pt;margin-top:19.4pt;width:15.7pt;height: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"/>
        </w:pict>
      </w:r>
      <w:r w:rsidRPr="00665684">
        <w:rPr>
          <w:b/>
          <w:noProof/>
          <w:color w:val="000000"/>
          <w:sz w:val="28"/>
          <w:szCs w:val="28"/>
        </w:rPr>
        <w:pict>
          <v:rect id="Rectangle 999" o:spid="_x0000_s1543" style="position:absolute;margin-left:96pt;margin-top:3.4pt;width:122.1pt;height:34.3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" o:allowincell="f">
            <v:textbox inset="1.5mm,,1.5mm">
              <w:txbxContent>
                <w:p w:rsidR="0086193F" w:rsidRPr="00E530E6" w:rsidRDefault="0086193F" w:rsidP="006E2697">
                  <w:pPr>
                    <w:jc w:val="center"/>
                    <w:rPr>
                      <w:lang w:val="uk-UA"/>
                    </w:rPr>
                  </w:pPr>
                  <w:r w:rsidRPr="007837BB">
                    <w:rPr>
                      <w:lang w:val="uk-UA"/>
                    </w:rPr>
                    <w:t>Овочі, фрукти та ягоди</w:t>
                  </w:r>
                </w:p>
              </w:txbxContent>
            </v:textbox>
          </v:rect>
        </w:pict>
      </w:r>
    </w:p>
    <w:p w:rsidR="006E2697" w:rsidRPr="00E95199" w:rsidRDefault="00665684" w:rsidP="006E2697">
      <w:pPr>
        <w:spacing w:line="360" w:lineRule="auto"/>
        <w:jc w:val="center"/>
        <w:rPr>
          <w:b/>
          <w:color w:val="000000"/>
          <w:sz w:val="28"/>
          <w:szCs w:val="28"/>
          <w:lang w:val="uk-UA"/>
        </w:rPr>
      </w:pPr>
      <w:r w:rsidRPr="00665684">
        <w:rPr>
          <w:noProof/>
          <w:sz w:val="28"/>
          <w:szCs w:val="28"/>
        </w:rPr>
        <w:pict>
          <v:shape id="AutoShape 1009" o:spid="_x0000_s1631" type="#_x0000_t32" style="position:absolute;left:0;text-align:left;margin-left:334.45pt;margin-top:14pt;width:15.7pt;height:0;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VAIQIAAD8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"/>
        </w:pict>
      </w:r>
      <w:r w:rsidRPr="00665684">
        <w:rPr>
          <w:b/>
          <w:noProof/>
          <w:color w:val="000000"/>
          <w:sz w:val="28"/>
          <w:szCs w:val="28"/>
        </w:rPr>
        <w:pict>
          <v:rect id="Rectangle 1000" o:spid="_x0000_s1544" style="position:absolute;left:0;text-align:left;margin-left:96pt;margin-top:16.25pt;width:122.1pt;height:34.3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" o:allowincell="f">
            <v:textbox inset="1.5mm,,1.5mm">
              <w:txbxContent>
                <w:p w:rsidR="0086193F" w:rsidRPr="007837BB" w:rsidRDefault="0086193F" w:rsidP="006E2697">
                  <w:pPr>
                    <w:tabs>
                      <w:tab w:val="left" w:pos="3860"/>
                    </w:tabs>
                    <w:jc w:val="center"/>
                    <w:rPr>
                      <w:lang w:val="uk-UA"/>
                    </w:rPr>
                  </w:pPr>
                  <w:r w:rsidRPr="007837BB">
                    <w:rPr>
                      <w:lang w:val="uk-UA"/>
                    </w:rPr>
                    <w:t>Цукор та кондитерські</w:t>
                  </w:r>
                  <w:r w:rsidRPr="007837BB">
                    <w:rPr>
                      <w:sz w:val="28"/>
                      <w:szCs w:val="28"/>
                      <w:lang w:val="uk-UA"/>
                    </w:rPr>
                    <w:t xml:space="preserve"> </w:t>
                  </w:r>
                  <w:r w:rsidRPr="007837BB">
                    <w:rPr>
                      <w:lang w:val="uk-UA"/>
                    </w:rPr>
                    <w:t>вироби</w:t>
                  </w:r>
                  <w:r>
                    <w:rPr>
                      <w:lang w:val="uk-UA"/>
                    </w:rPr>
                    <w:t xml:space="preserve"> та яйця</w:t>
                  </w:r>
                </w:p>
                <w:p w:rsidR="0086193F" w:rsidRPr="00E530E6" w:rsidRDefault="0086193F" w:rsidP="006E2697">
                  <w:pPr>
                    <w:jc w:val="center"/>
                    <w:rPr>
                      <w:lang w:val="uk-UA"/>
                    </w:rPr>
                  </w:pPr>
                </w:p>
              </w:txbxContent>
            </v:textbox>
          </v:rect>
        </w:pict>
      </w:r>
    </w:p>
    <w:p w:rsidR="006E2697" w:rsidRPr="00E95199" w:rsidRDefault="00665684" w:rsidP="006E2697">
      <w:pPr>
        <w:spacing w:line="360" w:lineRule="auto"/>
        <w:jc w:val="center"/>
        <w:rPr>
          <w:b/>
          <w:color w:val="000000"/>
          <w:sz w:val="28"/>
          <w:szCs w:val="28"/>
          <w:lang w:val="uk-UA"/>
        </w:rPr>
      </w:pPr>
      <w:r w:rsidRPr="00665684">
        <w:rPr>
          <w:noProof/>
          <w:sz w:val="28"/>
          <w:szCs w:val="28"/>
        </w:rPr>
        <w:pict>
          <v:rect id="Rectangle 992" o:spid="_x0000_s1545" style="position:absolute;left:0;text-align:left;margin-left:350.15pt;margin-top:11.6pt;width:95.8pt;height:37.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" o:allowincell="f">
            <v:textbox inset="0,,0">
              <w:txbxContent>
                <w:p w:rsidR="0086193F" w:rsidRPr="00F26D1C" w:rsidRDefault="0086193F" w:rsidP="006E2697">
                  <w:pPr>
                    <w:jc w:val="center"/>
                    <w:rPr>
                      <w:lang w:val="uk-UA"/>
                    </w:rPr>
                  </w:pPr>
                  <w:r w:rsidRPr="00F26D1C">
                    <w:rPr>
                      <w:lang w:val="uk-UA"/>
                    </w:rPr>
                    <w:t xml:space="preserve">Клінічне </w:t>
                  </w:r>
                </w:p>
                <w:p w:rsidR="0086193F" w:rsidRPr="00F26D1C" w:rsidRDefault="0086193F" w:rsidP="006E2697">
                  <w:pPr>
                    <w:jc w:val="center"/>
                    <w:rPr>
                      <w:lang w:val="uk-UA"/>
                    </w:rPr>
                  </w:pPr>
                  <w:r w:rsidRPr="00F26D1C">
                    <w:rPr>
                      <w:lang w:val="uk-UA"/>
                    </w:rPr>
                    <w:t>обстеження</w:t>
                  </w:r>
                </w:p>
              </w:txbxContent>
            </v:textbox>
          </v:rect>
        </w:pict>
      </w:r>
      <w:r w:rsidRPr="00665684">
        <w:rPr>
          <w:b/>
          <w:noProof/>
          <w:color w:val="000000"/>
          <w:sz w:val="28"/>
          <w:szCs w:val="28"/>
        </w:rPr>
        <w:pict>
          <v:shape id="AutoShape 1004" o:spid="_x0000_s1630" type="#_x0000_t32" style="position:absolute;left:0;text-align:left;margin-left:80.3pt;margin-top:7.1pt;width:15.7pt;height: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ZIQIAAD8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"/>
        </w:pict>
      </w:r>
    </w:p>
    <w:p w:rsidR="006E2697" w:rsidRPr="00E95199" w:rsidRDefault="00665684" w:rsidP="006E2697">
      <w:pPr>
        <w:spacing w:line="360" w:lineRule="auto"/>
        <w:jc w:val="center"/>
        <w:rPr>
          <w:b/>
          <w:color w:val="000000"/>
          <w:sz w:val="28"/>
          <w:szCs w:val="28"/>
          <w:lang w:val="uk-UA"/>
        </w:rPr>
      </w:pPr>
      <w:r w:rsidRPr="00665684">
        <w:rPr>
          <w:noProof/>
          <w:sz w:val="28"/>
          <w:szCs w:val="28"/>
        </w:rPr>
        <w:pict>
          <v:shape id="AutoShape 1010" o:spid="_x0000_s1629" type="#_x0000_t32" style="position:absolute;left:0;text-align:left;margin-left:335.05pt;margin-top:5.45pt;width:15.7pt;height:0;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CIQIAAD8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"/>
        </w:pict>
      </w:r>
      <w:r w:rsidRPr="00665684">
        <w:rPr>
          <w:b/>
          <w:noProof/>
          <w:color w:val="000000"/>
          <w:sz w:val="28"/>
          <w:szCs w:val="28"/>
        </w:rPr>
        <w:pict>
          <v:shape id="AutoShape 1005" o:spid="_x0000_s1628" type="#_x0000_t32" style="position:absolute;left:0;text-align:left;margin-left:79.55pt;margin-top:21.2pt;width:15.7pt;height:0;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8mIQIAAD8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"/>
        </w:pict>
      </w:r>
      <w:r w:rsidRPr="00665684">
        <w:rPr>
          <w:b/>
          <w:noProof/>
          <w:color w:val="000000"/>
          <w:sz w:val="28"/>
          <w:szCs w:val="28"/>
        </w:rPr>
        <w:pict>
          <v:rect id="Rectangle 1001" o:spid="_x0000_s1546" style="position:absolute;left:0;text-align:left;margin-left:96pt;margin-top:4.7pt;width:122.1pt;height:34.3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" o:allowincell="f">
            <v:textbox inset="1.5mm,,1.5mm">
              <w:txbxContent>
                <w:p w:rsidR="0086193F" w:rsidRPr="00E530E6" w:rsidRDefault="0086193F" w:rsidP="006E2697">
                  <w:pPr>
                    <w:jc w:val="center"/>
                    <w:rPr>
                      <w:lang w:val="uk-UA"/>
                    </w:rPr>
                  </w:pPr>
                  <w:r w:rsidRPr="007837BB">
                    <w:rPr>
                      <w:lang w:val="uk-UA"/>
                    </w:rPr>
                    <w:t>Жирові продукти</w:t>
                  </w:r>
                </w:p>
              </w:txbxContent>
            </v:textbox>
          </v:rect>
        </w:pict>
      </w:r>
    </w:p>
    <w:p w:rsidR="006E2697" w:rsidRPr="00E95199" w:rsidRDefault="00665684" w:rsidP="006E2697">
      <w:pPr>
        <w:spacing w:line="360" w:lineRule="auto"/>
        <w:jc w:val="center"/>
        <w:rPr>
          <w:b/>
          <w:color w:val="000000"/>
          <w:sz w:val="28"/>
          <w:szCs w:val="28"/>
          <w:lang w:val="uk-UA"/>
        </w:rPr>
      </w:pPr>
      <w:r w:rsidRPr="00665684">
        <w:rPr>
          <w:noProof/>
          <w:sz w:val="28"/>
          <w:szCs w:val="28"/>
        </w:rPr>
        <w:pict>
          <v:rect id="Rectangle 993" o:spid="_x0000_s1547" style="position:absolute;left:0;text-align:left;margin-left:349.35pt;margin-top:2.95pt;width:95.8pt;height:37.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" o:allowincell="f">
            <v:textbox>
              <w:txbxContent>
                <w:p w:rsidR="0086193F" w:rsidRPr="00F26D1C" w:rsidRDefault="0086193F" w:rsidP="006E2697">
                  <w:pPr>
                    <w:jc w:val="center"/>
                    <w:rPr>
                      <w:lang w:val="uk-UA"/>
                    </w:rPr>
                  </w:pPr>
                  <w:r w:rsidRPr="00F26D1C">
                    <w:rPr>
                      <w:lang w:val="uk-UA"/>
                    </w:rPr>
                    <w:t>Лабораторне обстеження</w:t>
                  </w:r>
                </w:p>
              </w:txbxContent>
            </v:textbox>
          </v:rect>
        </w:pict>
      </w:r>
      <w:r w:rsidRPr="00665684">
        <w:rPr>
          <w:noProof/>
          <w:sz w:val="28"/>
          <w:szCs w:val="28"/>
        </w:rPr>
        <w:pict>
          <v:shape id="AutoShape 1011" o:spid="_x0000_s1627" type="#_x0000_t32" style="position:absolute;left:0;text-align:left;margin-left:334.25pt;margin-top:21.8pt;width:15.7pt;height: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"/>
        </w:pict>
      </w:r>
      <w:r w:rsidRPr="00665684">
        <w:rPr>
          <w:b/>
          <w:noProof/>
          <w:color w:val="000000"/>
          <w:sz w:val="28"/>
          <w:szCs w:val="28"/>
        </w:rPr>
        <w:pict>
          <v:shape id="AutoShape 965" o:spid="_x0000_s1626" type="#_x0000_t32" style="position:absolute;left:0;text-align:left;margin-left:162.65pt;margin-top:2.8pt;width:15.7pt;height: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HAIQIAAD4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"/>
        </w:pict>
      </w:r>
    </w:p>
    <w:p w:rsidR="006E2697" w:rsidRPr="00E95199" w:rsidRDefault="006E2697" w:rsidP="006E2697">
      <w:pPr>
        <w:spacing w:line="360" w:lineRule="auto"/>
        <w:jc w:val="center"/>
        <w:rPr>
          <w:b/>
          <w:color w:val="000000"/>
          <w:sz w:val="28"/>
          <w:szCs w:val="28"/>
          <w:lang w:val="uk-UA"/>
        </w:rPr>
      </w:pPr>
    </w:p>
    <w:p w:rsidR="006E2697" w:rsidRPr="00E95199" w:rsidRDefault="00665684" w:rsidP="006E2697">
      <w:pPr>
        <w:spacing w:line="360" w:lineRule="auto"/>
        <w:jc w:val="center"/>
        <w:rPr>
          <w:b/>
          <w:color w:val="000000"/>
          <w:sz w:val="28"/>
          <w:szCs w:val="28"/>
          <w:lang w:val="uk-UA"/>
        </w:rPr>
      </w:pPr>
      <w:r w:rsidRPr="00665684">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94" o:spid="_x0000_s1625" type="#_x0000_t67" style="position:absolute;left:0;text-align:left;margin-left:243.4pt;margin-top:.35pt;width:7pt;height:11.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" o:allowincell="f"/>
        </w:pict>
      </w:r>
      <w:r w:rsidRPr="00665684">
        <w:rPr>
          <w:noProof/>
          <w:sz w:val="28"/>
          <w:szCs w:val="28"/>
        </w:rPr>
        <w:pict>
          <v:rect id="Rectangle 971" o:spid="_x0000_s1548" style="position:absolute;left:0;text-align:left;margin-left:.7pt;margin-top:18.8pt;width:496.05pt;height:35.4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" o:allowincell="f">
            <v:textbox>
              <w:txbxContent>
                <w:p w:rsidR="0086193F" w:rsidRPr="00F8612E" w:rsidRDefault="0086193F" w:rsidP="006E2697">
                  <w:pPr>
                    <w:jc w:val="center"/>
                    <w:rPr>
                      <w:b/>
                      <w:lang w:val="uk-UA"/>
                    </w:rPr>
                  </w:pPr>
                  <w:r w:rsidRPr="00F8612E">
                    <w:rPr>
                      <w:b/>
                      <w:lang w:val="uk-UA"/>
                    </w:rPr>
                    <w:t xml:space="preserve">Гігієнічна діагностика впливу </w:t>
                  </w:r>
                  <w:r>
                    <w:rPr>
                      <w:b/>
                      <w:lang w:val="uk-UA"/>
                    </w:rPr>
                    <w:t>свинцю</w:t>
                  </w:r>
                  <w:r w:rsidRPr="00F8612E">
                    <w:rPr>
                      <w:b/>
                      <w:lang w:val="uk-UA"/>
                    </w:rPr>
                    <w:t xml:space="preserve"> на розвиток екологічно обумовлених диселементозів та остеопатій у населення промислового міста</w:t>
                  </w:r>
                </w:p>
              </w:txbxContent>
            </v:textbox>
          </v:rect>
        </w:pict>
      </w:r>
    </w:p>
    <w:p w:rsidR="006E2697" w:rsidRPr="00E95199" w:rsidRDefault="006E2697" w:rsidP="006E2697">
      <w:pPr>
        <w:spacing w:line="360" w:lineRule="auto"/>
        <w:ind w:firstLine="709"/>
        <w:jc w:val="both"/>
        <w:rPr>
          <w:b/>
          <w:color w:val="000000"/>
          <w:sz w:val="28"/>
          <w:szCs w:val="28"/>
          <w:lang w:val="uk-UA"/>
        </w:rPr>
      </w:pPr>
    </w:p>
    <w:p w:rsidR="006E2697" w:rsidRPr="00E95199" w:rsidRDefault="00665684" w:rsidP="006E2697">
      <w:pPr>
        <w:spacing w:line="360" w:lineRule="auto"/>
        <w:jc w:val="center"/>
        <w:rPr>
          <w:b/>
          <w:color w:val="000000"/>
          <w:sz w:val="28"/>
          <w:szCs w:val="28"/>
          <w:lang w:val="uk-UA"/>
        </w:rPr>
      </w:pPr>
      <w:r w:rsidRPr="00665684">
        <w:rPr>
          <w:noProof/>
          <w:sz w:val="28"/>
          <w:szCs w:val="28"/>
        </w:rPr>
        <w:pict>
          <v:rect id="Rectangle 972" o:spid="_x0000_s1549" style="position:absolute;left:0;text-align:left;margin-left:53.85pt;margin-top:13.1pt;width:93.6pt;height:8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" o:allowincell="f">
            <v:textbox inset="0,,0">
              <w:txbxContent>
                <w:p w:rsidR="0086193F" w:rsidRPr="00861EC8" w:rsidRDefault="0086193F" w:rsidP="006E2697">
                  <w:pPr>
                    <w:jc w:val="center"/>
                    <w:rPr>
                      <w:lang w:val="uk-UA"/>
                    </w:rPr>
                  </w:pPr>
                  <w:r w:rsidRPr="00861EC8">
                    <w:rPr>
                      <w:lang w:val="uk-UA"/>
                    </w:rPr>
                    <w:t>Екологічні фактори ризику (маркери експозиції)</w:t>
                  </w:r>
                </w:p>
              </w:txbxContent>
            </v:textbox>
          </v:rect>
        </w:pict>
      </w:r>
      <w:r w:rsidRPr="00665684">
        <w:rPr>
          <w:noProof/>
          <w:sz w:val="28"/>
          <w:szCs w:val="28"/>
        </w:rPr>
        <w:pict>
          <v:rect id="Rectangle 973" o:spid="_x0000_s1550" style="position:absolute;left:0;text-align:left;margin-left:147.45pt;margin-top:13.1pt;width:102.3pt;height:8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" o:allowincell="f">
            <v:textbox inset="0,,0">
              <w:txbxContent>
                <w:p w:rsidR="0086193F" w:rsidRPr="00861EC8" w:rsidRDefault="0086193F" w:rsidP="006E2697">
                  <w:pPr>
                    <w:jc w:val="center"/>
                    <w:rPr>
                      <w:lang w:val="uk-UA"/>
                    </w:rPr>
                  </w:pPr>
                  <w:r w:rsidRPr="00861EC8">
                    <w:rPr>
                      <w:lang w:val="uk-UA"/>
                    </w:rPr>
                    <w:t xml:space="preserve">Індикатори </w:t>
                  </w:r>
                </w:p>
                <w:p w:rsidR="0086193F" w:rsidRPr="00861EC8" w:rsidRDefault="0086193F" w:rsidP="006E2697">
                  <w:pPr>
                    <w:jc w:val="center"/>
                    <w:rPr>
                      <w:lang w:val="uk-UA"/>
                    </w:rPr>
                  </w:pPr>
                  <w:r w:rsidRPr="00861EC8">
                    <w:rPr>
                      <w:lang w:val="uk-UA"/>
                    </w:rPr>
                    <w:t xml:space="preserve">здоров’я </w:t>
                  </w:r>
                </w:p>
                <w:p w:rsidR="0086193F" w:rsidRPr="00861EC8" w:rsidRDefault="0086193F" w:rsidP="006E2697">
                  <w:pPr>
                    <w:jc w:val="center"/>
                    <w:rPr>
                      <w:lang w:val="uk-UA"/>
                    </w:rPr>
                  </w:pPr>
                  <w:r w:rsidRPr="00861EC8">
                    <w:rPr>
                      <w:lang w:val="uk-UA"/>
                    </w:rPr>
                    <w:t>(маркери впливу)</w:t>
                  </w:r>
                </w:p>
              </w:txbxContent>
            </v:textbox>
          </v:rect>
        </w:pict>
      </w:r>
      <w:r w:rsidRPr="00665684">
        <w:rPr>
          <w:noProof/>
          <w:sz w:val="28"/>
          <w:szCs w:val="28"/>
        </w:rPr>
        <w:pict>
          <v:rect id="Rectangle 975" o:spid="_x0000_s1551" style="position:absolute;left:0;text-align:left;margin-left:364.75pt;margin-top:13.1pt;width:96.5pt;height:8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" o:allowincell="f">
            <v:textbox inset="0,,0">
              <w:txbxContent>
                <w:p w:rsidR="0086193F" w:rsidRPr="00861EC8" w:rsidRDefault="0086193F" w:rsidP="006E2697">
                  <w:pPr>
                    <w:jc w:val="center"/>
                    <w:rPr>
                      <w:lang w:val="uk-UA"/>
                    </w:rPr>
                  </w:pPr>
                  <w:r w:rsidRPr="00861EC8">
                    <w:rPr>
                      <w:lang w:val="uk-UA"/>
                    </w:rPr>
                    <w:t>Ризик розвитку диселементозів та екологозалежних остеопатій</w:t>
                  </w:r>
                </w:p>
              </w:txbxContent>
            </v:textbox>
          </v:rect>
        </w:pict>
      </w:r>
      <w:r w:rsidRPr="00665684">
        <w:rPr>
          <w:noProof/>
          <w:sz w:val="28"/>
          <w:szCs w:val="28"/>
        </w:rPr>
        <w:pict>
          <v:rect id="Rectangle 974" o:spid="_x0000_s1552" style="position:absolute;left:0;text-align:left;margin-left:249.6pt;margin-top:13.1pt;width:115.15pt;height:8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" o:allowincell="f">
            <v:textbox inset="0,,0">
              <w:txbxContent>
                <w:p w:rsidR="0086193F" w:rsidRPr="00861EC8" w:rsidRDefault="0086193F" w:rsidP="006E2697">
                  <w:pPr>
                    <w:jc w:val="center"/>
                    <w:rPr>
                      <w:lang w:val="uk-UA"/>
                    </w:rPr>
                  </w:pPr>
                  <w:r w:rsidRPr="00861EC8">
                    <w:rPr>
                      <w:lang w:val="uk-UA"/>
                    </w:rPr>
                    <w:t>Сила причинно-наслідкового зв’язку  екологічної і соціальної складової екологічної безпеки</w:t>
                  </w:r>
                </w:p>
              </w:txbxContent>
            </v:textbox>
          </v:rect>
        </w:pict>
      </w:r>
    </w:p>
    <w:p w:rsidR="006E2697" w:rsidRPr="00E95199" w:rsidRDefault="006E2697" w:rsidP="006E2697">
      <w:pPr>
        <w:spacing w:line="360" w:lineRule="auto"/>
        <w:jc w:val="center"/>
        <w:rPr>
          <w:b/>
          <w:color w:val="000000"/>
          <w:sz w:val="28"/>
          <w:szCs w:val="28"/>
          <w:lang w:val="uk-UA"/>
        </w:rPr>
      </w:pPr>
    </w:p>
    <w:p w:rsidR="006E2697" w:rsidRPr="00E95199" w:rsidRDefault="006E2697" w:rsidP="006E2697">
      <w:pPr>
        <w:spacing w:line="360" w:lineRule="auto"/>
        <w:jc w:val="center"/>
        <w:rPr>
          <w:b/>
          <w:color w:val="000000"/>
          <w:sz w:val="28"/>
          <w:szCs w:val="28"/>
          <w:lang w:val="uk-UA"/>
        </w:rPr>
      </w:pPr>
    </w:p>
    <w:p w:rsidR="006E2697" w:rsidRPr="00E95199" w:rsidRDefault="006E2697" w:rsidP="006E2697">
      <w:pPr>
        <w:tabs>
          <w:tab w:val="left" w:pos="4020"/>
        </w:tabs>
        <w:spacing w:line="360" w:lineRule="auto"/>
        <w:rPr>
          <w:b/>
          <w:color w:val="000000"/>
          <w:sz w:val="28"/>
          <w:szCs w:val="28"/>
          <w:lang w:val="uk-UA"/>
        </w:rPr>
      </w:pPr>
      <w:r w:rsidRPr="00E95199">
        <w:rPr>
          <w:b/>
          <w:color w:val="000000"/>
          <w:sz w:val="28"/>
          <w:szCs w:val="28"/>
          <w:lang w:val="uk-UA"/>
        </w:rPr>
        <w:tab/>
      </w:r>
    </w:p>
    <w:p w:rsidR="006E2697" w:rsidRPr="00E95199" w:rsidRDefault="00665684" w:rsidP="006E2697">
      <w:pPr>
        <w:spacing w:line="360" w:lineRule="auto"/>
        <w:jc w:val="center"/>
        <w:rPr>
          <w:b/>
          <w:color w:val="000000"/>
          <w:sz w:val="28"/>
          <w:szCs w:val="28"/>
          <w:lang w:val="uk-UA"/>
        </w:rPr>
      </w:pPr>
      <w:r w:rsidRPr="00665684">
        <w:rPr>
          <w:b/>
          <w:noProof/>
          <w:color w:val="000000"/>
          <w:sz w:val="28"/>
          <w:szCs w:val="28"/>
        </w:rPr>
        <w:pict>
          <v:shape id="AutoShape 1012" o:spid="_x0000_s1624" type="#_x0000_t67" style="position:absolute;left:0;text-align:left;margin-left:246.2pt;margin-top:7.05pt;width:7pt;height:11.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" o:allowincell="f"/>
        </w:pict>
      </w:r>
    </w:p>
    <w:p w:rsidR="006E2697" w:rsidRPr="00E95199" w:rsidRDefault="006E2697" w:rsidP="006E2697">
      <w:pPr>
        <w:spacing w:line="360" w:lineRule="auto"/>
        <w:jc w:val="center"/>
        <w:rPr>
          <w:b/>
          <w:color w:val="000000"/>
          <w:sz w:val="28"/>
          <w:szCs w:val="28"/>
          <w:lang w:val="uk-UA"/>
        </w:rPr>
      </w:pPr>
    </w:p>
    <w:p w:rsidR="006E2697" w:rsidRPr="00E95199" w:rsidRDefault="006E2697" w:rsidP="006E2697">
      <w:pPr>
        <w:tabs>
          <w:tab w:val="left" w:pos="8445"/>
        </w:tabs>
        <w:spacing w:line="360" w:lineRule="auto"/>
        <w:ind w:firstLine="709"/>
        <w:jc w:val="right"/>
        <w:rPr>
          <w:i/>
          <w:color w:val="000000"/>
          <w:szCs w:val="28"/>
          <w:lang w:val="uk-UA"/>
        </w:rPr>
      </w:pPr>
    </w:p>
    <w:p w:rsidR="006E2697" w:rsidRPr="00E95199" w:rsidRDefault="006E2697" w:rsidP="006E2697">
      <w:pPr>
        <w:tabs>
          <w:tab w:val="left" w:pos="8445"/>
        </w:tabs>
        <w:spacing w:line="360" w:lineRule="auto"/>
        <w:ind w:firstLine="709"/>
        <w:jc w:val="right"/>
        <w:rPr>
          <w:i/>
          <w:color w:val="000000"/>
          <w:szCs w:val="28"/>
          <w:lang w:val="uk-UA"/>
        </w:rPr>
      </w:pPr>
    </w:p>
    <w:p w:rsidR="006E2697" w:rsidRPr="00E95199" w:rsidRDefault="006E2697" w:rsidP="006E2697">
      <w:pPr>
        <w:tabs>
          <w:tab w:val="left" w:pos="8445"/>
        </w:tabs>
        <w:spacing w:line="360" w:lineRule="auto"/>
        <w:ind w:firstLine="709"/>
        <w:jc w:val="right"/>
        <w:rPr>
          <w:i/>
          <w:color w:val="000000"/>
          <w:szCs w:val="28"/>
          <w:lang w:val="uk-UA"/>
        </w:rPr>
      </w:pPr>
    </w:p>
    <w:p w:rsidR="006E2697" w:rsidRPr="00E95199" w:rsidRDefault="006E2697" w:rsidP="006E2697">
      <w:pPr>
        <w:tabs>
          <w:tab w:val="left" w:pos="8445"/>
        </w:tabs>
        <w:spacing w:line="360" w:lineRule="auto"/>
        <w:ind w:firstLine="709"/>
        <w:jc w:val="right"/>
        <w:rPr>
          <w:i/>
          <w:color w:val="000000"/>
          <w:szCs w:val="28"/>
          <w:lang w:val="uk-UA"/>
        </w:rPr>
      </w:pPr>
      <w:r w:rsidRPr="00E95199">
        <w:rPr>
          <w:i/>
          <w:color w:val="000000"/>
          <w:szCs w:val="28"/>
          <w:lang w:val="uk-UA"/>
        </w:rPr>
        <w:t>Продовження рис. 7.1</w:t>
      </w:r>
    </w:p>
    <w:p w:rsidR="006E2697" w:rsidRPr="00E95199" w:rsidRDefault="006E2697" w:rsidP="006E2697">
      <w:pPr>
        <w:tabs>
          <w:tab w:val="left" w:pos="8445"/>
        </w:tabs>
        <w:spacing w:line="360" w:lineRule="auto"/>
        <w:ind w:firstLine="709"/>
        <w:jc w:val="both"/>
        <w:rPr>
          <w:b/>
          <w:color w:val="000000"/>
          <w:sz w:val="28"/>
          <w:szCs w:val="28"/>
          <w:lang w:val="uk-UA"/>
        </w:rPr>
      </w:pPr>
      <w:r w:rsidRPr="00E95199">
        <w:rPr>
          <w:b/>
          <w:color w:val="000000"/>
          <w:sz w:val="28"/>
          <w:szCs w:val="28"/>
          <w:lang w:val="uk-UA"/>
        </w:rPr>
        <w:tab/>
      </w:r>
      <w:r w:rsidR="00665684" w:rsidRPr="00665684">
        <w:rPr>
          <w:noProof/>
          <w:sz w:val="28"/>
          <w:szCs w:val="28"/>
        </w:rPr>
        <w:pict>
          <v:shape id="Text Box 982" o:spid="_x0000_s1553" type="#_x0000_t202" style="position:absolute;left:0;text-align:left;margin-left:1.4pt;margin-top:20.4pt;width:496.05pt;height:21.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" o:allowincell="f">
            <v:textbox>
              <w:txbxContent>
                <w:p w:rsidR="0086193F" w:rsidRPr="00F8612E" w:rsidRDefault="0086193F" w:rsidP="006E2697">
                  <w:pPr>
                    <w:jc w:val="center"/>
                    <w:rPr>
                      <w:b/>
                      <w:lang w:val="uk-UA"/>
                    </w:rPr>
                  </w:pPr>
                  <w:r w:rsidRPr="00F8612E">
                    <w:rPr>
                      <w:b/>
                      <w:lang w:val="uk-UA"/>
                    </w:rPr>
                    <w:t>Гігієнічне прогнозування</w:t>
                  </w:r>
                </w:p>
              </w:txbxContent>
            </v:textbox>
          </v:shape>
        </w:pict>
      </w:r>
      <w:r w:rsidR="00665684" w:rsidRPr="00665684">
        <w:rPr>
          <w:noProof/>
          <w:sz w:val="28"/>
          <w:szCs w:val="28"/>
        </w:rPr>
        <w:pict>
          <v:shape id="AutoShape 983" o:spid="_x0000_s1623" type="#_x0000_t67" style="position:absolute;left:0;text-align:left;margin-left:246.1pt;margin-top:5.9pt;width:7pt;height:11.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" o:allowincell="f"/>
        </w:pict>
      </w:r>
    </w:p>
    <w:p w:rsidR="006E2697" w:rsidRPr="00E95199" w:rsidRDefault="006E2697" w:rsidP="006E2697">
      <w:pPr>
        <w:spacing w:line="360" w:lineRule="auto"/>
        <w:ind w:firstLine="709"/>
        <w:jc w:val="both"/>
        <w:rPr>
          <w:b/>
          <w:color w:val="000000"/>
          <w:sz w:val="28"/>
          <w:szCs w:val="28"/>
          <w:lang w:val="uk-UA"/>
        </w:rPr>
      </w:pPr>
    </w:p>
    <w:p w:rsidR="006E2697" w:rsidRPr="00E95199" w:rsidRDefault="00665684" w:rsidP="006E2697">
      <w:pPr>
        <w:spacing w:line="360" w:lineRule="auto"/>
        <w:ind w:firstLine="709"/>
        <w:jc w:val="both"/>
        <w:rPr>
          <w:b/>
          <w:color w:val="000000"/>
          <w:sz w:val="28"/>
          <w:szCs w:val="28"/>
          <w:lang w:val="uk-UA"/>
        </w:rPr>
      </w:pPr>
      <w:r w:rsidRPr="00665684">
        <w:rPr>
          <w:noProof/>
          <w:sz w:val="28"/>
          <w:szCs w:val="28"/>
        </w:rPr>
        <w:pict>
          <v:rect id="Rectangle 987" o:spid="_x0000_s1554" style="position:absolute;left:0;text-align:left;margin-left:327.6pt;margin-top:4.55pt;width:149.8pt;height:49.9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" o:allowincell="f">
            <v:textbox inset="0,,0">
              <w:txbxContent>
                <w:p w:rsidR="0086193F" w:rsidRPr="009921F2" w:rsidRDefault="0086193F" w:rsidP="006E2697">
                  <w:pPr>
                    <w:jc w:val="center"/>
                    <w:rPr>
                      <w:lang w:val="uk-UA"/>
                    </w:rPr>
                  </w:pPr>
                  <w:r w:rsidRPr="009921F2">
                    <w:rPr>
                      <w:lang w:val="uk-UA"/>
                    </w:rPr>
                    <w:t xml:space="preserve">Оцінка ступеня екологічно детермінованих змін </w:t>
                  </w:r>
                  <w:r>
                    <w:rPr>
                      <w:lang w:val="uk-UA"/>
                    </w:rPr>
                    <w:t>кісткової тканини</w:t>
                  </w:r>
                </w:p>
              </w:txbxContent>
            </v:textbox>
          </v:rect>
        </w:pict>
      </w:r>
      <w:r w:rsidRPr="00665684">
        <w:rPr>
          <w:noProof/>
          <w:sz w:val="28"/>
          <w:szCs w:val="28"/>
        </w:rPr>
        <w:pict>
          <v:rect id="Rectangle 984" o:spid="_x0000_s1555" style="position:absolute;left:0;text-align:left;margin-left:29.45pt;margin-top:4.55pt;width:147.9pt;height:49.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" o:allowincell="f">
            <v:textbox>
              <w:txbxContent>
                <w:p w:rsidR="0086193F" w:rsidRDefault="0086193F" w:rsidP="006E2697">
                  <w:pPr>
                    <w:jc w:val="center"/>
                    <w:rPr>
                      <w:lang w:val="uk-UA"/>
                    </w:rPr>
                  </w:pPr>
                  <w:r w:rsidRPr="009921F2">
                    <w:rPr>
                      <w:lang w:val="uk-UA"/>
                    </w:rPr>
                    <w:t>Математичне моделювання м</w:t>
                  </w:r>
                  <w:r>
                    <w:rPr>
                      <w:lang w:val="uk-UA"/>
                    </w:rPr>
                    <w:t>а</w:t>
                  </w:r>
                  <w:r w:rsidRPr="009921F2">
                    <w:rPr>
                      <w:lang w:val="uk-UA"/>
                    </w:rPr>
                    <w:t>кро- та м</w:t>
                  </w:r>
                  <w:r>
                    <w:rPr>
                      <w:lang w:val="uk-UA"/>
                    </w:rPr>
                    <w:t>і</w:t>
                  </w:r>
                  <w:r w:rsidRPr="009921F2">
                    <w:rPr>
                      <w:lang w:val="uk-UA"/>
                    </w:rPr>
                    <w:t>кроелементного стану</w:t>
                  </w:r>
                </w:p>
              </w:txbxContent>
            </v:textbox>
          </v:rect>
        </w:pict>
      </w:r>
      <w:r w:rsidRPr="00665684">
        <w:rPr>
          <w:noProof/>
          <w:sz w:val="28"/>
          <w:szCs w:val="28"/>
        </w:rPr>
        <w:pict>
          <v:rect id="Rectangle 985" o:spid="_x0000_s1556" style="position:absolute;left:0;text-align:left;margin-left:177pt;margin-top:4.55pt;width:150.9pt;height:49.9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" o:allowincell="f">
            <v:textbox>
              <w:txbxContent>
                <w:p w:rsidR="0086193F" w:rsidRPr="009921F2" w:rsidRDefault="0086193F" w:rsidP="006E2697">
                  <w:pPr>
                    <w:jc w:val="center"/>
                    <w:rPr>
                      <w:lang w:val="uk-UA"/>
                    </w:rPr>
                  </w:pPr>
                  <w:r w:rsidRPr="009921F2">
                    <w:rPr>
                      <w:lang w:val="uk-UA"/>
                    </w:rPr>
                    <w:t>Математичне прогнозування м</w:t>
                  </w:r>
                  <w:r>
                    <w:rPr>
                      <w:lang w:val="uk-UA"/>
                    </w:rPr>
                    <w:t>акро- та мі</w:t>
                  </w:r>
                  <w:r w:rsidRPr="009921F2">
                    <w:rPr>
                      <w:lang w:val="uk-UA"/>
                    </w:rPr>
                    <w:t>кроелементного ста</w:t>
                  </w:r>
                  <w:r>
                    <w:rPr>
                      <w:lang w:val="uk-UA"/>
                    </w:rPr>
                    <w:t>тусу</w:t>
                  </w:r>
                </w:p>
              </w:txbxContent>
            </v:textbox>
          </v:rect>
        </w:pict>
      </w:r>
    </w:p>
    <w:p w:rsidR="006E2697" w:rsidRPr="00E95199" w:rsidRDefault="006E2697" w:rsidP="006E2697">
      <w:pPr>
        <w:spacing w:line="360" w:lineRule="auto"/>
        <w:ind w:firstLine="709"/>
        <w:jc w:val="both"/>
        <w:rPr>
          <w:b/>
          <w:color w:val="000000"/>
          <w:sz w:val="28"/>
          <w:szCs w:val="28"/>
          <w:lang w:val="uk-UA"/>
        </w:rPr>
      </w:pPr>
    </w:p>
    <w:p w:rsidR="006E2697" w:rsidRPr="00E95199" w:rsidRDefault="00665684" w:rsidP="006E2697">
      <w:pPr>
        <w:spacing w:line="360" w:lineRule="auto"/>
        <w:ind w:firstLine="709"/>
        <w:jc w:val="both"/>
        <w:rPr>
          <w:b/>
          <w:color w:val="000000"/>
          <w:sz w:val="28"/>
          <w:szCs w:val="28"/>
          <w:lang w:val="uk-UA"/>
        </w:rPr>
      </w:pPr>
      <w:r w:rsidRPr="00665684">
        <w:rPr>
          <w:noProof/>
          <w:sz w:val="28"/>
          <w:szCs w:val="28"/>
        </w:rPr>
        <w:pict>
          <v:shape id="AutoShape 986" o:spid="_x0000_s1622" type="#_x0000_t67" style="position:absolute;left:0;text-align:left;margin-left:246.1pt;margin-top:14.6pt;width:7pt;height:11.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" o:allowincell="f"/>
        </w:pict>
      </w:r>
    </w:p>
    <w:p w:rsidR="006E2697" w:rsidRPr="00E95199" w:rsidRDefault="00665684" w:rsidP="006E2697">
      <w:pPr>
        <w:spacing w:line="360" w:lineRule="auto"/>
        <w:ind w:firstLine="709"/>
        <w:jc w:val="both"/>
        <w:rPr>
          <w:b/>
          <w:color w:val="000000"/>
          <w:sz w:val="28"/>
          <w:szCs w:val="28"/>
          <w:lang w:val="uk-UA"/>
        </w:rPr>
      </w:pPr>
      <w:r w:rsidRPr="00665684">
        <w:rPr>
          <w:noProof/>
          <w:sz w:val="28"/>
          <w:szCs w:val="28"/>
        </w:rPr>
        <w:pict>
          <v:rect id="Rectangle 976" o:spid="_x0000_s1557" style="position:absolute;left:0;text-align:left;margin-left:2.2pt;margin-top:6.35pt;width:496.05pt;height:21.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" o:allowincell="f">
            <v:textbox>
              <w:txbxContent>
                <w:p w:rsidR="0086193F" w:rsidRPr="00F8612E" w:rsidRDefault="0086193F" w:rsidP="006E2697">
                  <w:pPr>
                    <w:jc w:val="center"/>
                    <w:rPr>
                      <w:b/>
                      <w:lang w:val="uk-UA"/>
                    </w:rPr>
                  </w:pPr>
                  <w:r w:rsidRPr="00F8612E">
                    <w:rPr>
                      <w:b/>
                      <w:lang w:val="uk-UA"/>
                    </w:rPr>
                    <w:t>Впровадження системи профілактичних заходів</w:t>
                  </w:r>
                </w:p>
              </w:txbxContent>
            </v:textbox>
          </v:rect>
        </w:pict>
      </w:r>
    </w:p>
    <w:p w:rsidR="006E2697" w:rsidRPr="00E95199" w:rsidRDefault="00665684" w:rsidP="006E2697">
      <w:pPr>
        <w:spacing w:line="360" w:lineRule="auto"/>
        <w:ind w:firstLine="709"/>
        <w:jc w:val="both"/>
        <w:rPr>
          <w:b/>
          <w:color w:val="000000"/>
          <w:sz w:val="28"/>
          <w:szCs w:val="28"/>
          <w:lang w:val="uk-UA"/>
        </w:rPr>
      </w:pPr>
      <w:r w:rsidRPr="00665684">
        <w:rPr>
          <w:noProof/>
          <w:sz w:val="28"/>
          <w:szCs w:val="28"/>
        </w:rPr>
        <w:pict>
          <v:rect id="Rectangle 980" o:spid="_x0000_s1558" style="position:absolute;left:0;text-align:left;margin-left:367.5pt;margin-top:16.1pt;width:111.2pt;height:36.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" o:allowincell="f">
            <v:textbox>
              <w:txbxContent>
                <w:p w:rsidR="0086193F" w:rsidRPr="001A4597" w:rsidRDefault="0086193F" w:rsidP="006E2697">
                  <w:pPr>
                    <w:jc w:val="center"/>
                    <w:rPr>
                      <w:lang w:val="uk-UA"/>
                    </w:rPr>
                  </w:pPr>
                  <w:r w:rsidRPr="001A4597">
                    <w:rPr>
                      <w:lang w:val="uk-UA"/>
                    </w:rPr>
                    <w:t>Медико-біологічні заходи</w:t>
                  </w:r>
                </w:p>
              </w:txbxContent>
            </v:textbox>
          </v:rect>
        </w:pict>
      </w:r>
      <w:r w:rsidRPr="00665684">
        <w:rPr>
          <w:noProof/>
          <w:sz w:val="28"/>
          <w:szCs w:val="28"/>
        </w:rPr>
        <w:pict>
          <v:rect id="Rectangle 977" o:spid="_x0000_s1559" style="position:absolute;left:0;text-align:left;margin-left:23.6pt;margin-top:16.1pt;width:114.15pt;height:36.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" o:allowincell="f">
            <v:textbox>
              <w:txbxContent>
                <w:p w:rsidR="0086193F" w:rsidRPr="001A4597" w:rsidRDefault="0086193F" w:rsidP="006E2697">
                  <w:pPr>
                    <w:jc w:val="center"/>
                    <w:rPr>
                      <w:lang w:val="uk-UA"/>
                    </w:rPr>
                  </w:pPr>
                  <w:r w:rsidRPr="001A4597">
                    <w:rPr>
                      <w:lang w:val="uk-UA"/>
                    </w:rPr>
                    <w:t>Законодавчо-правові положення</w:t>
                  </w:r>
                </w:p>
              </w:txbxContent>
            </v:textbox>
          </v:rect>
        </w:pict>
      </w:r>
      <w:r w:rsidRPr="00665684">
        <w:rPr>
          <w:noProof/>
          <w:sz w:val="28"/>
          <w:szCs w:val="28"/>
        </w:rPr>
        <w:pict>
          <v:rect id="Rectangle 979" o:spid="_x0000_s1560" style="position:absolute;left:0;text-align:left;margin-left:247.85pt;margin-top:16.1pt;width:120.1pt;height:36.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" o:allowincell="f">
            <v:textbox>
              <w:txbxContent>
                <w:p w:rsidR="0086193F" w:rsidRPr="001A4597" w:rsidRDefault="0086193F" w:rsidP="006E2697">
                  <w:pPr>
                    <w:jc w:val="center"/>
                    <w:rPr>
                      <w:lang w:val="uk-UA"/>
                    </w:rPr>
                  </w:pPr>
                  <w:r w:rsidRPr="001A4597">
                    <w:rPr>
                      <w:lang w:val="uk-UA"/>
                    </w:rPr>
                    <w:t>Санітарно-гігієнічний напрямок</w:t>
                  </w:r>
                </w:p>
              </w:txbxContent>
            </v:textbox>
          </v:rect>
        </w:pict>
      </w:r>
      <w:r w:rsidRPr="00665684">
        <w:rPr>
          <w:noProof/>
          <w:sz w:val="28"/>
          <w:szCs w:val="28"/>
        </w:rPr>
        <w:pict>
          <v:rect id="Rectangle 978" o:spid="_x0000_s1561" style="position:absolute;left:0;text-align:left;margin-left:137.55pt;margin-top:16.1pt;width:110.3pt;height:36.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" o:allowincell="f">
            <v:textbox>
              <w:txbxContent>
                <w:p w:rsidR="0086193F" w:rsidRPr="001A4597" w:rsidRDefault="0086193F" w:rsidP="006E2697">
                  <w:pPr>
                    <w:jc w:val="center"/>
                    <w:rPr>
                      <w:lang w:val="uk-UA"/>
                    </w:rPr>
                  </w:pPr>
                  <w:r w:rsidRPr="001A4597">
                    <w:rPr>
                      <w:lang w:val="uk-UA"/>
                    </w:rPr>
                    <w:t>Технічні і технологічні заходи</w:t>
                  </w:r>
                </w:p>
              </w:txbxContent>
            </v:textbox>
          </v:rect>
        </w:pict>
      </w:r>
    </w:p>
    <w:p w:rsidR="006E2697" w:rsidRPr="00E95199" w:rsidRDefault="006E2697" w:rsidP="006E2697">
      <w:pPr>
        <w:spacing w:line="360" w:lineRule="auto"/>
        <w:ind w:firstLine="709"/>
        <w:jc w:val="both"/>
        <w:rPr>
          <w:b/>
          <w:color w:val="000000"/>
          <w:sz w:val="28"/>
          <w:szCs w:val="28"/>
          <w:lang w:val="uk-UA"/>
        </w:rPr>
      </w:pPr>
    </w:p>
    <w:p w:rsidR="006E2697" w:rsidRPr="00E95199" w:rsidRDefault="00665684" w:rsidP="006E2697">
      <w:pPr>
        <w:spacing w:line="360" w:lineRule="auto"/>
        <w:ind w:firstLine="709"/>
        <w:jc w:val="both"/>
        <w:rPr>
          <w:color w:val="000000"/>
          <w:sz w:val="28"/>
          <w:szCs w:val="28"/>
          <w:lang w:val="uk-UA"/>
        </w:rPr>
      </w:pPr>
      <w:r w:rsidRPr="00665684">
        <w:rPr>
          <w:noProof/>
          <w:sz w:val="28"/>
          <w:szCs w:val="28"/>
        </w:rPr>
        <w:pict>
          <v:shape id="AutoShape 988" o:spid="_x0000_s1621" type="#_x0000_t67" style="position:absolute;left:0;text-align:left;margin-left:244.6pt;margin-top:7.5pt;width:7.1pt;height:11.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" o:allowincell="f"/>
        </w:pict>
      </w:r>
      <w:r w:rsidRPr="00665684">
        <w:rPr>
          <w:noProof/>
          <w:sz w:val="28"/>
          <w:szCs w:val="28"/>
        </w:rPr>
        <w:pict>
          <v:rect id="Rectangle 981" o:spid="_x0000_s1562" style="position:absolute;left:0;text-align:left;margin-left:2.2pt;margin-top:21.9pt;width:496.05pt;height:21.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" o:allowincell="f">
            <v:textbox>
              <w:txbxContent>
                <w:p w:rsidR="0086193F" w:rsidRPr="00F8612E" w:rsidRDefault="0086193F" w:rsidP="006E2697">
                  <w:pPr>
                    <w:jc w:val="center"/>
                    <w:rPr>
                      <w:b/>
                      <w:lang w:val="uk-UA"/>
                    </w:rPr>
                  </w:pPr>
                  <w:r w:rsidRPr="00F8612E">
                    <w:rPr>
                      <w:b/>
                      <w:lang w:val="uk-UA"/>
                    </w:rPr>
                    <w:t>Оцінка якості та ефективності заходів</w:t>
                  </w:r>
                </w:p>
              </w:txbxContent>
            </v:textbox>
          </v:rect>
        </w:pict>
      </w:r>
    </w:p>
    <w:p w:rsidR="006E2697" w:rsidRPr="00E95199" w:rsidRDefault="006E2697" w:rsidP="006E2697">
      <w:pPr>
        <w:spacing w:line="480" w:lineRule="auto"/>
        <w:ind w:firstLine="709"/>
        <w:jc w:val="both"/>
        <w:rPr>
          <w:b/>
          <w:color w:val="000000"/>
          <w:sz w:val="28"/>
          <w:szCs w:val="28"/>
          <w:lang w:val="uk-UA"/>
        </w:rPr>
      </w:pPr>
    </w:p>
    <w:p w:rsidR="006E2697" w:rsidRPr="00E95199" w:rsidRDefault="006E2697" w:rsidP="006E2697">
      <w:pPr>
        <w:spacing w:line="360" w:lineRule="auto"/>
        <w:jc w:val="center"/>
        <w:rPr>
          <w:b/>
          <w:color w:val="000000"/>
          <w:sz w:val="28"/>
          <w:szCs w:val="28"/>
          <w:lang w:val="uk-UA"/>
        </w:rPr>
      </w:pPr>
      <w:r w:rsidRPr="00E95199">
        <w:rPr>
          <w:b/>
          <w:color w:val="000000"/>
          <w:sz w:val="28"/>
          <w:szCs w:val="28"/>
          <w:lang w:val="uk-UA"/>
        </w:rPr>
        <w:t xml:space="preserve">Рис. 7.1. Концепція корпораційної клініко-гігієнічної моделі виявлення ризику розвитку остеопатій та їх профілактики на основі імовірнісно-ентропійного підходу </w:t>
      </w:r>
    </w:p>
    <w:p w:rsidR="006E2697" w:rsidRPr="00E95199" w:rsidRDefault="006E2697" w:rsidP="006E2697">
      <w:pPr>
        <w:spacing w:line="360" w:lineRule="auto"/>
        <w:jc w:val="center"/>
        <w:rPr>
          <w:b/>
          <w:color w:val="000000"/>
          <w:sz w:val="28"/>
          <w:szCs w:val="28"/>
          <w:lang w:val="uk-UA"/>
        </w:rPr>
      </w:pPr>
    </w:p>
    <w:p w:rsidR="006E2697" w:rsidRPr="00E95199" w:rsidRDefault="006E2697" w:rsidP="006E2697">
      <w:pPr>
        <w:spacing w:line="360" w:lineRule="auto"/>
        <w:ind w:firstLine="851"/>
        <w:jc w:val="both"/>
        <w:rPr>
          <w:sz w:val="28"/>
          <w:szCs w:val="28"/>
          <w:lang w:val="uk-UA"/>
        </w:rPr>
      </w:pPr>
      <w:r w:rsidRPr="00E95199">
        <w:rPr>
          <w:color w:val="000000"/>
          <w:sz w:val="28"/>
          <w:szCs w:val="28"/>
          <w:lang w:val="uk-UA"/>
        </w:rPr>
        <w:t>Даний блок концепції корпораційної клініко-гігієнічної моделі ВРРО</w:t>
      </w:r>
      <w:r w:rsidRPr="00E95199">
        <w:rPr>
          <w:color w:val="222222"/>
          <w:sz w:val="28"/>
          <w:szCs w:val="28"/>
          <w:shd w:val="clear" w:color="auto" w:fill="FFFFFF"/>
          <w:lang w:val="uk-UA"/>
        </w:rPr>
        <w:t>&amp;П</w:t>
      </w:r>
      <w:r w:rsidRPr="00E95199">
        <w:rPr>
          <w:color w:val="000000"/>
          <w:sz w:val="28"/>
          <w:szCs w:val="28"/>
          <w:lang w:val="uk-UA"/>
        </w:rPr>
        <w:t xml:space="preserve"> також </w:t>
      </w:r>
      <w:r w:rsidRPr="00E95199">
        <w:rPr>
          <w:sz w:val="28"/>
          <w:szCs w:val="28"/>
          <w:lang w:val="uk-UA"/>
        </w:rPr>
        <w:t xml:space="preserve">передбачає комплексну клініко-гігієнічну оцінку донозологічних змін макро- та мікроелементного статусу населення промислового регіону в цілому (статистичні методи дослідження, клінічне обстеження профільними спеціалістами, лабораторно-інструментальна діагностика специфічних індикаторів та вмісту макро- та мікроелементів у крові та кістковій тканині). Вибір форми проведення клініко-гігієнічного дослідження залежить від мети та поставлених завдань. </w:t>
      </w:r>
    </w:p>
    <w:p w:rsidR="006E2697" w:rsidRPr="00E95199" w:rsidRDefault="006E2697" w:rsidP="006E2697">
      <w:pPr>
        <w:spacing w:line="360" w:lineRule="auto"/>
        <w:ind w:firstLine="567"/>
        <w:jc w:val="both"/>
        <w:rPr>
          <w:b/>
          <w:sz w:val="28"/>
          <w:szCs w:val="28"/>
          <w:lang w:val="uk-UA"/>
        </w:rPr>
      </w:pPr>
      <w:r w:rsidRPr="00E95199">
        <w:rPr>
          <w:sz w:val="28"/>
          <w:szCs w:val="28"/>
          <w:lang w:val="uk-UA"/>
        </w:rPr>
        <w:t>Нашими дослідженнями в контексті даного етапу визначено територіальні відмінності вмісту макро- та мікроелементів у крові та кістковій тканині мешканців промислової території, порівняно з контрольною. Виявлено достовірне зниження концентрацій біотичних елементів у досліджуваних біосередовищах жителів антропогенно-навантаженої території відповідно до контрольної. Така ситуація обумовлює не лише донозологічні зміни в організмі, і в т.ч. кістковій тканині, мешканців промислового міста, але і призводить до виявленого збільшення рівня захворюваності населення на хвороби кістково-м’язової системи та зниження мінеральної щільності кістки, у порівнянні з контрольної територією, вітчизняними та зарубіжними даними.</w:t>
      </w:r>
    </w:p>
    <w:p w:rsidR="006E2697" w:rsidRPr="00E95199" w:rsidRDefault="006E2697" w:rsidP="006E2697">
      <w:pPr>
        <w:spacing w:line="360" w:lineRule="auto"/>
        <w:ind w:firstLine="851"/>
        <w:jc w:val="both"/>
        <w:rPr>
          <w:color w:val="000000"/>
          <w:sz w:val="28"/>
          <w:szCs w:val="28"/>
          <w:lang w:val="uk-UA"/>
        </w:rPr>
      </w:pPr>
      <w:r w:rsidRPr="00E95199">
        <w:rPr>
          <w:color w:val="000000"/>
          <w:sz w:val="28"/>
          <w:szCs w:val="28"/>
          <w:lang w:val="uk-UA"/>
        </w:rPr>
        <w:t>Завдання попередніх блоків – медико-гігієнічний моніторинг та г</w:t>
      </w:r>
      <w:r w:rsidRPr="00E95199">
        <w:rPr>
          <w:sz w:val="28"/>
          <w:szCs w:val="28"/>
          <w:lang w:val="uk-UA"/>
        </w:rPr>
        <w:t xml:space="preserve">ігієнічна діагностика впливу </w:t>
      </w:r>
      <w:r w:rsidRPr="00E95199">
        <w:rPr>
          <w:color w:val="000000"/>
          <w:sz w:val="28"/>
          <w:szCs w:val="28"/>
          <w:lang w:val="uk-UA"/>
        </w:rPr>
        <w:t>свинцю</w:t>
      </w:r>
      <w:r w:rsidRPr="00E95199">
        <w:rPr>
          <w:sz w:val="28"/>
          <w:szCs w:val="28"/>
          <w:lang w:val="uk-UA"/>
        </w:rPr>
        <w:t xml:space="preserve"> на розвиток екологічно обумовлених диселементозів та остеопатій у населення промислового міста вимагають реалізації наступного етапу </w:t>
      </w:r>
      <w:r w:rsidRPr="00E95199">
        <w:rPr>
          <w:color w:val="000000"/>
          <w:sz w:val="28"/>
          <w:szCs w:val="28"/>
          <w:lang w:val="uk-UA"/>
        </w:rPr>
        <w:t>ВРРО</w:t>
      </w:r>
      <w:r w:rsidRPr="00E95199">
        <w:rPr>
          <w:color w:val="222222"/>
          <w:sz w:val="28"/>
          <w:szCs w:val="28"/>
          <w:shd w:val="clear" w:color="auto" w:fill="FFFFFF"/>
          <w:lang w:val="uk-UA"/>
        </w:rPr>
        <w:t>&amp;П</w:t>
      </w:r>
      <w:r w:rsidRPr="00E95199">
        <w:rPr>
          <w:color w:val="000000"/>
          <w:sz w:val="28"/>
          <w:szCs w:val="28"/>
          <w:lang w:val="uk-UA"/>
        </w:rPr>
        <w:t xml:space="preserve"> – г</w:t>
      </w:r>
      <w:r w:rsidRPr="00E95199">
        <w:rPr>
          <w:sz w:val="28"/>
          <w:szCs w:val="28"/>
          <w:lang w:val="uk-UA"/>
        </w:rPr>
        <w:t xml:space="preserve">ігієнічної діагностики впливу екологічних чинників на соціальну складову екологічної безпеки. </w:t>
      </w:r>
      <w:r w:rsidRPr="00E95199">
        <w:rPr>
          <w:color w:val="000000"/>
          <w:sz w:val="28"/>
          <w:szCs w:val="28"/>
          <w:lang w:val="uk-UA"/>
        </w:rPr>
        <w:t xml:space="preserve">Теоретичні основи цього етапу базуються на вивченні закономірностей впливу та взаємозв’язків вмісту макро- та мікроелементів у крові та кістковій тканині, що можуть сприяти порушенню елементний статус населення за допомогою варіаційного, кореляційного, регресивного, дисперсійного аналізів. Він дозволяє встановити умови, механізми та причини виникнення такої ситуації. </w:t>
      </w:r>
    </w:p>
    <w:p w:rsidR="006E2697" w:rsidRPr="00E95199" w:rsidRDefault="006E2697" w:rsidP="006E2697">
      <w:pPr>
        <w:spacing w:line="360" w:lineRule="auto"/>
        <w:ind w:firstLine="851"/>
        <w:jc w:val="both"/>
        <w:rPr>
          <w:color w:val="000000"/>
          <w:sz w:val="28"/>
          <w:szCs w:val="28"/>
          <w:lang w:val="uk-UA"/>
        </w:rPr>
      </w:pPr>
      <w:r w:rsidRPr="00E95199">
        <w:rPr>
          <w:color w:val="000000"/>
          <w:sz w:val="28"/>
          <w:szCs w:val="28"/>
          <w:lang w:val="uk-UA"/>
        </w:rPr>
        <w:t xml:space="preserve">Кінцева мета гігієнічної діагностики полягає у визначенні </w:t>
      </w:r>
      <w:r w:rsidRPr="00E95199">
        <w:rPr>
          <w:sz w:val="28"/>
          <w:szCs w:val="28"/>
          <w:lang w:val="uk-UA"/>
        </w:rPr>
        <w:t>сили причинно-наслідкового зв’язку екологічної і діагностичної складової та визначення ступеня ризику розвитку остеопатій та диселементозів у населення внаслідок впливу свинцю довкілля</w:t>
      </w:r>
      <w:r w:rsidRPr="00E95199">
        <w:rPr>
          <w:color w:val="000000"/>
          <w:sz w:val="28"/>
          <w:szCs w:val="28"/>
          <w:lang w:val="uk-UA"/>
        </w:rPr>
        <w:t xml:space="preserve">. У цілому встановлення сумарного ризику для розвитку </w:t>
      </w:r>
      <w:r w:rsidRPr="00E95199">
        <w:rPr>
          <w:sz w:val="28"/>
          <w:szCs w:val="28"/>
          <w:lang w:val="uk-UA"/>
        </w:rPr>
        <w:t>остеопатій</w:t>
      </w:r>
      <w:r w:rsidRPr="00E95199">
        <w:rPr>
          <w:color w:val="000000"/>
          <w:sz w:val="28"/>
          <w:szCs w:val="28"/>
          <w:lang w:val="uk-UA"/>
        </w:rPr>
        <w:t xml:space="preserve"> та диселементозів у  населення дає можливість управління хімічними ризик-факторами довкілля і внутрішнього середовища організму, а також оптимізації взаємодії організму з навколишнім середовищем для поліпшення стану здоров’я. </w:t>
      </w:r>
    </w:p>
    <w:p w:rsidR="006E2697" w:rsidRPr="00E95199" w:rsidRDefault="006E2697" w:rsidP="006E2697">
      <w:pPr>
        <w:spacing w:line="360" w:lineRule="auto"/>
        <w:ind w:firstLine="851"/>
        <w:jc w:val="both"/>
        <w:rPr>
          <w:sz w:val="28"/>
          <w:szCs w:val="28"/>
          <w:lang w:val="uk-UA"/>
        </w:rPr>
      </w:pPr>
      <w:r w:rsidRPr="00E95199">
        <w:rPr>
          <w:sz w:val="28"/>
          <w:szCs w:val="28"/>
          <w:lang w:val="uk-UA"/>
        </w:rPr>
        <w:t xml:space="preserve">У розрізі даних блоків </w:t>
      </w:r>
      <w:r w:rsidRPr="00E95199">
        <w:rPr>
          <w:color w:val="000000"/>
          <w:sz w:val="28"/>
          <w:szCs w:val="28"/>
          <w:lang w:val="uk-UA"/>
        </w:rPr>
        <w:t>концепції корпораційної клініко-гігієнічної моделі ВРРО</w:t>
      </w:r>
      <w:r w:rsidRPr="00E95199">
        <w:rPr>
          <w:color w:val="222222"/>
          <w:sz w:val="28"/>
          <w:szCs w:val="28"/>
          <w:shd w:val="clear" w:color="auto" w:fill="FFFFFF"/>
          <w:lang w:val="uk-UA"/>
        </w:rPr>
        <w:t>&amp;П</w:t>
      </w:r>
      <w:r w:rsidRPr="00E95199">
        <w:rPr>
          <w:sz w:val="28"/>
          <w:szCs w:val="28"/>
          <w:lang w:val="uk-UA"/>
        </w:rPr>
        <w:t xml:space="preserve"> нами доведено детермінованість розвитку остеопатій та диселементозів у мешканців промислового регіону техногенним забрудненням навколишнього середовища. Гігієнічними детермінантами здоров’я у жінок і чоловіків є зміна елементного гомеостазу організму з порушенням коефіцієнтів їх співвідношення у крові та кістковій тканині. </w:t>
      </w:r>
    </w:p>
    <w:p w:rsidR="006E2697" w:rsidRPr="00E95199" w:rsidRDefault="006E2697" w:rsidP="006E2697">
      <w:pPr>
        <w:spacing w:line="360" w:lineRule="auto"/>
        <w:ind w:firstLine="709"/>
        <w:jc w:val="both"/>
        <w:rPr>
          <w:sz w:val="28"/>
          <w:szCs w:val="28"/>
          <w:lang w:val="uk-UA"/>
        </w:rPr>
      </w:pPr>
      <w:r w:rsidRPr="00E95199">
        <w:rPr>
          <w:color w:val="000000"/>
          <w:sz w:val="28"/>
          <w:szCs w:val="28"/>
          <w:lang w:val="uk-UA"/>
        </w:rPr>
        <w:t>Наступним етапом концепції корпораційної клініко-гігієнічної моделі ВРРО</w:t>
      </w:r>
      <w:r w:rsidRPr="00E95199">
        <w:rPr>
          <w:color w:val="222222"/>
          <w:sz w:val="28"/>
          <w:szCs w:val="28"/>
          <w:shd w:val="clear" w:color="auto" w:fill="FFFFFF"/>
          <w:lang w:val="uk-UA"/>
        </w:rPr>
        <w:t>&amp;П</w:t>
      </w:r>
      <w:r w:rsidRPr="00E95199">
        <w:rPr>
          <w:sz w:val="28"/>
          <w:szCs w:val="28"/>
          <w:lang w:val="uk-UA"/>
        </w:rPr>
        <w:t xml:space="preserve"> </w:t>
      </w:r>
      <w:r w:rsidRPr="00E95199">
        <w:rPr>
          <w:color w:val="000000"/>
          <w:sz w:val="28"/>
          <w:szCs w:val="28"/>
          <w:lang w:val="uk-UA"/>
        </w:rPr>
        <w:t xml:space="preserve">у населення екологічно несприятливого регіону є гігієнічне прогнозування. </w:t>
      </w:r>
      <w:r w:rsidRPr="00E95199">
        <w:rPr>
          <w:sz w:val="28"/>
          <w:szCs w:val="28"/>
          <w:lang w:val="uk-UA"/>
        </w:rPr>
        <w:t xml:space="preserve">Реалізація даного блоку в наших дослідженнях знайшла своє відображення у побудові математичних регресивних моделей, які, з певною мірою вірогідності, можна використовувати для своєчасного прогнозування змін макро- та мікроелементного статусу у населення області за даними вмісту абіотичних і біотичних мікроелементів у харчових продуктах. </w:t>
      </w:r>
    </w:p>
    <w:p w:rsidR="006E2697" w:rsidRPr="00E95199" w:rsidRDefault="006E2697" w:rsidP="006E2697">
      <w:pPr>
        <w:spacing w:line="360" w:lineRule="auto"/>
        <w:ind w:firstLine="851"/>
        <w:jc w:val="both"/>
        <w:rPr>
          <w:color w:val="000000"/>
          <w:sz w:val="28"/>
          <w:szCs w:val="28"/>
          <w:lang w:val="uk-UA"/>
        </w:rPr>
      </w:pPr>
      <w:r w:rsidRPr="00E95199">
        <w:rPr>
          <w:sz w:val="28"/>
          <w:szCs w:val="28"/>
          <w:lang w:val="uk-UA"/>
        </w:rPr>
        <w:t xml:space="preserve">Впровадження системи профілактичних заходів є наступним блоком </w:t>
      </w:r>
      <w:r w:rsidRPr="00E95199">
        <w:rPr>
          <w:color w:val="000000"/>
          <w:sz w:val="28"/>
          <w:szCs w:val="28"/>
          <w:lang w:val="uk-UA"/>
        </w:rPr>
        <w:t>концепції корпораційної клініко-гігієнічної моделі ВРРО</w:t>
      </w:r>
      <w:r w:rsidRPr="00E95199">
        <w:rPr>
          <w:color w:val="222222"/>
          <w:sz w:val="28"/>
          <w:szCs w:val="28"/>
          <w:shd w:val="clear" w:color="auto" w:fill="FFFFFF"/>
          <w:lang w:val="uk-UA"/>
        </w:rPr>
        <w:t>&amp;П</w:t>
      </w:r>
      <w:r w:rsidRPr="00E95199">
        <w:rPr>
          <w:color w:val="000000"/>
          <w:sz w:val="28"/>
          <w:szCs w:val="28"/>
          <w:lang w:val="uk-UA"/>
        </w:rPr>
        <w:t>, теоретичні основи якого базуються на односпрямованості вектору в системі: "зовнішнє середовище – макро- та мікроелементний статус організму людини", тобто детермінованості виникнення остеопатій факторами ризику. Практичне ж його значення полягає у науковому аргументуванні управлінських рішень щодо поліпшення санітарно-епідемічного благополуччя й оптимізації взаємодії довкілля і організму людини.</w:t>
      </w:r>
    </w:p>
    <w:p w:rsidR="006E2697" w:rsidRPr="00E95199" w:rsidRDefault="006E2697" w:rsidP="00945723">
      <w:pPr>
        <w:spacing w:line="360" w:lineRule="auto"/>
        <w:ind w:right="-41" w:firstLine="567"/>
        <w:jc w:val="both"/>
        <w:rPr>
          <w:sz w:val="28"/>
          <w:szCs w:val="28"/>
          <w:lang w:val="uk-UA"/>
        </w:rPr>
      </w:pPr>
      <w:r w:rsidRPr="00E95199">
        <w:rPr>
          <w:sz w:val="28"/>
          <w:szCs w:val="28"/>
          <w:lang w:val="uk-UA"/>
        </w:rPr>
        <w:t>Методологічний підхід до розробки п</w:t>
      </w:r>
      <w:r w:rsidRPr="00E95199">
        <w:rPr>
          <w:color w:val="000000"/>
          <w:sz w:val="28"/>
          <w:szCs w:val="28"/>
          <w:lang w:val="uk-UA"/>
        </w:rPr>
        <w:t xml:space="preserve">рофілактичних заходів ґрунтується на гармонійному і послідовному поєднанні чотирьох основних напрямків загальної та індивідуальної профілактики: </w:t>
      </w:r>
      <w:r w:rsidRPr="00E95199">
        <w:rPr>
          <w:sz w:val="28"/>
          <w:szCs w:val="28"/>
          <w:lang w:val="uk-UA"/>
        </w:rPr>
        <w:t xml:space="preserve">законодавчо-правовому, технічному і технологічному, санітарно-гігієнічному, медико-біологічному, застосування яких у комплексі дозволить знизити </w:t>
      </w:r>
      <w:r w:rsidRPr="00E95199">
        <w:rPr>
          <w:color w:val="000000"/>
          <w:sz w:val="28"/>
          <w:szCs w:val="28"/>
          <w:lang w:val="uk-UA"/>
        </w:rPr>
        <w:t>екологічно зумовлені ризики</w:t>
      </w:r>
      <w:r w:rsidRPr="00E95199">
        <w:rPr>
          <w:sz w:val="28"/>
          <w:szCs w:val="28"/>
          <w:lang w:val="uk-UA"/>
        </w:rPr>
        <w:t xml:space="preserve"> розвитку остеопатій у населення екологічно несприятливої території.</w:t>
      </w:r>
    </w:p>
    <w:p w:rsidR="006E2697" w:rsidRPr="00E95199" w:rsidRDefault="006E2697" w:rsidP="006E2697">
      <w:pPr>
        <w:spacing w:line="360" w:lineRule="auto"/>
        <w:ind w:firstLine="567"/>
        <w:jc w:val="both"/>
        <w:rPr>
          <w:sz w:val="28"/>
          <w:szCs w:val="28"/>
          <w:lang w:val="uk-UA"/>
        </w:rPr>
      </w:pPr>
      <w:r w:rsidRPr="00E95199">
        <w:rPr>
          <w:sz w:val="28"/>
          <w:szCs w:val="28"/>
          <w:lang w:val="uk-UA"/>
        </w:rPr>
        <w:t>Надаючи безсумнівну пріоритетність первинній профілактиці, останнім часом фахівці все більше уваги приділяють використанню медико-біологічних заходів,</w:t>
      </w:r>
      <w:r w:rsidR="00F2115C" w:rsidRPr="00E95199">
        <w:rPr>
          <w:sz w:val="28"/>
          <w:szCs w:val="28"/>
          <w:lang w:val="uk-UA"/>
        </w:rPr>
        <w:t xml:space="preserve"> тобто вторинній профілактиці [</w:t>
      </w:r>
      <w:r w:rsidR="007C25E7" w:rsidRPr="00E95199">
        <w:rPr>
          <w:sz w:val="28"/>
          <w:szCs w:val="28"/>
          <w:lang w:val="uk-UA"/>
        </w:rPr>
        <w:t>9</w:t>
      </w:r>
      <w:r w:rsidRPr="00E95199">
        <w:rPr>
          <w:sz w:val="28"/>
          <w:szCs w:val="28"/>
          <w:lang w:val="uk-UA"/>
        </w:rPr>
        <w:t>], спрямованій на підвищення резистентності організму до впливу екологічних факторів, ефективну нейтралізацію сполук свинцю у біологічних середовищах та інтенси</w:t>
      </w:r>
      <w:r w:rsidR="00860E78" w:rsidRPr="00E95199">
        <w:rPr>
          <w:sz w:val="28"/>
          <w:szCs w:val="28"/>
          <w:lang w:val="uk-UA"/>
        </w:rPr>
        <w:t xml:space="preserve">фікацію їх виведення з </w:t>
      </w:r>
      <w:r w:rsidRPr="00E95199">
        <w:rPr>
          <w:sz w:val="28"/>
          <w:szCs w:val="28"/>
          <w:lang w:val="uk-UA"/>
        </w:rPr>
        <w:t>організму [</w:t>
      </w:r>
      <w:r w:rsidR="007C25E7" w:rsidRPr="00E95199">
        <w:rPr>
          <w:sz w:val="28"/>
          <w:szCs w:val="28"/>
          <w:lang w:val="uk-UA"/>
        </w:rPr>
        <w:t>26</w:t>
      </w:r>
      <w:r w:rsidR="00F2115C" w:rsidRPr="00E95199">
        <w:rPr>
          <w:sz w:val="28"/>
          <w:szCs w:val="28"/>
          <w:lang w:val="uk-UA"/>
        </w:rPr>
        <w:t>2</w:t>
      </w:r>
      <w:r w:rsidRPr="00E95199">
        <w:rPr>
          <w:sz w:val="28"/>
          <w:szCs w:val="28"/>
          <w:lang w:val="uk-UA"/>
        </w:rPr>
        <w:t xml:space="preserve">]. </w:t>
      </w:r>
    </w:p>
    <w:p w:rsidR="006E2697" w:rsidRPr="00E95199" w:rsidRDefault="006E2697" w:rsidP="006E2697">
      <w:pPr>
        <w:spacing w:line="360" w:lineRule="auto"/>
        <w:ind w:firstLine="567"/>
        <w:jc w:val="both"/>
        <w:rPr>
          <w:sz w:val="28"/>
          <w:szCs w:val="28"/>
          <w:lang w:val="uk-UA"/>
        </w:rPr>
      </w:pPr>
      <w:r w:rsidRPr="00E95199">
        <w:rPr>
          <w:sz w:val="28"/>
          <w:szCs w:val="28"/>
          <w:lang w:val="uk-UA"/>
        </w:rPr>
        <w:t xml:space="preserve">Вторинна профілактика ставить за мету раннє виявлення донозологічних  станів, ретельне медичне обстеження зовні здорових людей, що зазнавали впливу несприятливих факторів довкілля або тих, що мають підвищений ризик розвитку захворювань та інші заходи, спрямовані на попередження маніфестації захворювання. Комплексний профілактичний підхід щодо реалізації біологічної профілактики передбачає поетапну систему заходів, яка спрямована на виявлення  змін елементного статусу, донозологічних змін в кістковій тканині людини, з наступною корекцією мікро- та макроелементного статусу залежно від виду та ступеню виявлених порушень. </w:t>
      </w:r>
    </w:p>
    <w:p w:rsidR="006E2697" w:rsidRPr="00E95199" w:rsidRDefault="006E2697" w:rsidP="006E2697">
      <w:pPr>
        <w:spacing w:line="360" w:lineRule="auto"/>
        <w:ind w:firstLine="567"/>
        <w:jc w:val="both"/>
        <w:rPr>
          <w:sz w:val="28"/>
          <w:szCs w:val="28"/>
          <w:lang w:val="uk-UA"/>
        </w:rPr>
      </w:pPr>
      <w:r w:rsidRPr="00E95199">
        <w:rPr>
          <w:sz w:val="28"/>
          <w:szCs w:val="28"/>
          <w:lang w:val="uk-UA"/>
        </w:rPr>
        <w:t>Впровадження системи заходів необхідне, оскільки вони, на жаль, не використовуються у практичній діяльності лікарів клінічного та профілактичного профілів, у той час як рівень поширеності остеопатій неуклінно зростає.</w:t>
      </w:r>
    </w:p>
    <w:p w:rsidR="006E2697" w:rsidRPr="00E95199" w:rsidRDefault="006E2697" w:rsidP="006E2697">
      <w:pPr>
        <w:pStyle w:val="aa"/>
        <w:spacing w:after="0" w:line="360" w:lineRule="auto"/>
        <w:ind w:left="0" w:firstLine="567"/>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Клінічні ознаки диселементозів у кістковій тканині вказують на кінцеву стадію порушення метаболізму елементів в організмі людини, тому дотримання наступних профілактичних заходів попередить елементний дисбаланс, особливо у мешканців промислових територій.</w:t>
      </w:r>
    </w:p>
    <w:p w:rsidR="006E2697" w:rsidRPr="00E95199" w:rsidRDefault="006E2697" w:rsidP="006E2697">
      <w:pPr>
        <w:spacing w:line="360" w:lineRule="auto"/>
        <w:ind w:firstLine="567"/>
        <w:jc w:val="both"/>
        <w:rPr>
          <w:sz w:val="28"/>
          <w:szCs w:val="28"/>
          <w:lang w:val="uk-UA"/>
        </w:rPr>
      </w:pPr>
      <w:r w:rsidRPr="00E95199">
        <w:rPr>
          <w:sz w:val="28"/>
          <w:szCs w:val="28"/>
          <w:lang w:val="uk-UA"/>
        </w:rPr>
        <w:t>Корекція макро- та мікроелементного статусу повноцінна, якщо на її фоні досягається відновлення функції органів та тканин. Така задача ідеальна та одночасно досить важка. Використання елементних екологопротекторів з профілактичною метою дозволяє скорегувати відхилення в мінеральному обміні на початкових етапах і тим самим попередити розвиток остеопатій, які викликаються, як правило, їх недостатнім надходженням в організм [</w:t>
      </w:r>
      <w:r w:rsidR="007C25E7" w:rsidRPr="00E95199">
        <w:rPr>
          <w:sz w:val="28"/>
          <w:szCs w:val="28"/>
          <w:lang w:val="uk-UA"/>
        </w:rPr>
        <w:t>62, 240, 263</w:t>
      </w:r>
      <w:r w:rsidRPr="00E95199">
        <w:rPr>
          <w:sz w:val="28"/>
          <w:szCs w:val="28"/>
          <w:lang w:val="uk-UA"/>
        </w:rPr>
        <w:t>].</w:t>
      </w:r>
    </w:p>
    <w:p w:rsidR="006E2697" w:rsidRPr="00E95199" w:rsidRDefault="006E2697" w:rsidP="006E2697">
      <w:pPr>
        <w:tabs>
          <w:tab w:val="right" w:pos="9921"/>
        </w:tabs>
        <w:spacing w:line="360" w:lineRule="auto"/>
        <w:ind w:firstLine="567"/>
        <w:jc w:val="both"/>
        <w:rPr>
          <w:sz w:val="28"/>
          <w:szCs w:val="28"/>
          <w:lang w:val="uk-UA"/>
        </w:rPr>
      </w:pPr>
      <w:r w:rsidRPr="00E95199">
        <w:rPr>
          <w:sz w:val="28"/>
          <w:szCs w:val="28"/>
          <w:lang w:val="uk-UA"/>
        </w:rPr>
        <w:t xml:space="preserve">У систему біологічної профілактики розвитку остепатій слід включити традиційні та широковідомі методи підвищення стійкості організму людини за допомогою фізичної культури, дотримання режиму праці та відпочинку, загартовування організму, раціонального харчування, тобто дотримання принципів здорового способу життя. </w:t>
      </w:r>
    </w:p>
    <w:p w:rsidR="006E2697" w:rsidRPr="00E95199" w:rsidRDefault="006E2697" w:rsidP="006E2697">
      <w:pPr>
        <w:tabs>
          <w:tab w:val="right" w:pos="9921"/>
        </w:tabs>
        <w:spacing w:line="360" w:lineRule="auto"/>
        <w:ind w:firstLine="567"/>
        <w:jc w:val="both"/>
        <w:rPr>
          <w:sz w:val="28"/>
          <w:szCs w:val="28"/>
          <w:lang w:val="uk-UA"/>
        </w:rPr>
      </w:pPr>
      <w:r w:rsidRPr="00E95199">
        <w:rPr>
          <w:sz w:val="28"/>
          <w:szCs w:val="28"/>
          <w:lang w:val="uk-UA"/>
        </w:rPr>
        <w:t>Найбільш значущим та безпечним, за даними різних авторів [</w:t>
      </w:r>
      <w:r w:rsidR="00F2115C" w:rsidRPr="00E95199">
        <w:rPr>
          <w:sz w:val="28"/>
          <w:szCs w:val="28"/>
          <w:lang w:val="uk-UA"/>
        </w:rPr>
        <w:t>6</w:t>
      </w:r>
      <w:r w:rsidR="007C25E7" w:rsidRPr="00E95199">
        <w:rPr>
          <w:sz w:val="28"/>
          <w:szCs w:val="28"/>
        </w:rPr>
        <w:t>4</w:t>
      </w:r>
      <w:r w:rsidRPr="00E95199">
        <w:rPr>
          <w:sz w:val="28"/>
          <w:szCs w:val="28"/>
          <w:lang w:val="uk-UA"/>
        </w:rPr>
        <w:t xml:space="preserve">, </w:t>
      </w:r>
      <w:r w:rsidR="007C25E7" w:rsidRPr="00E95199">
        <w:rPr>
          <w:sz w:val="28"/>
          <w:szCs w:val="28"/>
        </w:rPr>
        <w:t>264</w:t>
      </w:r>
      <w:r w:rsidRPr="00E95199">
        <w:rPr>
          <w:sz w:val="28"/>
          <w:szCs w:val="28"/>
          <w:lang w:val="uk-UA"/>
        </w:rPr>
        <w:t>],  для здоров’я населення все-таки є корекція харчування шляхом підбору відповідних харчових продуктів. Таким методом цілком можливо усунути незначний дефіцит макро- та мікроелементів в організмі, у першу чергу – цинку, міді, селену, кальцію, магнію та фосфору.</w:t>
      </w:r>
    </w:p>
    <w:p w:rsidR="006E2697" w:rsidRPr="00E95199" w:rsidRDefault="006E2697" w:rsidP="006E2697">
      <w:pPr>
        <w:spacing w:line="360" w:lineRule="auto"/>
        <w:ind w:firstLine="567"/>
        <w:jc w:val="both"/>
        <w:rPr>
          <w:sz w:val="28"/>
          <w:szCs w:val="28"/>
          <w:lang w:val="uk-UA"/>
        </w:rPr>
      </w:pPr>
      <w:r w:rsidRPr="00E95199">
        <w:rPr>
          <w:sz w:val="28"/>
          <w:szCs w:val="28"/>
          <w:lang w:val="uk-UA"/>
        </w:rPr>
        <w:t>Дані елементи містяться практично у всіх харчових продуктах. Проте, результати аналізу даних літератури, а також узагальнення власних даних, з урахуванням фактора споживчої доступності для населення промислового регіону, дозволило виділити продукти харчування з підвищеним вмістом до</w:t>
      </w:r>
      <w:r w:rsidR="00B654BD" w:rsidRPr="00E95199">
        <w:rPr>
          <w:sz w:val="28"/>
          <w:szCs w:val="28"/>
          <w:lang w:val="uk-UA"/>
        </w:rPr>
        <w:t>сліджуваних елементів (додаток Г</w:t>
      </w:r>
      <w:r w:rsidRPr="00E95199">
        <w:rPr>
          <w:sz w:val="28"/>
          <w:szCs w:val="28"/>
          <w:lang w:val="uk-UA"/>
        </w:rPr>
        <w:t>). Слід зазначити, що значна частина вказаних продуктів харчування в результаті кулінарної та термічної обробки втрачає, у середньому, до 50 % [</w:t>
      </w:r>
      <w:r w:rsidR="007C25E7" w:rsidRPr="00E95199">
        <w:rPr>
          <w:sz w:val="28"/>
          <w:szCs w:val="28"/>
        </w:rPr>
        <w:t>264, 265</w:t>
      </w:r>
      <w:r w:rsidRPr="00E95199">
        <w:rPr>
          <w:sz w:val="28"/>
          <w:szCs w:val="28"/>
          <w:lang w:val="uk-UA"/>
        </w:rPr>
        <w:t>] біотичних елементів. Таким чином, для збільшення рівня їх надходження необхідно, по можливості, споживати термічно необроблені продукти харчування.</w:t>
      </w:r>
    </w:p>
    <w:p w:rsidR="006E2697" w:rsidRPr="00E95199" w:rsidRDefault="006E2697" w:rsidP="006E2697">
      <w:pPr>
        <w:tabs>
          <w:tab w:val="num" w:pos="0"/>
          <w:tab w:val="num" w:pos="426"/>
        </w:tabs>
        <w:spacing w:line="360" w:lineRule="auto"/>
        <w:ind w:firstLine="567"/>
        <w:jc w:val="both"/>
        <w:rPr>
          <w:sz w:val="28"/>
          <w:szCs w:val="28"/>
          <w:lang w:val="uk-UA"/>
        </w:rPr>
      </w:pPr>
      <w:r w:rsidRPr="00E95199">
        <w:rPr>
          <w:sz w:val="28"/>
          <w:szCs w:val="28"/>
          <w:lang w:val="uk-UA"/>
        </w:rPr>
        <w:t xml:space="preserve">Крім того, для корекції макро- та мікроелементного статусу й попередження негативної дії ксенобіотиків на кісткову тканину досить ефективним засобом виявились сполуки цинку, біопротекторна дія яких по відношенню до свинцю, доведена у багатьох дослідженнях. </w:t>
      </w:r>
    </w:p>
    <w:p w:rsidR="006E2697" w:rsidRPr="00E95199" w:rsidRDefault="006E2697" w:rsidP="006E2697">
      <w:pPr>
        <w:tabs>
          <w:tab w:val="right" w:pos="9921"/>
        </w:tabs>
        <w:spacing w:line="360" w:lineRule="auto"/>
        <w:ind w:right="23" w:firstLine="851"/>
        <w:jc w:val="both"/>
        <w:rPr>
          <w:sz w:val="28"/>
          <w:szCs w:val="28"/>
          <w:lang w:val="uk-UA"/>
        </w:rPr>
      </w:pPr>
      <w:r w:rsidRPr="00E95199">
        <w:rPr>
          <w:sz w:val="28"/>
          <w:lang w:val="uk-UA"/>
        </w:rPr>
        <w:t xml:space="preserve">Згідно з рекомендаціями вітчизняних та зарубіжних вчених, незначний дефіцит есенціальних елементів можливо усунути шляхом вживання харчових продуктів із підвищеним їх вмістом – природними джерелами їх надходження в організм людини. Тільки при більш глибокому їх дефіциті, а також в разі неефективності корекції харчового раціону продуктами з високим вмістом абіотичних елементів необхідно використовувати дієтичні добавки (ДД), а в деяких випадках - навіть лікарські препарати </w:t>
      </w:r>
      <w:r w:rsidR="00F2115C" w:rsidRPr="00E95199">
        <w:rPr>
          <w:sz w:val="28"/>
          <w:szCs w:val="28"/>
          <w:lang w:val="uk-UA"/>
        </w:rPr>
        <w:t>[</w:t>
      </w:r>
      <w:r w:rsidR="007C25E7" w:rsidRPr="00E95199">
        <w:rPr>
          <w:sz w:val="28"/>
          <w:szCs w:val="28"/>
          <w:lang w:val="uk-UA"/>
        </w:rPr>
        <w:t>266</w:t>
      </w:r>
      <w:r w:rsidRPr="00E95199">
        <w:rPr>
          <w:sz w:val="28"/>
          <w:szCs w:val="28"/>
          <w:lang w:val="uk-UA"/>
        </w:rPr>
        <w:t>].</w:t>
      </w:r>
    </w:p>
    <w:p w:rsidR="006E2697" w:rsidRPr="00E95199" w:rsidRDefault="006E2697" w:rsidP="006E2697">
      <w:pPr>
        <w:tabs>
          <w:tab w:val="right" w:pos="9921"/>
        </w:tabs>
        <w:spacing w:line="360" w:lineRule="auto"/>
        <w:ind w:right="23" w:firstLine="851"/>
        <w:jc w:val="both"/>
        <w:rPr>
          <w:sz w:val="28"/>
          <w:lang w:val="uk-UA"/>
        </w:rPr>
      </w:pPr>
      <w:r w:rsidRPr="00E95199">
        <w:rPr>
          <w:sz w:val="28"/>
          <w:lang w:val="uk-UA"/>
        </w:rPr>
        <w:t>Дослідження [</w:t>
      </w:r>
      <w:r w:rsidR="007C25E7" w:rsidRPr="00E95199">
        <w:rPr>
          <w:sz w:val="28"/>
          <w:lang w:val="uk-UA"/>
        </w:rPr>
        <w:t>267</w:t>
      </w:r>
      <w:r w:rsidRPr="00E95199">
        <w:rPr>
          <w:sz w:val="28"/>
          <w:lang w:val="uk-UA"/>
        </w:rPr>
        <w:t>] показують, що споживання лише кальцію не запобігає втраті кісткової маси та комбінація з цинком може збалансувати рівень елементів, запобігаючи зниженню мінеральної щільності кісткової тканини, що заслуговує на широке рекомендування в клініці.</w:t>
      </w:r>
    </w:p>
    <w:p w:rsidR="006E2697" w:rsidRPr="00E95199" w:rsidRDefault="006E2697" w:rsidP="006E2697">
      <w:pPr>
        <w:tabs>
          <w:tab w:val="right" w:pos="9921"/>
        </w:tabs>
        <w:spacing w:line="360" w:lineRule="auto"/>
        <w:ind w:right="23" w:firstLine="851"/>
        <w:jc w:val="both"/>
        <w:rPr>
          <w:sz w:val="28"/>
          <w:lang w:val="uk-UA"/>
        </w:rPr>
      </w:pPr>
      <w:r w:rsidRPr="00E95199">
        <w:rPr>
          <w:sz w:val="28"/>
          <w:szCs w:val="28"/>
          <w:lang w:val="uk-UA"/>
        </w:rPr>
        <w:t>При вираженому поліелементозі призначаються курси полі- та моноелементних препаратів. Ці препарати відновлюють баланс есенціальних мікро- та макроелементів після припинення елімінації токсичних елементів та ксенобіотиків.</w:t>
      </w:r>
    </w:p>
    <w:p w:rsidR="006E2697" w:rsidRPr="00E95199" w:rsidRDefault="006E2697" w:rsidP="006E2697">
      <w:pPr>
        <w:spacing w:line="360" w:lineRule="auto"/>
        <w:ind w:firstLine="567"/>
        <w:jc w:val="both"/>
        <w:rPr>
          <w:sz w:val="28"/>
          <w:lang w:val="uk-UA"/>
        </w:rPr>
      </w:pPr>
      <w:r w:rsidRPr="00E95199">
        <w:rPr>
          <w:sz w:val="28"/>
          <w:lang w:val="uk-UA"/>
        </w:rPr>
        <w:t xml:space="preserve">Гігієнічний аналіз ДД фармакологічного ринку України виявив 113 торгових назв ДД, у складі яких є досліджувані нами макро- та мікроелементи в різних комбінаціях. Урахування результатів наших досліджень вмісту біотичних та абіотичних елементів у раціонах населення техногенно забрудненої території та регіональних біогеохімічних її особливостей, дозволили рекомендувати лише 11 торгових назв ДД (додаток </w:t>
      </w:r>
      <w:r w:rsidR="00C345AC" w:rsidRPr="00E95199">
        <w:rPr>
          <w:sz w:val="28"/>
          <w:lang w:val="uk-UA"/>
        </w:rPr>
        <w:t>Д</w:t>
      </w:r>
      <w:r w:rsidRPr="00E95199">
        <w:rPr>
          <w:sz w:val="28"/>
          <w:lang w:val="uk-UA"/>
        </w:rPr>
        <w:t>), що у своєму складі одночасно містять необхідні організму людини, мешканцю промислових територій, макро- та мікроелементи (кальцій, магній, фосфор, цинк, селен та мідь) для забезпечення превентивного харчування населення. Обраний комплекс елементів, грунтується на їх доведених взаємозв</w:t>
      </w:r>
      <w:r w:rsidRPr="00E95199">
        <w:rPr>
          <w:sz w:val="28"/>
        </w:rPr>
        <w:t>’</w:t>
      </w:r>
      <w:r w:rsidRPr="00E95199">
        <w:rPr>
          <w:sz w:val="28"/>
          <w:lang w:val="uk-UA"/>
        </w:rPr>
        <w:t xml:space="preserve">язках та позитивний плив на кістковий метаболізм </w:t>
      </w:r>
      <w:r w:rsidRPr="00E95199">
        <w:rPr>
          <w:sz w:val="28"/>
        </w:rPr>
        <w:t>[</w:t>
      </w:r>
      <w:r w:rsidR="007C25E7" w:rsidRPr="00E95199">
        <w:rPr>
          <w:sz w:val="28"/>
        </w:rPr>
        <w:t>268</w:t>
      </w:r>
      <w:r w:rsidRPr="00E95199">
        <w:rPr>
          <w:sz w:val="28"/>
        </w:rPr>
        <w:t>]</w:t>
      </w:r>
      <w:r w:rsidRPr="00E95199">
        <w:rPr>
          <w:sz w:val="28"/>
          <w:lang w:val="uk-UA"/>
        </w:rPr>
        <w:t>.</w:t>
      </w:r>
    </w:p>
    <w:p w:rsidR="006E2697" w:rsidRPr="00E95199" w:rsidRDefault="006E2697" w:rsidP="006E2697">
      <w:pPr>
        <w:spacing w:line="360" w:lineRule="auto"/>
        <w:ind w:firstLine="851"/>
        <w:jc w:val="both"/>
        <w:rPr>
          <w:sz w:val="28"/>
          <w:szCs w:val="28"/>
          <w:lang w:val="uk-UA"/>
        </w:rPr>
      </w:pPr>
      <w:r w:rsidRPr="00E95199">
        <w:rPr>
          <w:sz w:val="28"/>
          <w:szCs w:val="28"/>
          <w:lang w:val="uk-UA"/>
        </w:rPr>
        <w:t>Слід наголосити, що при існуванні широкого вибору препаратів, які містять мінеральні компоненти, вибір для кожної людини повинен проводитись індивідуально, з урахуванням даних анамнезу (місця і тривалості проживання, профшкідливостей, фізіологічних станів та інш.), клінічних протипоказань, на основі результатів біомоніторингу, під постійним  контролем лікаря [</w:t>
      </w:r>
      <w:r w:rsidR="007C25E7" w:rsidRPr="00E95199">
        <w:rPr>
          <w:sz w:val="28"/>
          <w:szCs w:val="28"/>
          <w:lang w:val="uk-UA"/>
        </w:rPr>
        <w:t>240, 262</w:t>
      </w:r>
      <w:r w:rsidRPr="00E95199">
        <w:rPr>
          <w:sz w:val="28"/>
          <w:szCs w:val="28"/>
          <w:lang w:val="uk-UA"/>
        </w:rPr>
        <w:t>].</w:t>
      </w:r>
    </w:p>
    <w:p w:rsidR="006E2697" w:rsidRPr="00E95199" w:rsidRDefault="006E2697" w:rsidP="006E2697">
      <w:pPr>
        <w:spacing w:line="360" w:lineRule="auto"/>
        <w:ind w:firstLine="567"/>
        <w:jc w:val="both"/>
        <w:rPr>
          <w:sz w:val="28"/>
          <w:lang w:val="uk-UA"/>
        </w:rPr>
      </w:pPr>
      <w:r w:rsidRPr="00E95199">
        <w:rPr>
          <w:sz w:val="28"/>
          <w:lang w:val="uk-UA"/>
        </w:rPr>
        <w:t>Обрані ДД з макро- та мікроелементами містять кальцію від 40 до 250 мг/кг, магнію – 40-100 мг/кг, фосфору – 31-125 мг/кг, цинку – 10-15 мг/кг, селену – 0,01-0,07 мг/кг, міді – 0,7-2 мг/кг.</w:t>
      </w:r>
    </w:p>
    <w:p w:rsidR="006E2697" w:rsidRPr="00E95199" w:rsidRDefault="006E2697" w:rsidP="006E2697">
      <w:pPr>
        <w:spacing w:line="360" w:lineRule="auto"/>
        <w:ind w:firstLine="567"/>
        <w:jc w:val="both"/>
        <w:rPr>
          <w:sz w:val="28"/>
          <w:lang w:val="uk-UA"/>
        </w:rPr>
      </w:pPr>
      <w:r w:rsidRPr="00E95199">
        <w:rPr>
          <w:sz w:val="28"/>
          <w:lang w:val="uk-UA"/>
        </w:rPr>
        <w:t xml:space="preserve">Порівняльний аналіз вмісту макро- та мікроелементів у ДД дозволили видокремити препарати з найвищим їх вмістом. Так, найбільші рівні провідних макроелементів серед усіх обраних препаратів виявлені у «Активал Макс», «Центрум Сильвер», «Береш Гравіда»,  «Активал» та «Максівіт» </w:t>
      </w:r>
      <w:r w:rsidRPr="00E95199">
        <w:rPr>
          <w:color w:val="000000"/>
          <w:sz w:val="28"/>
          <w:szCs w:val="28"/>
          <w:lang w:val="uk-UA" w:eastAsia="uk-UA"/>
        </w:rPr>
        <w:t>(«</w:t>
      </w:r>
      <w:r w:rsidRPr="00E95199">
        <w:rPr>
          <w:color w:val="000000"/>
          <w:sz w:val="28"/>
          <w:szCs w:val="28"/>
          <w:lang w:val="en-US" w:eastAsia="uk-UA"/>
        </w:rPr>
        <w:t>Maxivit</w:t>
      </w:r>
      <w:r w:rsidRPr="00E95199">
        <w:rPr>
          <w:color w:val="000000"/>
          <w:sz w:val="28"/>
          <w:szCs w:val="28"/>
          <w:lang w:val="uk-UA" w:eastAsia="uk-UA"/>
        </w:rPr>
        <w:t>»)</w:t>
      </w:r>
      <w:r w:rsidRPr="00E95199">
        <w:rPr>
          <w:sz w:val="28"/>
          <w:lang w:val="uk-UA"/>
        </w:rPr>
        <w:t xml:space="preserve"> (рис. </w:t>
      </w:r>
      <w:r w:rsidR="00945723" w:rsidRPr="00E95199">
        <w:rPr>
          <w:sz w:val="28"/>
          <w:lang w:val="uk-UA"/>
        </w:rPr>
        <w:t>7.2</w:t>
      </w:r>
      <w:r w:rsidRPr="00E95199">
        <w:rPr>
          <w:sz w:val="28"/>
          <w:lang w:val="uk-UA"/>
        </w:rPr>
        <w:t>), що для кальцію становить 175-250 мг/кг, для магнію – 100-125 мг/кг, для фосфору – 96,8-155 мг/кг.</w:t>
      </w:r>
    </w:p>
    <w:p w:rsidR="006E2697" w:rsidRPr="00E95199" w:rsidRDefault="006E2697" w:rsidP="006E2697">
      <w:pPr>
        <w:spacing w:line="360" w:lineRule="auto"/>
        <w:jc w:val="center"/>
        <w:rPr>
          <w:sz w:val="28"/>
          <w:szCs w:val="28"/>
          <w:lang w:val="uk-UA"/>
        </w:rPr>
      </w:pPr>
    </w:p>
    <w:p w:rsidR="006E2697" w:rsidRPr="00E95199" w:rsidRDefault="00665684" w:rsidP="006E2697">
      <w:pPr>
        <w:spacing w:line="360" w:lineRule="auto"/>
        <w:jc w:val="center"/>
        <w:rPr>
          <w:sz w:val="28"/>
          <w:lang w:val="uk-UA"/>
        </w:rPr>
      </w:pPr>
      <w:r w:rsidRPr="00665684">
        <w:rPr>
          <w:noProof/>
          <w:sz w:val="28"/>
        </w:rPr>
        <w:pict>
          <v:shape id="Надпись 36" o:spid="_x0000_s1563" type="#_x0000_t202" style="position:absolute;left:0;text-align:left;margin-left:99.7pt;margin-top:160.4pt;width:77.2pt;height:20.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" stroked="f">
            <v:textbox>
              <w:txbxContent>
                <w:p w:rsidR="0086193F" w:rsidRPr="00645C93" w:rsidRDefault="0086193F" w:rsidP="006E2697">
                  <w:pPr>
                    <w:rPr>
                      <w:sz w:val="20"/>
                    </w:rPr>
                  </w:pPr>
                  <w:r>
                    <w:rPr>
                      <w:color w:val="000000"/>
                      <w:szCs w:val="28"/>
                      <w:lang w:val="uk-UA" w:eastAsia="uk-UA"/>
                    </w:rPr>
                    <w:t>(«</w:t>
                  </w:r>
                  <w:r w:rsidRPr="00645C93">
                    <w:rPr>
                      <w:color w:val="000000"/>
                      <w:szCs w:val="28"/>
                      <w:lang w:val="en-US" w:eastAsia="uk-UA"/>
                    </w:rPr>
                    <w:t>Maxivit</w:t>
                  </w:r>
                  <w:r>
                    <w:rPr>
                      <w:color w:val="000000"/>
                      <w:szCs w:val="28"/>
                      <w:lang w:eastAsia="uk-UA"/>
                    </w:rPr>
                    <w:t>»)</w:t>
                  </w:r>
                </w:p>
              </w:txbxContent>
            </v:textbox>
          </v:shape>
        </w:pict>
      </w:r>
      <w:r w:rsidRPr="00665684">
        <w:rPr>
          <w:noProof/>
          <w:sz w:val="28"/>
        </w:rPr>
        <w:pict>
          <v:group id="Группа 18" o:spid="_x0000_s1564" style="position:absolute;margin-left:0;margin-top:0;width:431.25pt;height:185.25pt;z-index:251518464;mso-position-horizontal-relative:char;mso-position-vertical-relative:line" coordorigin="1845,9303" coordsize="8625,3705">
            <v:oval id="Oval 3" o:spid="_x0000_s1565" style="position:absolute;left:4320;top:10461;width:3750;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kHcIA&#10;AADcAAAADwAAAGRycy9kb3ducmV2LnhtbERPTWvCQBC9C/0PyxR6040NWo2uIpWCPXho1PuQHZNg&#10;djZkpzH9991Cwds83uest4NrVE9dqD0bmE4SUMSFtzWXBs6nj/ECVBBki41nMvBDAbabp9EaM+vv&#10;/EV9LqWKIRwyNFCJtJnWoajIYZj4ljhyV985lAi7UtsO7zHcNfo1SebaYc2xocKW3isqbvm3M7Av&#10;d/m816nM0uv+ILPb5fiZTo15eR52K1BCgzzE/+6DjfOXb/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mQdwgAAANwAAAAPAAAAAAAAAAAAAAAAAJgCAABkcnMvZG93&#10;bnJldi54bWxQSwUGAAAAAAQABAD1AAAAhwMAAAAA&#10;"/>
            <v:shape id="Text Box 4" o:spid="_x0000_s1566" type="#_x0000_t202" style="position:absolute;left:5010;top:10815;width:2520;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rsidR="0086193F" w:rsidRDefault="0086193F" w:rsidP="006E2697">
                    <w:pPr>
                      <w:rPr>
                        <w:b/>
                        <w:sz w:val="28"/>
                        <w:szCs w:val="28"/>
                        <w:lang w:val="uk-UA"/>
                      </w:rPr>
                    </w:pPr>
                    <w:r>
                      <w:rPr>
                        <w:b/>
                        <w:sz w:val="28"/>
                        <w:szCs w:val="28"/>
                        <w:lang w:val="en-US"/>
                      </w:rPr>
                      <w:t>Ca</w:t>
                    </w:r>
                    <w:r>
                      <w:rPr>
                        <w:b/>
                        <w:sz w:val="28"/>
                        <w:szCs w:val="28"/>
                        <w:lang w:val="uk-UA"/>
                      </w:rPr>
                      <w:t xml:space="preserve"> </w:t>
                    </w:r>
                    <w:r>
                      <w:rPr>
                        <w:b/>
                        <w:color w:val="000000"/>
                        <w:sz w:val="28"/>
                        <w:szCs w:val="28"/>
                        <w:lang w:val="uk-UA" w:eastAsia="uk-UA"/>
                      </w:rPr>
                      <w:t>175-250 кг/кг</w:t>
                    </w:r>
                  </w:p>
                  <w:p w:rsidR="0086193F" w:rsidRDefault="0086193F" w:rsidP="006E2697">
                    <w:pPr>
                      <w:rPr>
                        <w:b/>
                        <w:sz w:val="28"/>
                        <w:szCs w:val="28"/>
                        <w:lang w:val="uk-UA"/>
                      </w:rPr>
                    </w:pPr>
                    <w:r>
                      <w:rPr>
                        <w:b/>
                        <w:sz w:val="28"/>
                        <w:szCs w:val="28"/>
                        <w:lang w:val="en-US"/>
                      </w:rPr>
                      <w:t>Mg</w:t>
                    </w:r>
                    <w:r>
                      <w:rPr>
                        <w:b/>
                        <w:sz w:val="28"/>
                        <w:szCs w:val="28"/>
                        <w:lang w:val="uk-UA"/>
                      </w:rPr>
                      <w:t xml:space="preserve"> 100-</w:t>
                    </w:r>
                    <w:r>
                      <w:rPr>
                        <w:b/>
                        <w:color w:val="000000"/>
                        <w:sz w:val="28"/>
                        <w:szCs w:val="28"/>
                        <w:lang w:val="uk-UA" w:eastAsia="uk-UA"/>
                      </w:rPr>
                      <w:t>125 мг/кг</w:t>
                    </w:r>
                  </w:p>
                  <w:p w:rsidR="0086193F" w:rsidRDefault="0086193F" w:rsidP="006E2697">
                    <w:pPr>
                      <w:rPr>
                        <w:b/>
                        <w:sz w:val="28"/>
                        <w:szCs w:val="28"/>
                        <w:lang w:val="uk-UA"/>
                      </w:rPr>
                    </w:pPr>
                    <w:r>
                      <w:rPr>
                        <w:b/>
                        <w:sz w:val="28"/>
                        <w:szCs w:val="28"/>
                        <w:lang w:val="en-US"/>
                      </w:rPr>
                      <w:t>P</w:t>
                    </w:r>
                    <w:r>
                      <w:rPr>
                        <w:b/>
                        <w:sz w:val="28"/>
                        <w:szCs w:val="28"/>
                        <w:lang w:val="uk-UA"/>
                      </w:rPr>
                      <w:t xml:space="preserve"> 96,8-155 мг/кг</w:t>
                    </w:r>
                  </w:p>
                </w:txbxContent>
              </v:textbox>
            </v:shape>
            <v:group id="Group 5" o:spid="_x0000_s1567" style="position:absolute;left:1845;top:10278;width:3135;height:1248" coordorigin="2190,9918" coordsize="3135,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oval id="Oval 6" o:spid="_x0000_s1568" style="position:absolute;left:2190;top:9918;width:3135;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IksMA&#10;AADcAAAADwAAAGRycy9kb3ducmV2LnhtbESPQWvCQBSE70L/w/IK3szGBkVSV5GKoIceGvX+yD6T&#10;YPZtyL7G9N93hUKPw8x8w6y3o2vVQH1oPBuYJyko4tLbhisDl/NhtgIVBNli65kM/FCA7eZlssbc&#10;+gd/0VBIpSKEQ44GapEu1zqUNTkMie+Io3fzvUOJsq+07fER4a7Vb2m61A4bjgs1dvRRU3kvvp2B&#10;fbUrloPOZJHd9kdZ3K+fp2xuzPR13L2DEhrlP/zXPloDkQjPM/E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IksMAAADcAAAADwAAAAAAAAAAAAAAAACYAgAAZHJzL2Rv&#10;d25yZXYueG1sUEsFBgAAAAAEAAQA9QAAAIgDAAAAAA==&#10;"/>
              <v:shape id="Text Box 7" o:spid="_x0000_s1569" type="#_x0000_t202" style="position:absolute;left:2595;top:10305;width:23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rsidR="0086193F" w:rsidRDefault="0086193F" w:rsidP="006E2697">
                      <w:pPr>
                        <w:rPr>
                          <w:sz w:val="28"/>
                          <w:szCs w:val="26"/>
                        </w:rPr>
                      </w:pPr>
                      <w:r>
                        <w:rPr>
                          <w:sz w:val="28"/>
                          <w:szCs w:val="26"/>
                          <w:lang w:val="uk-UA"/>
                        </w:rPr>
                        <w:t>«Активал Макс»</w:t>
                      </w:r>
                    </w:p>
                  </w:txbxContent>
                </v:textbox>
              </v:shape>
            </v:group>
            <v:group id="Group 8" o:spid="_x0000_s1570" style="position:absolute;left:7395;top:10233;width:3075;height:1263" coordorigin="7095,9918" coordsize="307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oval id="Oval 9" o:spid="_x0000_s1571" style="position:absolute;left:7095;top:9918;width:3075;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rCsMA&#10;AADcAAAADwAAAGRycy9kb3ducmV2LnhtbESPQWvCQBSE74L/YXlCb7rRECmpq0iloIceGtv7I/tM&#10;gtm3Ifsa4793hUKPw8x8w2x2o2vVQH1oPBtYLhJQxKW3DVcGvs8f81dQQZAttp7JwJ0C7LbTyQZz&#10;62/8RUMhlYoQDjkaqEW6XOtQ1uQwLHxHHL2L7x1KlH2lbY+3CHetXiXJWjtsOC7U2NF7TeW1+HUG&#10;DtW+WA86lSy9HI6SXX8+T+nSmJfZuH8DJTTKf/ivfbQGVk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OrCsMAAADcAAAADwAAAAAAAAAAAAAAAACYAgAAZHJzL2Rv&#10;d25yZXYueG1sUEsFBgAAAAAEAAQA9QAAAIgDAAAAAA==&#10;"/>
              <v:shape id="Text Box 10" o:spid="_x0000_s1572" type="#_x0000_t202" style="position:absolute;left:7230;top:10305;width:27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rsidR="0086193F" w:rsidRDefault="0086193F" w:rsidP="006E2697">
                      <w:pPr>
                        <w:rPr>
                          <w:sz w:val="28"/>
                          <w:szCs w:val="26"/>
                        </w:rPr>
                      </w:pPr>
                      <w:r>
                        <w:rPr>
                          <w:sz w:val="28"/>
                          <w:szCs w:val="26"/>
                          <w:lang w:val="uk-UA"/>
                        </w:rPr>
                        <w:t>«Центрум Сильвер»</w:t>
                      </w:r>
                    </w:p>
                  </w:txbxContent>
                </v:textbox>
              </v:shape>
            </v:group>
            <v:group id="Group 11" o:spid="_x0000_s1573" style="position:absolute;left:2490;top:11781;width:3165;height:1227" coordorigin="2190,11676" coordsize="3165,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oval id="Oval 12" o:spid="_x0000_s1574" style="position:absolute;left:2190;top:11676;width:3165;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lMAA&#10;AADcAAAADwAAAGRycy9kb3ducmV2LnhtbERPTYvCMBC9C/6HMII3TbUoUo0iyoJ78LDd9T40Y1ts&#10;JqWZrfXfbw7CHh/ve3cYXKN66kLt2cBinoAiLrytuTTw8/0x24AKgmyx8UwGXhTgsB+PdphZ/+Qv&#10;6nMpVQzhkKGBSqTNtA5FRQ7D3LfEkbv7zqFE2JXadviM4a7RyyRZa4c1x4YKWzpVVDzyX2fgXB7z&#10;da9TWaX380VWj9v1M10YM50Mxy0ooUH+xW/3xRpYJ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ElMAAAADcAAAADwAAAAAAAAAAAAAAAACYAgAAZHJzL2Rvd25y&#10;ZXYueG1sUEsFBgAAAAAEAAQA9QAAAIUDAAAAAA==&#10;"/>
              <v:shape id="Text Box 13" o:spid="_x0000_s1575" type="#_x0000_t202" style="position:absolute;left:3000;top:12066;width:171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rsidR="0086193F" w:rsidRDefault="0086193F" w:rsidP="006E2697">
                      <w:r>
                        <w:rPr>
                          <w:sz w:val="28"/>
                          <w:lang w:val="uk-UA"/>
                        </w:rPr>
                        <w:t>«Максівіт»</w:t>
                      </w:r>
                    </w:p>
                  </w:txbxContent>
                </v:textbox>
              </v:shape>
            </v:group>
            <v:group id="Group 14" o:spid="_x0000_s1576" style="position:absolute;left:6840;top:11721;width:3000;height:1242" coordorigin="7065,11646" coordsize="3000,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oval id="Oval 15" o:spid="_x0000_s1577" style="position:absolute;left:7065;top:11646;width:3000;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71MMA&#10;AADcAAAADwAAAGRycy9kb3ducmV2LnhtbESPQWvCQBSE70L/w/IK3nQTg1JSV5GKoAcPje39kX0m&#10;wezbkH2N6b/vCkKPw8x8w6y3o2vVQH1oPBtI5wko4tLbhisDX5fD7A1UEGSLrWcy8EsBtpuXyRpz&#10;6+/8SUMhlYoQDjkaqEW6XOtQ1uQwzH1HHL2r7x1KlH2lbY/3CHetXiTJSjtsOC7U2NFHTeWt+HEG&#10;9tWuWA06k2V23R9lefs+n7LUmOnruHsHJTTKf/jZPloDiz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E71MMAAADcAAAADwAAAAAAAAAAAAAAAACYAgAAZHJzL2Rv&#10;d25yZXYueG1sUEsFBgAAAAAEAAQA9QAAAIgDAAAAAA==&#10;"/>
              <v:shape id="Text Box 16" o:spid="_x0000_s1578" type="#_x0000_t202" style="position:absolute;left:7770;top:12036;width:1755;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rsidR="0086193F" w:rsidRDefault="0086193F" w:rsidP="006E2697">
                      <w:r>
                        <w:rPr>
                          <w:sz w:val="28"/>
                          <w:lang w:val="uk-UA"/>
                        </w:rPr>
                        <w:t>«Активал»</w:t>
                      </w:r>
                    </w:p>
                  </w:txbxContent>
                </v:textbox>
              </v:shape>
            </v:group>
            <v:group id="Group 17" o:spid="_x0000_s1579" style="position:absolute;left:4605;top:9303;width:3135;height:1248" coordorigin="4605,9303" coordsize="3135,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oval id="Oval 18" o:spid="_x0000_s1580" style="position:absolute;left:4605;top:9303;width:3135;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TMQA&#10;AADcAAAADwAAAGRycy9kb3ducmV2LnhtbESPQWvCQBSE70L/w/IKvekmpoaSuopUCvbQg9HeH9ln&#10;Esy+DdnXmP77bqHgcZiZb5j1dnKdGmkIrWcD6SIBRVx523Jt4Hx6n7+ACoJssfNMBn4owHbzMFtj&#10;Yf2NjzSWUqsI4VCggUakL7QOVUMOw8L3xNG7+MGhRDnU2g54i3DX6WWS5Nphy3GhwZ7eGqqu5bcz&#10;sK93ZT7qTFbZZX+Q1fXr8yNLjX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mEzEAAAA3AAAAA8AAAAAAAAAAAAAAAAAmAIAAGRycy9k&#10;b3ducmV2LnhtbFBLBQYAAAAABAAEAPUAAACJAwAAAAA=&#10;"/>
              <v:shape id="Text Box 19" o:spid="_x0000_s1581" type="#_x0000_t202" style="position:absolute;left:5010;top:9660;width:238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KMQA&#10;AADcAAAADwAAAGRycy9kb3ducmV2LnhtbESP0WrCQBRE3wX/YblCX8RslBrb1E2whRZfjX7ATfaa&#10;hGbvhuxq4t93C4U+DjNzhtnnk+nEnQbXWlawjmIQxJXVLdcKLufP1QsI55E1dpZJwYMc5Nl8tsdU&#10;25FPdC98LQKEXYoKGu/7VEpXNWTQRbYnDt7VDgZ9kEMt9YBjgJtObuI4kQZbDgsN9vTRUPVd3IyC&#10;63Fcbl/H8stfdqfn5B3bXWkfSj0tpsMbCE+T/w//tY9awWa9h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GyjEAAAA3AAAAA8AAAAAAAAAAAAAAAAAmAIAAGRycy9k&#10;b3ducmV2LnhtbFBLBQYAAAAABAAEAPUAAACJAwAAAAA=&#10;" stroked="f">
                <v:textbox>
                  <w:txbxContent>
                    <w:p w:rsidR="0086193F" w:rsidRDefault="0086193F" w:rsidP="006E2697">
                      <w:r>
                        <w:rPr>
                          <w:color w:val="000000"/>
                          <w:sz w:val="28"/>
                          <w:szCs w:val="28"/>
                          <w:lang w:val="uk-UA" w:eastAsia="uk-UA"/>
                        </w:rPr>
                        <w:t>«Береш Гравіда»</w:t>
                      </w:r>
                    </w:p>
                  </w:txbxContent>
                </v:textbox>
              </v:shape>
            </v:group>
          </v:group>
        </w:pict>
      </w:r>
      <w:r w:rsidRPr="00665684">
        <w:rPr>
          <w:noProof/>
          <w:sz w:val="28"/>
        </w:rPr>
        <w:pict>
          <v:shape id="_x0000_i1032" type="#_x0000_t75" style="width:431.15pt;height:184.2pt">
            <v:imagedata croptop="-65520f" cropbottom="65520f"/>
          </v:shape>
        </w:pict>
      </w:r>
    </w:p>
    <w:p w:rsidR="006E2697" w:rsidRPr="00E95199" w:rsidRDefault="006E2697" w:rsidP="006E2697">
      <w:pPr>
        <w:spacing w:line="360" w:lineRule="auto"/>
        <w:jc w:val="center"/>
        <w:rPr>
          <w:sz w:val="28"/>
          <w:lang w:val="uk-UA"/>
        </w:rPr>
      </w:pPr>
    </w:p>
    <w:p w:rsidR="006E2697" w:rsidRPr="00E95199" w:rsidRDefault="006E2697" w:rsidP="006E2697">
      <w:pPr>
        <w:spacing w:line="360" w:lineRule="auto"/>
        <w:jc w:val="center"/>
        <w:rPr>
          <w:b/>
          <w:sz w:val="28"/>
        </w:rPr>
      </w:pPr>
      <w:r w:rsidRPr="00E95199">
        <w:rPr>
          <w:b/>
          <w:sz w:val="28"/>
        </w:rPr>
        <w:t xml:space="preserve">Рис. </w:t>
      </w:r>
      <w:r w:rsidR="00945723" w:rsidRPr="00E95199">
        <w:rPr>
          <w:b/>
          <w:sz w:val="28"/>
          <w:lang w:val="uk-UA"/>
        </w:rPr>
        <w:t>7.2</w:t>
      </w:r>
      <w:r w:rsidRPr="00E95199">
        <w:rPr>
          <w:b/>
          <w:sz w:val="28"/>
        </w:rPr>
        <w:t>. Пол</w:t>
      </w:r>
      <w:r w:rsidRPr="00E95199">
        <w:rPr>
          <w:b/>
          <w:sz w:val="28"/>
          <w:lang w:val="uk-UA"/>
        </w:rPr>
        <w:t>іелементні</w:t>
      </w:r>
      <w:r w:rsidRPr="00E95199">
        <w:rPr>
          <w:b/>
          <w:sz w:val="28"/>
        </w:rPr>
        <w:t xml:space="preserve"> препарати з </w:t>
      </w:r>
      <w:r w:rsidRPr="00E95199">
        <w:rPr>
          <w:b/>
          <w:sz w:val="28"/>
          <w:lang w:val="uk-UA"/>
        </w:rPr>
        <w:t xml:space="preserve">найвищим вмістом </w:t>
      </w:r>
    </w:p>
    <w:p w:rsidR="006E2697" w:rsidRPr="00E95199" w:rsidRDefault="006E2697" w:rsidP="006E2697">
      <w:pPr>
        <w:spacing w:line="360" w:lineRule="auto"/>
        <w:jc w:val="center"/>
        <w:rPr>
          <w:b/>
          <w:sz w:val="28"/>
          <w:lang w:val="uk-UA"/>
        </w:rPr>
      </w:pPr>
      <w:r w:rsidRPr="00E95199">
        <w:rPr>
          <w:b/>
          <w:sz w:val="28"/>
          <w:lang w:val="uk-UA"/>
        </w:rPr>
        <w:t>кальцію, магнію та фосфору</w:t>
      </w:r>
    </w:p>
    <w:p w:rsidR="006E2697" w:rsidRPr="00E95199" w:rsidRDefault="006E2697" w:rsidP="006E2697">
      <w:pPr>
        <w:spacing w:line="360" w:lineRule="auto"/>
        <w:jc w:val="both"/>
        <w:rPr>
          <w:b/>
          <w:sz w:val="20"/>
          <w:lang w:val="uk-UA"/>
        </w:rPr>
      </w:pPr>
    </w:p>
    <w:p w:rsidR="006E2697" w:rsidRPr="00E95199" w:rsidRDefault="006E2697" w:rsidP="006E2697">
      <w:pPr>
        <w:spacing w:line="360" w:lineRule="auto"/>
        <w:ind w:firstLine="567"/>
        <w:jc w:val="both"/>
        <w:rPr>
          <w:sz w:val="28"/>
          <w:lang w:val="uk-UA"/>
        </w:rPr>
      </w:pPr>
      <w:r w:rsidRPr="00E95199">
        <w:rPr>
          <w:sz w:val="28"/>
          <w:lang w:val="uk-UA"/>
        </w:rPr>
        <w:t>Стосовно мікроелементів, то найвищий їх вміст (цинк, селен та мідь) має місце ДД з такими торговими назвами, як «Центрум Сильвер», «Теравіт Антистрес», «Теравіт Тонік»</w:t>
      </w:r>
      <w:r w:rsidRPr="00E95199">
        <w:rPr>
          <w:color w:val="000000"/>
          <w:sz w:val="28"/>
          <w:szCs w:val="28"/>
          <w:lang w:val="uk-UA" w:eastAsia="uk-UA"/>
        </w:rPr>
        <w:t xml:space="preserve"> та </w:t>
      </w:r>
      <w:r w:rsidRPr="00E95199">
        <w:rPr>
          <w:sz w:val="28"/>
          <w:lang w:val="uk-UA"/>
        </w:rPr>
        <w:t xml:space="preserve">«Максівіт» </w:t>
      </w:r>
      <w:r w:rsidRPr="00E95199">
        <w:rPr>
          <w:color w:val="000000"/>
          <w:sz w:val="28"/>
          <w:szCs w:val="28"/>
          <w:lang w:val="uk-UA" w:eastAsia="uk-UA"/>
        </w:rPr>
        <w:t>(«</w:t>
      </w:r>
      <w:r w:rsidRPr="00E95199">
        <w:rPr>
          <w:color w:val="000000"/>
          <w:sz w:val="28"/>
          <w:szCs w:val="28"/>
          <w:lang w:val="en-US" w:eastAsia="uk-UA"/>
        </w:rPr>
        <w:t>Maxivit</w:t>
      </w:r>
      <w:r w:rsidRPr="00E95199">
        <w:rPr>
          <w:color w:val="000000"/>
          <w:sz w:val="28"/>
          <w:szCs w:val="28"/>
          <w:lang w:val="uk-UA" w:eastAsia="uk-UA"/>
        </w:rPr>
        <w:t>»)</w:t>
      </w:r>
      <w:r w:rsidRPr="00E95199">
        <w:rPr>
          <w:sz w:val="28"/>
          <w:lang w:val="uk-UA"/>
        </w:rPr>
        <w:t xml:space="preserve"> </w:t>
      </w:r>
      <w:r w:rsidRPr="00E95199">
        <w:rPr>
          <w:color w:val="000000"/>
          <w:sz w:val="28"/>
          <w:szCs w:val="28"/>
          <w:lang w:val="uk-UA" w:eastAsia="uk-UA"/>
        </w:rPr>
        <w:t xml:space="preserve">(рис. </w:t>
      </w:r>
      <w:r w:rsidR="00945723" w:rsidRPr="00E95199">
        <w:rPr>
          <w:color w:val="000000"/>
          <w:sz w:val="28"/>
          <w:szCs w:val="28"/>
          <w:lang w:val="uk-UA" w:eastAsia="uk-UA"/>
        </w:rPr>
        <w:t>7.3</w:t>
      </w:r>
      <w:r w:rsidRPr="00E95199">
        <w:rPr>
          <w:color w:val="000000"/>
          <w:sz w:val="28"/>
          <w:szCs w:val="28"/>
          <w:lang w:val="uk-UA" w:eastAsia="uk-UA"/>
        </w:rPr>
        <w:t>), середні рівні яких становлять для цинку 15 мг/кг, для селену – 0,03-0,07 мг/кг, для міді – 2мг/кг.</w:t>
      </w:r>
    </w:p>
    <w:p w:rsidR="00945723" w:rsidRPr="00E95199" w:rsidRDefault="00945723" w:rsidP="006E2697">
      <w:pPr>
        <w:spacing w:line="360" w:lineRule="auto"/>
        <w:jc w:val="both"/>
        <w:rPr>
          <w:sz w:val="28"/>
          <w:lang w:val="uk-UA"/>
        </w:rPr>
      </w:pPr>
    </w:p>
    <w:p w:rsidR="006E2697" w:rsidRPr="00E95199" w:rsidRDefault="00665684" w:rsidP="006E2697">
      <w:pPr>
        <w:spacing w:line="360" w:lineRule="auto"/>
        <w:jc w:val="both"/>
        <w:rPr>
          <w:sz w:val="28"/>
          <w:lang w:val="uk-UA"/>
        </w:rPr>
      </w:pPr>
      <w:r w:rsidRPr="00665684">
        <w:rPr>
          <w:noProof/>
          <w:sz w:val="22"/>
          <w:szCs w:val="22"/>
        </w:rPr>
        <w:pict>
          <v:group id="Группа 2" o:spid="_x0000_s1582" style="position:absolute;left:0;text-align:left;margin-left:34.95pt;margin-top:18.8pt;width:402pt;height:147pt;z-index:251728384" coordorigin="1550,4125" coordsize="8040,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">
            <v:group id="Group 23" o:spid="_x0000_s1583" style="position:absolute;left:3710;top:4623;width:3750;height:1920" coordorigin="4560,4423" coordsize="3750,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oval id="Oval 24" o:spid="_x0000_s1584" style="position:absolute;left:4560;top:4423;width:3750;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shape id="Text Box 25" o:spid="_x0000_s1585" type="#_x0000_t202" style="position:absolute;left:5235;top:4792;width:2505;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86193F" w:rsidRDefault="0086193F" w:rsidP="006E2697">
                      <w:pPr>
                        <w:jc w:val="center"/>
                        <w:rPr>
                          <w:b/>
                          <w:sz w:val="28"/>
                          <w:szCs w:val="28"/>
                          <w:lang w:val="uk-UA"/>
                        </w:rPr>
                      </w:pPr>
                      <w:r>
                        <w:rPr>
                          <w:b/>
                          <w:sz w:val="28"/>
                          <w:szCs w:val="28"/>
                          <w:lang w:val="en-US"/>
                        </w:rPr>
                        <w:t>Zn</w:t>
                      </w:r>
                      <w:r>
                        <w:rPr>
                          <w:b/>
                          <w:sz w:val="28"/>
                          <w:szCs w:val="28"/>
                          <w:lang w:val="uk-UA"/>
                        </w:rPr>
                        <w:t xml:space="preserve"> </w:t>
                      </w:r>
                      <w:r>
                        <w:rPr>
                          <w:b/>
                          <w:color w:val="000000"/>
                          <w:sz w:val="28"/>
                          <w:szCs w:val="28"/>
                          <w:lang w:val="uk-UA" w:eastAsia="uk-UA"/>
                        </w:rPr>
                        <w:t>15 мг/кг</w:t>
                      </w:r>
                    </w:p>
                    <w:p w:rsidR="0086193F" w:rsidRDefault="0086193F" w:rsidP="006E2697">
                      <w:pPr>
                        <w:jc w:val="center"/>
                        <w:rPr>
                          <w:b/>
                          <w:sz w:val="28"/>
                          <w:szCs w:val="28"/>
                          <w:lang w:val="uk-UA"/>
                        </w:rPr>
                      </w:pPr>
                      <w:r>
                        <w:rPr>
                          <w:b/>
                          <w:sz w:val="28"/>
                          <w:szCs w:val="28"/>
                          <w:lang w:val="en-US"/>
                        </w:rPr>
                        <w:t>Se</w:t>
                      </w:r>
                      <w:r>
                        <w:rPr>
                          <w:b/>
                          <w:sz w:val="28"/>
                          <w:szCs w:val="28"/>
                          <w:lang w:val="uk-UA"/>
                        </w:rPr>
                        <w:t xml:space="preserve"> </w:t>
                      </w:r>
                      <w:r>
                        <w:rPr>
                          <w:b/>
                          <w:color w:val="000000"/>
                          <w:sz w:val="28"/>
                          <w:szCs w:val="28"/>
                          <w:lang w:val="uk-UA" w:eastAsia="uk-UA"/>
                        </w:rPr>
                        <w:t>0,03-0,07 мг/кг</w:t>
                      </w:r>
                    </w:p>
                    <w:p w:rsidR="0086193F" w:rsidRDefault="0086193F" w:rsidP="006E2697">
                      <w:pPr>
                        <w:jc w:val="center"/>
                        <w:rPr>
                          <w:b/>
                          <w:sz w:val="28"/>
                          <w:szCs w:val="28"/>
                          <w:lang w:val="uk-UA"/>
                        </w:rPr>
                      </w:pPr>
                      <w:r>
                        <w:rPr>
                          <w:b/>
                          <w:sz w:val="28"/>
                          <w:szCs w:val="28"/>
                          <w:lang w:val="en-US"/>
                        </w:rPr>
                        <w:t>Cu</w:t>
                      </w:r>
                      <w:r>
                        <w:rPr>
                          <w:b/>
                          <w:sz w:val="28"/>
                          <w:szCs w:val="28"/>
                          <w:lang w:val="uk-UA"/>
                        </w:rPr>
                        <w:t xml:space="preserve"> </w:t>
                      </w:r>
                      <w:r>
                        <w:rPr>
                          <w:b/>
                          <w:color w:val="000000"/>
                          <w:sz w:val="28"/>
                          <w:szCs w:val="28"/>
                          <w:lang w:val="uk-UA" w:eastAsia="uk-UA"/>
                        </w:rPr>
                        <w:t>2 мг/кг</w:t>
                      </w:r>
                    </w:p>
                  </w:txbxContent>
                </v:textbox>
              </v:shape>
            </v:group>
            <v:oval id="Oval 26" o:spid="_x0000_s1586" style="position:absolute;left:1595;top:4125;width:3135;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group id="Group 27" o:spid="_x0000_s1587" style="position:absolute;left:6485;top:4125;width:3075;height:1263" coordorigin="7335,2431" coordsize="307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28" o:spid="_x0000_s1588" style="position:absolute;left:7335;top:2431;width:3075;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shape id="Text Box 29" o:spid="_x0000_s1589" type="#_x0000_t202" style="position:absolute;left:7470;top:2818;width:27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86193F" w:rsidRDefault="0086193F" w:rsidP="006E2697">
                      <w:pPr>
                        <w:rPr>
                          <w:sz w:val="28"/>
                          <w:szCs w:val="26"/>
                        </w:rPr>
                      </w:pPr>
                      <w:r>
                        <w:rPr>
                          <w:sz w:val="28"/>
                          <w:szCs w:val="26"/>
                          <w:lang w:val="uk-UA"/>
                        </w:rPr>
                        <w:t>«Центрум Сильвер»</w:t>
                      </w:r>
                    </w:p>
                  </w:txbxContent>
                </v:textbox>
              </v:shape>
            </v:group>
            <v:group id="Group 30" o:spid="_x0000_s1590" style="position:absolute;left:1550;top:5838;width:3165;height:1227" coordorigin="2430,4189" coordsize="3165,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oval id="Oval 31" o:spid="_x0000_s1591" style="position:absolute;left:2430;top:4189;width:3165;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shape id="Text Box 32" o:spid="_x0000_s1592" type="#_x0000_t202" style="position:absolute;left:2670;top:4549;width:273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86193F" w:rsidRDefault="0086193F" w:rsidP="006E2697">
                      <w:r>
                        <w:rPr>
                          <w:color w:val="000000"/>
                          <w:sz w:val="28"/>
                          <w:szCs w:val="28"/>
                          <w:lang w:val="uk-UA" w:eastAsia="uk-UA"/>
                        </w:rPr>
                        <w:t>«Теравіт Антистрес</w:t>
                      </w:r>
                    </w:p>
                  </w:txbxContent>
                </v:textbox>
              </v:shape>
            </v:group>
            <v:group id="Group 33" o:spid="_x0000_s1593" style="position:absolute;left:6590;top:5808;width:3000;height:1242" coordorigin="7305,4159" coordsize="3000,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34" o:spid="_x0000_s1594" style="position:absolute;left:7305;top:4159;width:3000;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shape id="Text Box 35" o:spid="_x0000_s1595" type="#_x0000_t202" style="position:absolute;left:7635;top:4519;width:2325;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E4cIA&#10;AADcAAAADwAAAGRycy9kb3ducmV2LnhtbERPyWrDMBC9B/oPYgq9hFhus9qJbNpAQ65ZPmBiTWwT&#10;a2QsNXb+vioUcpvHW2eTD6YRd+pcbVnBexSDIC6srrlUcD59T1YgnEfW2FgmBQ9ykGcvow2m2vZ8&#10;oPvRlyKEsEtRQeV9m0rpiooMusi2xIG72s6gD7Arpe6wD+GmkR9xvJAGaw4NFba0rai4HX+Mguu+&#10;H8+T/rLz5+VhtvjCenmxD6XeXofPNQhPg3+K/917HeYnU/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EThwgAAANwAAAAPAAAAAAAAAAAAAAAAAJgCAABkcnMvZG93&#10;bnJldi54bWxQSwUGAAAAAAQABAD1AAAAhwMAAAAA&#10;" stroked="f">
                <v:textbox>
                  <w:txbxContent>
                    <w:p w:rsidR="0086193F" w:rsidRDefault="0086193F" w:rsidP="006E2697">
                      <w:r>
                        <w:rPr>
                          <w:color w:val="000000"/>
                          <w:sz w:val="28"/>
                          <w:szCs w:val="28"/>
                          <w:lang w:eastAsia="uk-UA"/>
                        </w:rPr>
                        <w:t>«</w:t>
                      </w:r>
                      <w:r>
                        <w:rPr>
                          <w:color w:val="000000"/>
                          <w:sz w:val="28"/>
                          <w:szCs w:val="28"/>
                          <w:lang w:val="uk-UA" w:eastAsia="uk-UA"/>
                        </w:rPr>
                        <w:t>Теравіт Тонік»</w:t>
                      </w:r>
                    </w:p>
                  </w:txbxContent>
                </v:textbox>
              </v:shape>
            </v:group>
            <v:shape id="Text Box 36" o:spid="_x0000_s1596" type="#_x0000_t202" style="position:absolute;left:2398;top:4788;width:1544;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86193F" w:rsidRPr="00645C93" w:rsidRDefault="0086193F" w:rsidP="006E2697">
                    <w:pPr>
                      <w:rPr>
                        <w:sz w:val="20"/>
                      </w:rPr>
                    </w:pPr>
                    <w:r>
                      <w:rPr>
                        <w:color w:val="000000"/>
                        <w:szCs w:val="28"/>
                        <w:lang w:val="uk-UA" w:eastAsia="uk-UA"/>
                      </w:rPr>
                      <w:t>(«</w:t>
                    </w:r>
                    <w:r w:rsidRPr="00645C93">
                      <w:rPr>
                        <w:color w:val="000000"/>
                        <w:szCs w:val="28"/>
                        <w:lang w:val="en-US" w:eastAsia="uk-UA"/>
                      </w:rPr>
                      <w:t>Maxivit</w:t>
                    </w:r>
                    <w:r>
                      <w:rPr>
                        <w:color w:val="000000"/>
                        <w:szCs w:val="28"/>
                        <w:lang w:eastAsia="uk-UA"/>
                      </w:rPr>
                      <w:t>»)</w:t>
                    </w:r>
                  </w:p>
                </w:txbxContent>
              </v:textbox>
            </v:shape>
            <v:shape id="Text Box 37" o:spid="_x0000_s1597" type="#_x0000_t202" style="position:absolute;left:1966;top:4393;width:23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86193F" w:rsidRDefault="0086193F" w:rsidP="006E2697">
                    <w:pPr>
                      <w:jc w:val="center"/>
                      <w:rPr>
                        <w:sz w:val="28"/>
                        <w:szCs w:val="26"/>
                      </w:rPr>
                    </w:pPr>
                    <w:r>
                      <w:rPr>
                        <w:sz w:val="28"/>
                        <w:szCs w:val="26"/>
                        <w:lang w:val="uk-UA"/>
                      </w:rPr>
                      <w:t>«Максівіт»</w:t>
                    </w:r>
                  </w:p>
                </w:txbxContent>
              </v:textbox>
            </v:shape>
          </v:group>
        </w:pict>
      </w:r>
    </w:p>
    <w:p w:rsidR="006E2697" w:rsidRPr="00E95199" w:rsidRDefault="006E2697" w:rsidP="006E2697">
      <w:pPr>
        <w:spacing w:line="360" w:lineRule="auto"/>
        <w:jc w:val="both"/>
        <w:rPr>
          <w:sz w:val="28"/>
          <w:lang w:val="uk-UA"/>
        </w:rPr>
      </w:pPr>
    </w:p>
    <w:p w:rsidR="006E2697" w:rsidRPr="00E95199" w:rsidRDefault="00665684" w:rsidP="006E2697">
      <w:pPr>
        <w:spacing w:line="360" w:lineRule="auto"/>
        <w:jc w:val="both"/>
        <w:rPr>
          <w:sz w:val="28"/>
          <w:lang w:val="uk-UA"/>
        </w:rPr>
      </w:pPr>
      <w:r w:rsidRPr="00665684">
        <w:rPr>
          <w:noProof/>
          <w:sz w:val="28"/>
        </w:rPr>
        <w:pict>
          <v:shape id="_x0000_s1598" type="#_x0000_t202" style="position:absolute;left:0;text-align:left;margin-left:77.35pt;margin-top:7.05pt;width:77.2pt;height:20.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" stroked="f">
            <v:textbox>
              <w:txbxContent>
                <w:p w:rsidR="0086193F" w:rsidRPr="00645C93" w:rsidRDefault="0086193F" w:rsidP="006E2697">
                  <w:pPr>
                    <w:rPr>
                      <w:sz w:val="20"/>
                    </w:rPr>
                  </w:pPr>
                  <w:r>
                    <w:rPr>
                      <w:color w:val="000000"/>
                      <w:szCs w:val="28"/>
                      <w:lang w:val="uk-UA" w:eastAsia="uk-UA"/>
                    </w:rPr>
                    <w:t>(«</w:t>
                  </w:r>
                  <w:r w:rsidRPr="00645C93">
                    <w:rPr>
                      <w:color w:val="000000"/>
                      <w:szCs w:val="28"/>
                      <w:lang w:val="en-US" w:eastAsia="uk-UA"/>
                    </w:rPr>
                    <w:t>Maxivit</w:t>
                  </w:r>
                  <w:r>
                    <w:rPr>
                      <w:color w:val="000000"/>
                      <w:szCs w:val="28"/>
                      <w:lang w:eastAsia="uk-UA"/>
                    </w:rPr>
                    <w:t>»)</w:t>
                  </w:r>
                </w:p>
              </w:txbxContent>
            </v:textbox>
          </v:shape>
        </w:pict>
      </w:r>
    </w:p>
    <w:p w:rsidR="006E2697" w:rsidRPr="00E95199" w:rsidRDefault="006E2697" w:rsidP="006E2697">
      <w:pPr>
        <w:spacing w:line="360" w:lineRule="auto"/>
        <w:jc w:val="both"/>
        <w:rPr>
          <w:sz w:val="28"/>
          <w:lang w:val="uk-UA"/>
        </w:rPr>
      </w:pPr>
    </w:p>
    <w:p w:rsidR="006E2697" w:rsidRPr="00E95199" w:rsidRDefault="006E2697" w:rsidP="006E2697">
      <w:pPr>
        <w:spacing w:line="360" w:lineRule="auto"/>
        <w:jc w:val="both"/>
        <w:rPr>
          <w:sz w:val="28"/>
          <w:lang w:val="uk-UA"/>
        </w:rPr>
      </w:pPr>
    </w:p>
    <w:p w:rsidR="006E2697" w:rsidRPr="00E95199" w:rsidRDefault="006E2697" w:rsidP="006E2697">
      <w:pPr>
        <w:spacing w:line="360" w:lineRule="auto"/>
        <w:jc w:val="both"/>
        <w:rPr>
          <w:sz w:val="28"/>
          <w:lang w:val="uk-UA"/>
        </w:rPr>
      </w:pPr>
    </w:p>
    <w:p w:rsidR="006E2697" w:rsidRPr="00E95199" w:rsidRDefault="006E2697" w:rsidP="006E2697">
      <w:pPr>
        <w:spacing w:line="360" w:lineRule="auto"/>
        <w:jc w:val="both"/>
        <w:rPr>
          <w:sz w:val="28"/>
          <w:lang w:val="uk-UA"/>
        </w:rPr>
      </w:pPr>
    </w:p>
    <w:p w:rsidR="006E2697" w:rsidRPr="00E95199" w:rsidRDefault="006E2697" w:rsidP="006E2697">
      <w:pPr>
        <w:spacing w:line="360" w:lineRule="auto"/>
        <w:jc w:val="both"/>
        <w:rPr>
          <w:sz w:val="28"/>
          <w:lang w:val="uk-UA"/>
        </w:rPr>
      </w:pPr>
    </w:p>
    <w:p w:rsidR="006E2697" w:rsidRPr="00E95199" w:rsidRDefault="006E2697" w:rsidP="006E2697">
      <w:pPr>
        <w:spacing w:line="360" w:lineRule="auto"/>
        <w:jc w:val="center"/>
        <w:rPr>
          <w:b/>
          <w:sz w:val="28"/>
          <w:lang w:val="uk-UA"/>
        </w:rPr>
      </w:pPr>
      <w:r w:rsidRPr="00E95199">
        <w:rPr>
          <w:b/>
          <w:sz w:val="28"/>
        </w:rPr>
        <w:t xml:space="preserve">Рис. </w:t>
      </w:r>
      <w:r w:rsidR="00945723" w:rsidRPr="00E95199">
        <w:rPr>
          <w:b/>
          <w:sz w:val="28"/>
          <w:lang w:val="uk-UA"/>
        </w:rPr>
        <w:t>7.3</w:t>
      </w:r>
      <w:r w:rsidRPr="00E95199">
        <w:rPr>
          <w:b/>
          <w:sz w:val="28"/>
        </w:rPr>
        <w:t>. Пол</w:t>
      </w:r>
      <w:r w:rsidRPr="00E95199">
        <w:rPr>
          <w:b/>
          <w:sz w:val="28"/>
          <w:lang w:val="uk-UA"/>
        </w:rPr>
        <w:t>іелементні</w:t>
      </w:r>
      <w:r w:rsidRPr="00E95199">
        <w:rPr>
          <w:b/>
          <w:sz w:val="28"/>
        </w:rPr>
        <w:t xml:space="preserve"> препарати з </w:t>
      </w:r>
      <w:r w:rsidRPr="00E95199">
        <w:rPr>
          <w:b/>
          <w:sz w:val="28"/>
          <w:lang w:val="uk-UA"/>
        </w:rPr>
        <w:t>найвищим вмістом цинку, селену та міді</w:t>
      </w:r>
    </w:p>
    <w:p w:rsidR="006E2697" w:rsidRPr="00E95199" w:rsidRDefault="006E2697" w:rsidP="006E2697">
      <w:pPr>
        <w:spacing w:line="360" w:lineRule="auto"/>
        <w:jc w:val="center"/>
        <w:rPr>
          <w:b/>
          <w:sz w:val="28"/>
          <w:lang w:val="uk-UA"/>
        </w:rPr>
      </w:pPr>
    </w:p>
    <w:p w:rsidR="006E2697" w:rsidRPr="00E95199" w:rsidRDefault="006E2697" w:rsidP="006E2697">
      <w:pPr>
        <w:pStyle w:val="aa"/>
        <w:spacing w:after="0" w:line="360" w:lineRule="auto"/>
        <w:ind w:left="0" w:firstLine="567"/>
        <w:jc w:val="both"/>
        <w:rPr>
          <w:rFonts w:ascii="Times New Roman" w:hAnsi="Times New Roman" w:cs="Times New Roman"/>
          <w:sz w:val="28"/>
          <w:szCs w:val="28"/>
          <w:lang w:val="uk-UA"/>
        </w:rPr>
      </w:pPr>
      <w:r w:rsidRPr="00E95199">
        <w:rPr>
          <w:rFonts w:ascii="Times New Roman" w:hAnsi="Times New Roman" w:cs="Times New Roman"/>
          <w:sz w:val="28"/>
          <w:szCs w:val="24"/>
          <w:lang w:val="uk-UA"/>
        </w:rPr>
        <w:t>Серед представлених препаратів виявлені ті, що вміщують добову потребу дорослої людини в окремому макро- чи мікроелементі. Так, добову норму цинку містять «</w:t>
      </w:r>
      <w:r w:rsidRPr="00E95199">
        <w:rPr>
          <w:rFonts w:ascii="Times New Roman" w:hAnsi="Times New Roman" w:cs="Times New Roman"/>
          <w:sz w:val="28"/>
          <w:szCs w:val="28"/>
          <w:lang w:val="uk-UA"/>
        </w:rPr>
        <w:t>Активал Макс», «Вітрум»</w:t>
      </w:r>
      <w:r w:rsidRPr="00E95199">
        <w:rPr>
          <w:rFonts w:ascii="Times New Roman" w:eastAsia="Times New Roman" w:hAnsi="Times New Roman" w:cs="Times New Roman"/>
          <w:color w:val="000000"/>
          <w:sz w:val="28"/>
          <w:szCs w:val="28"/>
          <w:lang w:val="uk-UA" w:eastAsia="uk-UA"/>
        </w:rPr>
        <w:t xml:space="preserve"> («</w:t>
      </w:r>
      <w:r w:rsidRPr="00E95199">
        <w:rPr>
          <w:rFonts w:ascii="Times New Roman" w:eastAsia="Times New Roman" w:hAnsi="Times New Roman" w:cs="Times New Roman"/>
          <w:color w:val="000000"/>
          <w:sz w:val="28"/>
          <w:szCs w:val="28"/>
          <w:lang w:val="en-US" w:eastAsia="uk-UA"/>
        </w:rPr>
        <w:t>Vitrum</w:t>
      </w:r>
      <w:r w:rsidRPr="00E95199">
        <w:rPr>
          <w:rFonts w:ascii="Times New Roman" w:eastAsia="Times New Roman" w:hAnsi="Times New Roman" w:cs="Times New Roman"/>
          <w:color w:val="000000"/>
          <w:sz w:val="28"/>
          <w:szCs w:val="28"/>
          <w:lang w:val="uk-UA" w:eastAsia="uk-UA"/>
        </w:rPr>
        <w:t>»)</w:t>
      </w:r>
      <w:r w:rsidRPr="00E95199">
        <w:rPr>
          <w:rFonts w:ascii="Times New Roman" w:hAnsi="Times New Roman" w:cs="Times New Roman"/>
          <w:sz w:val="28"/>
          <w:szCs w:val="28"/>
          <w:lang w:val="uk-UA"/>
        </w:rPr>
        <w:t xml:space="preserve">, «Теравіт Антистрес», «Теравіт», «Теравит Тонік», «Віта-Лайф», «Вітрум Центурі» </w:t>
      </w:r>
      <w:r w:rsidRPr="00E95199">
        <w:rPr>
          <w:rFonts w:ascii="Times New Roman" w:eastAsia="Times New Roman" w:hAnsi="Times New Roman" w:cs="Times New Roman"/>
          <w:color w:val="000000"/>
          <w:sz w:val="28"/>
          <w:szCs w:val="28"/>
          <w:lang w:val="uk-UA" w:eastAsia="uk-UA"/>
        </w:rPr>
        <w:t>(«</w:t>
      </w:r>
      <w:r w:rsidRPr="00E95199">
        <w:rPr>
          <w:rFonts w:ascii="Times New Roman" w:eastAsia="Times New Roman" w:hAnsi="Times New Roman" w:cs="Times New Roman"/>
          <w:color w:val="000000"/>
          <w:sz w:val="28"/>
          <w:szCs w:val="28"/>
          <w:lang w:val="en-US" w:eastAsia="uk-UA"/>
        </w:rPr>
        <w:t>Vitrum</w:t>
      </w:r>
      <w:r w:rsidRPr="00E95199">
        <w:rPr>
          <w:rFonts w:ascii="Times New Roman" w:eastAsia="Times New Roman" w:hAnsi="Times New Roman" w:cs="Times New Roman"/>
          <w:color w:val="000000"/>
          <w:sz w:val="28"/>
          <w:szCs w:val="28"/>
          <w:lang w:val="uk-UA" w:eastAsia="uk-UA"/>
        </w:rPr>
        <w:t xml:space="preserve"> </w:t>
      </w:r>
      <w:r w:rsidRPr="00E95199">
        <w:rPr>
          <w:rFonts w:ascii="Times New Roman" w:eastAsia="Times New Roman" w:hAnsi="Times New Roman" w:cs="Times New Roman"/>
          <w:color w:val="000000"/>
          <w:sz w:val="28"/>
          <w:szCs w:val="28"/>
          <w:lang w:val="en-US" w:eastAsia="uk-UA"/>
        </w:rPr>
        <w:t>century</w:t>
      </w:r>
      <w:r w:rsidRPr="00E95199">
        <w:rPr>
          <w:rFonts w:ascii="Times New Roman" w:eastAsia="Times New Roman" w:hAnsi="Times New Roman" w:cs="Times New Roman"/>
          <w:color w:val="000000"/>
          <w:sz w:val="28"/>
          <w:szCs w:val="28"/>
          <w:lang w:val="uk-UA" w:eastAsia="uk-UA"/>
        </w:rPr>
        <w:t>»)</w:t>
      </w:r>
      <w:r w:rsidRPr="00E95199">
        <w:rPr>
          <w:rFonts w:ascii="Times New Roman" w:hAnsi="Times New Roman" w:cs="Times New Roman"/>
          <w:sz w:val="28"/>
          <w:szCs w:val="28"/>
          <w:lang w:val="uk-UA"/>
        </w:rPr>
        <w:t xml:space="preserve">, «Центрум Сильвер», «Береш Гравіда», «Максівіт» </w:t>
      </w:r>
      <w:r w:rsidRPr="00E95199">
        <w:rPr>
          <w:rFonts w:ascii="Times New Roman" w:eastAsia="Times New Roman" w:hAnsi="Times New Roman" w:cs="Times New Roman"/>
          <w:color w:val="000000"/>
          <w:sz w:val="28"/>
          <w:szCs w:val="28"/>
          <w:lang w:val="uk-UA" w:eastAsia="uk-UA"/>
        </w:rPr>
        <w:t>(«</w:t>
      </w:r>
      <w:r w:rsidRPr="00E95199">
        <w:rPr>
          <w:rFonts w:ascii="Times New Roman" w:eastAsia="Times New Roman" w:hAnsi="Times New Roman" w:cs="Times New Roman"/>
          <w:color w:val="000000"/>
          <w:sz w:val="28"/>
          <w:szCs w:val="28"/>
          <w:lang w:val="en-US" w:eastAsia="uk-UA"/>
        </w:rPr>
        <w:t>Maxivit</w:t>
      </w:r>
      <w:r w:rsidRPr="00E95199">
        <w:rPr>
          <w:rFonts w:ascii="Times New Roman" w:eastAsia="Times New Roman" w:hAnsi="Times New Roman" w:cs="Times New Roman"/>
          <w:color w:val="000000"/>
          <w:sz w:val="28"/>
          <w:szCs w:val="28"/>
          <w:lang w:val="uk-UA" w:eastAsia="uk-UA"/>
        </w:rPr>
        <w:t>»)</w:t>
      </w:r>
      <w:r w:rsidRPr="00E95199">
        <w:rPr>
          <w:rFonts w:ascii="Times New Roman" w:hAnsi="Times New Roman" w:cs="Times New Roman"/>
          <w:sz w:val="28"/>
          <w:szCs w:val="28"/>
          <w:lang w:val="uk-UA"/>
        </w:rPr>
        <w:t xml:space="preserve"> та селену – «Теравіт Антистрес» і «Теравит Тонік», що дозволяє використовувати вищеперераховані препарати і в разі гострого дефіциту цих мікроелементів.</w:t>
      </w:r>
    </w:p>
    <w:p w:rsidR="006E2697" w:rsidRPr="00E95199" w:rsidRDefault="006E2697" w:rsidP="006E2697">
      <w:pPr>
        <w:pStyle w:val="aa"/>
        <w:spacing w:after="0" w:line="360" w:lineRule="auto"/>
        <w:ind w:left="0" w:firstLine="567"/>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Таким чином, резюмуючи вищевикладені результати власних досліджень у сукупності із даними інших вітчизняних і закордонних фахівців, слід ще раз наголосити на вкрай актуальній проблемі упередження розвитку порушень мікроелементного статусу людини, яка мешкає на техногенно забрудненій території. В першу чергу це пов’язано з тим, що хімічна контамінованість довкілля відбувається постійно і стосується усіх її складових – повітря, питна вода та продуктів харчування. ВМ це особливі ксенобіотики, їм притаманна стабільність хімічної структури, здатність активно мігрувати по чисельним біосферним ланцюгам – грунт-вода-рослини-тварини-повітря-живі організми.</w:t>
      </w:r>
    </w:p>
    <w:p w:rsidR="006E2697" w:rsidRPr="00E95199" w:rsidRDefault="006E2697" w:rsidP="006E2697">
      <w:pPr>
        <w:pStyle w:val="aa"/>
        <w:spacing w:after="0" w:line="360" w:lineRule="auto"/>
        <w:ind w:left="0" w:firstLine="567"/>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Для людини ВМ особливо небезпечні, як активні депоненти його внутрішнього середовища, особливо свинець у кістковій тканині, в якій утворюються своєрідні «депо», як джерело внутрішнього забруднення організму. Не менш важливим, з точки зору ризику для здоров’я, є спроможність ВМ вступати в біоантагоністичну взаємодію із ессенціальними мікроелементами, гальмувати таким чином, їх біологічну активність, потенціювати розвиток мікроелементозів тощо. Стосовно макроелементозів, то особливе місце у їх виникненні посідає свинець, як визначений остетроп, який займає місце кальцію у кістковій матриці, зменшуючи її щільність із подальшим розвитком остеопороз них станів у людини.</w:t>
      </w:r>
    </w:p>
    <w:p w:rsidR="006E2697" w:rsidRPr="00E95199" w:rsidRDefault="006E2697" w:rsidP="006E2697">
      <w:pPr>
        <w:pStyle w:val="aa"/>
        <w:spacing w:after="0" w:line="360" w:lineRule="auto"/>
        <w:ind w:left="0" w:firstLine="567"/>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Отже, на тлі деструкції фактичного харчування населення, проблема нормалізації мікро- та макроелементної складової особливо загострюється. Тому, напрямки її вирішення в першу чергу це оптимізація харчування, збагачення раціону продуктами з високим вмістом мінеральних речовин і додаткове вживання ДД. Впровадження пропонуємих рекомендацій дозволить оптимізувати превентивне харчування населення промислових міст, як підставу збереження і зміцнення громадського здоров</w:t>
      </w:r>
      <w:r w:rsidRPr="00E95199">
        <w:rPr>
          <w:rFonts w:ascii="Times New Roman" w:hAnsi="Times New Roman" w:cs="Times New Roman"/>
          <w:sz w:val="28"/>
          <w:szCs w:val="28"/>
        </w:rPr>
        <w:t>’</w:t>
      </w:r>
      <w:r w:rsidRPr="00E95199">
        <w:rPr>
          <w:rFonts w:ascii="Times New Roman" w:hAnsi="Times New Roman" w:cs="Times New Roman"/>
          <w:sz w:val="28"/>
          <w:szCs w:val="28"/>
          <w:lang w:val="uk-UA"/>
        </w:rPr>
        <w:t>я</w:t>
      </w:r>
      <w:r w:rsidR="00DF1D98" w:rsidRPr="00E95199">
        <w:rPr>
          <w:rFonts w:ascii="Times New Roman" w:hAnsi="Times New Roman" w:cs="Times New Roman"/>
          <w:sz w:val="28"/>
          <w:szCs w:val="28"/>
          <w:lang w:val="uk-UA"/>
        </w:rPr>
        <w:t xml:space="preserve"> </w:t>
      </w:r>
      <w:r w:rsidR="00DF1D98" w:rsidRPr="00E95199">
        <w:rPr>
          <w:rFonts w:ascii="Times New Roman" w:hAnsi="Times New Roman" w:cs="Times New Roman"/>
          <w:sz w:val="28"/>
          <w:szCs w:val="28"/>
        </w:rPr>
        <w:t>[</w:t>
      </w:r>
      <w:r w:rsidR="007C25E7" w:rsidRPr="00E95199">
        <w:rPr>
          <w:rFonts w:ascii="Times New Roman" w:hAnsi="Times New Roman" w:cs="Times New Roman"/>
          <w:sz w:val="28"/>
          <w:szCs w:val="28"/>
        </w:rPr>
        <w:t>269</w:t>
      </w:r>
      <w:r w:rsidR="00DF1D98" w:rsidRPr="00E95199">
        <w:rPr>
          <w:rFonts w:ascii="Times New Roman" w:hAnsi="Times New Roman" w:cs="Times New Roman"/>
          <w:sz w:val="28"/>
          <w:szCs w:val="28"/>
        </w:rPr>
        <w:t>]</w:t>
      </w:r>
      <w:r w:rsidRPr="00E95199">
        <w:rPr>
          <w:rFonts w:ascii="Times New Roman" w:hAnsi="Times New Roman" w:cs="Times New Roman"/>
          <w:sz w:val="28"/>
          <w:szCs w:val="28"/>
          <w:lang w:val="uk-UA"/>
        </w:rPr>
        <w:t>.</w:t>
      </w:r>
    </w:p>
    <w:p w:rsidR="00BC1215" w:rsidRPr="00E95199" w:rsidRDefault="00BC1215" w:rsidP="006E2697">
      <w:pPr>
        <w:pStyle w:val="aa"/>
        <w:spacing w:after="0" w:line="360" w:lineRule="auto"/>
        <w:ind w:left="0" w:firstLine="567"/>
        <w:jc w:val="both"/>
        <w:rPr>
          <w:rFonts w:ascii="Times New Roman" w:hAnsi="Times New Roman" w:cs="Times New Roman"/>
          <w:sz w:val="28"/>
          <w:szCs w:val="28"/>
          <w:lang w:val="uk-UA"/>
        </w:rPr>
      </w:pPr>
    </w:p>
    <w:p w:rsidR="000B1452" w:rsidRPr="00E95199" w:rsidRDefault="00BC1215" w:rsidP="000B1452">
      <w:pPr>
        <w:tabs>
          <w:tab w:val="num" w:pos="0"/>
          <w:tab w:val="left" w:pos="426"/>
        </w:tabs>
        <w:spacing w:line="360" w:lineRule="auto"/>
        <w:ind w:firstLine="851"/>
        <w:rPr>
          <w:sz w:val="28"/>
          <w:szCs w:val="28"/>
          <w:lang w:val="uk-UA"/>
        </w:rPr>
      </w:pPr>
      <w:r w:rsidRPr="00E95199">
        <w:rPr>
          <w:sz w:val="28"/>
          <w:szCs w:val="28"/>
          <w:lang w:val="uk-UA"/>
        </w:rPr>
        <w:t>Висновки до розділу:</w:t>
      </w:r>
    </w:p>
    <w:p w:rsidR="00BC1215" w:rsidRPr="00E95199" w:rsidRDefault="000B1452" w:rsidP="005634CB">
      <w:pPr>
        <w:pStyle w:val="aa"/>
        <w:numPr>
          <w:ilvl w:val="0"/>
          <w:numId w:val="33"/>
        </w:numPr>
        <w:tabs>
          <w:tab w:val="num" w:pos="0"/>
          <w:tab w:val="left" w:pos="426"/>
        </w:tabs>
        <w:spacing w:line="360" w:lineRule="auto"/>
        <w:ind w:left="0" w:firstLine="0"/>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Запропонована концепція корпораційної клініко-гігієнічної моделі виявлення ризику розвитку остеопатій та їх профілактики на основі імовірнісно-ентропійного підходу у мешканців антропогенно-навантаженої території, яка має наступні етапи</w:t>
      </w:r>
      <w:r w:rsidR="00BC1215" w:rsidRPr="00E95199">
        <w:rPr>
          <w:rFonts w:ascii="Times New Roman" w:hAnsi="Times New Roman" w:cs="Times New Roman"/>
          <w:sz w:val="28"/>
          <w:szCs w:val="28"/>
          <w:lang w:val="uk-UA"/>
        </w:rPr>
        <w:t xml:space="preserve">: </w:t>
      </w:r>
      <w:r w:rsidRPr="00E95199">
        <w:rPr>
          <w:rFonts w:ascii="Times New Roman" w:hAnsi="Times New Roman" w:cs="Times New Roman"/>
          <w:sz w:val="28"/>
          <w:szCs w:val="28"/>
          <w:lang w:val="uk-UA"/>
        </w:rPr>
        <w:t>медико</w:t>
      </w:r>
      <w:r w:rsidR="00BC1215" w:rsidRPr="00E95199">
        <w:rPr>
          <w:rFonts w:ascii="Times New Roman" w:hAnsi="Times New Roman" w:cs="Times New Roman"/>
          <w:sz w:val="28"/>
          <w:szCs w:val="28"/>
          <w:lang w:val="uk-UA"/>
        </w:rPr>
        <w:t xml:space="preserve">-гігієнічний моніторинг, </w:t>
      </w:r>
      <w:r w:rsidRPr="00E95199">
        <w:rPr>
          <w:rFonts w:ascii="Times New Roman" w:hAnsi="Times New Roman" w:cs="Times New Roman"/>
          <w:sz w:val="28"/>
          <w:szCs w:val="28"/>
          <w:lang w:val="uk-UA"/>
        </w:rPr>
        <w:t>гігієнічна діагностика впливу свинцю на розвиток екологічно обумовлених остеопатій та ди</w:t>
      </w:r>
      <w:r w:rsidRPr="00E95199">
        <w:rPr>
          <w:rFonts w:ascii="Times New Roman" w:hAnsi="Times New Roman" w:cs="Times New Roman"/>
          <w:color w:val="000000"/>
          <w:sz w:val="28"/>
          <w:lang w:val="uk-UA"/>
        </w:rPr>
        <w:t xml:space="preserve"> </w:t>
      </w:r>
      <w:r w:rsidRPr="00E95199">
        <w:rPr>
          <w:rFonts w:ascii="Times New Roman" w:hAnsi="Times New Roman" w:cs="Times New Roman"/>
          <w:sz w:val="28"/>
          <w:szCs w:val="28"/>
          <w:lang w:val="uk-UA"/>
        </w:rPr>
        <w:t xml:space="preserve">селементозів у населення промислового міста, </w:t>
      </w:r>
      <w:r w:rsidR="00BC1215" w:rsidRPr="00E95199">
        <w:rPr>
          <w:rFonts w:ascii="Times New Roman" w:hAnsi="Times New Roman" w:cs="Times New Roman"/>
          <w:sz w:val="28"/>
          <w:szCs w:val="28"/>
          <w:lang w:val="uk-UA"/>
        </w:rPr>
        <w:t>гігієнічне прогнозування, впровадження системи профілактичних заходів, оцінка їх якості та ефективності</w:t>
      </w:r>
      <w:r w:rsidR="00BC1215" w:rsidRPr="00E95199">
        <w:rPr>
          <w:rFonts w:ascii="Times New Roman" w:hAnsi="Times New Roman" w:cs="Times New Roman"/>
          <w:color w:val="000000"/>
          <w:sz w:val="28"/>
          <w:lang w:val="uk-UA"/>
        </w:rPr>
        <w:t>.</w:t>
      </w:r>
    </w:p>
    <w:p w:rsidR="000D46F1" w:rsidRPr="00E95199" w:rsidRDefault="000D46F1" w:rsidP="000D46F1">
      <w:pPr>
        <w:pStyle w:val="aa"/>
        <w:tabs>
          <w:tab w:val="left" w:pos="426"/>
        </w:tabs>
        <w:spacing w:line="360" w:lineRule="auto"/>
        <w:ind w:left="0"/>
        <w:jc w:val="both"/>
        <w:rPr>
          <w:rFonts w:ascii="Times New Roman" w:hAnsi="Times New Roman" w:cs="Times New Roman"/>
          <w:sz w:val="28"/>
          <w:szCs w:val="28"/>
          <w:lang w:val="uk-UA"/>
        </w:rPr>
      </w:pPr>
    </w:p>
    <w:p w:rsidR="00DF1D98" w:rsidRPr="00E95199" w:rsidRDefault="00DF1D98" w:rsidP="00DF1D98">
      <w:pPr>
        <w:pStyle w:val="aa"/>
        <w:tabs>
          <w:tab w:val="num" w:pos="0"/>
          <w:tab w:val="right" w:pos="9921"/>
        </w:tabs>
        <w:spacing w:line="360" w:lineRule="auto"/>
        <w:ind w:left="0" w:right="21"/>
        <w:rPr>
          <w:rFonts w:ascii="Times New Roman" w:hAnsi="Times New Roman" w:cs="Times New Roman"/>
          <w:sz w:val="28"/>
        </w:rPr>
      </w:pPr>
      <w:r w:rsidRPr="00E95199">
        <w:rPr>
          <w:rFonts w:ascii="Times New Roman" w:hAnsi="Times New Roman" w:cs="Times New Roman"/>
          <w:sz w:val="28"/>
          <w:lang w:val="uk-UA"/>
        </w:rPr>
        <w:t xml:space="preserve">Матеріали даного розділу відображені у наступних публікаціях: </w:t>
      </w:r>
      <w:r w:rsidRPr="00E95199">
        <w:rPr>
          <w:rFonts w:ascii="Times New Roman" w:hAnsi="Times New Roman" w:cs="Times New Roman"/>
          <w:sz w:val="28"/>
        </w:rPr>
        <w:t>[</w:t>
      </w:r>
      <w:r w:rsidR="007C25E7" w:rsidRPr="00E95199">
        <w:rPr>
          <w:rFonts w:ascii="Times New Roman" w:hAnsi="Times New Roman" w:cs="Times New Roman"/>
          <w:sz w:val="28"/>
        </w:rPr>
        <w:t>269</w:t>
      </w:r>
      <w:r w:rsidRPr="00E95199">
        <w:rPr>
          <w:rFonts w:ascii="Times New Roman" w:hAnsi="Times New Roman" w:cs="Times New Roman"/>
          <w:sz w:val="28"/>
        </w:rPr>
        <w:t>].</w:t>
      </w:r>
    </w:p>
    <w:p w:rsidR="008D162D" w:rsidRPr="00E95199" w:rsidRDefault="008D162D" w:rsidP="008D162D">
      <w:pPr>
        <w:spacing w:line="360" w:lineRule="auto"/>
        <w:jc w:val="center"/>
        <w:rPr>
          <w:sz w:val="28"/>
          <w:szCs w:val="28"/>
          <w:lang w:val="uk-UA"/>
        </w:rPr>
      </w:pPr>
    </w:p>
    <w:p w:rsidR="008D162D" w:rsidRPr="00E95199" w:rsidRDefault="008D162D" w:rsidP="008D162D">
      <w:pPr>
        <w:pageBreakBefore/>
        <w:spacing w:line="360" w:lineRule="auto"/>
        <w:jc w:val="center"/>
        <w:rPr>
          <w:b/>
          <w:sz w:val="28"/>
          <w:szCs w:val="28"/>
          <w:lang w:val="uk-UA"/>
        </w:rPr>
      </w:pPr>
      <w:r w:rsidRPr="00E95199">
        <w:rPr>
          <w:b/>
          <w:sz w:val="28"/>
          <w:szCs w:val="28"/>
          <w:lang w:val="uk-UA"/>
        </w:rPr>
        <w:t>АНАЛІЗ ТА УЗАГАЛЬНЕННЯ РЕЗУЛЬТАТІВ</w:t>
      </w:r>
    </w:p>
    <w:p w:rsidR="008D162D" w:rsidRPr="00E95199" w:rsidRDefault="008D162D" w:rsidP="008D162D">
      <w:pPr>
        <w:spacing w:line="360" w:lineRule="auto"/>
        <w:ind w:firstLine="567"/>
        <w:jc w:val="both"/>
        <w:rPr>
          <w:sz w:val="28"/>
          <w:szCs w:val="28"/>
          <w:lang w:val="uk-UA"/>
        </w:rPr>
      </w:pPr>
    </w:p>
    <w:p w:rsidR="008D162D" w:rsidRPr="00E95199" w:rsidRDefault="008D162D" w:rsidP="008D162D">
      <w:pPr>
        <w:spacing w:line="360" w:lineRule="auto"/>
        <w:ind w:firstLine="567"/>
        <w:jc w:val="both"/>
        <w:rPr>
          <w:sz w:val="28"/>
          <w:szCs w:val="28"/>
          <w:lang w:val="uk-UA"/>
        </w:rPr>
      </w:pPr>
      <w:r w:rsidRPr="00E95199">
        <w:rPr>
          <w:sz w:val="28"/>
          <w:szCs w:val="28"/>
          <w:lang w:val="uk-UA"/>
        </w:rPr>
        <w:t>У відповідності із методичними та методологічними принципами доказової гігієни оцінка факторів ризику виникнення патології опорно-рухової системи населення промислових територій та розробка профілактичних заходів потребує системного підходу, що цілком логічно передбачає необхідність застосування комплексу гігієнічних, клінічних, епідеміологічних, експериментальних, біохімічних, соціологічних, статистичних і математичних методів дослідження.</w:t>
      </w:r>
    </w:p>
    <w:p w:rsidR="008D162D" w:rsidRPr="00E95199" w:rsidRDefault="008D162D" w:rsidP="008D162D">
      <w:pPr>
        <w:tabs>
          <w:tab w:val="left" w:pos="6240"/>
          <w:tab w:val="right" w:pos="9355"/>
        </w:tabs>
        <w:spacing w:line="360" w:lineRule="auto"/>
        <w:ind w:firstLine="567"/>
        <w:jc w:val="both"/>
        <w:rPr>
          <w:color w:val="231F20"/>
          <w:sz w:val="28"/>
          <w:szCs w:val="28"/>
          <w:lang w:val="uk-UA"/>
        </w:rPr>
      </w:pPr>
      <w:r w:rsidRPr="00E95199">
        <w:rPr>
          <w:sz w:val="28"/>
          <w:szCs w:val="28"/>
          <w:lang w:val="uk-UA"/>
        </w:rPr>
        <w:t>На підставі багаторічних системних спостережень отримані дані свідчать, що напруженість техногенного навантаження довкілля досягла критичного рівня і формується, головним чином, хімічним забрудненням, як пріоритетним і загальновизнаним</w:t>
      </w:r>
      <w:r w:rsidRPr="00E95199">
        <w:rPr>
          <w:color w:val="231F20"/>
          <w:sz w:val="28"/>
          <w:szCs w:val="28"/>
          <w:lang w:val="uk-UA"/>
        </w:rPr>
        <w:t xml:space="preserve"> [1]. Хімічна денатурація об’єктів навколишнього середовища цілком закономірно призводить до деструкції хімічної матриці організму, його мікроелементного статусу, обумовлюючи низку екологозалежних станів і захворювань, як актуальну гігієнічну проблему глобального рівня особливо для промислових населених міст. Дніпропетровський регіон із потужним промисловим потенціалом традиційно відноситься до територій інтенсивного техногенного забруднення, різноманітного за своїм складом.</w:t>
      </w:r>
    </w:p>
    <w:p w:rsidR="008D162D" w:rsidRPr="00E95199" w:rsidRDefault="008D162D" w:rsidP="008D162D">
      <w:pPr>
        <w:spacing w:line="360" w:lineRule="auto"/>
        <w:ind w:firstLine="567"/>
        <w:jc w:val="both"/>
        <w:rPr>
          <w:sz w:val="28"/>
          <w:szCs w:val="28"/>
          <w:lang w:val="uk-UA"/>
        </w:rPr>
      </w:pPr>
      <w:r w:rsidRPr="00E95199">
        <w:rPr>
          <w:sz w:val="28"/>
          <w:szCs w:val="28"/>
          <w:lang w:val="uk-UA"/>
        </w:rPr>
        <w:t xml:space="preserve">Постійне інтенсивне забруднення атмосферного повітря на сьогоднішній день набуває глобального характеру практично в усіх країнах Європи і у нашій державі зокрема </w:t>
      </w:r>
      <w:r w:rsidR="007C25E7" w:rsidRPr="00E95199">
        <w:rPr>
          <w:rFonts w:eastAsia="Calibri"/>
          <w:sz w:val="28"/>
          <w:szCs w:val="28"/>
          <w:lang w:val="uk-UA"/>
        </w:rPr>
        <w:t>[</w:t>
      </w:r>
      <w:r w:rsidR="007C25E7" w:rsidRPr="00E95199">
        <w:rPr>
          <w:rFonts w:eastAsia="Calibri"/>
          <w:sz w:val="28"/>
          <w:szCs w:val="28"/>
        </w:rPr>
        <w:t>1</w:t>
      </w:r>
      <w:r w:rsidRPr="00E95199">
        <w:rPr>
          <w:rFonts w:eastAsia="Calibri"/>
          <w:sz w:val="28"/>
          <w:szCs w:val="28"/>
          <w:lang w:val="uk-UA"/>
        </w:rPr>
        <w:t>].</w:t>
      </w:r>
      <w:r w:rsidRPr="00E95199">
        <w:rPr>
          <w:sz w:val="28"/>
          <w:szCs w:val="28"/>
          <w:lang w:val="uk-UA"/>
        </w:rPr>
        <w:t xml:space="preserve"> Щорічно в Україні з промисловими джерелами викидається в атмосферу понад 10 млн. тонн токсичних хімічних сполук. У 43 містах, в яких мешкає понад 30 % населення України, рівень забруднення атмосферного повітря значно перевищує </w:t>
      </w:r>
      <w:r w:rsidRPr="00E95199">
        <w:rPr>
          <w:rFonts w:eastAsia="TimesNewRomanPSMT"/>
          <w:color w:val="000000"/>
          <w:sz w:val="28"/>
          <w:szCs w:val="28"/>
        </w:rPr>
        <w:t>гранично допустиму                 концентрацію (</w:t>
      </w:r>
      <w:r w:rsidRPr="00E95199">
        <w:rPr>
          <w:sz w:val="28"/>
          <w:szCs w:val="28"/>
          <w:lang w:val="uk-UA"/>
        </w:rPr>
        <w:t>ГДК) [3</w:t>
      </w:r>
      <w:r w:rsidRPr="00E95199">
        <w:rPr>
          <w:sz w:val="28"/>
          <w:szCs w:val="28"/>
        </w:rPr>
        <w:t>].</w:t>
      </w:r>
    </w:p>
    <w:p w:rsidR="008D162D" w:rsidRPr="00E95199" w:rsidRDefault="008D162D" w:rsidP="008D162D">
      <w:pPr>
        <w:spacing w:line="360" w:lineRule="auto"/>
        <w:ind w:firstLine="567"/>
        <w:jc w:val="both"/>
        <w:outlineLvl w:val="0"/>
        <w:rPr>
          <w:sz w:val="28"/>
          <w:szCs w:val="28"/>
        </w:rPr>
      </w:pPr>
      <w:r w:rsidRPr="00E95199">
        <w:rPr>
          <w:sz w:val="28"/>
          <w:szCs w:val="28"/>
        </w:rPr>
        <w:t>Напруженість техногенного навантаження довкілля досягла критичного рівня і формується, головним чином, хімічним забрудненням, як пріоритетним і загальновизнаним. Хімічна денатурація об’єктів навколишнього середовища цілком закономірно призводить до деструкції хімічної матриці організму, його мікроелементного статусу, обумовлюючи низку екологозалежних станів і захворювань, як актуальну гігієнічну проблему глобального рівня особливо для промислових населених міст. Дніпропетровський регіон із потужним промисловим потенціалом традиційно відноситься до територій інтенсивного техногенного забруднення, різноманітного за своїм складом. Важкі метали є загально визнаними інтегральними показниками техногенного забруднення довкілля, серед яких пріоритет небезпечності належить свинцю.</w:t>
      </w:r>
    </w:p>
    <w:p w:rsidR="008D162D" w:rsidRPr="00E95199" w:rsidRDefault="008D162D" w:rsidP="008D162D">
      <w:pPr>
        <w:spacing w:line="360" w:lineRule="auto"/>
        <w:ind w:firstLine="567"/>
        <w:jc w:val="both"/>
        <w:rPr>
          <w:sz w:val="28"/>
          <w:szCs w:val="28"/>
        </w:rPr>
      </w:pPr>
      <w:r w:rsidRPr="00E95199">
        <w:rPr>
          <w:sz w:val="28"/>
          <w:szCs w:val="28"/>
        </w:rPr>
        <w:t>В умовах Дніпропетровського регіону його емісія за останні 20 років зросла у 2 - 2,5 рази за рахунок акумуляторного виробництва, росту автотранспорту тощо, що дає підстави називати м. Дніпро «свинцевою столицею» країни. Особливості небезпеки свинцю для здоров’я людини ретельно досліджуються фахівцями, але недостатньо розглядаються аспекти взаємозв’язку біотичних макро- та мікроелементів з абіотичними з урахуванням їх біоантагонізму та впливу свинцю на ризик розвитку остеопатій з огляду на його здатність до накопичення в кістковій тканині,</w:t>
      </w:r>
    </w:p>
    <w:p w:rsidR="008D162D" w:rsidRPr="00E95199" w:rsidRDefault="008D162D" w:rsidP="008D162D">
      <w:pPr>
        <w:spacing w:line="360" w:lineRule="auto"/>
        <w:ind w:firstLine="567"/>
        <w:jc w:val="both"/>
        <w:rPr>
          <w:sz w:val="28"/>
          <w:szCs w:val="28"/>
        </w:rPr>
      </w:pPr>
      <w:r w:rsidRPr="00E95199">
        <w:rPr>
          <w:color w:val="000000"/>
          <w:sz w:val="28"/>
          <w:szCs w:val="28"/>
        </w:rPr>
        <w:t>Аналіз яких в динаміці 25 років свідчить про невпинне зростання</w:t>
      </w:r>
      <w:r w:rsidRPr="00E95199">
        <w:rPr>
          <w:b/>
          <w:color w:val="000000"/>
          <w:sz w:val="28"/>
          <w:szCs w:val="28"/>
        </w:rPr>
        <w:t xml:space="preserve"> </w:t>
      </w:r>
      <w:r w:rsidRPr="00E95199">
        <w:rPr>
          <w:sz w:val="28"/>
          <w:szCs w:val="28"/>
        </w:rPr>
        <w:t>первинної захворюваності опорно-рухової системи</w:t>
      </w:r>
      <w:r w:rsidRPr="00E95199">
        <w:rPr>
          <w:color w:val="000000"/>
          <w:sz w:val="28"/>
          <w:szCs w:val="28"/>
        </w:rPr>
        <w:t xml:space="preserve"> у 1,7 разів </w:t>
      </w:r>
      <w:r w:rsidRPr="00E95199">
        <w:rPr>
          <w:sz w:val="28"/>
          <w:szCs w:val="28"/>
        </w:rPr>
        <w:t xml:space="preserve">та </w:t>
      </w:r>
      <w:r w:rsidRPr="00E95199">
        <w:rPr>
          <w:color w:val="000000"/>
          <w:sz w:val="28"/>
          <w:szCs w:val="28"/>
        </w:rPr>
        <w:t>їх хронізації</w:t>
      </w:r>
      <w:r w:rsidRPr="00E95199">
        <w:rPr>
          <w:sz w:val="28"/>
          <w:szCs w:val="28"/>
        </w:rPr>
        <w:t xml:space="preserve"> – у 2 рази, що за загальними рівнями постійно перевищує середньоукраїнські значення.</w:t>
      </w:r>
    </w:p>
    <w:p w:rsidR="008D162D" w:rsidRPr="00E95199" w:rsidRDefault="008D162D" w:rsidP="008D162D">
      <w:pPr>
        <w:spacing w:line="360" w:lineRule="auto"/>
        <w:ind w:firstLine="567"/>
        <w:jc w:val="both"/>
        <w:rPr>
          <w:sz w:val="28"/>
          <w:szCs w:val="28"/>
        </w:rPr>
      </w:pPr>
      <w:r w:rsidRPr="00E95199">
        <w:rPr>
          <w:sz w:val="28"/>
          <w:szCs w:val="28"/>
        </w:rPr>
        <w:t>У зв’язку з вищевикладеним, метою нашого дослідження було наукове обґрунтування попередження розвитку остеопатій шляхом мінімізації впливу техногенного забруднення довкілля, особливо свинцем, та оптимізації аліментарного макро- та мікроелементного статусу населення екологічно кризових території.</w:t>
      </w:r>
    </w:p>
    <w:p w:rsidR="008D162D" w:rsidRPr="00E95199" w:rsidRDefault="008D162D" w:rsidP="008D162D">
      <w:pPr>
        <w:spacing w:line="360" w:lineRule="auto"/>
        <w:ind w:firstLine="567"/>
        <w:jc w:val="both"/>
        <w:rPr>
          <w:sz w:val="28"/>
          <w:szCs w:val="28"/>
          <w:lang w:val="uk-UA"/>
        </w:rPr>
      </w:pPr>
      <w:r w:rsidRPr="00E95199">
        <w:rPr>
          <w:sz w:val="28"/>
          <w:szCs w:val="28"/>
          <w:lang w:val="uk-UA"/>
        </w:rPr>
        <w:t xml:space="preserve">Численні літературні джерела свідчать, що раціональне харчування є одним із пріоритетних факторів, які впливають на оптимальне функціонування всіх органів та систем, зокрема </w:t>
      </w:r>
      <w:r w:rsidR="00354A9A" w:rsidRPr="00E95199">
        <w:rPr>
          <w:sz w:val="28"/>
          <w:szCs w:val="28"/>
          <w:lang w:val="uk-UA"/>
        </w:rPr>
        <w:t>кістково-м’язової</w:t>
      </w:r>
      <w:r w:rsidRPr="00E95199">
        <w:rPr>
          <w:sz w:val="28"/>
          <w:szCs w:val="28"/>
          <w:lang w:val="uk-UA"/>
        </w:rPr>
        <w:t xml:space="preserve"> системи [</w:t>
      </w:r>
      <w:r w:rsidR="007C25E7" w:rsidRPr="00E95199">
        <w:rPr>
          <w:sz w:val="28"/>
          <w:szCs w:val="28"/>
        </w:rPr>
        <w:t>67, 7</w:t>
      </w:r>
      <w:r w:rsidRPr="00E95199">
        <w:rPr>
          <w:sz w:val="28"/>
          <w:szCs w:val="28"/>
          <w:lang w:val="uk-UA"/>
        </w:rPr>
        <w:t xml:space="preserve">4, </w:t>
      </w:r>
      <w:r w:rsidR="007C25E7" w:rsidRPr="00E95199">
        <w:rPr>
          <w:sz w:val="28"/>
          <w:szCs w:val="28"/>
        </w:rPr>
        <w:t>148</w:t>
      </w:r>
      <w:r w:rsidRPr="00E95199">
        <w:rPr>
          <w:sz w:val="28"/>
          <w:szCs w:val="28"/>
          <w:lang w:val="uk-UA"/>
        </w:rPr>
        <w:t>].</w:t>
      </w:r>
    </w:p>
    <w:p w:rsidR="008D162D" w:rsidRPr="00E95199" w:rsidRDefault="008D162D" w:rsidP="008D162D">
      <w:pPr>
        <w:pStyle w:val="22"/>
        <w:spacing w:after="0" w:line="360" w:lineRule="auto"/>
        <w:ind w:firstLine="567"/>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Своєрідність розподілу макро- і мікроелементів в кістковій тканині людини також залежить від екзогенних факторів. Екзогенні фактори, такі як загальні геохімічні та екологічні умови проживання індивідів, відображаються на складі і кількості доступних біогенних та абіогенних елементів, що накопичуються в навколишньому середовищі: ґрунті, воді, повітрі, рослинах і тварин. Відомо, що 65,3-95,7% від сумарного надходження [</w:t>
      </w:r>
      <w:r w:rsidR="007C25E7" w:rsidRPr="00E95199">
        <w:rPr>
          <w:rFonts w:ascii="Times New Roman" w:hAnsi="Times New Roman" w:cs="Times New Roman"/>
          <w:sz w:val="28"/>
          <w:szCs w:val="28"/>
        </w:rPr>
        <w:t>23</w:t>
      </w:r>
      <w:r w:rsidRPr="00E95199">
        <w:rPr>
          <w:rFonts w:ascii="Times New Roman" w:hAnsi="Times New Roman" w:cs="Times New Roman"/>
          <w:sz w:val="28"/>
          <w:szCs w:val="28"/>
          <w:lang w:val="uk-UA"/>
        </w:rPr>
        <w:t>] ці елементи людина отримує з їжею. При цьому абсолютні концентрації різних хімічних елементів, що містяться, наприклад, в кістках, відображають біохімічний склад місцевих продуктів харчування. В результаті, харчування є одним з основних за значенням і потужності впливу факторів, що визначають надходження хімічних елементів до органів і тканин людини, а щоденний раціон — основним «інструментом», який регулює накопичення хімічних елементів у кістках [</w:t>
      </w:r>
      <w:r w:rsidR="007C25E7" w:rsidRPr="00E95199">
        <w:rPr>
          <w:rFonts w:ascii="Times New Roman" w:hAnsi="Times New Roman" w:cs="Times New Roman"/>
          <w:sz w:val="28"/>
          <w:szCs w:val="28"/>
          <w:lang w:val="uk-UA"/>
        </w:rPr>
        <w:t>6</w:t>
      </w:r>
      <w:r w:rsidRPr="00E95199">
        <w:rPr>
          <w:rFonts w:ascii="Times New Roman" w:hAnsi="Times New Roman" w:cs="Times New Roman"/>
          <w:sz w:val="28"/>
          <w:szCs w:val="28"/>
          <w:lang w:val="uk-UA"/>
        </w:rPr>
        <w:t>8].</w:t>
      </w:r>
    </w:p>
    <w:p w:rsidR="008D162D" w:rsidRPr="00E95199" w:rsidRDefault="008D162D" w:rsidP="008D162D">
      <w:pPr>
        <w:pStyle w:val="22"/>
        <w:spacing w:after="0" w:line="360" w:lineRule="auto"/>
        <w:ind w:firstLine="851"/>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На думку А.М. Сердюка [</w:t>
      </w:r>
      <w:r w:rsidR="007C25E7" w:rsidRPr="00E95199">
        <w:rPr>
          <w:rFonts w:ascii="Times New Roman" w:hAnsi="Times New Roman" w:cs="Times New Roman"/>
          <w:sz w:val="28"/>
          <w:szCs w:val="28"/>
          <w:lang w:val="uk-UA"/>
        </w:rPr>
        <w:t>64</w:t>
      </w:r>
      <w:r w:rsidRPr="00E95199">
        <w:rPr>
          <w:rFonts w:ascii="Times New Roman" w:hAnsi="Times New Roman" w:cs="Times New Roman"/>
          <w:sz w:val="28"/>
          <w:szCs w:val="28"/>
          <w:lang w:val="uk-UA"/>
        </w:rPr>
        <w:t>], проблема спотворення харчування сучасної людини на фоні процесів глобалізації техногенного забруднення довкілля створює реальну загрозу людству і виводить її у ранг національної безпеки країни.</w:t>
      </w:r>
    </w:p>
    <w:p w:rsidR="008D162D" w:rsidRPr="00E95199" w:rsidRDefault="008D162D" w:rsidP="008D162D">
      <w:pPr>
        <w:pStyle w:val="aa"/>
        <w:spacing w:after="0" w:line="360" w:lineRule="auto"/>
        <w:ind w:left="0" w:firstLine="567"/>
        <w:jc w:val="both"/>
        <w:rPr>
          <w:rFonts w:ascii="Times New Roman" w:eastAsia="Times New Roman" w:hAnsi="Times New Roman" w:cs="Times New Roman"/>
          <w:color w:val="000000"/>
          <w:sz w:val="28"/>
          <w:szCs w:val="28"/>
          <w:lang w:val="uk-UA" w:eastAsia="ru-RU"/>
        </w:rPr>
      </w:pPr>
      <w:r w:rsidRPr="00E95199">
        <w:rPr>
          <w:rFonts w:ascii="Times New Roman" w:eastAsia="Times New Roman" w:hAnsi="Times New Roman" w:cs="Times New Roman"/>
          <w:color w:val="000000"/>
          <w:sz w:val="28"/>
          <w:szCs w:val="28"/>
          <w:lang w:val="uk-UA" w:eastAsia="ru-RU"/>
        </w:rPr>
        <w:t>Аналіз динаміки змін вмісту остеотропних абіотиків – свинцю та кадмію – у харчових продуктах промислового регіону виявив зростання протягом останніх 5 років у 1,7-5 раз у продуктах як рослинного, так і тваринного походження, що обумовлює небезпечну закономірність для мешканців промислового міста.</w:t>
      </w:r>
    </w:p>
    <w:p w:rsidR="008D162D" w:rsidRPr="00E95199" w:rsidRDefault="008D162D" w:rsidP="008D162D">
      <w:pPr>
        <w:pStyle w:val="aa"/>
        <w:spacing w:after="0" w:line="360" w:lineRule="auto"/>
        <w:ind w:left="0" w:firstLine="567"/>
        <w:jc w:val="both"/>
        <w:rPr>
          <w:rFonts w:ascii="Times New Roman" w:hAnsi="Times New Roman" w:cs="Times New Roman"/>
          <w:sz w:val="28"/>
          <w:szCs w:val="28"/>
          <w:lang w:val="uk-UA"/>
        </w:rPr>
      </w:pPr>
      <w:r w:rsidRPr="00E95199">
        <w:rPr>
          <w:rFonts w:ascii="Times New Roman" w:eastAsia="Times New Roman" w:hAnsi="Times New Roman" w:cs="Times New Roman"/>
          <w:color w:val="000000"/>
          <w:sz w:val="28"/>
          <w:szCs w:val="28"/>
          <w:lang w:val="uk-UA" w:eastAsia="ru-RU"/>
        </w:rPr>
        <w:t>Проведені дослідження фактичного харчування в</w:t>
      </w:r>
      <w:r w:rsidRPr="00E95199">
        <w:rPr>
          <w:rFonts w:ascii="Times New Roman" w:hAnsi="Times New Roman" w:cs="Times New Roman"/>
          <w:sz w:val="28"/>
          <w:szCs w:val="28"/>
          <w:lang w:val="uk-UA"/>
        </w:rPr>
        <w:t>становили глибокий дисбаланс основних нутрієнтів у харчуванні населення за рахунок значного дефіциту споживання молочних продуктів – на 57%, свіжих овочів і фруктів – на 53%, м'яса і риби - на 18-37% від добової потреби, який характерний для мешканців промислового міста.</w:t>
      </w:r>
    </w:p>
    <w:p w:rsidR="008D162D" w:rsidRPr="00E95199" w:rsidRDefault="008D162D" w:rsidP="008D162D">
      <w:pPr>
        <w:pStyle w:val="aa"/>
        <w:spacing w:before="240" w:after="0" w:line="360" w:lineRule="auto"/>
        <w:ind w:left="0" w:firstLine="567"/>
        <w:jc w:val="both"/>
        <w:rPr>
          <w:rFonts w:ascii="Times New Roman" w:eastAsia="Times New Roman" w:hAnsi="Times New Roman" w:cs="Times New Roman"/>
          <w:color w:val="000000"/>
          <w:sz w:val="28"/>
          <w:szCs w:val="28"/>
          <w:lang w:val="uk-UA" w:eastAsia="ru-RU"/>
        </w:rPr>
      </w:pPr>
      <w:r w:rsidRPr="00E95199">
        <w:rPr>
          <w:rFonts w:ascii="Times New Roman" w:eastAsia="Times New Roman" w:hAnsi="Times New Roman" w:cs="Times New Roman"/>
          <w:bCs/>
          <w:color w:val="000000"/>
          <w:sz w:val="28"/>
          <w:szCs w:val="28"/>
          <w:lang w:val="uk-UA"/>
        </w:rPr>
        <w:t>Визначений розрахунковим методом рівень кальцію, цинку та міді у добових харчових раціонах мешканців екологоконтрастних міст, свідчить, що аліментарна забезпеченість дослідженими елементами населення промислового міста нижча на 35-62% відносно</w:t>
      </w:r>
      <w:r w:rsidRPr="00E95199">
        <w:rPr>
          <w:rFonts w:ascii="Times New Roman" w:hAnsi="Times New Roman" w:cs="Times New Roman"/>
          <w:bCs/>
          <w:sz w:val="28"/>
          <w:szCs w:val="28"/>
          <w:lang w:val="uk-UA"/>
        </w:rPr>
        <w:t xml:space="preserve"> їх</w:t>
      </w:r>
      <w:r w:rsidRPr="00E95199">
        <w:rPr>
          <w:rFonts w:ascii="Times New Roman" w:hAnsi="Times New Roman" w:cs="Times New Roman"/>
          <w:b/>
          <w:bCs/>
          <w:sz w:val="28"/>
          <w:szCs w:val="28"/>
          <w:lang w:val="uk-UA"/>
        </w:rPr>
        <w:t xml:space="preserve"> </w:t>
      </w:r>
      <w:r w:rsidRPr="00E95199">
        <w:rPr>
          <w:rFonts w:ascii="Times New Roman" w:hAnsi="Times New Roman" w:cs="Times New Roman"/>
          <w:bCs/>
          <w:sz w:val="28"/>
          <w:szCs w:val="28"/>
          <w:lang w:val="uk-UA"/>
        </w:rPr>
        <w:t xml:space="preserve">фізіологічної потреби і на 1-4% </w:t>
      </w:r>
      <w:r w:rsidRPr="00E95199">
        <w:rPr>
          <w:rFonts w:ascii="Times New Roman" w:eastAsia="Times New Roman" w:hAnsi="Times New Roman" w:cs="Times New Roman"/>
          <w:bCs/>
          <w:color w:val="000000"/>
          <w:sz w:val="28"/>
          <w:szCs w:val="28"/>
          <w:lang w:val="uk-UA"/>
        </w:rPr>
        <w:t>відносно</w:t>
      </w:r>
      <w:r w:rsidRPr="00E95199">
        <w:rPr>
          <w:rFonts w:ascii="Times New Roman" w:hAnsi="Times New Roman" w:cs="Times New Roman"/>
          <w:bCs/>
          <w:sz w:val="28"/>
          <w:szCs w:val="28"/>
          <w:lang w:val="uk-UA"/>
        </w:rPr>
        <w:t xml:space="preserve"> контрольного міста.</w:t>
      </w:r>
    </w:p>
    <w:p w:rsidR="008D162D" w:rsidRPr="00E95199" w:rsidRDefault="008D162D" w:rsidP="008D162D">
      <w:pPr>
        <w:spacing w:line="360" w:lineRule="auto"/>
        <w:ind w:firstLine="567"/>
        <w:jc w:val="both"/>
        <w:rPr>
          <w:bCs/>
          <w:color w:val="000000"/>
          <w:sz w:val="28"/>
          <w:szCs w:val="28"/>
        </w:rPr>
      </w:pPr>
      <w:r w:rsidRPr="00E95199">
        <w:rPr>
          <w:bCs/>
          <w:color w:val="000000"/>
          <w:sz w:val="28"/>
          <w:szCs w:val="28"/>
        </w:rPr>
        <w:t>Порівняння фактичних середніх концентрацій остеотропних елементів у продуктах харчування промислової та контрольної території виявило, що концентрація свинцю достовірно вища у продуктах промислової території майже в 3 рази, кадмію на 34%. Концентрація есенціальних елементів нижча на 60% для цинку та на 28% для міді, порівняно з контрольною.</w:t>
      </w:r>
    </w:p>
    <w:p w:rsidR="008D162D" w:rsidRPr="00E95199" w:rsidRDefault="008D162D" w:rsidP="008D162D">
      <w:pPr>
        <w:spacing w:line="360" w:lineRule="auto"/>
        <w:ind w:firstLine="567"/>
        <w:jc w:val="both"/>
        <w:rPr>
          <w:sz w:val="28"/>
          <w:szCs w:val="28"/>
          <w:lang w:val="uk-UA"/>
        </w:rPr>
      </w:pPr>
      <w:r w:rsidRPr="00E95199">
        <w:rPr>
          <w:sz w:val="28"/>
          <w:szCs w:val="28"/>
          <w:lang w:val="uk-UA"/>
        </w:rPr>
        <w:t xml:space="preserve">Таким чином, аналіз фактичного харчування </w:t>
      </w:r>
      <w:r w:rsidRPr="00E95199">
        <w:rPr>
          <w:color w:val="000000"/>
          <w:sz w:val="28"/>
          <w:szCs w:val="28"/>
          <w:lang w:val="uk-UA"/>
        </w:rPr>
        <w:t>мешканців екологічно контрастних територій</w:t>
      </w:r>
      <w:r w:rsidRPr="00E95199">
        <w:rPr>
          <w:sz w:val="28"/>
          <w:szCs w:val="28"/>
          <w:lang w:val="uk-UA"/>
        </w:rPr>
        <w:t xml:space="preserve"> показує його невідповідність вимогам раціонального харчування, що є додатковим фактором зниження рівня аліментарного надходження корисних речовин до організму.</w:t>
      </w:r>
    </w:p>
    <w:p w:rsidR="008D162D" w:rsidRPr="00E95199" w:rsidRDefault="008D162D" w:rsidP="008D162D">
      <w:pPr>
        <w:spacing w:line="360" w:lineRule="auto"/>
        <w:ind w:firstLine="567"/>
        <w:jc w:val="both"/>
        <w:rPr>
          <w:sz w:val="28"/>
          <w:szCs w:val="28"/>
        </w:rPr>
      </w:pPr>
      <w:r w:rsidRPr="00E95199">
        <w:rPr>
          <w:sz w:val="28"/>
          <w:szCs w:val="28"/>
        </w:rPr>
        <w:t>Важливою частиною адекватного харчування населення</w:t>
      </w:r>
      <w:r w:rsidRPr="00E95199">
        <w:rPr>
          <w:sz w:val="28"/>
          <w:szCs w:val="28"/>
          <w:lang w:val="uk-UA"/>
        </w:rPr>
        <w:t>, особливо</w:t>
      </w:r>
      <w:r w:rsidRPr="00E95199">
        <w:rPr>
          <w:sz w:val="28"/>
          <w:szCs w:val="28"/>
        </w:rPr>
        <w:t xml:space="preserve"> екологічно несприятливого регіону, до якого відноситься місто Дніпро, на сьогоднішній день, є вживання вітамінно-мінеральних добавок. В той же час, серед   опитуваних    лише 21% чоловіків та 35 % жінок у щоденному раціоні вживають полівітамінні та мінеральні препарати, причому, частка вживання мінеральних компонентів, на відміну від вітамінних, досить незначна, що вказує на необізнаність і неналежну увагу населення до цієї необхідної складової харчування.</w:t>
      </w:r>
    </w:p>
    <w:p w:rsidR="008D162D" w:rsidRPr="00E95199" w:rsidRDefault="008D162D" w:rsidP="008D162D">
      <w:pPr>
        <w:pStyle w:val="aa"/>
        <w:tabs>
          <w:tab w:val="left" w:pos="207"/>
        </w:tabs>
        <w:spacing w:after="0" w:line="360" w:lineRule="auto"/>
        <w:ind w:left="0" w:firstLine="567"/>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Проведені клініко-гігієнічні дослідження серед мешканців екологоконтрастних територій доводять, що в кістковій тканині мешканців промислового міста концентрація остеотропних макроелементів кальцію та магнію достовірно нижча на 20% і 23% відповідно. Відмічається зниження вмісту мікроелементів (цинку, міді та марганцю) на 16%, 14% і 30% відповідно, порівняно з аналогічними даними жителів контрольної території та загалом нижче у 1,9-3,5 разів за їх фізіологічну норму. Рівень заліза у кістковій тканині був вищим на 17% у мешканців промислової території порівняно з контрольною.</w:t>
      </w:r>
    </w:p>
    <w:p w:rsidR="008D162D" w:rsidRPr="00E95199" w:rsidRDefault="008D162D" w:rsidP="008D162D">
      <w:pPr>
        <w:tabs>
          <w:tab w:val="left" w:pos="7245"/>
        </w:tabs>
        <w:spacing w:line="360" w:lineRule="auto"/>
        <w:ind w:firstLine="567"/>
        <w:jc w:val="both"/>
        <w:rPr>
          <w:sz w:val="28"/>
          <w:szCs w:val="28"/>
        </w:rPr>
      </w:pPr>
      <w:r w:rsidRPr="00E95199">
        <w:rPr>
          <w:sz w:val="28"/>
          <w:szCs w:val="28"/>
        </w:rPr>
        <w:t>Вміст кісткового кальцію у населення ПТ за середніми величинами на 6,4% нижче навіть за нижню границю норми, яка становить 52500-             133330 мг/кг [</w:t>
      </w:r>
      <w:r w:rsidR="007C25E7" w:rsidRPr="00E95199">
        <w:rPr>
          <w:sz w:val="28"/>
          <w:szCs w:val="28"/>
        </w:rPr>
        <w:t>179</w:t>
      </w:r>
      <w:r w:rsidRPr="00E95199">
        <w:rPr>
          <w:sz w:val="28"/>
          <w:szCs w:val="28"/>
        </w:rPr>
        <w:t>] та на 47,1% меньший, порівняно з середнім рівнем норми. Вміст кальцію у кістковій тканині осіб КТ знаходився у межах норми.</w:t>
      </w:r>
    </w:p>
    <w:p w:rsidR="008D162D" w:rsidRPr="00E95199" w:rsidRDefault="008D162D" w:rsidP="008D162D">
      <w:pPr>
        <w:tabs>
          <w:tab w:val="left" w:pos="7245"/>
        </w:tabs>
        <w:spacing w:line="360" w:lineRule="auto"/>
        <w:ind w:firstLine="567"/>
        <w:jc w:val="both"/>
        <w:rPr>
          <w:sz w:val="28"/>
          <w:szCs w:val="28"/>
          <w:lang w:val="uk-UA"/>
        </w:rPr>
      </w:pPr>
      <w:r w:rsidRPr="00E95199">
        <w:rPr>
          <w:sz w:val="28"/>
          <w:szCs w:val="28"/>
        </w:rPr>
        <w:t>Співставлення отриманих нами результатів з аналогічними інших промислових регіонів свідчить, що вміст кальцію в кістковій тканині жителів промислового і контрольних робіт Дніпропетровської області на 38,5 % і 23,7% нижчий, ніж у мешканців Омської області, в кістковій тканині яких виявлено 80000 мг/кг кальцію [</w:t>
      </w:r>
      <w:r w:rsidR="007C25E7" w:rsidRPr="00E95199">
        <w:rPr>
          <w:sz w:val="28"/>
          <w:szCs w:val="28"/>
        </w:rPr>
        <w:t>88</w:t>
      </w:r>
      <w:r w:rsidRPr="00E95199">
        <w:rPr>
          <w:sz w:val="28"/>
          <w:szCs w:val="28"/>
        </w:rPr>
        <w:t>].</w:t>
      </w:r>
    </w:p>
    <w:p w:rsidR="008D162D" w:rsidRPr="00E95199" w:rsidRDefault="008D162D" w:rsidP="008D162D">
      <w:pPr>
        <w:spacing w:line="360" w:lineRule="auto"/>
        <w:ind w:firstLine="567"/>
        <w:jc w:val="both"/>
        <w:rPr>
          <w:sz w:val="28"/>
          <w:szCs w:val="28"/>
          <w:lang w:val="uk-UA"/>
        </w:rPr>
      </w:pPr>
      <w:r w:rsidRPr="00E95199">
        <w:rPr>
          <w:sz w:val="28"/>
          <w:szCs w:val="28"/>
          <w:lang w:val="uk-UA"/>
        </w:rPr>
        <w:t>Діапазон норми вмісту магнію у кістці також досить широкий – 980 -     9370 мг/кг [</w:t>
      </w:r>
      <w:r w:rsidR="007C25E7" w:rsidRPr="00E95199">
        <w:rPr>
          <w:sz w:val="28"/>
          <w:szCs w:val="28"/>
          <w:lang w:val="uk-UA"/>
        </w:rPr>
        <w:t>180</w:t>
      </w:r>
      <w:r w:rsidRPr="00E95199">
        <w:rPr>
          <w:sz w:val="28"/>
          <w:szCs w:val="28"/>
          <w:lang w:val="uk-UA"/>
        </w:rPr>
        <w:t xml:space="preserve">, </w:t>
      </w:r>
      <w:r w:rsidR="007C25E7" w:rsidRPr="00E95199">
        <w:rPr>
          <w:sz w:val="28"/>
          <w:szCs w:val="28"/>
          <w:lang w:val="uk-UA"/>
        </w:rPr>
        <w:t>181</w:t>
      </w:r>
      <w:r w:rsidRPr="00E95199">
        <w:rPr>
          <w:sz w:val="28"/>
          <w:szCs w:val="28"/>
          <w:lang w:val="uk-UA"/>
        </w:rPr>
        <w:t>], але, якщо порівнювати отримані нами результати з середнім значенням норми, то має місце зниження рівня магнію в 3,5 разів у мешканців ПТ та в 2,74 рази у осіб КТ.</w:t>
      </w:r>
    </w:p>
    <w:p w:rsidR="008D162D" w:rsidRPr="00E95199" w:rsidRDefault="008D162D" w:rsidP="008D162D">
      <w:pPr>
        <w:spacing w:line="360" w:lineRule="auto"/>
        <w:ind w:firstLine="567"/>
        <w:jc w:val="both"/>
        <w:rPr>
          <w:sz w:val="28"/>
          <w:szCs w:val="28"/>
          <w:lang w:val="uk-UA"/>
        </w:rPr>
      </w:pPr>
      <w:r w:rsidRPr="00E95199">
        <w:rPr>
          <w:sz w:val="28"/>
          <w:szCs w:val="28"/>
          <w:lang w:val="uk-UA"/>
        </w:rPr>
        <w:t>Завдяки досить широкому діапазону норми – 3-380 мг/кг [</w:t>
      </w:r>
      <w:r w:rsidR="007C25E7" w:rsidRPr="00E95199">
        <w:rPr>
          <w:sz w:val="28"/>
          <w:szCs w:val="28"/>
          <w:lang w:val="uk-UA"/>
        </w:rPr>
        <w:t>180</w:t>
      </w:r>
      <w:r w:rsidRPr="00E95199">
        <w:rPr>
          <w:sz w:val="28"/>
          <w:szCs w:val="28"/>
          <w:lang w:val="uk-UA"/>
        </w:rPr>
        <w:t>], рівень кісткового заліза у досліджених нами осіб входить до її меж, але порівняно з середнім значенням норми (191,5 мг/кг) його вміст нижчий в 1,74 рази та в        2 рази у мешканців ПТ і КТ відповідно.</w:t>
      </w:r>
    </w:p>
    <w:p w:rsidR="008D162D" w:rsidRPr="00E95199" w:rsidRDefault="008D162D" w:rsidP="008D162D">
      <w:pPr>
        <w:spacing w:line="360" w:lineRule="auto"/>
        <w:ind w:firstLine="567"/>
        <w:jc w:val="both"/>
        <w:rPr>
          <w:sz w:val="28"/>
          <w:szCs w:val="28"/>
          <w:lang w:val="uk-UA"/>
        </w:rPr>
      </w:pPr>
      <w:r w:rsidRPr="00E95199">
        <w:rPr>
          <w:sz w:val="28"/>
          <w:szCs w:val="28"/>
          <w:lang w:val="uk-UA"/>
        </w:rPr>
        <w:t>У кістковому ремоделюванні, окрім досліджених нами рівнів макроелементів, доречно зазначити важливу роль мікроелементів, що приймають активну учать у кісткоутворенні та складному механізмі взаємозв'язків біотичних та абіотичних елементів [</w:t>
      </w:r>
      <w:r w:rsidR="007C25E7" w:rsidRPr="00E95199">
        <w:rPr>
          <w:sz w:val="28"/>
          <w:szCs w:val="28"/>
          <w:lang w:val="uk-UA"/>
        </w:rPr>
        <w:t>182</w:t>
      </w:r>
      <w:r w:rsidRPr="00E95199">
        <w:rPr>
          <w:sz w:val="28"/>
          <w:szCs w:val="28"/>
          <w:lang w:val="uk-UA"/>
        </w:rPr>
        <w:t>].</w:t>
      </w:r>
    </w:p>
    <w:p w:rsidR="008D162D" w:rsidRPr="00E95199" w:rsidRDefault="008D162D" w:rsidP="008D162D">
      <w:pPr>
        <w:spacing w:line="360" w:lineRule="auto"/>
        <w:ind w:firstLine="567"/>
        <w:jc w:val="both"/>
        <w:rPr>
          <w:sz w:val="28"/>
          <w:szCs w:val="28"/>
        </w:rPr>
      </w:pPr>
      <w:r w:rsidRPr="00E95199">
        <w:rPr>
          <w:sz w:val="28"/>
          <w:szCs w:val="28"/>
        </w:rPr>
        <w:t>Виявлено зниження вмісту цинку на 41% у мешканців ПТ і на 30% у осіб КТ, порівняно з його концентрацією у кістковій тканині практично здорових осіб, яка становить 75-170 мг/кг [</w:t>
      </w:r>
      <w:r w:rsidR="007C25E7" w:rsidRPr="00E95199">
        <w:rPr>
          <w:sz w:val="28"/>
          <w:szCs w:val="28"/>
        </w:rPr>
        <w:t>180</w:t>
      </w:r>
      <w:r w:rsidRPr="00E95199">
        <w:rPr>
          <w:sz w:val="28"/>
          <w:szCs w:val="28"/>
        </w:rPr>
        <w:t xml:space="preserve">]. </w:t>
      </w:r>
    </w:p>
    <w:p w:rsidR="008D162D" w:rsidRPr="00E95199" w:rsidRDefault="008D162D" w:rsidP="008D162D">
      <w:pPr>
        <w:spacing w:line="360" w:lineRule="auto"/>
        <w:ind w:firstLine="567"/>
        <w:jc w:val="both"/>
        <w:rPr>
          <w:sz w:val="28"/>
          <w:szCs w:val="28"/>
        </w:rPr>
      </w:pPr>
      <w:r w:rsidRPr="00E95199">
        <w:rPr>
          <w:sz w:val="28"/>
          <w:szCs w:val="28"/>
        </w:rPr>
        <w:t>Нині, в процесі вивчення властивостей цинку, все більше актуалізується його використання в якості остеопротектора [</w:t>
      </w:r>
      <w:r w:rsidR="007C25E7" w:rsidRPr="00E95199">
        <w:rPr>
          <w:sz w:val="28"/>
          <w:szCs w:val="28"/>
        </w:rPr>
        <w:t>192</w:t>
      </w:r>
      <w:r w:rsidRPr="00E95199">
        <w:rPr>
          <w:sz w:val="28"/>
          <w:szCs w:val="28"/>
        </w:rPr>
        <w:t xml:space="preserve">, </w:t>
      </w:r>
      <w:r w:rsidR="007C25E7" w:rsidRPr="00E95199">
        <w:rPr>
          <w:sz w:val="28"/>
          <w:szCs w:val="28"/>
        </w:rPr>
        <w:t>193</w:t>
      </w:r>
      <w:r w:rsidRPr="00E95199">
        <w:rPr>
          <w:sz w:val="28"/>
          <w:szCs w:val="28"/>
        </w:rPr>
        <w:t>], в т.ч. за рахунок біоантагоністичних взаємовідносин між свинцем та цинком за їх впливом на рівень кальцію у кісткові тканині [</w:t>
      </w:r>
      <w:r w:rsidR="007C25E7" w:rsidRPr="00E95199">
        <w:rPr>
          <w:sz w:val="28"/>
          <w:szCs w:val="28"/>
        </w:rPr>
        <w:t>194</w:t>
      </w:r>
      <w:r w:rsidRPr="00E95199">
        <w:rPr>
          <w:sz w:val="28"/>
          <w:szCs w:val="28"/>
        </w:rPr>
        <w:t xml:space="preserve">, </w:t>
      </w:r>
      <w:r w:rsidR="007C25E7" w:rsidRPr="00E95199">
        <w:rPr>
          <w:sz w:val="28"/>
          <w:szCs w:val="28"/>
        </w:rPr>
        <w:t>195</w:t>
      </w:r>
      <w:r w:rsidRPr="00E95199">
        <w:rPr>
          <w:sz w:val="28"/>
          <w:szCs w:val="28"/>
        </w:rPr>
        <w:t>].</w:t>
      </w:r>
    </w:p>
    <w:p w:rsidR="008D162D" w:rsidRPr="00E95199" w:rsidRDefault="008D162D" w:rsidP="008D162D">
      <w:pPr>
        <w:spacing w:line="360" w:lineRule="auto"/>
        <w:ind w:firstLine="567"/>
        <w:jc w:val="both"/>
        <w:rPr>
          <w:sz w:val="28"/>
          <w:szCs w:val="28"/>
        </w:rPr>
      </w:pPr>
      <w:r w:rsidRPr="00E95199">
        <w:rPr>
          <w:sz w:val="28"/>
          <w:szCs w:val="28"/>
        </w:rPr>
        <w:t>Вміст міді у кістковій тканині мешканців ПТ становив 0,83±0,03 мг/кг, що на 13% (p=0,014) нижче порівняно з особами КТ – 0,96±0,03 мг/кг. Відносно норми – 0,36-1 мг/кг [</w:t>
      </w:r>
      <w:r w:rsidR="007C25E7" w:rsidRPr="00E95199">
        <w:rPr>
          <w:sz w:val="28"/>
          <w:szCs w:val="28"/>
        </w:rPr>
        <w:t>179</w:t>
      </w:r>
      <w:r w:rsidRPr="00E95199">
        <w:rPr>
          <w:sz w:val="28"/>
          <w:szCs w:val="28"/>
        </w:rPr>
        <w:t>] – рівень міді у кістці дослідженого населення знаходився в її межах, що пояснюється біоантагоністичними взаємовідносинами з цинком [</w:t>
      </w:r>
      <w:r w:rsidR="007C25E7" w:rsidRPr="00E95199">
        <w:rPr>
          <w:sz w:val="28"/>
          <w:szCs w:val="28"/>
        </w:rPr>
        <w:t>56</w:t>
      </w:r>
      <w:r w:rsidRPr="00E95199">
        <w:rPr>
          <w:sz w:val="28"/>
          <w:szCs w:val="28"/>
        </w:rPr>
        <w:t>] (виявлений рівень якого у кістці був зниженим), в свою чергу, мідь може гальмувати засвоєння організмом       цинку [</w:t>
      </w:r>
      <w:r w:rsidR="007C25E7" w:rsidRPr="00E95199">
        <w:rPr>
          <w:sz w:val="28"/>
          <w:szCs w:val="28"/>
        </w:rPr>
        <w:t>56</w:t>
      </w:r>
      <w:r w:rsidRPr="00E95199">
        <w:rPr>
          <w:sz w:val="28"/>
          <w:szCs w:val="28"/>
        </w:rPr>
        <w:t>].</w:t>
      </w:r>
    </w:p>
    <w:p w:rsidR="008D162D" w:rsidRPr="00E95199" w:rsidRDefault="008D162D" w:rsidP="008D162D">
      <w:pPr>
        <w:spacing w:line="360" w:lineRule="auto"/>
        <w:ind w:firstLine="567"/>
        <w:jc w:val="both"/>
        <w:rPr>
          <w:sz w:val="28"/>
          <w:szCs w:val="28"/>
        </w:rPr>
      </w:pPr>
      <w:r w:rsidRPr="00E95199">
        <w:rPr>
          <w:sz w:val="28"/>
          <w:szCs w:val="28"/>
        </w:rPr>
        <w:t>Концентрація міді у кістковій тканині мешканців ПТ та КТ нижча на 33,1-41,5% та 22,6-32,4% відповідно, порівняно з практично здоровими особами, у кістках яких її вміст становить 1,24-1,42 мг/кг [</w:t>
      </w:r>
      <w:r w:rsidR="007C25E7" w:rsidRPr="00E95199">
        <w:rPr>
          <w:sz w:val="28"/>
          <w:szCs w:val="28"/>
        </w:rPr>
        <w:t>197</w:t>
      </w:r>
      <w:r w:rsidRPr="00E95199">
        <w:rPr>
          <w:sz w:val="28"/>
          <w:szCs w:val="28"/>
        </w:rPr>
        <w:t>, с. 40–60].</w:t>
      </w:r>
    </w:p>
    <w:p w:rsidR="008D162D" w:rsidRPr="00E95199" w:rsidRDefault="008D162D" w:rsidP="008D162D">
      <w:pPr>
        <w:spacing w:line="360" w:lineRule="auto"/>
        <w:ind w:firstLine="567"/>
        <w:jc w:val="both"/>
        <w:rPr>
          <w:sz w:val="28"/>
          <w:szCs w:val="28"/>
        </w:rPr>
      </w:pPr>
      <w:r w:rsidRPr="00E95199">
        <w:rPr>
          <w:sz w:val="28"/>
          <w:szCs w:val="28"/>
        </w:rPr>
        <w:t>Нами проаналізований рівень остеоасоційованого мікроелементу –марганцю, вміст якого становить 3,04±0,28 мг/кг для мешканців ПТ, що нижче на 29,9% (p=0,031), порівняно з аналогічними даними осіб                                                    КТ (4,34±0,46 мг/кг).</w:t>
      </w:r>
    </w:p>
    <w:p w:rsidR="008D162D" w:rsidRPr="00E95199" w:rsidRDefault="008D162D" w:rsidP="008D162D">
      <w:pPr>
        <w:spacing w:line="360" w:lineRule="auto"/>
        <w:ind w:firstLine="567"/>
        <w:jc w:val="both"/>
        <w:rPr>
          <w:sz w:val="28"/>
          <w:szCs w:val="28"/>
          <w:lang w:val="uk-UA"/>
        </w:rPr>
      </w:pPr>
      <w:r w:rsidRPr="00E95199">
        <w:rPr>
          <w:sz w:val="28"/>
          <w:szCs w:val="28"/>
          <w:lang w:val="uk-UA"/>
        </w:rPr>
        <w:t>Отже, виявлене достовірне зниження вмісту макро- та мікроелементів у кістковій тканині мешканців промислової території порівняно з контрольною, обумовив підвищення відносного ризику впливу антропогенного навантаження навколишнього середовища на зниження кальцію у кістковій тканині, який за відношенням шансів вище у 5,6 разів, цинку – в 12 разів, та міді – в 6 разів, порівняно з особами, які проживають на контрольній території.</w:t>
      </w:r>
    </w:p>
    <w:p w:rsidR="008D162D" w:rsidRPr="00E95199" w:rsidRDefault="008D162D" w:rsidP="008D162D">
      <w:pPr>
        <w:spacing w:line="360" w:lineRule="auto"/>
        <w:ind w:firstLine="567"/>
        <w:jc w:val="both"/>
        <w:rPr>
          <w:sz w:val="28"/>
          <w:szCs w:val="28"/>
          <w:lang w:val="uk-UA"/>
        </w:rPr>
      </w:pPr>
      <w:r w:rsidRPr="00E95199">
        <w:rPr>
          <w:sz w:val="28"/>
          <w:szCs w:val="28"/>
          <w:lang w:val="uk-UA"/>
        </w:rPr>
        <w:t>Отримані дані концентрацій остеоасоційованих елементів магнію, заліза, цинку та міді у крові мешканців промислової території свідчать, що їх вміст нижчий на 19%, 15%, 9% і 2% відповідно, порівняно з контрольною.</w:t>
      </w:r>
    </w:p>
    <w:p w:rsidR="008D162D" w:rsidRPr="00E95199" w:rsidRDefault="008D162D" w:rsidP="008D162D">
      <w:pPr>
        <w:spacing w:line="360" w:lineRule="auto"/>
        <w:ind w:firstLine="567"/>
        <w:jc w:val="both"/>
        <w:rPr>
          <w:sz w:val="28"/>
          <w:szCs w:val="28"/>
          <w:lang w:val="uk-UA"/>
        </w:rPr>
      </w:pPr>
      <w:r w:rsidRPr="00E95199">
        <w:rPr>
          <w:sz w:val="28"/>
          <w:szCs w:val="28"/>
          <w:lang w:val="uk-UA"/>
        </w:rPr>
        <w:t>Таким чином, виявлені відмінності рівнів макро- та мікроелементів результатів наших досліджень та інших науковців, ймовірно пояснюються територіальними особливостями, ступенем забруднення навколишнього середовища, специфічністю взаємозв’язків та регіональними особливостями харчування населення.</w:t>
      </w:r>
    </w:p>
    <w:p w:rsidR="008D162D" w:rsidRPr="00E95199" w:rsidRDefault="008D162D" w:rsidP="008D162D">
      <w:pPr>
        <w:spacing w:line="360" w:lineRule="auto"/>
        <w:ind w:firstLine="567"/>
        <w:jc w:val="both"/>
        <w:rPr>
          <w:sz w:val="28"/>
          <w:szCs w:val="28"/>
          <w:lang w:val="uk-UA"/>
        </w:rPr>
      </w:pPr>
      <w:r w:rsidRPr="00E95199">
        <w:rPr>
          <w:sz w:val="28"/>
          <w:szCs w:val="28"/>
          <w:lang w:val="uk-UA"/>
        </w:rPr>
        <w:t>Отримані нами дані зниження аліментарного забезпечення біотичними та підвищеного надходження абіотичних макро- та мікроелементів до організму людини в умовах техногенно денатурованого довкілля, зниження рівнів остеоасоційованих елементів у кістковій тканині та крові мешканців екокризової території та зниження мінеральної щільності кістки, порівняно з жителями контрольної території, обумовили  доцільність вивчення в експерименті ізольованої та комбінованої дії сполук свинцю і цинку, як його доведеного біоантагоніста, в органічній та неорганічній формі, на кісткову тканину щурів в підгострому досліді.</w:t>
      </w:r>
    </w:p>
    <w:p w:rsidR="008D162D" w:rsidRPr="00E95199" w:rsidRDefault="008D162D" w:rsidP="008D162D">
      <w:pPr>
        <w:spacing w:line="360" w:lineRule="auto"/>
        <w:ind w:firstLine="567"/>
        <w:jc w:val="both"/>
        <w:rPr>
          <w:sz w:val="28"/>
          <w:szCs w:val="28"/>
          <w:lang w:val="uk-UA"/>
        </w:rPr>
      </w:pPr>
      <w:r w:rsidRPr="00E95199">
        <w:rPr>
          <w:sz w:val="28"/>
          <w:szCs w:val="28"/>
          <w:lang w:val="uk-UA"/>
        </w:rPr>
        <w:t>Отримані результати свідчать, що низькодозовий вплив свинцю протягом підгострого досліду зумовлює достовірне зменшення вмісту кальцію в кістковій тканині на 28% (p&lt;0,01), цинку – на 6,9% (p&lt;0,05),  міді – на 43,5% (p&lt;0,01) порівняно з аналогічними даними контрольної групи тварин, що знижує її щільність та, на фоні порушення співвідношення Cu:Zn, спотворює кістковий метаболізм й потенціює розвиток остеопеній та остеопорозних станів організму. Цілком очікуваним є той факт, що вміст свинцю у кістковій тканині тварин 2 групи збільшився вдвічі (60,8±4,27 мг/кг), порівняно з контролем (31,37±2,3 мг/кг), що свідчить про активне накопичення даного абіотичного металу кістковою тканиною, навіть за умов його низькодозового впливу.</w:t>
      </w:r>
    </w:p>
    <w:p w:rsidR="008D162D" w:rsidRPr="00E95199" w:rsidRDefault="008D162D" w:rsidP="008D162D">
      <w:pPr>
        <w:spacing w:line="360" w:lineRule="auto"/>
        <w:ind w:firstLine="567"/>
        <w:jc w:val="both"/>
        <w:rPr>
          <w:sz w:val="28"/>
          <w:szCs w:val="28"/>
          <w:lang w:val="uk-UA"/>
        </w:rPr>
      </w:pPr>
      <w:r w:rsidRPr="00E95199">
        <w:rPr>
          <w:sz w:val="28"/>
          <w:szCs w:val="28"/>
          <w:lang w:val="uk-UA"/>
        </w:rPr>
        <w:t>Виявлено, що комбінований вплив свинцю та органічної та неорганічної форм цинку достовірно збільшує вміст кальцію на 16,4% (p&lt;0,01) та 22,04% (p&lt;0,001) відповідно, порівняно зі свинцевою групою, що доводить протекторні властивості цинку.</w:t>
      </w:r>
    </w:p>
    <w:p w:rsidR="008D162D" w:rsidRPr="00E95199" w:rsidRDefault="008D162D" w:rsidP="008D162D">
      <w:pPr>
        <w:spacing w:line="360" w:lineRule="auto"/>
        <w:ind w:firstLine="567"/>
        <w:jc w:val="both"/>
        <w:rPr>
          <w:sz w:val="28"/>
          <w:szCs w:val="28"/>
          <w:lang w:val="uk-UA"/>
        </w:rPr>
      </w:pPr>
      <w:r w:rsidRPr="00E95199">
        <w:rPr>
          <w:sz w:val="28"/>
          <w:szCs w:val="28"/>
          <w:lang w:val="uk-UA"/>
        </w:rPr>
        <w:t>Розраховано, що тип комбінованої дії бінарної суміші «свинець-цинк» на рівень свинцю та кальцію у кістковій тканині характеризується як антагоністичний (К</w:t>
      </w:r>
      <w:r w:rsidRPr="00E95199">
        <w:rPr>
          <w:sz w:val="28"/>
          <w:szCs w:val="28"/>
          <w:vertAlign w:val="subscript"/>
          <w:lang w:val="uk-UA"/>
        </w:rPr>
        <w:t>кд</w:t>
      </w:r>
      <w:r w:rsidRPr="00E95199">
        <w:rPr>
          <w:sz w:val="28"/>
          <w:szCs w:val="28"/>
          <w:lang w:val="uk-UA"/>
        </w:rPr>
        <w:t>=0,44-0,65; К</w:t>
      </w:r>
      <w:r w:rsidRPr="00E95199">
        <w:rPr>
          <w:sz w:val="28"/>
          <w:szCs w:val="28"/>
          <w:vertAlign w:val="subscript"/>
          <w:lang w:val="uk-UA"/>
        </w:rPr>
        <w:t>зе</w:t>
      </w:r>
      <w:r w:rsidRPr="00E95199">
        <w:rPr>
          <w:sz w:val="28"/>
          <w:szCs w:val="28"/>
          <w:lang w:val="uk-UA"/>
        </w:rPr>
        <w:t>=1,53-2,3 (свинець) та К</w:t>
      </w:r>
      <w:r w:rsidRPr="00E95199">
        <w:rPr>
          <w:sz w:val="28"/>
          <w:szCs w:val="28"/>
          <w:vertAlign w:val="subscript"/>
          <w:lang w:val="uk-UA"/>
        </w:rPr>
        <w:t>кд</w:t>
      </w:r>
      <w:r w:rsidRPr="00E95199">
        <w:rPr>
          <w:sz w:val="28"/>
          <w:szCs w:val="28"/>
          <w:lang w:val="uk-UA"/>
        </w:rPr>
        <w:t xml:space="preserve"> =0,31-0,39; К</w:t>
      </w:r>
      <w:r w:rsidRPr="00E95199">
        <w:rPr>
          <w:sz w:val="28"/>
          <w:szCs w:val="28"/>
          <w:vertAlign w:val="subscript"/>
          <w:lang w:val="uk-UA"/>
        </w:rPr>
        <w:t>зе</w:t>
      </w:r>
      <w:r w:rsidRPr="00E95199">
        <w:rPr>
          <w:sz w:val="28"/>
          <w:szCs w:val="28"/>
          <w:lang w:val="uk-UA"/>
        </w:rPr>
        <w:t>=2,5-3,2 (кальцій)).</w:t>
      </w:r>
    </w:p>
    <w:p w:rsidR="008D162D" w:rsidRPr="00E95199" w:rsidRDefault="008D162D" w:rsidP="008D162D">
      <w:pPr>
        <w:spacing w:line="360" w:lineRule="auto"/>
        <w:ind w:firstLine="567"/>
        <w:jc w:val="both"/>
        <w:rPr>
          <w:sz w:val="28"/>
          <w:szCs w:val="28"/>
          <w:lang w:val="uk-UA"/>
        </w:rPr>
      </w:pPr>
      <w:r w:rsidRPr="00E95199">
        <w:rPr>
          <w:sz w:val="28"/>
          <w:szCs w:val="28"/>
          <w:lang w:val="uk-UA"/>
        </w:rPr>
        <w:t>Проведений дисперсійний аналіз ANOVA та Duncan test свідчить, що цитрат цинку підвищує рівні кальцію, цинку та міді у кістковій тканині на фоні свинцевої інтоксикації на 4,8% (p</w:t>
      </w:r>
      <w:r w:rsidR="00CF3C6B" w:rsidRPr="00E95199">
        <w:rPr>
          <w:sz w:val="28"/>
          <w:szCs w:val="28"/>
          <w:lang w:val="uk-UA"/>
        </w:rPr>
        <w:t>&lt;</w:t>
      </w:r>
      <w:r w:rsidRPr="00E95199">
        <w:rPr>
          <w:sz w:val="28"/>
          <w:szCs w:val="28"/>
          <w:lang w:val="uk-UA"/>
        </w:rPr>
        <w:t>0,05), 12,7% (p&lt;0,001) та 16,4% (p&lt;0,05) відповідно, порівняно з тваринами, які за умов свинцевого впливу отримували хлорид цинку.</w:t>
      </w:r>
    </w:p>
    <w:p w:rsidR="008D162D" w:rsidRPr="00E95199" w:rsidRDefault="008D162D" w:rsidP="008D162D">
      <w:pPr>
        <w:spacing w:line="360" w:lineRule="auto"/>
        <w:ind w:firstLine="567"/>
        <w:jc w:val="both"/>
        <w:rPr>
          <w:sz w:val="28"/>
          <w:szCs w:val="28"/>
          <w:lang w:val="uk-UA"/>
        </w:rPr>
      </w:pPr>
      <w:r w:rsidRPr="00E95199">
        <w:rPr>
          <w:sz w:val="28"/>
          <w:szCs w:val="28"/>
          <w:lang w:val="uk-UA"/>
        </w:rPr>
        <w:t>Виявлено, що цинк в органічній формі має більш потужні протекторні ефекти, ніж макроформа, що підтверджується збільшення вмісту кальцію у кістковій тканині у 2,1 (p&lt;0,001) та 1,4 рази (p&lt;0,05) відповідно, порівняно з контролем.</w:t>
      </w:r>
    </w:p>
    <w:p w:rsidR="008D162D" w:rsidRPr="00E95199" w:rsidRDefault="008D162D" w:rsidP="008D162D">
      <w:pPr>
        <w:spacing w:line="360" w:lineRule="auto"/>
        <w:ind w:firstLine="567"/>
        <w:jc w:val="both"/>
        <w:rPr>
          <w:sz w:val="28"/>
          <w:szCs w:val="28"/>
          <w:lang w:val="uk-UA"/>
        </w:rPr>
      </w:pPr>
      <w:r w:rsidRPr="00E95199">
        <w:rPr>
          <w:sz w:val="28"/>
          <w:szCs w:val="28"/>
          <w:lang w:val="uk-UA"/>
        </w:rPr>
        <w:t>Зазначене раніше достовірне зниження рівнів остеоасоційованих макро- та мікроелементів у крові та кістковій тканині мешканців промислового регіону обумовлює порушення кісткового метаболізму та сприяє зниженню мінеральної щільності кісткової тканини. Нами проведений гігієнічний аналіз викопіюваних даних результатів оцінки мінеральної щільності кісткової тканини методом остеоденситометрії мешканців промислової та контрольної територій на рівні L1-L4. Оцінювали Т-критерій згідно рекомендаціям ВООЗ.</w:t>
      </w:r>
    </w:p>
    <w:p w:rsidR="008D162D" w:rsidRPr="00E95199" w:rsidRDefault="008D162D" w:rsidP="008D162D">
      <w:pPr>
        <w:spacing w:line="360" w:lineRule="auto"/>
        <w:ind w:firstLine="567"/>
        <w:jc w:val="both"/>
        <w:rPr>
          <w:sz w:val="28"/>
          <w:szCs w:val="28"/>
          <w:lang w:val="uk-UA"/>
        </w:rPr>
      </w:pPr>
      <w:r w:rsidRPr="00E95199">
        <w:rPr>
          <w:sz w:val="28"/>
          <w:szCs w:val="28"/>
          <w:lang w:val="uk-UA"/>
        </w:rPr>
        <w:t>Результати свідчать, що величина мінеральної щільності кістки (за                  T-критерієм) серед дослідженого контингенту за середніми величинами коливалась в межах від -2,44±0,241 до -0,53±0,427 для чоловіків та від -1,98±0,134 до -0,89±0,209 для жінок відповідно.</w:t>
      </w:r>
    </w:p>
    <w:p w:rsidR="008D162D" w:rsidRPr="00E95199" w:rsidRDefault="008D162D" w:rsidP="008D162D">
      <w:pPr>
        <w:spacing w:line="360" w:lineRule="auto"/>
        <w:ind w:firstLine="567"/>
        <w:jc w:val="both"/>
        <w:rPr>
          <w:sz w:val="28"/>
          <w:szCs w:val="28"/>
          <w:lang w:val="uk-UA"/>
        </w:rPr>
      </w:pPr>
      <w:r w:rsidRPr="00E95199">
        <w:rPr>
          <w:sz w:val="28"/>
          <w:szCs w:val="28"/>
          <w:lang w:val="uk-UA"/>
        </w:rPr>
        <w:t xml:space="preserve">Середній показник T-критерію для чоловіків м. Дніпро становив                       -2,44±0,241, що у 4,6 разів (p&lt;0,01) нижче порівняно з чоловіками контрольної території (-0,53±0,427), показник яких знаходиться в межах норми. У чоловічого населення м. Дніпро величина T-критерію в 1,39 разів нижче, порівняно з середнім його рівнем (-1,75) серед чоловіків по Україні </w:t>
      </w:r>
      <w:r w:rsidRPr="00E95199">
        <w:rPr>
          <w:sz w:val="28"/>
          <w:szCs w:val="28"/>
        </w:rPr>
        <w:t>[</w:t>
      </w:r>
      <w:r w:rsidR="007C25E7" w:rsidRPr="00E95199">
        <w:rPr>
          <w:sz w:val="28"/>
          <w:szCs w:val="28"/>
        </w:rPr>
        <w:t>251</w:t>
      </w:r>
      <w:r w:rsidRPr="00E95199">
        <w:rPr>
          <w:sz w:val="28"/>
          <w:szCs w:val="28"/>
        </w:rPr>
        <w:t>]</w:t>
      </w:r>
      <w:r w:rsidRPr="00E95199">
        <w:rPr>
          <w:sz w:val="28"/>
          <w:szCs w:val="28"/>
          <w:lang w:val="uk-UA"/>
        </w:rPr>
        <w:t>.</w:t>
      </w:r>
    </w:p>
    <w:p w:rsidR="008D162D" w:rsidRPr="00E95199" w:rsidRDefault="008D162D" w:rsidP="008D162D">
      <w:pPr>
        <w:spacing w:line="360" w:lineRule="auto"/>
        <w:ind w:firstLine="540"/>
        <w:jc w:val="both"/>
        <w:rPr>
          <w:rStyle w:val="24"/>
          <w:rFonts w:eastAsia="Calibri"/>
          <w:b w:val="0"/>
          <w:bCs w:val="0"/>
          <w:color w:val="000000"/>
          <w:sz w:val="28"/>
          <w:szCs w:val="28"/>
          <w:lang w:eastAsia="uk-UA"/>
        </w:rPr>
      </w:pPr>
      <w:r w:rsidRPr="00E95199">
        <w:rPr>
          <w:color w:val="000000"/>
          <w:sz w:val="28"/>
          <w:szCs w:val="28"/>
          <w:lang w:val="uk-UA"/>
        </w:rPr>
        <w:t xml:space="preserve">Розроблене наукове обґрунтування необхідності розробки та впровадження комплексу профілактичних заходів з </w:t>
      </w:r>
      <w:r w:rsidRPr="00E95199">
        <w:rPr>
          <w:rStyle w:val="24"/>
          <w:rFonts w:eastAsia="Calibri"/>
          <w:b w:val="0"/>
          <w:bCs w:val="0"/>
          <w:color w:val="000000"/>
          <w:sz w:val="28"/>
          <w:szCs w:val="28"/>
          <w:lang w:eastAsia="uk-UA"/>
        </w:rPr>
        <w:t>мінімізації впливу техногенного забруднення довкілля, особливо свинцем, задля оптимізації макро- та мікроелементного статусу населення екологічно кризових території.</w:t>
      </w:r>
    </w:p>
    <w:p w:rsidR="008D162D" w:rsidRPr="00E95199" w:rsidRDefault="008D162D" w:rsidP="008D162D">
      <w:pPr>
        <w:spacing w:line="360" w:lineRule="auto"/>
        <w:ind w:firstLine="540"/>
        <w:jc w:val="both"/>
        <w:rPr>
          <w:rStyle w:val="24"/>
          <w:rFonts w:eastAsia="Calibri"/>
          <w:b w:val="0"/>
          <w:bCs w:val="0"/>
          <w:color w:val="000000"/>
          <w:sz w:val="28"/>
          <w:szCs w:val="28"/>
          <w:lang w:eastAsia="uk-UA"/>
        </w:rPr>
      </w:pPr>
      <w:r w:rsidRPr="00E95199">
        <w:rPr>
          <w:rStyle w:val="24"/>
          <w:rFonts w:eastAsia="Calibri"/>
          <w:b w:val="0"/>
          <w:bCs w:val="0"/>
          <w:color w:val="000000"/>
          <w:sz w:val="28"/>
          <w:szCs w:val="28"/>
          <w:lang w:eastAsia="uk-UA"/>
        </w:rPr>
        <w:t>Методичний підхід до розробки профілактичних заходів ґрунтується на гармонійному і послідовному поєднанні основних напрямків загальної та індивідуальної профілактики: законодавчо-правовому, технічному і технологічному, санітарно-гігієнічному, медико-біологічному, застосування яких у комплексі дозволить знизити екологічно зумовлені ризики розвитку остеопатій у населення екологічно несприятливої території.</w:t>
      </w:r>
    </w:p>
    <w:p w:rsidR="008D162D" w:rsidRPr="00E95199" w:rsidRDefault="008D162D" w:rsidP="008D162D">
      <w:pPr>
        <w:spacing w:line="360" w:lineRule="auto"/>
        <w:ind w:firstLine="540"/>
        <w:jc w:val="both"/>
        <w:rPr>
          <w:rStyle w:val="24"/>
          <w:rFonts w:eastAsia="Calibri"/>
          <w:b w:val="0"/>
          <w:bCs w:val="0"/>
          <w:color w:val="000000"/>
          <w:sz w:val="28"/>
          <w:szCs w:val="28"/>
          <w:lang w:eastAsia="uk-UA"/>
        </w:rPr>
      </w:pPr>
      <w:r w:rsidRPr="00E95199">
        <w:rPr>
          <w:rStyle w:val="24"/>
          <w:rFonts w:eastAsia="Calibri"/>
          <w:b w:val="0"/>
          <w:bCs w:val="0"/>
          <w:color w:val="000000"/>
          <w:sz w:val="28"/>
          <w:szCs w:val="28"/>
          <w:lang w:eastAsia="uk-UA"/>
        </w:rPr>
        <w:t>Надаючи безсумнівну пріоритетність первинній профілактиці, останнім часом фахівці все більше уваги приділяють використанню медико-біологічних заходів, тобто вторинній профілактиці, спрямованій на підвищення резистентності організму до впливу екологічних факторів, ефективну нейтралізацію сполук свинцю у біологічних середовищах та інтенсифікацію їх виведення з організму.</w:t>
      </w:r>
    </w:p>
    <w:p w:rsidR="008D162D" w:rsidRPr="00E95199" w:rsidRDefault="008D162D" w:rsidP="008D162D">
      <w:pPr>
        <w:tabs>
          <w:tab w:val="right" w:pos="9921"/>
        </w:tabs>
        <w:spacing w:line="360" w:lineRule="auto"/>
        <w:ind w:right="23" w:firstLine="567"/>
        <w:jc w:val="both"/>
        <w:rPr>
          <w:sz w:val="28"/>
          <w:szCs w:val="28"/>
          <w:lang w:val="uk-UA"/>
        </w:rPr>
      </w:pPr>
      <w:r w:rsidRPr="00E95199">
        <w:rPr>
          <w:sz w:val="28"/>
          <w:szCs w:val="28"/>
          <w:lang w:val="uk-UA"/>
        </w:rPr>
        <w:t>Найбільш значущим для здоров’я населення є корекція харчування, незначний дефіцит в якому есенціальних елементів можливо усунути шляхом вживання харчових продуктів із підвищеним їх вмістом. Тільки при більш глибокому їх дефіциті необхідно використовувати дієтичні добавки під контролем лікаря.</w:t>
      </w:r>
    </w:p>
    <w:p w:rsidR="008D162D" w:rsidRPr="00E95199" w:rsidRDefault="008D162D" w:rsidP="008D162D">
      <w:pPr>
        <w:spacing w:line="360" w:lineRule="auto"/>
        <w:ind w:firstLine="567"/>
        <w:jc w:val="both"/>
        <w:rPr>
          <w:sz w:val="28"/>
          <w:szCs w:val="28"/>
          <w:lang w:val="uk-UA"/>
        </w:rPr>
      </w:pPr>
      <w:r w:rsidRPr="00E95199">
        <w:rPr>
          <w:sz w:val="28"/>
          <w:szCs w:val="28"/>
          <w:lang w:val="uk-UA"/>
        </w:rPr>
        <w:t>Проведений гігієнічний аналіз дієтичних добавок фармакологічного ринку України виявив 113 торгових їх назв, у складі яких є досліджувані нами макро- та мікроелементи в різних комбінаціях. Урахування результатів наших досліджень вмісту абіотичних та біотичних елементів у раціонах населення техногенно забрудненої території, регіональних біогеохімічних її особливостей, результатів клініко-гігієнічних, експериментальних та епідеміологічних досліджень дозволили рекомендувати лише 11 торгових назв дієтичних добавок, що у своєму складі одночасно містять необхідні організму людини остеоасоційовані макро- та мікроелементи.</w:t>
      </w:r>
    </w:p>
    <w:p w:rsidR="008D162D" w:rsidRPr="00E95199" w:rsidRDefault="008D162D" w:rsidP="008D162D">
      <w:pPr>
        <w:spacing w:line="360" w:lineRule="auto"/>
        <w:ind w:firstLine="540"/>
        <w:jc w:val="both"/>
        <w:rPr>
          <w:rStyle w:val="24"/>
          <w:rFonts w:eastAsia="Calibri"/>
          <w:b w:val="0"/>
          <w:bCs w:val="0"/>
          <w:color w:val="000000"/>
          <w:sz w:val="28"/>
          <w:szCs w:val="28"/>
          <w:lang w:eastAsia="uk-UA"/>
        </w:rPr>
      </w:pPr>
      <w:r w:rsidRPr="00E95199">
        <w:rPr>
          <w:rStyle w:val="24"/>
          <w:rFonts w:eastAsia="Calibri"/>
          <w:b w:val="0"/>
          <w:bCs w:val="0"/>
          <w:color w:val="000000"/>
          <w:sz w:val="28"/>
          <w:szCs w:val="28"/>
          <w:lang w:eastAsia="uk-UA"/>
        </w:rPr>
        <w:t xml:space="preserve">Комплексний профілактичний підхід щодо реалізації біологічної профілактики передбачає поетапну систему заходів, яка спрямована на виявлення  змін елементного статусу, донозологічних змін в організмі людини, з наступною корекцією мікро- та макроелементного статусу залежно від виду та ступеню виявлених порушень. </w:t>
      </w:r>
    </w:p>
    <w:p w:rsidR="008D162D" w:rsidRPr="00E95199" w:rsidRDefault="008D162D" w:rsidP="00346298">
      <w:pPr>
        <w:tabs>
          <w:tab w:val="left" w:pos="567"/>
        </w:tabs>
        <w:suppressAutoHyphens/>
        <w:spacing w:line="360" w:lineRule="auto"/>
        <w:jc w:val="center"/>
        <w:rPr>
          <w:sz w:val="28"/>
          <w:szCs w:val="28"/>
          <w:lang w:val="uk-UA"/>
        </w:rPr>
      </w:pPr>
    </w:p>
    <w:p w:rsidR="008D162D" w:rsidRPr="00E95199" w:rsidRDefault="008D162D" w:rsidP="008D162D">
      <w:pPr>
        <w:pStyle w:val="aa"/>
        <w:tabs>
          <w:tab w:val="left" w:pos="207"/>
        </w:tabs>
        <w:spacing w:after="0" w:line="360" w:lineRule="auto"/>
        <w:ind w:left="0" w:firstLine="567"/>
        <w:jc w:val="both"/>
        <w:rPr>
          <w:rFonts w:ascii="Times New Roman" w:hAnsi="Times New Roman" w:cs="Times New Roman"/>
          <w:sz w:val="28"/>
          <w:szCs w:val="28"/>
          <w:lang w:val="uk-UA"/>
        </w:rPr>
      </w:pPr>
    </w:p>
    <w:p w:rsidR="00B678FF" w:rsidRPr="00E95199" w:rsidRDefault="001B4417" w:rsidP="00AC6557">
      <w:pPr>
        <w:pageBreakBefore/>
        <w:jc w:val="center"/>
        <w:rPr>
          <w:b/>
          <w:sz w:val="28"/>
          <w:szCs w:val="28"/>
          <w:lang w:val="uk-UA"/>
        </w:rPr>
      </w:pPr>
      <w:r w:rsidRPr="00E95199">
        <w:rPr>
          <w:b/>
          <w:sz w:val="28"/>
          <w:szCs w:val="28"/>
          <w:lang w:val="uk-UA"/>
        </w:rPr>
        <w:t>ВИСНОВКИ</w:t>
      </w:r>
    </w:p>
    <w:p w:rsidR="00B652C8" w:rsidRPr="00E95199" w:rsidRDefault="00B652C8" w:rsidP="00B652C8">
      <w:pPr>
        <w:jc w:val="both"/>
        <w:rPr>
          <w:b/>
          <w:sz w:val="28"/>
          <w:szCs w:val="28"/>
          <w:lang w:val="uk-UA"/>
        </w:rPr>
      </w:pPr>
    </w:p>
    <w:p w:rsidR="008E07FC" w:rsidRPr="00E95199" w:rsidRDefault="008E07FC" w:rsidP="008E07FC">
      <w:pPr>
        <w:spacing w:line="360" w:lineRule="auto"/>
        <w:ind w:firstLine="567"/>
        <w:jc w:val="both"/>
        <w:rPr>
          <w:sz w:val="28"/>
          <w:szCs w:val="28"/>
          <w:lang w:val="uk-UA"/>
        </w:rPr>
      </w:pPr>
      <w:r w:rsidRPr="00E95199">
        <w:rPr>
          <w:sz w:val="28"/>
          <w:szCs w:val="28"/>
          <w:lang w:val="uk-UA"/>
        </w:rPr>
        <w:t>У дисертації завдяки гігієнічним, клінічним, епідеміологічним і експериментальним дослідженням досягнуто вирішення актуального завдання – обґрунтування комплексної системи профілактики виникнення і розвитку остеопатій у населення промислових міст на підставі вивчення аліментарного забезпечення біотичними та надходження абіотичних макро- та мікроелементів населення в умовах техногенно денатурованого довкілля, яке формує модифікуючі фактори ризику виникнення дисбалансу мінерального складу кісткової тканини людини та на підставі встановлених закономірностей дозволило підтвердити висунуту наукову гіпотезу і дійти наступних висновків:</w:t>
      </w:r>
    </w:p>
    <w:p w:rsidR="008E07FC" w:rsidRPr="00E95199" w:rsidRDefault="008E07FC" w:rsidP="005634CB">
      <w:pPr>
        <w:pStyle w:val="aa"/>
        <w:numPr>
          <w:ilvl w:val="0"/>
          <w:numId w:val="32"/>
        </w:numPr>
        <w:tabs>
          <w:tab w:val="left" w:pos="207"/>
        </w:tabs>
        <w:spacing w:after="0" w:line="360" w:lineRule="auto"/>
        <w:ind w:left="0" w:firstLine="0"/>
        <w:jc w:val="both"/>
        <w:rPr>
          <w:rFonts w:ascii="Times New Roman" w:hAnsi="Times New Roman" w:cs="Times New Roman"/>
          <w:sz w:val="28"/>
          <w:szCs w:val="28"/>
        </w:rPr>
      </w:pPr>
      <w:r w:rsidRPr="00E95199">
        <w:rPr>
          <w:rFonts w:ascii="Times New Roman" w:hAnsi="Times New Roman" w:cs="Times New Roman"/>
          <w:sz w:val="28"/>
          <w:szCs w:val="28"/>
          <w:lang w:val="uk-UA"/>
        </w:rPr>
        <w:t xml:space="preserve">Виявлено особливості контамінованості регіональних харчових продуктів Дніпропетровської області остеотропними абіотичними елементами – свинцем та кадмієм, середня концентрація яких була на 66,7% (р&lt;0,001) і 33,3% (р&lt;0,001), відповідно, вища порівняно продуктами з м. Новомосковськ. </w:t>
      </w:r>
      <w:r w:rsidRPr="00E95199">
        <w:rPr>
          <w:rFonts w:ascii="Times New Roman" w:hAnsi="Times New Roman" w:cs="Times New Roman"/>
          <w:sz w:val="28"/>
          <w:szCs w:val="28"/>
        </w:rPr>
        <w:t>Усім основним групам притаманно зростання їх вмісту протягом останніх 5 років у 1,7-5 раз у продуктах як рослинного, так і тваринного походження, що обумовлює небезпечну закономірність для мешканців промислового міста. Середній вміст мікроелементів – цинку і міді у регіональних продуктах промислового міста був нижчим на 21,9% (р&lt;0,001) і 37,7%, відповідно, порівняно з контрольним.</w:t>
      </w:r>
    </w:p>
    <w:p w:rsidR="008E07FC" w:rsidRPr="00E95199" w:rsidRDefault="008E07FC" w:rsidP="005634CB">
      <w:pPr>
        <w:pStyle w:val="aa"/>
        <w:numPr>
          <w:ilvl w:val="0"/>
          <w:numId w:val="32"/>
        </w:numPr>
        <w:tabs>
          <w:tab w:val="left" w:pos="207"/>
        </w:tabs>
        <w:spacing w:after="0" w:line="360" w:lineRule="auto"/>
        <w:ind w:left="0" w:firstLine="0"/>
        <w:jc w:val="both"/>
        <w:rPr>
          <w:rFonts w:ascii="Times New Roman" w:hAnsi="Times New Roman" w:cs="Times New Roman"/>
          <w:sz w:val="28"/>
          <w:szCs w:val="28"/>
        </w:rPr>
      </w:pPr>
      <w:r w:rsidRPr="00E95199">
        <w:rPr>
          <w:rFonts w:ascii="Times New Roman" w:hAnsi="Times New Roman" w:cs="Times New Roman"/>
          <w:sz w:val="28"/>
          <w:szCs w:val="28"/>
        </w:rPr>
        <w:t>Встановлено глибокий дисбаланс основних нутрієнтів у харчуванні населення за рахунок значного дефіциту споживання молочних продуктів – на 56,5%, свіжих овочів і фруктів – на 52,9%, м'яса і риби - на 17,8-36,6% від добової потреби, який особливо характерний для мешканців промислового міста.</w:t>
      </w:r>
    </w:p>
    <w:p w:rsidR="008E07FC" w:rsidRPr="00E95199" w:rsidRDefault="008E07FC" w:rsidP="005634CB">
      <w:pPr>
        <w:pStyle w:val="aa"/>
        <w:numPr>
          <w:ilvl w:val="0"/>
          <w:numId w:val="32"/>
        </w:numPr>
        <w:tabs>
          <w:tab w:val="left" w:pos="207"/>
        </w:tabs>
        <w:spacing w:after="0" w:line="360" w:lineRule="auto"/>
        <w:ind w:left="0" w:firstLine="0"/>
        <w:jc w:val="both"/>
        <w:rPr>
          <w:rFonts w:ascii="Times New Roman" w:hAnsi="Times New Roman" w:cs="Times New Roman"/>
          <w:sz w:val="28"/>
          <w:szCs w:val="28"/>
        </w:rPr>
      </w:pPr>
      <w:r w:rsidRPr="00E95199">
        <w:rPr>
          <w:rFonts w:ascii="Times New Roman" w:hAnsi="Times New Roman" w:cs="Times New Roman"/>
          <w:sz w:val="28"/>
          <w:szCs w:val="28"/>
        </w:rPr>
        <w:t>Встановлено, що дефіцит споживання основних продуктів харчування, в свою чергу обумовлює значний дефіцит в харчовому раціоні мешканців промислового регіону остеотропних макро- та мікроелементів – кальцію, цинку й міді, рівень яких у 2,7, 1,8 та 1,5 разів, відповідно, нижчий за фізіологічну норму.</w:t>
      </w:r>
    </w:p>
    <w:p w:rsidR="008E07FC" w:rsidRPr="00E95199" w:rsidRDefault="008E07FC" w:rsidP="005634CB">
      <w:pPr>
        <w:pStyle w:val="aa"/>
        <w:numPr>
          <w:ilvl w:val="0"/>
          <w:numId w:val="32"/>
        </w:numPr>
        <w:tabs>
          <w:tab w:val="left" w:pos="207"/>
        </w:tabs>
        <w:spacing w:after="0" w:line="360" w:lineRule="auto"/>
        <w:ind w:left="0" w:firstLine="0"/>
        <w:jc w:val="both"/>
        <w:rPr>
          <w:rFonts w:ascii="Times New Roman" w:hAnsi="Times New Roman" w:cs="Times New Roman"/>
          <w:sz w:val="28"/>
          <w:szCs w:val="28"/>
        </w:rPr>
      </w:pPr>
      <w:r w:rsidRPr="00E95199">
        <w:rPr>
          <w:rFonts w:ascii="Times New Roman" w:hAnsi="Times New Roman" w:cs="Times New Roman"/>
          <w:sz w:val="28"/>
          <w:szCs w:val="28"/>
        </w:rPr>
        <w:t>Клініко-гігієнічними дослідженнями доведено, що в кістковій тканині й крові мешканців промислового міста концентрація остеотропних макроелементів кальцію та магнію на 19,5% (р&lt;0,001) та на 22,5% (р=0,0013), а остеотропних мікроелементів цинку, міді та марганцю – на 15,6% (p=0,016), на 13% (p=0,014) і на 29,9% (p=0,031), відповідно, достовірно нижча, порівняно з аналогічними даними жителів контрольної території та у 1,9-3,5 разів нижче за їх фізіологічну норму. Зниження вмісту кальцію, магнію, цинку і міді в кістках жителів екологокризового міста математично підтведжено збільшенням показника відношення шансів у 5,6-76 разів, поріняно з даними мешканців контрольної території.</w:t>
      </w:r>
    </w:p>
    <w:p w:rsidR="008E07FC" w:rsidRPr="00E95199" w:rsidRDefault="008E07FC" w:rsidP="005634CB">
      <w:pPr>
        <w:pStyle w:val="aa"/>
        <w:numPr>
          <w:ilvl w:val="0"/>
          <w:numId w:val="32"/>
        </w:numPr>
        <w:tabs>
          <w:tab w:val="left" w:pos="207"/>
        </w:tabs>
        <w:spacing w:after="0" w:line="360" w:lineRule="auto"/>
        <w:ind w:left="0" w:firstLine="0"/>
        <w:jc w:val="both"/>
        <w:rPr>
          <w:rFonts w:ascii="Times New Roman" w:hAnsi="Times New Roman" w:cs="Times New Roman"/>
          <w:sz w:val="28"/>
          <w:szCs w:val="28"/>
        </w:rPr>
      </w:pPr>
      <w:r w:rsidRPr="00E95199">
        <w:rPr>
          <w:rFonts w:ascii="Times New Roman" w:hAnsi="Times New Roman" w:cs="Times New Roman"/>
          <w:sz w:val="28"/>
          <w:szCs w:val="28"/>
        </w:rPr>
        <w:t>Встановлено, що низькодозова дія свинцю, як остеотропного абіотичного металу, в умовах підгострого експерименту призводить до достовірного зниження в кістковій тканині  вмісту кальцію, цинку і міді на 28% (p&lt;0,01), 6,9% (p&lt;0,05),  43,5% (p&lt;0,01)  відповідно, порівняно з аналогічними даними контрольної групи тварин, що супроводжується ефектом біологічного антагонізму та підтверджується виявленим біопротекторним впливом цинку на вміст кальцію у кістковій  тканині лабораторних  тварин, за умов дії свинцю, на 16,4%22,04% (p&lt;0,01-p&lt;0,001) та при ізольованому його впливі – у 1,4-2,1 рази (p&lt;0,05-p&lt;0,001), порівняно з контролем.</w:t>
      </w:r>
    </w:p>
    <w:p w:rsidR="008E07FC" w:rsidRPr="00E95199" w:rsidRDefault="008E07FC" w:rsidP="005634CB">
      <w:pPr>
        <w:pStyle w:val="aa"/>
        <w:numPr>
          <w:ilvl w:val="0"/>
          <w:numId w:val="32"/>
        </w:numPr>
        <w:tabs>
          <w:tab w:val="left" w:pos="207"/>
        </w:tabs>
        <w:spacing w:after="0" w:line="360" w:lineRule="auto"/>
        <w:ind w:left="0" w:firstLine="0"/>
        <w:jc w:val="both"/>
        <w:rPr>
          <w:rFonts w:ascii="Times New Roman" w:hAnsi="Times New Roman" w:cs="Times New Roman"/>
          <w:sz w:val="28"/>
          <w:szCs w:val="28"/>
        </w:rPr>
      </w:pPr>
      <w:r w:rsidRPr="00E95199">
        <w:rPr>
          <w:rFonts w:ascii="Times New Roman" w:hAnsi="Times New Roman" w:cs="Times New Roman"/>
          <w:sz w:val="28"/>
          <w:szCs w:val="28"/>
        </w:rPr>
        <w:t>Виявлено достовірне зниження щільності кісткової тканини у мешканців промислового міста за показниками МЩК і Т-</w:t>
      </w:r>
      <w:r w:rsidRPr="00E95199">
        <w:rPr>
          <w:rFonts w:ascii="Times New Roman" w:hAnsi="Times New Roman" w:cs="Times New Roman"/>
          <w:sz w:val="28"/>
        </w:rPr>
        <w:t xml:space="preserve">критерій </w:t>
      </w:r>
      <w:r w:rsidRPr="00E95199">
        <w:rPr>
          <w:rFonts w:ascii="Times New Roman" w:hAnsi="Times New Roman" w:cs="Times New Roman"/>
          <w:sz w:val="28"/>
          <w:szCs w:val="28"/>
        </w:rPr>
        <w:t xml:space="preserve">на 16,43% та у 2,43 рази у чоловічого населення та на 7,28 % і у 2 рази у жіночого населення, порівняно з контрольною  територією, при одночасних кореляційних і регресійних доказах більш інтенсивного темпу вікової втрати мінеральної щільності кісткової  тканини як у жіночого (y = -0,3806x - 0,7366; R² = 0,97; r=-0,99), так і чоловічого  (y = -0,347x - 0,8697; R² = 0,64; r=-0,8) населення різних вікових груп промислової території по відношенню до контрольної, що дозволило з високою мірою вірогідності вважати детермінованість цих результатів негативним впливом антропогенного забруднення довкілля, особливо свинцем. </w:t>
      </w:r>
    </w:p>
    <w:p w:rsidR="008E07FC" w:rsidRPr="00E95199" w:rsidRDefault="008E07FC" w:rsidP="005634CB">
      <w:pPr>
        <w:pStyle w:val="aa"/>
        <w:numPr>
          <w:ilvl w:val="0"/>
          <w:numId w:val="32"/>
        </w:numPr>
        <w:tabs>
          <w:tab w:val="left" w:pos="207"/>
        </w:tabs>
        <w:spacing w:after="0" w:line="360" w:lineRule="auto"/>
        <w:ind w:left="0" w:firstLine="0"/>
        <w:jc w:val="both"/>
        <w:rPr>
          <w:rFonts w:ascii="Times New Roman" w:hAnsi="Times New Roman" w:cs="Times New Roman"/>
          <w:sz w:val="28"/>
          <w:szCs w:val="28"/>
        </w:rPr>
      </w:pPr>
      <w:r w:rsidRPr="00E95199">
        <w:rPr>
          <w:rFonts w:ascii="Times New Roman" w:hAnsi="Times New Roman" w:cs="Times New Roman"/>
          <w:sz w:val="28"/>
          <w:szCs w:val="28"/>
        </w:rPr>
        <w:t>Встановлено, що захворюваність населення промислової території на хвороби кістково-м’язової системи в 2,9 разів (р&lt;0,001) вища ніж контрольного і в 1,7 разів – від середньобласного показника з перевагою на 21,7% і 16,1% у жінок по відношенню до чоловіків обох міст спостереження відповідно, при аналогічній закономірності рівня поширеності цих хвороб, а саме: їх збільшення у 2 рази у жителів м. Дніпро, ніж контрольного і у 1,6 рази – ніж середнього по області рівня даного показника; для структури цієї групи захворювань характерне зростання з віком кількості випадків остеопенії з 5,49% до 51,7%, що загалом підтверджує техногенну детермінованість стану захворюваності населення остеопенією. Епідеміологічний аналіз поширеності остеопенії серед населення промислового міста виявив зростання кількості випадків на 18,8% протягом 2011-2017 рр., що корелює зі зниженням вмісту остеоасоційованих мікроелементів (цинк та мідь) у місцевих продуктах харчування в межах r= -0,3 – -0,78 (р&lt;0,01).</w:t>
      </w:r>
    </w:p>
    <w:p w:rsidR="008E07FC" w:rsidRPr="00581D0C" w:rsidRDefault="008E07FC" w:rsidP="005634CB">
      <w:pPr>
        <w:pStyle w:val="aa"/>
        <w:numPr>
          <w:ilvl w:val="0"/>
          <w:numId w:val="32"/>
        </w:numPr>
        <w:tabs>
          <w:tab w:val="left" w:pos="207"/>
        </w:tabs>
        <w:spacing w:after="0" w:line="360" w:lineRule="auto"/>
        <w:ind w:left="0" w:firstLine="0"/>
        <w:jc w:val="both"/>
        <w:rPr>
          <w:rFonts w:ascii="Times New Roman" w:hAnsi="Times New Roman" w:cs="Times New Roman"/>
          <w:sz w:val="28"/>
          <w:szCs w:val="28"/>
        </w:rPr>
      </w:pPr>
      <w:r w:rsidRPr="00E95199">
        <w:rPr>
          <w:rFonts w:ascii="Times New Roman" w:hAnsi="Times New Roman" w:cs="Times New Roman"/>
          <w:sz w:val="28"/>
          <w:szCs w:val="28"/>
        </w:rPr>
        <w:t>Ідентифікація модифікуючих факторів ризику, екологічної детермінованості виникнення і розвитку остеопатій у жителів промислової території, гігієнічної донозологічної діагностики та закономірностей формування захворюваності стало підгрунтям доцільності розробки комплексної системи зниження ризику виникнення остеопатій у населення техногенно забруднених міст.</w:t>
      </w:r>
    </w:p>
    <w:p w:rsidR="00581D0C" w:rsidRDefault="00581D0C" w:rsidP="00581D0C">
      <w:pPr>
        <w:tabs>
          <w:tab w:val="left" w:pos="207"/>
        </w:tabs>
        <w:spacing w:line="360" w:lineRule="auto"/>
        <w:jc w:val="both"/>
        <w:rPr>
          <w:sz w:val="28"/>
          <w:szCs w:val="28"/>
          <w:lang w:val="uk-UA"/>
        </w:rPr>
      </w:pPr>
    </w:p>
    <w:p w:rsidR="00581D0C" w:rsidRDefault="00581D0C" w:rsidP="00581D0C">
      <w:pPr>
        <w:tabs>
          <w:tab w:val="left" w:pos="207"/>
        </w:tabs>
        <w:spacing w:line="360" w:lineRule="auto"/>
        <w:jc w:val="both"/>
        <w:rPr>
          <w:sz w:val="28"/>
          <w:szCs w:val="28"/>
          <w:lang w:val="uk-UA"/>
        </w:rPr>
      </w:pPr>
    </w:p>
    <w:p w:rsidR="00581D0C" w:rsidRDefault="00581D0C" w:rsidP="00581D0C">
      <w:pPr>
        <w:tabs>
          <w:tab w:val="left" w:pos="207"/>
        </w:tabs>
        <w:spacing w:line="360" w:lineRule="auto"/>
        <w:jc w:val="both"/>
        <w:rPr>
          <w:sz w:val="28"/>
          <w:szCs w:val="28"/>
          <w:lang w:val="uk-UA"/>
        </w:rPr>
      </w:pPr>
    </w:p>
    <w:p w:rsidR="00581D0C" w:rsidRDefault="00581D0C" w:rsidP="00581D0C">
      <w:pPr>
        <w:tabs>
          <w:tab w:val="left" w:pos="207"/>
        </w:tabs>
        <w:spacing w:line="360" w:lineRule="auto"/>
        <w:jc w:val="both"/>
        <w:rPr>
          <w:sz w:val="28"/>
          <w:szCs w:val="28"/>
          <w:lang w:val="uk-UA"/>
        </w:rPr>
      </w:pPr>
    </w:p>
    <w:p w:rsidR="00581D0C" w:rsidRDefault="00581D0C" w:rsidP="00581D0C">
      <w:pPr>
        <w:tabs>
          <w:tab w:val="left" w:pos="207"/>
        </w:tabs>
        <w:spacing w:line="360" w:lineRule="auto"/>
        <w:jc w:val="both"/>
        <w:rPr>
          <w:sz w:val="28"/>
          <w:szCs w:val="28"/>
          <w:lang w:val="uk-UA"/>
        </w:rPr>
      </w:pPr>
    </w:p>
    <w:p w:rsidR="00581D0C" w:rsidRDefault="00581D0C" w:rsidP="00581D0C">
      <w:pPr>
        <w:tabs>
          <w:tab w:val="left" w:pos="207"/>
        </w:tabs>
        <w:spacing w:line="360" w:lineRule="auto"/>
        <w:jc w:val="both"/>
        <w:rPr>
          <w:sz w:val="28"/>
          <w:szCs w:val="28"/>
          <w:lang w:val="uk-UA"/>
        </w:rPr>
      </w:pPr>
    </w:p>
    <w:p w:rsidR="00581D0C" w:rsidRDefault="00581D0C" w:rsidP="00581D0C">
      <w:pPr>
        <w:tabs>
          <w:tab w:val="left" w:pos="207"/>
        </w:tabs>
        <w:spacing w:line="360" w:lineRule="auto"/>
        <w:jc w:val="both"/>
        <w:rPr>
          <w:sz w:val="28"/>
          <w:szCs w:val="28"/>
          <w:lang w:val="uk-UA"/>
        </w:rPr>
      </w:pPr>
    </w:p>
    <w:p w:rsidR="00581D0C" w:rsidRDefault="00581D0C" w:rsidP="00581D0C">
      <w:pPr>
        <w:tabs>
          <w:tab w:val="left" w:pos="207"/>
        </w:tabs>
        <w:spacing w:line="360" w:lineRule="auto"/>
        <w:jc w:val="both"/>
        <w:rPr>
          <w:sz w:val="28"/>
          <w:szCs w:val="28"/>
          <w:lang w:val="uk-UA"/>
        </w:rPr>
      </w:pPr>
    </w:p>
    <w:p w:rsidR="0086193F" w:rsidRPr="00C81D71" w:rsidRDefault="0086193F" w:rsidP="0086193F">
      <w:pPr>
        <w:pageBreakBefore/>
        <w:spacing w:line="360" w:lineRule="auto"/>
        <w:jc w:val="center"/>
        <w:rPr>
          <w:b/>
          <w:sz w:val="28"/>
          <w:szCs w:val="28"/>
          <w:lang w:val="uk-UA"/>
        </w:rPr>
      </w:pPr>
      <w:r w:rsidRPr="00C81D71">
        <w:rPr>
          <w:b/>
          <w:sz w:val="28"/>
          <w:szCs w:val="28"/>
          <w:lang w:val="uk-UA"/>
        </w:rPr>
        <w:t>СПИСОК ВИКОРИСТАНИХ ДЖЕРЕЛ:</w:t>
      </w:r>
    </w:p>
    <w:p w:rsidR="0086193F" w:rsidRPr="00C81D71" w:rsidRDefault="0086193F" w:rsidP="0086193F">
      <w:pPr>
        <w:tabs>
          <w:tab w:val="left" w:pos="0"/>
          <w:tab w:val="left" w:pos="567"/>
        </w:tabs>
        <w:spacing w:line="360" w:lineRule="auto"/>
        <w:jc w:val="both"/>
        <w:rPr>
          <w:rFonts w:eastAsia="Times New Roman,Bold"/>
          <w:bCs/>
          <w:sz w:val="28"/>
          <w:szCs w:val="28"/>
        </w:rPr>
      </w:pPr>
      <w:r w:rsidRPr="00C81D71">
        <w:rPr>
          <w:rFonts w:eastAsia="Times New Roman,Bold"/>
          <w:bCs/>
          <w:sz w:val="28"/>
          <w:szCs w:val="28"/>
          <w:lang w:val="uk-UA"/>
        </w:rPr>
        <w:t>1.</w:t>
      </w:r>
      <w:r w:rsidRPr="0086193F">
        <w:rPr>
          <w:rFonts w:eastAsia="Times New Roman,Bold"/>
          <w:bCs/>
          <w:sz w:val="28"/>
          <w:szCs w:val="28"/>
          <w:lang w:val="uk-UA"/>
        </w:rPr>
        <w:t xml:space="preserve"> </w:t>
      </w:r>
      <w:r w:rsidRPr="00C81D71">
        <w:rPr>
          <w:rFonts w:eastAsia="Times New Roman,Bold"/>
          <w:bCs/>
          <w:sz w:val="28"/>
          <w:szCs w:val="28"/>
          <w:lang w:val="en-US"/>
        </w:rPr>
        <w:t>Biletska</w:t>
      </w:r>
      <w:r w:rsidRPr="00C81D71">
        <w:rPr>
          <w:rFonts w:eastAsia="Times New Roman,Bold"/>
          <w:bCs/>
          <w:sz w:val="28"/>
          <w:szCs w:val="28"/>
          <w:lang w:val="uk-UA"/>
        </w:rPr>
        <w:t xml:space="preserve"> </w:t>
      </w:r>
      <w:r w:rsidRPr="00C81D71">
        <w:rPr>
          <w:rFonts w:eastAsia="Times New Roman,Bold"/>
          <w:bCs/>
          <w:sz w:val="28"/>
          <w:szCs w:val="28"/>
          <w:lang w:val="en-US"/>
        </w:rPr>
        <w:t>EM</w:t>
      </w:r>
      <w:r w:rsidRPr="00C81D71">
        <w:rPr>
          <w:rFonts w:eastAsia="Times New Roman,Bold"/>
          <w:bCs/>
          <w:sz w:val="28"/>
          <w:szCs w:val="28"/>
          <w:lang w:val="uk-UA"/>
        </w:rPr>
        <w:t xml:space="preserve">, </w:t>
      </w:r>
      <w:r w:rsidRPr="00C81D71">
        <w:rPr>
          <w:rFonts w:eastAsia="Times New Roman,Bold"/>
          <w:bCs/>
          <w:sz w:val="28"/>
          <w:szCs w:val="28"/>
          <w:lang w:val="en-US"/>
        </w:rPr>
        <w:t>Onul</w:t>
      </w:r>
      <w:r w:rsidRPr="00C81D71">
        <w:rPr>
          <w:rFonts w:eastAsia="Times New Roman,Bold"/>
          <w:bCs/>
          <w:sz w:val="28"/>
          <w:szCs w:val="28"/>
          <w:lang w:val="uk-UA"/>
        </w:rPr>
        <w:t xml:space="preserve"> </w:t>
      </w:r>
      <w:r w:rsidRPr="00C81D71">
        <w:rPr>
          <w:rFonts w:eastAsia="Times New Roman,Bold"/>
          <w:bCs/>
          <w:sz w:val="28"/>
          <w:szCs w:val="28"/>
          <w:lang w:val="en-US"/>
        </w:rPr>
        <w:t>NM</w:t>
      </w:r>
      <w:r w:rsidRPr="00C81D71">
        <w:rPr>
          <w:rFonts w:eastAsia="Times New Roman,Bold"/>
          <w:bCs/>
          <w:sz w:val="28"/>
          <w:szCs w:val="28"/>
          <w:lang w:val="uk-UA"/>
        </w:rPr>
        <w:t xml:space="preserve">, </w:t>
      </w:r>
      <w:r w:rsidRPr="00C81D71">
        <w:rPr>
          <w:rFonts w:eastAsia="Times New Roman,Bold"/>
          <w:bCs/>
          <w:sz w:val="28"/>
          <w:szCs w:val="28"/>
          <w:lang w:val="en-US"/>
        </w:rPr>
        <w:t>Antonova</w:t>
      </w:r>
      <w:r w:rsidRPr="00C81D71">
        <w:rPr>
          <w:rFonts w:eastAsia="Times New Roman,Bold"/>
          <w:bCs/>
          <w:sz w:val="28"/>
          <w:szCs w:val="28"/>
          <w:lang w:val="uk-UA"/>
        </w:rPr>
        <w:t xml:space="preserve"> </w:t>
      </w:r>
      <w:r w:rsidRPr="00C81D71">
        <w:rPr>
          <w:rFonts w:eastAsia="Times New Roman,Bold"/>
          <w:bCs/>
          <w:sz w:val="28"/>
          <w:szCs w:val="28"/>
          <w:lang w:val="en-US"/>
        </w:rPr>
        <w:t>OV</w:t>
      </w:r>
      <w:r w:rsidRPr="00C81D71">
        <w:rPr>
          <w:rFonts w:eastAsia="Times New Roman,Bold"/>
          <w:bCs/>
          <w:sz w:val="28"/>
          <w:szCs w:val="28"/>
          <w:lang w:val="uk-UA"/>
        </w:rPr>
        <w:t xml:space="preserve">. </w:t>
      </w:r>
      <w:r w:rsidRPr="00C81D71">
        <w:rPr>
          <w:rFonts w:eastAsia="Times New Roman,Bold"/>
          <w:bCs/>
          <w:sz w:val="28"/>
          <w:szCs w:val="28"/>
          <w:lang w:val="en-US"/>
        </w:rPr>
        <w:t>Contamination</w:t>
      </w:r>
      <w:r w:rsidRPr="00C81D71">
        <w:rPr>
          <w:rFonts w:eastAsia="Times New Roman,Bold"/>
          <w:bCs/>
          <w:sz w:val="28"/>
          <w:szCs w:val="28"/>
          <w:lang w:val="uk-UA"/>
        </w:rPr>
        <w:t xml:space="preserve"> </w:t>
      </w:r>
      <w:r w:rsidRPr="00C81D71">
        <w:rPr>
          <w:rFonts w:eastAsia="Times New Roman,Bold"/>
          <w:bCs/>
          <w:sz w:val="28"/>
          <w:szCs w:val="28"/>
          <w:lang w:val="en-US"/>
        </w:rPr>
        <w:t>of</w:t>
      </w:r>
      <w:r w:rsidRPr="00C81D71">
        <w:rPr>
          <w:rFonts w:eastAsia="Times New Roman,Bold"/>
          <w:bCs/>
          <w:sz w:val="28"/>
          <w:szCs w:val="28"/>
          <w:lang w:val="uk-UA"/>
        </w:rPr>
        <w:t xml:space="preserve"> </w:t>
      </w:r>
      <w:r w:rsidRPr="00C81D71">
        <w:rPr>
          <w:rFonts w:eastAsia="Times New Roman,Bold"/>
          <w:bCs/>
          <w:sz w:val="28"/>
          <w:szCs w:val="28"/>
          <w:lang w:val="en-US"/>
        </w:rPr>
        <w:t>industrial</w:t>
      </w:r>
      <w:r w:rsidRPr="00C81D71">
        <w:rPr>
          <w:rFonts w:eastAsia="Times New Roman,Bold"/>
          <w:bCs/>
          <w:sz w:val="28"/>
          <w:szCs w:val="28"/>
          <w:lang w:val="uk-UA"/>
        </w:rPr>
        <w:t xml:space="preserve"> </w:t>
      </w:r>
      <w:r w:rsidRPr="00C81D71">
        <w:rPr>
          <w:rFonts w:eastAsia="Times New Roman,Bold"/>
          <w:bCs/>
          <w:sz w:val="28"/>
          <w:szCs w:val="28"/>
          <w:lang w:val="en-US"/>
        </w:rPr>
        <w:t>city</w:t>
      </w:r>
      <w:r w:rsidRPr="00C81D71">
        <w:rPr>
          <w:rFonts w:eastAsia="Times New Roman,Bold"/>
          <w:bCs/>
          <w:sz w:val="28"/>
          <w:szCs w:val="28"/>
          <w:lang w:val="uk-UA"/>
        </w:rPr>
        <w:t xml:space="preserve"> </w:t>
      </w:r>
      <w:r w:rsidRPr="00C81D71">
        <w:rPr>
          <w:rFonts w:eastAsia="Times New Roman,Bold"/>
          <w:bCs/>
          <w:sz w:val="28"/>
          <w:szCs w:val="28"/>
          <w:lang w:val="en-US"/>
        </w:rPr>
        <w:t>atmospheric</w:t>
      </w:r>
      <w:r w:rsidRPr="00C81D71">
        <w:rPr>
          <w:rFonts w:eastAsia="Times New Roman,Bold"/>
          <w:bCs/>
          <w:sz w:val="28"/>
          <w:szCs w:val="28"/>
          <w:lang w:val="uk-UA"/>
        </w:rPr>
        <w:t xml:space="preserve"> </w:t>
      </w:r>
      <w:r w:rsidRPr="00C81D71">
        <w:rPr>
          <w:rFonts w:eastAsia="Times New Roman,Bold"/>
          <w:bCs/>
          <w:sz w:val="28"/>
          <w:szCs w:val="28"/>
          <w:lang w:val="en-US"/>
        </w:rPr>
        <w:t>air</w:t>
      </w:r>
      <w:r w:rsidRPr="00C81D71">
        <w:rPr>
          <w:rFonts w:eastAsia="Times New Roman,Bold"/>
          <w:bCs/>
          <w:sz w:val="28"/>
          <w:szCs w:val="28"/>
          <w:lang w:val="uk-UA"/>
        </w:rPr>
        <w:t xml:space="preserve"> </w:t>
      </w:r>
      <w:r w:rsidRPr="00C81D71">
        <w:rPr>
          <w:rFonts w:eastAsia="Times New Roman,Bold"/>
          <w:bCs/>
          <w:sz w:val="28"/>
          <w:szCs w:val="28"/>
          <w:lang w:val="en-US"/>
        </w:rPr>
        <w:t>as</w:t>
      </w:r>
      <w:r w:rsidRPr="00C81D71">
        <w:rPr>
          <w:rFonts w:eastAsia="Times New Roman,Bold"/>
          <w:bCs/>
          <w:sz w:val="28"/>
          <w:szCs w:val="28"/>
          <w:lang w:val="uk-UA"/>
        </w:rPr>
        <w:t xml:space="preserve"> </w:t>
      </w:r>
      <w:r w:rsidRPr="00C81D71">
        <w:rPr>
          <w:rFonts w:eastAsia="Times New Roman,Bold"/>
          <w:bCs/>
          <w:sz w:val="28"/>
          <w:szCs w:val="28"/>
          <w:lang w:val="en-US"/>
        </w:rPr>
        <w:t>an</w:t>
      </w:r>
      <w:r w:rsidRPr="00C81D71">
        <w:rPr>
          <w:rFonts w:eastAsia="Times New Roman,Bold"/>
          <w:bCs/>
          <w:sz w:val="28"/>
          <w:szCs w:val="28"/>
          <w:lang w:val="uk-UA"/>
        </w:rPr>
        <w:t xml:space="preserve"> </w:t>
      </w:r>
      <w:r w:rsidRPr="00C81D71">
        <w:rPr>
          <w:rFonts w:eastAsia="Times New Roman,Bold"/>
          <w:bCs/>
          <w:sz w:val="28"/>
          <w:szCs w:val="28"/>
          <w:lang w:val="en-US"/>
        </w:rPr>
        <w:t>actual</w:t>
      </w:r>
      <w:r w:rsidRPr="00C81D71">
        <w:rPr>
          <w:rFonts w:eastAsia="Times New Roman,Bold"/>
          <w:bCs/>
          <w:sz w:val="28"/>
          <w:szCs w:val="28"/>
          <w:lang w:val="uk-UA"/>
        </w:rPr>
        <w:t xml:space="preserve"> </w:t>
      </w:r>
      <w:r w:rsidRPr="00C81D71">
        <w:rPr>
          <w:rFonts w:eastAsia="Times New Roman,Bold"/>
          <w:bCs/>
          <w:sz w:val="28"/>
          <w:szCs w:val="28"/>
          <w:lang w:val="en-US"/>
        </w:rPr>
        <w:t>ecological</w:t>
      </w:r>
      <w:r w:rsidRPr="00C81D71">
        <w:rPr>
          <w:rFonts w:eastAsia="Times New Roman,Bold"/>
          <w:bCs/>
          <w:sz w:val="28"/>
          <w:szCs w:val="28"/>
          <w:lang w:val="uk-UA"/>
        </w:rPr>
        <w:t xml:space="preserve"> </w:t>
      </w:r>
      <w:r w:rsidRPr="00C81D71">
        <w:rPr>
          <w:rFonts w:eastAsia="Times New Roman,Bold"/>
          <w:bCs/>
          <w:sz w:val="28"/>
          <w:szCs w:val="28"/>
          <w:lang w:val="en-US"/>
        </w:rPr>
        <w:t>and</w:t>
      </w:r>
      <w:r w:rsidRPr="00C81D71">
        <w:rPr>
          <w:rFonts w:eastAsia="Times New Roman,Bold"/>
          <w:bCs/>
          <w:sz w:val="28"/>
          <w:szCs w:val="28"/>
          <w:lang w:val="uk-UA"/>
        </w:rPr>
        <w:t xml:space="preserve"> </w:t>
      </w:r>
      <w:r w:rsidRPr="00C81D71">
        <w:rPr>
          <w:rFonts w:eastAsia="Times New Roman,Bold"/>
          <w:bCs/>
          <w:sz w:val="28"/>
          <w:szCs w:val="28"/>
          <w:lang w:val="en-US"/>
        </w:rPr>
        <w:t>hygienic problem. Nauka</w:t>
      </w:r>
      <w:r w:rsidRPr="00C81D71">
        <w:rPr>
          <w:rFonts w:eastAsia="Times New Roman,Bold"/>
          <w:bCs/>
          <w:sz w:val="28"/>
          <w:szCs w:val="28"/>
        </w:rPr>
        <w:t xml:space="preserve"> </w:t>
      </w:r>
      <w:r w:rsidRPr="00C81D71">
        <w:rPr>
          <w:rFonts w:eastAsia="Times New Roman,Bold"/>
          <w:bCs/>
          <w:sz w:val="28"/>
          <w:szCs w:val="28"/>
          <w:lang w:val="en-US"/>
        </w:rPr>
        <w:t>i</w:t>
      </w:r>
      <w:r w:rsidRPr="00C81D71">
        <w:rPr>
          <w:rFonts w:eastAsia="Times New Roman,Bold"/>
          <w:bCs/>
          <w:sz w:val="28"/>
          <w:szCs w:val="28"/>
        </w:rPr>
        <w:t xml:space="preserve"> </w:t>
      </w:r>
      <w:r w:rsidRPr="00C81D71">
        <w:rPr>
          <w:rFonts w:eastAsia="Times New Roman,Bold"/>
          <w:bCs/>
          <w:sz w:val="28"/>
          <w:szCs w:val="28"/>
          <w:lang w:val="en-US"/>
        </w:rPr>
        <w:t>studia</w:t>
      </w:r>
      <w:r w:rsidRPr="00C81D71">
        <w:rPr>
          <w:rFonts w:eastAsia="Times New Roman,Bold"/>
          <w:bCs/>
          <w:sz w:val="28"/>
          <w:szCs w:val="28"/>
        </w:rPr>
        <w:t>. 2014;8 (118):35-42.</w:t>
      </w:r>
    </w:p>
    <w:p w:rsidR="0086193F" w:rsidRPr="00C81D71" w:rsidRDefault="0086193F" w:rsidP="0086193F">
      <w:pPr>
        <w:tabs>
          <w:tab w:val="left" w:pos="0"/>
          <w:tab w:val="left" w:pos="567"/>
        </w:tabs>
        <w:spacing w:line="360" w:lineRule="auto"/>
        <w:jc w:val="both"/>
        <w:rPr>
          <w:sz w:val="28"/>
          <w:szCs w:val="28"/>
          <w:lang w:val="uk-UA"/>
        </w:rPr>
      </w:pPr>
      <w:r w:rsidRPr="00C81D71">
        <w:rPr>
          <w:rFonts w:eastAsia="Times New Roman,Bold"/>
          <w:bCs/>
          <w:sz w:val="28"/>
          <w:szCs w:val="28"/>
        </w:rPr>
        <w:t xml:space="preserve">2. </w:t>
      </w:r>
      <w:r w:rsidRPr="00C81D71">
        <w:rPr>
          <w:sz w:val="28"/>
          <w:szCs w:val="28"/>
          <w:lang w:val="uk-UA"/>
        </w:rPr>
        <w:t>Білецька ЕМ, Плачков СФ, Антонова ОВ. Техногенне забруднення атмосферного повітря як фактор впливу на антропометричні показники новонароджених. Довкілля та здоров'я. 2010;3(54):60-66.</w:t>
      </w:r>
    </w:p>
    <w:p w:rsidR="0086193F" w:rsidRPr="00C81D71" w:rsidRDefault="0086193F" w:rsidP="0086193F">
      <w:pPr>
        <w:pStyle w:val="aa"/>
        <w:spacing w:after="0" w:line="360" w:lineRule="auto"/>
        <w:ind w:left="0"/>
        <w:jc w:val="both"/>
        <w:rPr>
          <w:rFonts w:ascii="Times New Roman" w:eastAsia="Times New Roman,Bold" w:hAnsi="Times New Roman" w:cs="Times New Roman"/>
          <w:bCs/>
          <w:sz w:val="28"/>
          <w:szCs w:val="28"/>
          <w:lang w:val="en-US" w:eastAsia="ru-RU"/>
        </w:rPr>
      </w:pPr>
      <w:r w:rsidRPr="00C81D71">
        <w:rPr>
          <w:rFonts w:ascii="Times New Roman" w:eastAsia="Times New Roman,Bold" w:hAnsi="Times New Roman" w:cs="Times New Roman"/>
          <w:bCs/>
          <w:sz w:val="28"/>
          <w:szCs w:val="28"/>
          <w:lang w:val="en-US" w:eastAsia="ru-RU"/>
        </w:rPr>
        <w:t>3. Bushak L. China tops WHO list for deadly outdoor air pollution. WHO.-2016</w:t>
      </w:r>
      <w:r w:rsidRPr="00C81D71">
        <w:rPr>
          <w:rFonts w:eastAsia="Times New Roman,Bold"/>
          <w:bCs/>
          <w:lang w:val="en-US" w:eastAsia="ru-RU"/>
        </w:rPr>
        <w:t> </w:t>
      </w:r>
      <w:r w:rsidRPr="00C81D71">
        <w:rPr>
          <w:rFonts w:ascii="Times New Roman" w:eastAsia="Times New Roman,Bold" w:hAnsi="Times New Roman" w:cs="Times New Roman"/>
          <w:bCs/>
          <w:sz w:val="28"/>
          <w:szCs w:val="28"/>
          <w:lang w:val="en-US" w:eastAsia="ru-RU"/>
        </w:rPr>
        <w:t>. E-resource:https://www.theguardian.com/environment/2016/sep/27/more-than-million-died-due-air-pollution-china-one-year.</w:t>
      </w:r>
    </w:p>
    <w:p w:rsidR="0086193F" w:rsidRPr="00C81D71" w:rsidRDefault="0086193F" w:rsidP="0086193F">
      <w:pPr>
        <w:tabs>
          <w:tab w:val="left" w:pos="0"/>
          <w:tab w:val="left" w:pos="142"/>
          <w:tab w:val="left" w:pos="567"/>
        </w:tabs>
        <w:spacing w:line="360" w:lineRule="auto"/>
        <w:jc w:val="both"/>
        <w:rPr>
          <w:sz w:val="28"/>
          <w:szCs w:val="28"/>
          <w:lang w:val="uk-UA"/>
        </w:rPr>
      </w:pPr>
      <w:r w:rsidRPr="00C81D71">
        <w:rPr>
          <w:bCs/>
          <w:sz w:val="28"/>
          <w:szCs w:val="28"/>
          <w:lang w:val="uk-UA"/>
        </w:rPr>
        <w:t xml:space="preserve">4. Лазаренко-Черноусова ІА. Білковий та амінокислотний склад крові щурів за дії свинцю різної дисперсності та його корекція: </w:t>
      </w:r>
      <w:r w:rsidRPr="00C81D71">
        <w:rPr>
          <w:sz w:val="28"/>
          <w:szCs w:val="28"/>
          <w:lang w:val="uk-UA"/>
        </w:rPr>
        <w:t xml:space="preserve">автореферат. дис… </w:t>
      </w:r>
      <w:r w:rsidRPr="00C81D71">
        <w:rPr>
          <w:sz w:val="28"/>
          <w:szCs w:val="28"/>
          <w:shd w:val="clear" w:color="auto" w:fill="FFFFFF"/>
          <w:lang w:val="uk-UA"/>
        </w:rPr>
        <w:t>к. біол. наук.</w:t>
      </w:r>
      <w:r w:rsidRPr="00C81D71">
        <w:rPr>
          <w:bCs/>
          <w:sz w:val="28"/>
          <w:szCs w:val="28"/>
          <w:lang w:val="uk-UA"/>
        </w:rPr>
        <w:t xml:space="preserve"> Національний університет біоресурсів</w:t>
      </w:r>
      <w:r w:rsidRPr="00C81D71">
        <w:rPr>
          <w:sz w:val="28"/>
          <w:szCs w:val="28"/>
          <w:lang w:val="uk-UA"/>
        </w:rPr>
        <w:t xml:space="preserve"> </w:t>
      </w:r>
      <w:r w:rsidRPr="00C81D71">
        <w:rPr>
          <w:bCs/>
          <w:sz w:val="28"/>
          <w:szCs w:val="28"/>
          <w:lang w:val="uk-UA"/>
        </w:rPr>
        <w:t>і природокористування України</w:t>
      </w:r>
      <w:r w:rsidRPr="00C81D71">
        <w:rPr>
          <w:sz w:val="28"/>
          <w:szCs w:val="28"/>
          <w:lang w:val="uk-UA"/>
        </w:rPr>
        <w:t>. Київ – 2017:24с.</w:t>
      </w:r>
    </w:p>
    <w:p w:rsidR="0086193F" w:rsidRPr="00C81D71" w:rsidRDefault="0086193F" w:rsidP="0086193F">
      <w:pPr>
        <w:tabs>
          <w:tab w:val="left" w:pos="0"/>
          <w:tab w:val="left" w:pos="142"/>
          <w:tab w:val="left" w:pos="567"/>
        </w:tabs>
        <w:spacing w:line="360" w:lineRule="auto"/>
        <w:jc w:val="both"/>
        <w:rPr>
          <w:rStyle w:val="element-citation"/>
          <w:sz w:val="28"/>
          <w:szCs w:val="28"/>
          <w:lang w:val="en-US"/>
        </w:rPr>
      </w:pPr>
      <w:r w:rsidRPr="00C81D71">
        <w:rPr>
          <w:rStyle w:val="element-citation"/>
          <w:sz w:val="28"/>
          <w:szCs w:val="28"/>
          <w:lang w:val="uk-UA"/>
        </w:rPr>
        <w:t xml:space="preserve">5. </w:t>
      </w:r>
      <w:r w:rsidRPr="00C81D71">
        <w:rPr>
          <w:rStyle w:val="element-citation"/>
          <w:sz w:val="28"/>
          <w:szCs w:val="28"/>
          <w:lang w:val="en-US"/>
        </w:rPr>
        <w:t>Hassanien</w:t>
      </w:r>
      <w:r w:rsidRPr="00C81D71">
        <w:rPr>
          <w:rStyle w:val="element-citation"/>
          <w:sz w:val="28"/>
          <w:szCs w:val="28"/>
          <w:lang w:val="uk-UA"/>
        </w:rPr>
        <w:t xml:space="preserve"> </w:t>
      </w:r>
      <w:r w:rsidRPr="00C81D71">
        <w:rPr>
          <w:rStyle w:val="element-citation"/>
          <w:sz w:val="28"/>
          <w:szCs w:val="28"/>
          <w:lang w:val="en-US"/>
        </w:rPr>
        <w:t>MA</w:t>
      </w:r>
      <w:r w:rsidRPr="00C81D71">
        <w:rPr>
          <w:rStyle w:val="element-citation"/>
          <w:sz w:val="28"/>
          <w:szCs w:val="28"/>
          <w:lang w:val="uk-UA"/>
        </w:rPr>
        <w:t xml:space="preserve">, </w:t>
      </w:r>
      <w:r w:rsidRPr="00C81D71">
        <w:rPr>
          <w:rStyle w:val="element-citation"/>
          <w:sz w:val="28"/>
          <w:szCs w:val="28"/>
          <w:lang w:val="en-US"/>
        </w:rPr>
        <w:t>Elshahawy</w:t>
      </w:r>
      <w:r w:rsidRPr="00C81D71">
        <w:rPr>
          <w:rStyle w:val="element-citation"/>
          <w:sz w:val="28"/>
          <w:szCs w:val="28"/>
          <w:lang w:val="uk-UA"/>
        </w:rPr>
        <w:t xml:space="preserve"> </w:t>
      </w:r>
      <w:r w:rsidRPr="00C81D71">
        <w:rPr>
          <w:rStyle w:val="element-citation"/>
          <w:sz w:val="28"/>
          <w:szCs w:val="28"/>
          <w:lang w:val="en-US"/>
        </w:rPr>
        <w:t>AM</w:t>
      </w:r>
      <w:r w:rsidRPr="00C81D71">
        <w:rPr>
          <w:rStyle w:val="element-citation"/>
          <w:sz w:val="28"/>
          <w:szCs w:val="28"/>
          <w:lang w:val="uk-UA"/>
        </w:rPr>
        <w:t xml:space="preserve">. </w:t>
      </w:r>
      <w:r w:rsidRPr="00C81D71">
        <w:rPr>
          <w:rStyle w:val="element-citation"/>
          <w:sz w:val="28"/>
          <w:szCs w:val="28"/>
          <w:lang w:val="en-US"/>
        </w:rPr>
        <w:t>Environmental heavy metals and mental disorders of children in developing countries. </w:t>
      </w:r>
      <w:r w:rsidRPr="00C81D71">
        <w:rPr>
          <w:rStyle w:val="ref-journal"/>
          <w:sz w:val="28"/>
          <w:szCs w:val="28"/>
          <w:lang w:val="en-US"/>
        </w:rPr>
        <w:t>Environmental Heavy Metal Pollution and Effects on Child Mental Development: Risk Assessment and Prevention Strategies.</w:t>
      </w:r>
      <w:r w:rsidRPr="00C81D71">
        <w:rPr>
          <w:rStyle w:val="element-citation"/>
          <w:sz w:val="28"/>
          <w:szCs w:val="28"/>
          <w:lang w:val="en-US"/>
        </w:rPr>
        <w:t> 1st ed. Springer; Dordrecht, The Netherlands</w:t>
      </w:r>
      <w:r w:rsidRPr="00C81D71">
        <w:rPr>
          <w:rStyle w:val="element-citation"/>
          <w:sz w:val="28"/>
          <w:szCs w:val="28"/>
          <w:lang w:val="uk-UA"/>
        </w:rPr>
        <w:t>.</w:t>
      </w:r>
      <w:r w:rsidRPr="00C81D71">
        <w:rPr>
          <w:rStyle w:val="element-citation"/>
          <w:sz w:val="28"/>
          <w:szCs w:val="28"/>
          <w:lang w:val="en-US"/>
        </w:rPr>
        <w:t xml:space="preserve"> 2010:13.</w:t>
      </w:r>
    </w:p>
    <w:p w:rsidR="0086193F" w:rsidRPr="00C81D71" w:rsidRDefault="0086193F" w:rsidP="0086193F">
      <w:pPr>
        <w:tabs>
          <w:tab w:val="left" w:pos="0"/>
          <w:tab w:val="left" w:pos="142"/>
          <w:tab w:val="left" w:pos="567"/>
        </w:tabs>
        <w:spacing w:line="360" w:lineRule="auto"/>
        <w:jc w:val="both"/>
        <w:rPr>
          <w:bCs/>
          <w:sz w:val="28"/>
          <w:szCs w:val="28"/>
          <w:lang w:val="en-US"/>
        </w:rPr>
      </w:pPr>
      <w:r w:rsidRPr="00C81D71">
        <w:rPr>
          <w:sz w:val="28"/>
          <w:szCs w:val="28"/>
          <w:shd w:val="clear" w:color="auto" w:fill="FFFFFF"/>
          <w:lang w:val="uk-UA"/>
        </w:rPr>
        <w:t xml:space="preserve">6. </w:t>
      </w:r>
      <w:r w:rsidRPr="00C81D71">
        <w:rPr>
          <w:sz w:val="28"/>
          <w:szCs w:val="28"/>
          <w:shd w:val="clear" w:color="auto" w:fill="FFFFFF"/>
          <w:lang w:val="en-US"/>
        </w:rPr>
        <w:t>Nordberg G.F., Nogawa K., Nordberg M., Friberg L.T. Foreword: Metals—A new old environmental problem and Chapter 23: Cadmium. </w:t>
      </w:r>
      <w:r w:rsidRPr="00C81D71">
        <w:rPr>
          <w:rStyle w:val="ref-journal"/>
          <w:sz w:val="28"/>
          <w:szCs w:val="28"/>
          <w:shd w:val="clear" w:color="auto" w:fill="FFFFFF"/>
          <w:lang w:val="en-US"/>
        </w:rPr>
        <w:t>Handbook on the Toxicology of Metals.</w:t>
      </w:r>
      <w:r w:rsidRPr="00C81D71">
        <w:rPr>
          <w:sz w:val="28"/>
          <w:szCs w:val="28"/>
          <w:shd w:val="clear" w:color="auto" w:fill="FFFFFF"/>
          <w:lang w:val="en-US"/>
        </w:rPr>
        <w:t> 3rd ed. Academic Press; Burlington, MA, USA. 2011</w:t>
      </w:r>
      <w:r w:rsidRPr="00C81D71">
        <w:rPr>
          <w:sz w:val="28"/>
          <w:szCs w:val="28"/>
          <w:shd w:val="clear" w:color="auto" w:fill="FFFFFF"/>
          <w:lang w:val="uk-UA"/>
        </w:rPr>
        <w:t>:</w:t>
      </w:r>
      <w:r w:rsidRPr="00C81D71">
        <w:rPr>
          <w:sz w:val="28"/>
          <w:szCs w:val="28"/>
          <w:shd w:val="clear" w:color="auto" w:fill="FFFFFF"/>
          <w:lang w:val="en-US"/>
        </w:rPr>
        <w:t>446–451, 463–470, 600–609.</w:t>
      </w:r>
    </w:p>
    <w:p w:rsidR="0086193F" w:rsidRPr="00C81D71" w:rsidRDefault="0086193F" w:rsidP="0086193F">
      <w:pPr>
        <w:shd w:val="clear" w:color="auto" w:fill="FFFFFF"/>
        <w:tabs>
          <w:tab w:val="left" w:pos="567"/>
        </w:tabs>
        <w:spacing w:line="360" w:lineRule="auto"/>
        <w:jc w:val="both"/>
        <w:rPr>
          <w:rStyle w:val="element-citation"/>
          <w:sz w:val="28"/>
          <w:szCs w:val="28"/>
          <w:lang w:val="en-US"/>
        </w:rPr>
      </w:pPr>
      <w:r w:rsidRPr="00C81D71">
        <w:rPr>
          <w:rStyle w:val="element-citation"/>
          <w:sz w:val="28"/>
          <w:szCs w:val="28"/>
          <w:lang w:val="uk-UA"/>
        </w:rPr>
        <w:t xml:space="preserve">7. </w:t>
      </w:r>
      <w:r w:rsidRPr="00C81D71">
        <w:rPr>
          <w:rStyle w:val="element-citation"/>
          <w:sz w:val="28"/>
          <w:szCs w:val="28"/>
          <w:lang w:val="en-US"/>
        </w:rPr>
        <w:t>Zhang SM, Dai YH, Xie XH, Fan ZY, Zhang YF. Surveillance of childhood blood lead levels in 14 cities of China in 2004–2006. </w:t>
      </w:r>
      <w:r w:rsidRPr="00C81D71">
        <w:rPr>
          <w:rStyle w:val="ref-journal"/>
          <w:sz w:val="28"/>
          <w:szCs w:val="28"/>
          <w:lang w:val="en-US"/>
        </w:rPr>
        <w:t>Biomed. Environ. Sci.</w:t>
      </w:r>
      <w:r w:rsidRPr="00C81D71">
        <w:rPr>
          <w:rStyle w:val="element-citation"/>
          <w:sz w:val="28"/>
          <w:szCs w:val="28"/>
          <w:lang w:val="en-US"/>
        </w:rPr>
        <w:t>2009;</w:t>
      </w:r>
      <w:r w:rsidRPr="00C81D71">
        <w:rPr>
          <w:rStyle w:val="ref-vol"/>
          <w:sz w:val="28"/>
          <w:szCs w:val="28"/>
          <w:lang w:val="en-US"/>
        </w:rPr>
        <w:t>22</w:t>
      </w:r>
      <w:r w:rsidRPr="00C81D71">
        <w:rPr>
          <w:rStyle w:val="element-citation"/>
          <w:sz w:val="28"/>
          <w:szCs w:val="28"/>
          <w:lang w:val="en-US"/>
        </w:rPr>
        <w:t>:288-296. doi: 10.1016/S0895-3988(09)60058-1.</w:t>
      </w:r>
    </w:p>
    <w:p w:rsidR="0086193F" w:rsidRPr="00C81D71" w:rsidRDefault="0086193F" w:rsidP="0086193F">
      <w:pPr>
        <w:shd w:val="clear" w:color="auto" w:fill="FFFFFF"/>
        <w:tabs>
          <w:tab w:val="left" w:pos="567"/>
        </w:tabs>
        <w:spacing w:line="360" w:lineRule="auto"/>
        <w:jc w:val="both"/>
        <w:rPr>
          <w:rStyle w:val="element-citation"/>
          <w:sz w:val="28"/>
          <w:szCs w:val="28"/>
          <w:lang w:val="en-US"/>
        </w:rPr>
      </w:pPr>
      <w:r w:rsidRPr="00C81D71">
        <w:rPr>
          <w:rStyle w:val="element-citation"/>
          <w:sz w:val="28"/>
          <w:szCs w:val="28"/>
          <w:lang w:val="uk-UA"/>
        </w:rPr>
        <w:t xml:space="preserve">8. </w:t>
      </w:r>
      <w:r w:rsidRPr="00C81D71">
        <w:rPr>
          <w:rStyle w:val="element-citation"/>
          <w:sz w:val="28"/>
          <w:szCs w:val="28"/>
          <w:lang w:val="en-US"/>
        </w:rPr>
        <w:t>Mostafa G, El-Shahawi H, Mokhtar A. Blood lead levels in Egyptian children from high and low lead-polluted areas: Impact on cognitive function. </w:t>
      </w:r>
      <w:r w:rsidRPr="00C81D71">
        <w:rPr>
          <w:rStyle w:val="ref-journal"/>
          <w:sz w:val="28"/>
          <w:szCs w:val="28"/>
          <w:lang w:val="en-US"/>
        </w:rPr>
        <w:t>Acta Neurol. Scand.</w:t>
      </w:r>
      <w:r w:rsidRPr="00C81D71">
        <w:rPr>
          <w:rStyle w:val="element-citation"/>
          <w:sz w:val="28"/>
          <w:szCs w:val="28"/>
          <w:lang w:val="en-US"/>
        </w:rPr>
        <w:t>2009;</w:t>
      </w:r>
      <w:r w:rsidRPr="00C81D71">
        <w:rPr>
          <w:rStyle w:val="ref-vol"/>
          <w:sz w:val="28"/>
          <w:szCs w:val="28"/>
          <w:lang w:val="en-US"/>
        </w:rPr>
        <w:t>120</w:t>
      </w:r>
      <w:r w:rsidRPr="00C81D71">
        <w:rPr>
          <w:rStyle w:val="element-citation"/>
          <w:sz w:val="28"/>
          <w:szCs w:val="28"/>
          <w:lang w:val="en-US"/>
        </w:rPr>
        <w:t>:30-37. doi: 10.1111/j.1600-0404.2009.01155.x.</w:t>
      </w:r>
    </w:p>
    <w:p w:rsidR="0086193F" w:rsidRPr="00C81D71" w:rsidRDefault="0086193F" w:rsidP="0086193F">
      <w:pPr>
        <w:tabs>
          <w:tab w:val="left" w:pos="0"/>
          <w:tab w:val="left" w:pos="567"/>
        </w:tabs>
        <w:spacing w:line="360" w:lineRule="auto"/>
        <w:jc w:val="both"/>
        <w:rPr>
          <w:sz w:val="28"/>
          <w:szCs w:val="28"/>
          <w:lang w:val="uk-UA"/>
        </w:rPr>
      </w:pPr>
      <w:r w:rsidRPr="00C81D71">
        <w:rPr>
          <w:sz w:val="28"/>
          <w:szCs w:val="28"/>
          <w:lang w:val="uk-UA"/>
        </w:rPr>
        <w:t>9. Сердюк АМ, Белицкая ЭН, Паранько НМ, Шматков ГГ. Тяжелые металлы внешней среды и их влияние на репродуктивную функцию женщин, Днепропетровск: АРТ-ПРЕСС. 2004:148с.</w:t>
      </w:r>
    </w:p>
    <w:p w:rsidR="0086193F" w:rsidRPr="00C81D71" w:rsidRDefault="0086193F" w:rsidP="0086193F">
      <w:pPr>
        <w:shd w:val="clear" w:color="auto" w:fill="FFFFFF"/>
        <w:tabs>
          <w:tab w:val="left" w:pos="567"/>
        </w:tabs>
        <w:spacing w:line="360" w:lineRule="auto"/>
        <w:jc w:val="both"/>
        <w:rPr>
          <w:rStyle w:val="ad"/>
          <w:rFonts w:eastAsia="Calibri"/>
          <w:sz w:val="28"/>
          <w:szCs w:val="28"/>
          <w:lang w:val="en-US"/>
        </w:rPr>
      </w:pPr>
      <w:r w:rsidRPr="00C81D71">
        <w:rPr>
          <w:rStyle w:val="element-citation"/>
          <w:sz w:val="28"/>
          <w:szCs w:val="28"/>
          <w:lang w:val="uk-UA"/>
        </w:rPr>
        <w:t xml:space="preserve">10. </w:t>
      </w:r>
      <w:r w:rsidRPr="00C81D71">
        <w:rPr>
          <w:rStyle w:val="element-citation"/>
          <w:sz w:val="28"/>
          <w:szCs w:val="28"/>
          <w:lang w:val="en-US"/>
        </w:rPr>
        <w:t>Zhang WL, Du Y, Zhai M-M, Shang Q. Cadmium exposure and its health effects: A 19-year follow-up study of a polluted area in China. </w:t>
      </w:r>
      <w:r w:rsidRPr="00C81D71">
        <w:rPr>
          <w:rStyle w:val="ref-journal"/>
          <w:sz w:val="28"/>
          <w:szCs w:val="28"/>
          <w:lang w:val="en-US"/>
        </w:rPr>
        <w:t>Sci. Total Environ.</w:t>
      </w:r>
      <w:r w:rsidRPr="00C81D71">
        <w:rPr>
          <w:rStyle w:val="element-citation"/>
          <w:sz w:val="28"/>
          <w:szCs w:val="28"/>
          <w:lang w:val="en-US"/>
        </w:rPr>
        <w:t>2014;</w:t>
      </w:r>
      <w:r w:rsidRPr="00C81D71">
        <w:rPr>
          <w:rStyle w:val="ref-vol"/>
          <w:sz w:val="28"/>
          <w:szCs w:val="28"/>
          <w:lang w:val="en-US"/>
        </w:rPr>
        <w:t>470</w:t>
      </w:r>
      <w:r w:rsidRPr="00C81D71">
        <w:rPr>
          <w:rStyle w:val="element-citation"/>
          <w:sz w:val="28"/>
          <w:szCs w:val="28"/>
          <w:lang w:val="en-US"/>
        </w:rPr>
        <w:t>:224–228. doi: 10.1016/j.scitotenv.2013.09.070.</w:t>
      </w:r>
    </w:p>
    <w:p w:rsidR="0086193F" w:rsidRPr="00C81D71" w:rsidRDefault="0086193F" w:rsidP="0086193F">
      <w:pPr>
        <w:shd w:val="clear" w:color="auto" w:fill="FFFFFF"/>
        <w:tabs>
          <w:tab w:val="left" w:pos="567"/>
        </w:tabs>
        <w:spacing w:line="360" w:lineRule="auto"/>
        <w:jc w:val="both"/>
        <w:rPr>
          <w:rStyle w:val="element-citation"/>
          <w:sz w:val="28"/>
          <w:szCs w:val="28"/>
          <w:lang w:val="en-US"/>
        </w:rPr>
      </w:pPr>
      <w:r w:rsidRPr="00C81D71">
        <w:rPr>
          <w:rStyle w:val="element-citation"/>
          <w:sz w:val="28"/>
          <w:szCs w:val="28"/>
          <w:lang w:val="uk-UA"/>
        </w:rPr>
        <w:t xml:space="preserve">11. </w:t>
      </w:r>
      <w:r w:rsidRPr="00C81D71">
        <w:rPr>
          <w:rStyle w:val="element-citation"/>
          <w:sz w:val="28"/>
          <w:szCs w:val="28"/>
          <w:lang w:val="en-US"/>
        </w:rPr>
        <w:t>Minh ND, Hough RL, Thuy LT, Nyberg Y, Mai LB, Vinh NC, Khai NM, Öborn I. Assessing dietary exposure to cadmium in a metal recycling community in Vietnam: Age and gender aspects. </w:t>
      </w:r>
      <w:r w:rsidRPr="00C81D71">
        <w:rPr>
          <w:rStyle w:val="ref-journal"/>
          <w:sz w:val="28"/>
          <w:szCs w:val="28"/>
          <w:lang w:val="en-US"/>
        </w:rPr>
        <w:t>Sci. Total Environ. </w:t>
      </w:r>
      <w:r w:rsidRPr="00C81D71">
        <w:rPr>
          <w:rStyle w:val="element-citation"/>
          <w:sz w:val="28"/>
          <w:szCs w:val="28"/>
          <w:lang w:val="en-US"/>
        </w:rPr>
        <w:t>2012;</w:t>
      </w:r>
      <w:r w:rsidRPr="00C81D71">
        <w:rPr>
          <w:rStyle w:val="ref-vol"/>
          <w:sz w:val="28"/>
          <w:szCs w:val="28"/>
          <w:lang w:val="en-US"/>
        </w:rPr>
        <w:t>416</w:t>
      </w:r>
      <w:r w:rsidRPr="00C81D71">
        <w:rPr>
          <w:rStyle w:val="element-citation"/>
          <w:sz w:val="28"/>
          <w:szCs w:val="28"/>
          <w:lang w:val="en-US"/>
        </w:rPr>
        <w:t>:164–171. doi: 10.1016/j.scitotenv.2011.11.068.</w:t>
      </w:r>
    </w:p>
    <w:p w:rsidR="0086193F" w:rsidRPr="00C81D71" w:rsidRDefault="0086193F" w:rsidP="0086193F">
      <w:pPr>
        <w:shd w:val="clear" w:color="auto" w:fill="FFFFFF"/>
        <w:tabs>
          <w:tab w:val="left" w:pos="567"/>
        </w:tabs>
        <w:spacing w:line="360" w:lineRule="auto"/>
        <w:jc w:val="both"/>
        <w:rPr>
          <w:sz w:val="28"/>
          <w:szCs w:val="28"/>
          <w:lang w:val="en-US"/>
        </w:rPr>
      </w:pPr>
      <w:r w:rsidRPr="00C81D71">
        <w:rPr>
          <w:rStyle w:val="element-citation"/>
          <w:sz w:val="28"/>
          <w:szCs w:val="28"/>
          <w:lang w:val="uk-UA"/>
        </w:rPr>
        <w:t xml:space="preserve">12. </w:t>
      </w:r>
      <w:r w:rsidRPr="00C81D71">
        <w:rPr>
          <w:rStyle w:val="element-citation"/>
          <w:sz w:val="28"/>
          <w:szCs w:val="28"/>
          <w:lang w:val="en-US"/>
        </w:rPr>
        <w:t>Hegde S, Sridhar M, Bolar DR, Arehalli S, Sanghavi MB. Relating tooth-and blood-lead levels in children residing near a zinc-lead smelter in India. </w:t>
      </w:r>
      <w:r w:rsidRPr="00C81D71">
        <w:rPr>
          <w:rStyle w:val="ref-journal"/>
          <w:sz w:val="28"/>
          <w:szCs w:val="28"/>
          <w:lang w:val="en-US"/>
        </w:rPr>
        <w:t>Int. J. Paediatr. Dent. </w:t>
      </w:r>
      <w:r w:rsidRPr="00C81D71">
        <w:rPr>
          <w:rStyle w:val="element-citation"/>
          <w:sz w:val="28"/>
          <w:szCs w:val="28"/>
          <w:lang w:val="en-US"/>
        </w:rPr>
        <w:t>2010;</w:t>
      </w:r>
      <w:r w:rsidRPr="00C81D71">
        <w:rPr>
          <w:rStyle w:val="ref-vol"/>
          <w:sz w:val="28"/>
          <w:szCs w:val="28"/>
          <w:lang w:val="en-US"/>
        </w:rPr>
        <w:t>20</w:t>
      </w:r>
      <w:r w:rsidRPr="00C81D71">
        <w:rPr>
          <w:rStyle w:val="element-citation"/>
          <w:sz w:val="28"/>
          <w:szCs w:val="28"/>
          <w:lang w:val="en-US"/>
        </w:rPr>
        <w:t>:186-192. doi: 10.1111/j.1365-263X.2010.01032.x.</w:t>
      </w:r>
    </w:p>
    <w:p w:rsidR="0086193F" w:rsidRPr="00C81D71" w:rsidRDefault="0086193F" w:rsidP="0086193F">
      <w:pPr>
        <w:tabs>
          <w:tab w:val="left" w:pos="567"/>
        </w:tabs>
        <w:spacing w:line="360" w:lineRule="auto"/>
        <w:jc w:val="both"/>
        <w:rPr>
          <w:bCs/>
          <w:sz w:val="28"/>
          <w:szCs w:val="28"/>
          <w:lang w:val="uk-UA"/>
        </w:rPr>
      </w:pPr>
      <w:r w:rsidRPr="00C81D71">
        <w:rPr>
          <w:bCs/>
          <w:sz w:val="28"/>
          <w:szCs w:val="28"/>
          <w:lang w:val="uk-UA"/>
        </w:rPr>
        <w:t xml:space="preserve"> 13. Ботвінов РГ. Регіональна доповідь «Про стан навколишнього природного середовища в Дніпропетровській області за 2012 рік». 2013: 207с.</w:t>
      </w:r>
    </w:p>
    <w:p w:rsidR="0086193F" w:rsidRPr="00C81D71" w:rsidRDefault="0086193F" w:rsidP="0086193F">
      <w:pPr>
        <w:tabs>
          <w:tab w:val="left" w:pos="567"/>
        </w:tabs>
        <w:spacing w:line="360" w:lineRule="auto"/>
        <w:jc w:val="both"/>
        <w:rPr>
          <w:sz w:val="28"/>
          <w:szCs w:val="28"/>
          <w:shd w:val="clear" w:color="auto" w:fill="FFFFFF"/>
          <w:lang w:val="uk-UA"/>
        </w:rPr>
      </w:pPr>
      <w:r w:rsidRPr="00C81D71">
        <w:rPr>
          <w:sz w:val="28"/>
          <w:szCs w:val="28"/>
          <w:shd w:val="clear" w:color="auto" w:fill="FFFFFF"/>
          <w:lang w:val="uk-UA"/>
        </w:rPr>
        <w:t xml:space="preserve">14. Агапова ВТ, Золотько ОВ. Оцінка ризиків для здоров'я населення внаслідок емісії свинцю від антропогенних джерел. </w:t>
      </w:r>
      <w:r w:rsidRPr="00C81D71">
        <w:rPr>
          <w:sz w:val="28"/>
          <w:szCs w:val="28"/>
          <w:shd w:val="clear" w:color="auto" w:fill="FFFFFF"/>
        </w:rPr>
        <w:t>Вісник Дніпропетровського національного університету залізничного транспорту імені академіка В. Лазаряна. 2012;42:29-34</w:t>
      </w:r>
      <w:r w:rsidRPr="00C81D71">
        <w:rPr>
          <w:sz w:val="28"/>
          <w:szCs w:val="28"/>
          <w:shd w:val="clear" w:color="auto" w:fill="FFFFFF"/>
          <w:lang w:val="uk-UA"/>
        </w:rPr>
        <w:t>.</w:t>
      </w:r>
    </w:p>
    <w:p w:rsidR="0086193F" w:rsidRPr="00C81D71" w:rsidRDefault="0086193F" w:rsidP="0086193F">
      <w:pPr>
        <w:pStyle w:val="aa"/>
        <w:numPr>
          <w:ilvl w:val="0"/>
          <w:numId w:val="38"/>
        </w:numPr>
        <w:tabs>
          <w:tab w:val="left" w:pos="0"/>
          <w:tab w:val="left" w:pos="142"/>
          <w:tab w:val="left" w:pos="426"/>
          <w:tab w:val="left" w:pos="993"/>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rPr>
        <w:t>Шафран ЛМ, Пыхтеева ЕГ, Большой ДВ. Металлотионеины. Одесса: Из</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дательство “Чорномор’я”</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2011</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428с.</w:t>
      </w:r>
    </w:p>
    <w:p w:rsidR="0086193F" w:rsidRPr="00C81D71" w:rsidRDefault="0086193F" w:rsidP="0086193F">
      <w:pPr>
        <w:pStyle w:val="aa"/>
        <w:numPr>
          <w:ilvl w:val="0"/>
          <w:numId w:val="38"/>
        </w:numPr>
        <w:tabs>
          <w:tab w:val="left" w:pos="142"/>
          <w:tab w:val="left" w:pos="426"/>
          <w:tab w:val="left" w:pos="993"/>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Шафран ЛМ, Шитко ЕС, Потапов ЕА. Ферментотоксические свойств</w:t>
      </w:r>
      <w:r w:rsidRPr="00C81D71">
        <w:rPr>
          <w:rFonts w:ascii="Times New Roman" w:hAnsi="Times New Roman" w:cs="Times New Roman"/>
          <w:sz w:val="28"/>
          <w:szCs w:val="28"/>
          <w:lang w:val="uk-UA"/>
        </w:rPr>
        <w:t>а</w:t>
      </w:r>
      <w:r w:rsidRPr="00C81D71">
        <w:rPr>
          <w:rFonts w:ascii="Times New Roman" w:hAnsi="Times New Roman" w:cs="Times New Roman"/>
          <w:sz w:val="28"/>
          <w:szCs w:val="28"/>
        </w:rPr>
        <w:t xml:space="preserve"> тяжелых металлов в кишечнике белых крыс</w:t>
      </w:r>
      <w:r w:rsidRPr="00C81D71">
        <w:rPr>
          <w:rFonts w:ascii="Times New Roman" w:hAnsi="Times New Roman" w:cs="Times New Roman"/>
          <w:sz w:val="28"/>
          <w:szCs w:val="28"/>
          <w:lang w:val="uk-UA"/>
        </w:rPr>
        <w:t>. М</w:t>
      </w:r>
      <w:r w:rsidRPr="00C81D71">
        <w:rPr>
          <w:rFonts w:ascii="Times New Roman" w:hAnsi="Times New Roman" w:cs="Times New Roman"/>
          <w:sz w:val="28"/>
          <w:szCs w:val="28"/>
        </w:rPr>
        <w:t>икроэлементы в медицине, ветеринарии, питании: перспективы сотрудничества и развития. Материалы международной научно-практической конференции.</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Одесса. 2014</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325</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329.</w:t>
      </w:r>
    </w:p>
    <w:p w:rsidR="0086193F" w:rsidRPr="00C81D71" w:rsidRDefault="0086193F" w:rsidP="0086193F">
      <w:pPr>
        <w:pStyle w:val="aa"/>
        <w:numPr>
          <w:ilvl w:val="0"/>
          <w:numId w:val="38"/>
        </w:numPr>
        <w:tabs>
          <w:tab w:val="left" w:pos="142"/>
          <w:tab w:val="left" w:pos="426"/>
          <w:tab w:val="left" w:pos="993"/>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Шафран ЛМ. Биодоступность металлов: клеточные механизмы</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Бюллетень чтений им. В.В. Подвысоцкого.</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2015</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205</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207.</w:t>
      </w:r>
    </w:p>
    <w:p w:rsidR="0086193F" w:rsidRPr="00C81D71" w:rsidRDefault="0086193F" w:rsidP="0086193F">
      <w:pPr>
        <w:pStyle w:val="aa"/>
        <w:numPr>
          <w:ilvl w:val="0"/>
          <w:numId w:val="38"/>
        </w:numPr>
        <w:tabs>
          <w:tab w:val="left" w:pos="142"/>
          <w:tab w:val="left" w:pos="426"/>
          <w:tab w:val="left" w:pos="567"/>
          <w:tab w:val="left" w:pos="993"/>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Шафран ЛМ, Пыхтеева ЕГ. К вопросу о механизмах реализации полифункциональной роли металлотионеина в патогенезе металлотоксикозов. Микроэлементы в медицине, ветеринарии, питании: перспективы сотрудничества и</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развития. Материалы международной научно-практической конференции. Одесса.</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2014</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330</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339.</w:t>
      </w:r>
    </w:p>
    <w:p w:rsidR="0086193F" w:rsidRPr="00C81D71" w:rsidRDefault="0086193F" w:rsidP="0086193F">
      <w:pPr>
        <w:pStyle w:val="aa"/>
        <w:numPr>
          <w:ilvl w:val="0"/>
          <w:numId w:val="38"/>
        </w:numPr>
        <w:tabs>
          <w:tab w:val="left" w:pos="142"/>
          <w:tab w:val="left" w:pos="426"/>
          <w:tab w:val="left" w:pos="567"/>
          <w:tab w:val="left" w:pos="993"/>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Штабский БМ, Гжегоцкий МР, Шафран ЛМ, Бадюк НС.</w:t>
      </w:r>
      <w:r w:rsidRPr="00C81D71">
        <w:rPr>
          <w:rFonts w:ascii="Times New Roman" w:hAnsi="Times New Roman" w:cs="Times New Roman"/>
          <w:sz w:val="28"/>
          <w:szCs w:val="28"/>
        </w:rPr>
        <w:br/>
        <w:t>Принцип системности и ПДК ксенобиотиков в питьевой</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воде и ее источниках. Вода: гигиена и екологія. 2016:5</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1</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2</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81</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96</w:t>
      </w:r>
      <w:r w:rsidRPr="00C81D71">
        <w:rPr>
          <w:rFonts w:ascii="Times New Roman" w:hAnsi="Times New Roman" w:cs="Times New Roman"/>
          <w:sz w:val="28"/>
          <w:szCs w:val="28"/>
          <w:lang w:val="uk-UA"/>
        </w:rPr>
        <w:t>.</w:t>
      </w:r>
    </w:p>
    <w:p w:rsidR="0086193F" w:rsidRPr="00C81D71" w:rsidRDefault="0086193F" w:rsidP="0086193F">
      <w:pPr>
        <w:pStyle w:val="aa"/>
        <w:numPr>
          <w:ilvl w:val="0"/>
          <w:numId w:val="38"/>
        </w:numPr>
        <w:tabs>
          <w:tab w:val="left" w:pos="426"/>
          <w:tab w:val="left" w:pos="851"/>
          <w:tab w:val="left" w:pos="993"/>
        </w:tabs>
        <w:spacing w:line="360" w:lineRule="auto"/>
        <w:ind w:left="0" w:firstLine="0"/>
        <w:jc w:val="both"/>
        <w:rPr>
          <w:rFonts w:ascii="Times New Roman" w:hAnsi="Times New Roman" w:cs="Times New Roman"/>
          <w:color w:val="000000"/>
          <w:sz w:val="28"/>
          <w:szCs w:val="28"/>
          <w:lang w:val="uk-UA"/>
        </w:rPr>
      </w:pPr>
      <w:r w:rsidRPr="00C81D71">
        <w:rPr>
          <w:rFonts w:ascii="Times New Roman" w:hAnsi="Times New Roman" w:cs="Times New Roman"/>
          <w:color w:val="000000"/>
          <w:sz w:val="28"/>
          <w:szCs w:val="28"/>
          <w:lang w:val="uk-UA"/>
        </w:rPr>
        <w:t>Дмитруха НМ, Короленко ТК, Луговський СП, Лагутіна ОС, Громадська ЛО. Важкі метали небезпечні забруднювачі виробничого та навколишнього середовищ. Зб. матеріалів 2-го міжнародного конгресу «Захист навколишнього середовища. Енергоощадність. Збалансоване природокористування». 2012:53.</w:t>
      </w:r>
    </w:p>
    <w:p w:rsidR="0086193F" w:rsidRPr="00C81D71" w:rsidRDefault="0086193F" w:rsidP="0086193F">
      <w:pPr>
        <w:pStyle w:val="aa"/>
        <w:numPr>
          <w:ilvl w:val="0"/>
          <w:numId w:val="38"/>
        </w:numPr>
        <w:tabs>
          <w:tab w:val="left" w:pos="426"/>
          <w:tab w:val="left" w:pos="709"/>
          <w:tab w:val="left" w:pos="993"/>
        </w:tabs>
        <w:spacing w:line="360" w:lineRule="auto"/>
        <w:ind w:left="0" w:firstLine="0"/>
        <w:jc w:val="both"/>
        <w:rPr>
          <w:rFonts w:ascii="Times New Roman" w:hAnsi="Times New Roman" w:cs="Times New Roman"/>
          <w:color w:val="000000"/>
          <w:sz w:val="28"/>
          <w:szCs w:val="28"/>
          <w:lang w:val="uk-UA"/>
        </w:rPr>
      </w:pPr>
      <w:r w:rsidRPr="00C81D71">
        <w:rPr>
          <w:rFonts w:ascii="Times New Roman" w:hAnsi="Times New Roman" w:cs="Times New Roman"/>
          <w:color w:val="000000"/>
          <w:sz w:val="28"/>
          <w:szCs w:val="28"/>
          <w:lang w:val="uk-UA"/>
        </w:rPr>
        <w:t>Луговський СП. Клітинні та субклітинні аспекти токсичної</w:t>
      </w:r>
      <w:r w:rsidRPr="00C81D71">
        <w:rPr>
          <w:rFonts w:ascii="Times New Roman" w:hAnsi="Times New Roman" w:cs="Times New Roman"/>
          <w:color w:val="000000"/>
          <w:sz w:val="28"/>
          <w:szCs w:val="28"/>
          <w:lang w:val="uk-UA"/>
        </w:rPr>
        <w:br/>
        <w:t>дії свинцю: (до питання про патогенез свинцевої інтоксикації). Матеріали науково-практичної конференції з міжнародною участю «Бабенківські читання». Івано-Франківськ. 2015:69.</w:t>
      </w:r>
    </w:p>
    <w:p w:rsidR="0086193F" w:rsidRPr="00C81D71" w:rsidRDefault="0086193F" w:rsidP="0086193F">
      <w:pPr>
        <w:pStyle w:val="aa"/>
        <w:numPr>
          <w:ilvl w:val="0"/>
          <w:numId w:val="38"/>
        </w:numPr>
        <w:tabs>
          <w:tab w:val="left" w:pos="426"/>
          <w:tab w:val="left" w:pos="993"/>
        </w:tabs>
        <w:spacing w:after="0" w:line="360" w:lineRule="auto"/>
        <w:ind w:left="0" w:firstLine="0"/>
        <w:jc w:val="both"/>
        <w:rPr>
          <w:rFonts w:ascii="Times New Roman" w:hAnsi="Times New Roman" w:cs="Times New Roman"/>
          <w:color w:val="000000"/>
          <w:sz w:val="28"/>
          <w:szCs w:val="28"/>
          <w:lang w:val="uk-UA"/>
        </w:rPr>
      </w:pPr>
      <w:r w:rsidRPr="00C81D71">
        <w:rPr>
          <w:rFonts w:ascii="Times New Roman" w:hAnsi="Times New Roman" w:cs="Times New Roman"/>
          <w:color w:val="000000"/>
          <w:sz w:val="28"/>
          <w:szCs w:val="28"/>
          <w:lang w:val="uk-UA"/>
        </w:rPr>
        <w:t xml:space="preserve">Смоляр В.И. Гипо- и гипермикроэлементозы. Здоровье. 1989:147с. </w:t>
      </w:r>
    </w:p>
    <w:p w:rsidR="0086193F" w:rsidRPr="00C81D71" w:rsidRDefault="0086193F" w:rsidP="0086193F">
      <w:pPr>
        <w:pStyle w:val="ab"/>
        <w:numPr>
          <w:ilvl w:val="0"/>
          <w:numId w:val="39"/>
        </w:numPr>
        <w:tabs>
          <w:tab w:val="left" w:pos="0"/>
          <w:tab w:val="left" w:pos="426"/>
          <w:tab w:val="left" w:pos="567"/>
          <w:tab w:val="left" w:pos="851"/>
          <w:tab w:val="left" w:pos="1134"/>
          <w:tab w:val="left" w:pos="1276"/>
        </w:tab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color w:val="000000"/>
          <w:sz w:val="28"/>
          <w:szCs w:val="28"/>
          <w:lang w:val="uk-UA"/>
        </w:rPr>
        <w:t>Тимченко ОИ, Омельченко ЭМ, Белецкая ЭН.  Тяжелые металлы (свинец, кадмий, ртуть</w:t>
      </w:r>
      <w:r w:rsidRPr="00C81D71">
        <w:rPr>
          <w:rFonts w:ascii="Times New Roman" w:hAnsi="Times New Roman" w:cs="Times New Roman"/>
          <w:sz w:val="28"/>
          <w:szCs w:val="28"/>
        </w:rPr>
        <w:t>) как загрязнители окружающей среды в Украине. К</w:t>
      </w:r>
      <w:r w:rsidRPr="00C81D71">
        <w:rPr>
          <w:rFonts w:ascii="Times New Roman" w:hAnsi="Times New Roman" w:cs="Times New Roman"/>
          <w:sz w:val="28"/>
          <w:szCs w:val="28"/>
          <w:lang w:val="uk-UA"/>
        </w:rPr>
        <w:t xml:space="preserve">иїв. </w:t>
      </w:r>
      <w:r w:rsidRPr="00C81D71">
        <w:rPr>
          <w:rFonts w:ascii="Times New Roman" w:hAnsi="Times New Roman" w:cs="Times New Roman"/>
          <w:sz w:val="28"/>
          <w:szCs w:val="28"/>
        </w:rPr>
        <w:t xml:space="preserve">2008:77с. </w:t>
      </w:r>
      <w:r w:rsidRPr="00C81D71">
        <w:rPr>
          <w:rFonts w:ascii="Times New Roman" w:hAnsi="Times New Roman" w:cs="Times New Roman"/>
          <w:sz w:val="28"/>
          <w:szCs w:val="28"/>
          <w:lang w:val="uk-UA"/>
        </w:rPr>
        <w:t xml:space="preserve"> </w:t>
      </w:r>
    </w:p>
    <w:p w:rsidR="0086193F" w:rsidRPr="00C81D71" w:rsidRDefault="0086193F" w:rsidP="0086193F">
      <w:pPr>
        <w:pStyle w:val="af"/>
        <w:numPr>
          <w:ilvl w:val="0"/>
          <w:numId w:val="39"/>
        </w:numPr>
        <w:tabs>
          <w:tab w:val="left" w:pos="426"/>
          <w:tab w:val="left" w:pos="567"/>
          <w:tab w:val="left" w:pos="851"/>
          <w:tab w:val="left" w:pos="1134"/>
          <w:tab w:val="left" w:pos="1276"/>
        </w:tab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 xml:space="preserve">Білецька ЕМ. Вміст біотичних та абіотичних металів у харчових продуктах промислового регіону. Медичні перспективи. 1997; 2(3):107 – 111. </w:t>
      </w:r>
    </w:p>
    <w:p w:rsidR="0086193F" w:rsidRPr="00C81D71" w:rsidRDefault="0086193F" w:rsidP="0086193F">
      <w:pPr>
        <w:pStyle w:val="aa"/>
        <w:numPr>
          <w:ilvl w:val="0"/>
          <w:numId w:val="39"/>
        </w:numPr>
        <w:tabs>
          <w:tab w:val="left" w:pos="0"/>
          <w:tab w:val="left" w:pos="426"/>
          <w:tab w:val="left" w:pos="567"/>
          <w:tab w:val="left" w:pos="851"/>
          <w:tab w:val="left" w:pos="1134"/>
          <w:tab w:val="left" w:pos="1276"/>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Стусь ВП. Особливості поєднаного впливу радіаційних та хімічних чинників інтенсивного промислового регіону на сечостатеву систему. Дніпропетровськ: Пороги. 2009:352с.</w:t>
      </w:r>
    </w:p>
    <w:p w:rsidR="0086193F" w:rsidRPr="00C81D71" w:rsidRDefault="0086193F" w:rsidP="0086193F">
      <w:pPr>
        <w:pStyle w:val="aa"/>
        <w:numPr>
          <w:ilvl w:val="0"/>
          <w:numId w:val="39"/>
        </w:numPr>
        <w:shd w:val="clear" w:color="auto" w:fill="FFFFFF"/>
        <w:tabs>
          <w:tab w:val="left" w:pos="426"/>
          <w:tab w:val="left" w:pos="567"/>
          <w:tab w:val="left" w:pos="851"/>
          <w:tab w:val="left" w:pos="1134"/>
          <w:tab w:val="left" w:pos="1276"/>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Войнар АИ. Биологическая роль микроэлементов в организме животных и человека. Высшая школа. 1960:544с.</w:t>
      </w:r>
    </w:p>
    <w:p w:rsidR="0086193F" w:rsidRPr="00C81D71" w:rsidRDefault="0086193F" w:rsidP="0086193F">
      <w:pPr>
        <w:pStyle w:val="aa"/>
        <w:numPr>
          <w:ilvl w:val="0"/>
          <w:numId w:val="39"/>
        </w:numPr>
        <w:tabs>
          <w:tab w:val="left" w:pos="426"/>
          <w:tab w:val="left" w:pos="567"/>
          <w:tab w:val="left" w:pos="851"/>
          <w:tab w:val="left" w:pos="1134"/>
          <w:tab w:val="left" w:pos="1276"/>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 xml:space="preserve">Allen LH. Food Safety: Heavy Metals. Encyclopedia of Human Nutrition. Third Edition. 2013:331-336. </w:t>
      </w:r>
    </w:p>
    <w:p w:rsidR="0086193F" w:rsidRPr="00C81D71" w:rsidRDefault="0086193F" w:rsidP="0086193F">
      <w:pPr>
        <w:pStyle w:val="aa"/>
        <w:numPr>
          <w:ilvl w:val="0"/>
          <w:numId w:val="39"/>
        </w:numPr>
        <w:tabs>
          <w:tab w:val="left" w:pos="426"/>
          <w:tab w:val="left" w:pos="567"/>
          <w:tab w:val="left" w:pos="851"/>
          <w:tab w:val="left" w:pos="1134"/>
          <w:tab w:val="left" w:pos="1276"/>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 xml:space="preserve">González-Estecha M, Trasobares E, Fuentes M. Blood lead and cadmium levels in a six hospital employee population. PESA study, 2009. J Trace Elem Med Biol. 2011;25:22-29. </w:t>
      </w:r>
    </w:p>
    <w:p w:rsidR="0086193F" w:rsidRPr="00C81D71" w:rsidRDefault="0086193F" w:rsidP="0086193F">
      <w:pPr>
        <w:pStyle w:val="aa"/>
        <w:numPr>
          <w:ilvl w:val="0"/>
          <w:numId w:val="39"/>
        </w:numPr>
        <w:tabs>
          <w:tab w:val="left" w:pos="426"/>
          <w:tab w:val="left" w:pos="567"/>
          <w:tab w:val="left" w:pos="851"/>
          <w:tab w:val="left" w:pos="1134"/>
          <w:tab w:val="left" w:pos="1276"/>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Chen X, Qin B, Li X. Effects of fluoride and cadmium coexposure on bone in male rats. Biol Trace Elem Res. 2013;154:396-402.</w:t>
      </w:r>
    </w:p>
    <w:p w:rsidR="0086193F" w:rsidRPr="00C81D71" w:rsidRDefault="0086193F" w:rsidP="0086193F">
      <w:pPr>
        <w:pStyle w:val="aa"/>
        <w:numPr>
          <w:ilvl w:val="0"/>
          <w:numId w:val="39"/>
        </w:numPr>
        <w:tabs>
          <w:tab w:val="left" w:pos="426"/>
          <w:tab w:val="left" w:pos="567"/>
          <w:tab w:val="left" w:pos="851"/>
          <w:tab w:val="left" w:pos="1134"/>
          <w:tab w:val="left" w:pos="1276"/>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Kupraszewicz E., Brzóska MM. Excessive ethanol consumption under exposure to lead intensifies disorders in bone metabolism: A study in a rat model. Chem Biol Interact. 2013;203:486-501.</w:t>
      </w:r>
    </w:p>
    <w:p w:rsidR="0086193F" w:rsidRPr="00C81D71" w:rsidRDefault="0086193F" w:rsidP="0086193F">
      <w:pPr>
        <w:pStyle w:val="aa"/>
        <w:numPr>
          <w:ilvl w:val="0"/>
          <w:numId w:val="39"/>
        </w:numPr>
        <w:tabs>
          <w:tab w:val="left" w:pos="0"/>
          <w:tab w:val="left" w:pos="142"/>
          <w:tab w:val="left" w:pos="426"/>
          <w:tab w:val="left" w:pos="567"/>
          <w:tab w:val="left" w:pos="851"/>
          <w:tab w:val="left" w:pos="1134"/>
          <w:tab w:val="left" w:pos="1276"/>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Flora SJS, Megha Mittal, Ashish Mehta. Heavy metal induced oxidative stress and its possible reversal by chelation therapy. Indian Jornal of Medical Research. 2008;128:501 –523.</w:t>
      </w:r>
    </w:p>
    <w:p w:rsidR="0086193F" w:rsidRPr="00C81D71" w:rsidRDefault="0086193F" w:rsidP="0086193F">
      <w:pPr>
        <w:pStyle w:val="aa"/>
        <w:numPr>
          <w:ilvl w:val="0"/>
          <w:numId w:val="39"/>
        </w:numPr>
        <w:tabs>
          <w:tab w:val="left" w:pos="0"/>
          <w:tab w:val="left" w:pos="142"/>
          <w:tab w:val="left" w:pos="426"/>
          <w:tab w:val="left" w:pos="567"/>
          <w:tab w:val="left" w:pos="851"/>
          <w:tab w:val="left" w:pos="1134"/>
          <w:tab w:val="left" w:pos="1276"/>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Saxena A. Determination of oxidative stress in human lymphocytes exposed to isocyanates. Intern. J. Environm. Sci. 2012;3(1):75–83.</w:t>
      </w:r>
    </w:p>
    <w:p w:rsidR="0086193F" w:rsidRPr="00C81D71" w:rsidRDefault="0086193F" w:rsidP="0086193F">
      <w:pPr>
        <w:pStyle w:val="aa"/>
        <w:numPr>
          <w:ilvl w:val="0"/>
          <w:numId w:val="39"/>
        </w:numPr>
        <w:tabs>
          <w:tab w:val="left" w:pos="426"/>
          <w:tab w:val="left" w:pos="567"/>
          <w:tab w:val="left" w:pos="851"/>
          <w:tab w:val="left" w:pos="1134"/>
          <w:tab w:val="left" w:pos="1276"/>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Гельфонд НЕ, Старкова ЕВ, Греф ВВ. Обмен макро- и микроэлементов при введении свинца и в условиях сорбционной коррекции на фоне беременности. «Медицина и образование в Сибири».  2014;2. Режим доступа: http://ngmu.ru/cozo/mos/article/text_full.php?id=1315.</w:t>
      </w:r>
    </w:p>
    <w:p w:rsidR="0086193F" w:rsidRPr="00C81D71" w:rsidRDefault="0086193F" w:rsidP="0086193F">
      <w:pPr>
        <w:pStyle w:val="aa"/>
        <w:numPr>
          <w:ilvl w:val="0"/>
          <w:numId w:val="39"/>
        </w:numPr>
        <w:tabs>
          <w:tab w:val="left" w:pos="567"/>
          <w:tab w:val="left" w:pos="851"/>
          <w:tab w:val="left" w:pos="1134"/>
          <w:tab w:val="left" w:pos="1276"/>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Стародумов ВЛ, Калинина НГ, Горбунов ВА.  Состояние мембран эритроцитов как индикаторов воздействия свинца окружающей среды. Вестник Ивановской медицинской академии. 2013;18(4):16-19.</w:t>
      </w:r>
    </w:p>
    <w:p w:rsidR="0086193F" w:rsidRPr="00C81D71" w:rsidRDefault="0086193F" w:rsidP="0086193F">
      <w:pPr>
        <w:pStyle w:val="aa"/>
        <w:numPr>
          <w:ilvl w:val="0"/>
          <w:numId w:val="39"/>
        </w:numPr>
        <w:tabs>
          <w:tab w:val="left" w:pos="567"/>
          <w:tab w:val="left" w:pos="851"/>
          <w:tab w:val="left" w:pos="1134"/>
          <w:tab w:val="left" w:pos="1276"/>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Белецкая ЭН, Онул НМ, Безуб ОВ. Гигиенические аспекты остеотропности свинца как фактора риска кальцийдефицитной патологии у человека (обзор литературы). Медичні перспективи. 2014;19(2):130-138.</w:t>
      </w:r>
    </w:p>
    <w:p w:rsidR="0086193F" w:rsidRPr="00C81D71" w:rsidRDefault="0086193F" w:rsidP="0086193F">
      <w:pPr>
        <w:pStyle w:val="aa"/>
        <w:numPr>
          <w:ilvl w:val="0"/>
          <w:numId w:val="40"/>
        </w:numPr>
        <w:tabs>
          <w:tab w:val="left" w:pos="567"/>
          <w:tab w:val="left" w:pos="993"/>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Lu H, Yuan G, Yin Z. Effects of subchronic exposure to lead acetate and cadmium chloride on rat’s bone: Ca and Pi contents, bone density, and histopathological evaluation. Int J Clin Exp Pathol. 2014;7:640-647.</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lang w:val="en-US"/>
        </w:rPr>
        <w:t>Dai S, Yin Z, Yuan G. Quantification of metallothionein on the liver and kidney of rats by subchronic lead and cadmium in combination. Environ Toxicol Pharmacol.</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2013</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36</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1207-1216.</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shd w:val="clear" w:color="auto" w:fill="FFFFFF"/>
          <w:lang w:val="en-US"/>
        </w:rPr>
        <w:t>Andy KO</w:t>
      </w:r>
      <w:r w:rsidRPr="00C81D71">
        <w:rPr>
          <w:rFonts w:ascii="Times New Roman" w:hAnsi="Times New Roman" w:cs="Times New Roman"/>
          <w:sz w:val="28"/>
          <w:szCs w:val="28"/>
          <w:shd w:val="clear" w:color="auto" w:fill="FFFFFF"/>
          <w:lang w:val="uk-UA"/>
        </w:rPr>
        <w:t>,</w:t>
      </w:r>
      <w:r w:rsidRPr="00C81D71">
        <w:rPr>
          <w:rFonts w:ascii="Times New Roman" w:hAnsi="Times New Roman" w:cs="Times New Roman"/>
          <w:sz w:val="28"/>
          <w:szCs w:val="28"/>
          <w:shd w:val="clear" w:color="auto" w:fill="FFFFFF"/>
          <w:lang w:val="en-US"/>
        </w:rPr>
        <w:t xml:space="preserve"> Wong, Karen A Beattie, Aakash Bhargava, Marco Cheung, Colin E Webber, David R Chettle,</w:t>
      </w:r>
      <w:r w:rsidRPr="00C81D71">
        <w:rPr>
          <w:rFonts w:ascii="Times New Roman" w:hAnsi="Times New Roman" w:cs="Times New Roman"/>
          <w:sz w:val="28"/>
          <w:szCs w:val="28"/>
          <w:shd w:val="clear" w:color="auto" w:fill="FFFFFF"/>
          <w:vertAlign w:val="superscript"/>
          <w:lang w:val="en-US"/>
        </w:rPr>
        <w:t xml:space="preserve"> </w:t>
      </w:r>
      <w:r w:rsidRPr="00C81D71">
        <w:rPr>
          <w:rFonts w:ascii="Times New Roman" w:hAnsi="Times New Roman" w:cs="Times New Roman"/>
          <w:sz w:val="28"/>
          <w:szCs w:val="28"/>
          <w:shd w:val="clear" w:color="auto" w:fill="FFFFFF"/>
          <w:lang w:val="en-US"/>
        </w:rPr>
        <w:t>Alexandra Papaioannou, Jonathan D</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lang w:val="en-US"/>
        </w:rPr>
        <w:t>Bone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lead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Pb</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content</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at</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the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tibia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is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associated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with</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thinner</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distal</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tibia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cortices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and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lower</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volumetric</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bone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density</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in</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postmenopausal</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women</w:t>
      </w:r>
      <w:r w:rsidRPr="00C81D71">
        <w:rPr>
          <w:rFonts w:ascii="Times New Roman" w:hAnsi="Times New Roman" w:cs="Times New Roman"/>
          <w:sz w:val="28"/>
          <w:szCs w:val="28"/>
          <w:shd w:val="clear" w:color="auto" w:fill="FFFFFF"/>
          <w:lang w:val="en-US"/>
        </w:rPr>
        <w:t xml:space="preserve">. </w:t>
      </w:r>
      <w:r w:rsidRPr="00C81D71">
        <w:rPr>
          <w:rStyle w:val="cit"/>
          <w:rFonts w:ascii="Times New Roman" w:hAnsi="Times New Roman" w:cs="Times New Roman"/>
          <w:sz w:val="28"/>
          <w:szCs w:val="28"/>
          <w:shd w:val="clear" w:color="auto" w:fill="FFFFFF"/>
          <w:lang w:val="en-US"/>
        </w:rPr>
        <w:t>Bone. 2015;79:58–64.</w:t>
      </w:r>
      <w:r w:rsidRPr="00C81D71">
        <w:rPr>
          <w:rFonts w:ascii="Times New Roman" w:hAnsi="Times New Roman" w:cs="Times New Roman"/>
          <w:sz w:val="28"/>
          <w:szCs w:val="28"/>
          <w:lang w:val="en-US"/>
        </w:rPr>
        <w:t xml:space="preserve"> </w:t>
      </w:r>
      <w:r w:rsidRPr="00C81D71">
        <w:rPr>
          <w:rFonts w:ascii="Times New Roman" w:hAnsi="Times New Roman" w:cs="Times New Roman"/>
          <w:sz w:val="28"/>
          <w:szCs w:val="28"/>
          <w:shd w:val="clear" w:color="auto" w:fill="FFFFFF"/>
          <w:lang w:val="en-US"/>
        </w:rPr>
        <w:t>doi:  10.1016/j.bone.2015.05.010</w:t>
      </w:r>
      <w:r w:rsidRPr="00C81D71">
        <w:rPr>
          <w:rFonts w:ascii="Times New Roman" w:hAnsi="Times New Roman" w:cs="Times New Roman"/>
          <w:sz w:val="28"/>
          <w:szCs w:val="28"/>
          <w:lang w:val="en-US"/>
        </w:rPr>
        <w:t>.</w:t>
      </w:r>
    </w:p>
    <w:p w:rsidR="0086193F" w:rsidRPr="00C81D71" w:rsidRDefault="0086193F" w:rsidP="00F112C2">
      <w:pPr>
        <w:pStyle w:val="aa"/>
        <w:numPr>
          <w:ilvl w:val="0"/>
          <w:numId w:val="40"/>
        </w:numPr>
        <w:tabs>
          <w:tab w:val="left" w:pos="567"/>
          <w:tab w:val="left" w:pos="1134"/>
        </w:tab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Jennifer</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Lowry</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Oral</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chelation</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therapy</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for</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patients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with</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lead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poisoning</w:t>
      </w:r>
      <w:r w:rsidRPr="00C81D71">
        <w:rPr>
          <w:rFonts w:ascii="Times New Roman" w:hAnsi="Times New Roman" w:cs="Times New Roman"/>
          <w:sz w:val="28"/>
          <w:szCs w:val="28"/>
          <w:lang w:val="uk-UA"/>
        </w:rPr>
        <w:t>. 2010: 33.</w:t>
      </w:r>
    </w:p>
    <w:p w:rsidR="0086193F" w:rsidRPr="00C81D71" w:rsidRDefault="0086193F" w:rsidP="00F112C2">
      <w:pPr>
        <w:pStyle w:val="aa"/>
        <w:numPr>
          <w:ilvl w:val="0"/>
          <w:numId w:val="40"/>
        </w:numPr>
        <w:tabs>
          <w:tab w:val="left" w:pos="567"/>
          <w:tab w:val="left" w:pos="1134"/>
        </w:tabs>
        <w:spacing w:after="0"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lang w:val="uk-UA"/>
        </w:rPr>
        <w:t xml:space="preserve">Лахтін ЮВ. Особливості кумуляції важких металів в альвеолярному відростку щурів при їх надмірному надходженні // Загальна патологія та патологічна фізіологія. </w:t>
      </w:r>
      <w:r w:rsidRPr="00C81D71">
        <w:rPr>
          <w:rFonts w:ascii="Times New Roman" w:hAnsi="Times New Roman" w:cs="Times New Roman"/>
          <w:sz w:val="28"/>
          <w:szCs w:val="28"/>
        </w:rPr>
        <w:t>2012</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7(1)</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69-74.</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Боровский ЕВ, Леонтьев ВК. Биология полости рта. — Н. Новгород: Изд-во</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НГМА</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 xml:space="preserve"> 2001</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304с.</w:t>
      </w:r>
    </w:p>
    <w:p w:rsidR="0086193F" w:rsidRPr="00C81D71" w:rsidRDefault="0086193F" w:rsidP="0086193F">
      <w:pPr>
        <w:pStyle w:val="aa"/>
        <w:numPr>
          <w:ilvl w:val="0"/>
          <w:numId w:val="40"/>
        </w:numPr>
        <w:tabs>
          <w:tab w:val="left" w:pos="567"/>
          <w:tab w:val="left" w:pos="1134"/>
        </w:tab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Lakhtin YuV. Submicroscopic changes in trabecules of interdental interseptum of rat’s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alveolar bone under the effect of heavy metal salts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European</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Applied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Sciences</w:t>
      </w:r>
      <w:r w:rsidRPr="00C81D71">
        <w:rPr>
          <w:rFonts w:ascii="Times New Roman" w:hAnsi="Times New Roman" w:cs="Times New Roman"/>
          <w:sz w:val="28"/>
          <w:szCs w:val="28"/>
          <w:lang w:val="uk-UA"/>
        </w:rPr>
        <w:t>. 2013;1(1):60-63.</w:t>
      </w:r>
    </w:p>
    <w:p w:rsidR="0086193F" w:rsidRPr="00C81D71" w:rsidRDefault="0086193F" w:rsidP="0086193F">
      <w:pPr>
        <w:pStyle w:val="aa"/>
        <w:numPr>
          <w:ilvl w:val="0"/>
          <w:numId w:val="40"/>
        </w:numPr>
        <w:spacing w:after="0" w:line="360" w:lineRule="auto"/>
        <w:ind w:left="0" w:firstLine="0"/>
        <w:rPr>
          <w:rFonts w:ascii="Times New Roman" w:hAnsi="Times New Roman" w:cs="Times New Roman"/>
          <w:sz w:val="28"/>
          <w:szCs w:val="28"/>
          <w:lang w:val="uk-UA"/>
        </w:rPr>
      </w:pPr>
      <w:r w:rsidRPr="00C81D71">
        <w:rPr>
          <w:rFonts w:ascii="Times New Roman" w:hAnsi="Times New Roman" w:cs="Times New Roman"/>
          <w:sz w:val="28"/>
          <w:szCs w:val="28"/>
          <w:lang w:val="uk-UA"/>
        </w:rPr>
        <w:t>Франке Ю, Рунге Г. Остеопороз. М.: Медицина. 1995:299c.</w:t>
      </w:r>
    </w:p>
    <w:p w:rsidR="0086193F" w:rsidRPr="00C81D71" w:rsidRDefault="0086193F" w:rsidP="0086193F">
      <w:pPr>
        <w:pStyle w:val="aa"/>
        <w:numPr>
          <w:ilvl w:val="0"/>
          <w:numId w:val="40"/>
        </w:numPr>
        <w:tabs>
          <w:tab w:val="left" w:pos="567"/>
          <w:tab w:val="left" w:pos="1134"/>
        </w:tab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Морфофункціональні зміни внутрішніх органів та скелета під впливом несприятливих ендо- та екзогенних чинників і шляхи їх корекції: звіт про НДР (заключний) / Керівн. А.М. Романюк. Суми: СумДУ. 2010:122</w:t>
      </w:r>
      <w:r w:rsidRPr="00C81D71">
        <w:rPr>
          <w:rFonts w:ascii="Times New Roman" w:hAnsi="Times New Roman" w:cs="Times New Roman"/>
          <w:sz w:val="28"/>
          <w:szCs w:val="28"/>
          <w:lang w:val="en-US"/>
        </w:rPr>
        <w:t>c</w:t>
      </w:r>
      <w:r w:rsidRPr="00C81D71">
        <w:rPr>
          <w:rFonts w:ascii="Times New Roman" w:hAnsi="Times New Roman" w:cs="Times New Roman"/>
          <w:sz w:val="28"/>
          <w:szCs w:val="28"/>
          <w:lang w:val="uk-UA"/>
        </w:rPr>
        <w:t>.</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lang w:val="en-US"/>
        </w:rPr>
        <w:t>Yamasaki K, Hagiwara H. Excess iron inhibits osteoblast metabolism</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Toxicology</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Letters. 2009</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191(2-3)</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211-215.</w:t>
      </w:r>
    </w:p>
    <w:p w:rsidR="0086193F" w:rsidRPr="00C81D71" w:rsidRDefault="0086193F" w:rsidP="0086193F">
      <w:pPr>
        <w:pStyle w:val="aa"/>
        <w:numPr>
          <w:ilvl w:val="0"/>
          <w:numId w:val="40"/>
        </w:numPr>
        <w:shd w:val="clear" w:color="auto" w:fill="FFFFFF"/>
        <w:tabs>
          <w:tab w:val="left" w:pos="0"/>
          <w:tab w:val="left" w:pos="567"/>
          <w:tab w:val="left" w:pos="1134"/>
        </w:tab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 xml:space="preserve">Ema </w:t>
      </w:r>
      <w:r w:rsidRPr="00C81D71">
        <w:rPr>
          <w:rFonts w:ascii="Times New Roman" w:hAnsi="Times New Roman" w:cs="Times New Roman"/>
          <w:sz w:val="28"/>
          <w:szCs w:val="28"/>
          <w:lang w:val="en-US"/>
        </w:rPr>
        <w:t>M</w:t>
      </w:r>
      <w:r w:rsidRPr="00C81D71">
        <w:rPr>
          <w:rFonts w:ascii="Times New Roman" w:hAnsi="Times New Roman" w:cs="Times New Roman"/>
          <w:sz w:val="28"/>
          <w:szCs w:val="28"/>
          <w:lang w:val="uk-UA"/>
        </w:rPr>
        <w:t xml:space="preserve">, Kobayash </w:t>
      </w:r>
      <w:r w:rsidRPr="00C81D71">
        <w:rPr>
          <w:rFonts w:ascii="Times New Roman" w:hAnsi="Times New Roman" w:cs="Times New Roman"/>
          <w:sz w:val="28"/>
          <w:szCs w:val="28"/>
          <w:lang w:val="en-US"/>
        </w:rPr>
        <w:t>N</w:t>
      </w:r>
      <w:r w:rsidRPr="00C81D71">
        <w:rPr>
          <w:rFonts w:ascii="Times New Roman" w:hAnsi="Times New Roman" w:cs="Times New Roman"/>
          <w:sz w:val="28"/>
          <w:szCs w:val="28"/>
          <w:lang w:val="uk-UA"/>
        </w:rPr>
        <w:t xml:space="preserve">, Naya </w:t>
      </w:r>
      <w:r w:rsidRPr="00C81D71">
        <w:rPr>
          <w:rFonts w:ascii="Times New Roman" w:hAnsi="Times New Roman" w:cs="Times New Roman"/>
          <w:sz w:val="28"/>
          <w:szCs w:val="28"/>
          <w:lang w:val="en-US"/>
        </w:rPr>
        <w:t>M</w:t>
      </w:r>
      <w:r w:rsidRPr="00C81D71">
        <w:rPr>
          <w:rFonts w:ascii="Times New Roman" w:hAnsi="Times New Roman" w:cs="Times New Roman"/>
          <w:sz w:val="28"/>
          <w:szCs w:val="28"/>
          <w:lang w:val="uk-UA"/>
        </w:rPr>
        <w:t>. Reproductive and developmental toxicity studies of manufactured nanomaterials. Reprod. Toxicol. 2010;30:343-352.</w:t>
      </w:r>
    </w:p>
    <w:p w:rsidR="0086193F" w:rsidRPr="00C81D71" w:rsidRDefault="0086193F" w:rsidP="0086193F">
      <w:pPr>
        <w:pStyle w:val="ab"/>
        <w:numPr>
          <w:ilvl w:val="0"/>
          <w:numId w:val="40"/>
        </w:numPr>
        <w:tabs>
          <w:tab w:val="left" w:pos="0"/>
          <w:tab w:val="left" w:pos="142"/>
          <w:tab w:val="left" w:pos="567"/>
          <w:tab w:val="left" w:pos="1134"/>
        </w:tab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Гуліч МП, Ємченко НЛ, Томашевська ЛА.  Цитрати заліза, отримані за аквананотехнологією: хімічна та біологічна характеристика (оцінка хімічної чистоти та біодоступності). Довкілля та здоровя. 2011;4(59):11-15.</w:t>
      </w:r>
    </w:p>
    <w:p w:rsidR="0086193F" w:rsidRPr="00C81D71" w:rsidRDefault="0086193F" w:rsidP="0086193F">
      <w:pPr>
        <w:pStyle w:val="aa"/>
        <w:numPr>
          <w:ilvl w:val="0"/>
          <w:numId w:val="40"/>
        </w:numPr>
        <w:tabs>
          <w:tab w:val="left" w:pos="0"/>
          <w:tab w:val="left" w:pos="142"/>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Warheit DB, Laurence BR, Reed KL. Comparative pulmonary assessment of single–wall carbon nanotubes in rats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Toxicol. Science. 2010</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77</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117–125.</w:t>
      </w:r>
    </w:p>
    <w:p w:rsidR="0086193F" w:rsidRPr="00C81D71" w:rsidRDefault="0086193F" w:rsidP="0086193F">
      <w:pPr>
        <w:pStyle w:val="aa"/>
        <w:numPr>
          <w:ilvl w:val="0"/>
          <w:numId w:val="40"/>
        </w:numPr>
        <w:tabs>
          <w:tab w:val="left" w:pos="0"/>
          <w:tab w:val="left" w:pos="142"/>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Medina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C</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Santos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Martinez</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MJ</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Radomski</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Nano</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particles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pharmacological</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and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toxicological</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significance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British</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Journal</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of</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Pharmacology</w:t>
      </w:r>
      <w:r w:rsidRPr="00C81D71">
        <w:rPr>
          <w:rFonts w:ascii="Times New Roman" w:hAnsi="Times New Roman" w:cs="Times New Roman"/>
          <w:sz w:val="28"/>
          <w:szCs w:val="28"/>
          <w:lang w:val="uk-UA"/>
        </w:rPr>
        <w:t>. 2007;150:552 – 558.</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 xml:space="preserve">Шаторна ВФ, Гарець ВІ, Білецька ЕМ.  Експериментальне дослідження модифікуючого впливу наноаквахелату цитрату золота на ембріотоксичність ацетату свинцю у щурів. </w:t>
      </w:r>
      <w:r w:rsidRPr="00C81D71">
        <w:rPr>
          <w:rFonts w:ascii="Times New Roman" w:hAnsi="Times New Roman" w:cs="Times New Roman"/>
          <w:sz w:val="28"/>
          <w:szCs w:val="28"/>
        </w:rPr>
        <w:t>Медичні перспективи. 2014</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19</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2</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1</w:t>
      </w:r>
      <w:r w:rsidRPr="00C81D71">
        <w:rPr>
          <w:rFonts w:ascii="Times New Roman" w:hAnsi="Times New Roman" w:cs="Times New Roman"/>
          <w:sz w:val="28"/>
          <w:szCs w:val="28"/>
          <w:lang w:val="uk-UA"/>
        </w:rPr>
        <w:t>2-17</w:t>
      </w:r>
      <w:r w:rsidRPr="00C81D71">
        <w:rPr>
          <w:rFonts w:ascii="Times New Roman" w:hAnsi="Times New Roman" w:cs="Times New Roman"/>
          <w:sz w:val="28"/>
          <w:szCs w:val="28"/>
        </w:rPr>
        <w:t>.</w:t>
      </w:r>
    </w:p>
    <w:p w:rsidR="0086193F" w:rsidRPr="00C81D71" w:rsidRDefault="0086193F" w:rsidP="0086193F">
      <w:pPr>
        <w:pStyle w:val="aa"/>
        <w:numPr>
          <w:ilvl w:val="0"/>
          <w:numId w:val="40"/>
        </w:numPr>
        <w:tabs>
          <w:tab w:val="left" w:pos="0"/>
          <w:tab w:val="left" w:pos="142"/>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Андрусишина ИН. Наночастицы металлов: способы получения, физико-химические свойства, методы исследования и оценка токсичности. Современные проблемы токсикологии. 2011;3:5–14.</w:t>
      </w:r>
    </w:p>
    <w:p w:rsidR="0086193F" w:rsidRPr="00C81D71" w:rsidRDefault="0086193F" w:rsidP="0086193F">
      <w:pPr>
        <w:pStyle w:val="aa"/>
        <w:numPr>
          <w:ilvl w:val="0"/>
          <w:numId w:val="40"/>
        </w:numPr>
        <w:tabs>
          <w:tab w:val="left" w:pos="0"/>
          <w:tab w:val="left" w:pos="142"/>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Silva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GA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Nanotechnology</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applications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and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approaches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for</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neu</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roregeneation</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and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drug</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delivery</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to</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the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central</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nervous system</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Ann</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NY</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Acad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Sci</w:t>
      </w:r>
      <w:r w:rsidRPr="00C81D71">
        <w:rPr>
          <w:rFonts w:ascii="Times New Roman" w:hAnsi="Times New Roman" w:cs="Times New Roman"/>
          <w:sz w:val="28"/>
          <w:szCs w:val="28"/>
          <w:lang w:val="uk-UA"/>
        </w:rPr>
        <w:t>. 2010;1199:221-230.</w:t>
      </w:r>
    </w:p>
    <w:p w:rsidR="0086193F" w:rsidRPr="00C81D71" w:rsidRDefault="0086193F" w:rsidP="0086193F">
      <w:pPr>
        <w:pStyle w:val="aa"/>
        <w:numPr>
          <w:ilvl w:val="0"/>
          <w:numId w:val="40"/>
        </w:numPr>
        <w:tabs>
          <w:tab w:val="left" w:pos="0"/>
          <w:tab w:val="left" w:pos="142"/>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Sahoo SK, Parveen S, Panda JJ.  The present and future of nanotechnology in human health care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Nanomedicine: Nanotechnology, Biology and Medicine.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2007</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3</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20–31.</w:t>
      </w:r>
    </w:p>
    <w:p w:rsidR="0086193F" w:rsidRPr="00C81D71" w:rsidRDefault="0086193F" w:rsidP="0086193F">
      <w:pPr>
        <w:pStyle w:val="aa"/>
        <w:widowControl w:val="0"/>
        <w:numPr>
          <w:ilvl w:val="0"/>
          <w:numId w:val="40"/>
        </w:numPr>
        <w:tabs>
          <w:tab w:val="left" w:pos="0"/>
          <w:tab w:val="left" w:pos="142"/>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Борисевич ВБ,  Каплуненко ВГ,  Косінов МВ.  Наноматериалы и нанотехнологии в ветеринарной практике. Київ: ВД «Авіцена».2012:512с.</w:t>
      </w:r>
    </w:p>
    <w:p w:rsidR="0086193F" w:rsidRPr="00C81D71" w:rsidRDefault="0086193F" w:rsidP="0086193F">
      <w:pPr>
        <w:pStyle w:val="aa"/>
        <w:numPr>
          <w:ilvl w:val="0"/>
          <w:numId w:val="40"/>
        </w:numPr>
        <w:tabs>
          <w:tab w:val="left" w:pos="567"/>
          <w:tab w:val="left" w:pos="1134"/>
        </w:tab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Lee H, Imran M., Monteiro-Riviere NA. Biodistribution of quantum dot nanoparticales in perfused skin: evidence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of coating dependency and periodicity in arterial ex traction</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 xml:space="preserve"> Nano</w:t>
      </w:r>
      <w:r w:rsidRPr="00C81D71">
        <w:rPr>
          <w:rFonts w:ascii="Times New Roman" w:hAnsi="Times New Roman" w:cs="Times New Roman"/>
          <w:sz w:val="28"/>
          <w:szCs w:val="28"/>
        </w:rPr>
        <w:t xml:space="preserve"> </w:t>
      </w:r>
      <w:r w:rsidRPr="00C81D71">
        <w:rPr>
          <w:rFonts w:ascii="Times New Roman" w:hAnsi="Times New Roman" w:cs="Times New Roman"/>
          <w:sz w:val="28"/>
          <w:szCs w:val="28"/>
          <w:lang w:val="en-US"/>
        </w:rPr>
        <w:t>Letters</w:t>
      </w:r>
      <w:r w:rsidRPr="00C81D71">
        <w:rPr>
          <w:rFonts w:ascii="Times New Roman" w:hAnsi="Times New Roman" w:cs="Times New Roman"/>
          <w:sz w:val="28"/>
          <w:szCs w:val="28"/>
        </w:rPr>
        <w:t>.</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2007</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7</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2865-2870</w:t>
      </w:r>
      <w:r w:rsidRPr="00C81D71">
        <w:rPr>
          <w:rFonts w:ascii="Times New Roman" w:hAnsi="Times New Roman" w:cs="Times New Roman"/>
          <w:sz w:val="28"/>
          <w:szCs w:val="28"/>
          <w:lang w:val="uk-UA"/>
        </w:rPr>
        <w:t>.</w:t>
      </w:r>
    </w:p>
    <w:p w:rsidR="0086193F" w:rsidRPr="00C81D71" w:rsidRDefault="0086193F" w:rsidP="0086193F">
      <w:pPr>
        <w:pStyle w:val="aa"/>
        <w:numPr>
          <w:ilvl w:val="0"/>
          <w:numId w:val="40"/>
        </w:numPr>
        <w:tabs>
          <w:tab w:val="left" w:pos="567"/>
          <w:tab w:val="left" w:pos="1134"/>
        </w:tab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Скальный АВ, Рудаков ИА. Биоэлементы в медицине. Москва: Издат. дом «ОНИКС 21 век»: Мир. 2004:272с.</w:t>
      </w:r>
    </w:p>
    <w:p w:rsidR="0086193F" w:rsidRPr="00C81D71" w:rsidRDefault="0086193F" w:rsidP="0086193F">
      <w:pPr>
        <w:pStyle w:val="af1"/>
        <w:numPr>
          <w:ilvl w:val="0"/>
          <w:numId w:val="40"/>
        </w:numPr>
        <w:tabs>
          <w:tab w:val="left" w:pos="0"/>
          <w:tab w:val="left" w:pos="567"/>
          <w:tab w:val="left" w:pos="1134"/>
        </w:tabs>
        <w:ind w:left="0" w:firstLine="0"/>
        <w:rPr>
          <w:sz w:val="28"/>
          <w:szCs w:val="28"/>
        </w:rPr>
      </w:pPr>
      <w:r w:rsidRPr="00C81D71">
        <w:rPr>
          <w:sz w:val="28"/>
          <w:szCs w:val="28"/>
        </w:rPr>
        <w:t>Tomza-Marciniak</w:t>
      </w:r>
      <w:r w:rsidRPr="00C81D71">
        <w:rPr>
          <w:sz w:val="28"/>
          <w:szCs w:val="28"/>
          <w:lang w:val="en-US"/>
        </w:rPr>
        <w:t xml:space="preserve"> A,</w:t>
      </w:r>
      <w:r w:rsidRPr="00C81D71">
        <w:rPr>
          <w:sz w:val="28"/>
          <w:szCs w:val="28"/>
        </w:rPr>
        <w:t xml:space="preserve"> Pilarczyk</w:t>
      </w:r>
      <w:r w:rsidRPr="00C81D71">
        <w:rPr>
          <w:sz w:val="28"/>
          <w:szCs w:val="28"/>
          <w:lang w:val="en-US"/>
        </w:rPr>
        <w:t xml:space="preserve"> B, </w:t>
      </w:r>
      <w:r w:rsidRPr="00C81D71">
        <w:rPr>
          <w:sz w:val="28"/>
          <w:szCs w:val="28"/>
        </w:rPr>
        <w:t xml:space="preserve">Bąkowska </w:t>
      </w:r>
      <w:r w:rsidRPr="00C81D71">
        <w:rPr>
          <w:sz w:val="28"/>
          <w:szCs w:val="28"/>
          <w:lang w:val="en-US"/>
        </w:rPr>
        <w:t xml:space="preserve">M. </w:t>
      </w:r>
      <w:r w:rsidRPr="00C81D71">
        <w:rPr>
          <w:sz w:val="28"/>
          <w:szCs w:val="28"/>
        </w:rPr>
        <w:t>Relationship between selenium and selected heavy metals concentration in serum of cattle from a non-polluted area. Biol</w:t>
      </w:r>
      <w:r w:rsidRPr="00C81D71">
        <w:rPr>
          <w:sz w:val="28"/>
          <w:szCs w:val="28"/>
          <w:lang w:val="en-US"/>
        </w:rPr>
        <w:t>.</w:t>
      </w:r>
      <w:r w:rsidRPr="00C81D71">
        <w:rPr>
          <w:sz w:val="28"/>
          <w:szCs w:val="28"/>
        </w:rPr>
        <w:t xml:space="preserve"> Trace Elem</w:t>
      </w:r>
      <w:r w:rsidRPr="00C81D71">
        <w:rPr>
          <w:sz w:val="28"/>
          <w:szCs w:val="28"/>
          <w:lang w:val="en-US"/>
        </w:rPr>
        <w:t>.</w:t>
      </w:r>
      <w:r w:rsidRPr="00C81D71">
        <w:rPr>
          <w:sz w:val="28"/>
          <w:szCs w:val="28"/>
        </w:rPr>
        <w:t xml:space="preserve"> Res. 2011;</w:t>
      </w:r>
      <w:r w:rsidRPr="00C81D71">
        <w:rPr>
          <w:sz w:val="28"/>
          <w:szCs w:val="28"/>
          <w:lang w:val="en-US"/>
        </w:rPr>
        <w:t>1</w:t>
      </w:r>
      <w:r w:rsidRPr="00C81D71">
        <w:rPr>
          <w:sz w:val="28"/>
          <w:szCs w:val="28"/>
        </w:rPr>
        <w:t>44(1-3):517-</w:t>
      </w:r>
      <w:r w:rsidRPr="00C81D71">
        <w:rPr>
          <w:sz w:val="28"/>
          <w:szCs w:val="28"/>
          <w:lang w:val="en-US"/>
        </w:rPr>
        <w:t>5</w:t>
      </w:r>
      <w:r w:rsidRPr="00C81D71">
        <w:rPr>
          <w:sz w:val="28"/>
          <w:szCs w:val="28"/>
        </w:rPr>
        <w:t>24.</w:t>
      </w:r>
    </w:p>
    <w:p w:rsidR="0086193F" w:rsidRPr="00C81D71" w:rsidRDefault="0086193F" w:rsidP="0086193F">
      <w:pPr>
        <w:pStyle w:val="aa"/>
        <w:numPr>
          <w:ilvl w:val="0"/>
          <w:numId w:val="40"/>
        </w:numPr>
        <w:tabs>
          <w:tab w:val="left" w:pos="567"/>
          <w:tab w:val="left" w:pos="851"/>
          <w:tab w:val="left" w:pos="993"/>
        </w:tabs>
        <w:spacing w:line="360" w:lineRule="auto"/>
        <w:ind w:left="0" w:firstLine="0"/>
        <w:jc w:val="both"/>
        <w:rPr>
          <w:rFonts w:ascii="Times New Roman" w:hAnsi="Times New Roman" w:cs="Times New Roman"/>
          <w:sz w:val="28"/>
          <w:lang w:val="uk-UA"/>
        </w:rPr>
      </w:pPr>
      <w:r w:rsidRPr="00C81D71">
        <w:rPr>
          <w:rFonts w:ascii="Times New Roman" w:hAnsi="Times New Roman" w:cs="Times New Roman"/>
          <w:sz w:val="28"/>
          <w:lang w:val="uk-UA"/>
        </w:rPr>
        <w:t xml:space="preserve">Дмитруха НМ, Захарченко НВ, Лагутіна ОС. Вплив наночастинок </w:t>
      </w:r>
      <w:r w:rsidRPr="00C81D71">
        <w:rPr>
          <w:rFonts w:ascii="Times New Roman" w:hAnsi="Times New Roman" w:cs="Times New Roman"/>
          <w:sz w:val="28"/>
        </w:rPr>
        <w:t>PBS</w:t>
      </w:r>
      <w:r w:rsidRPr="00C81D71">
        <w:rPr>
          <w:rFonts w:ascii="Times New Roman" w:hAnsi="Times New Roman" w:cs="Times New Roman"/>
          <w:sz w:val="28"/>
          <w:lang w:val="uk-UA"/>
        </w:rPr>
        <w:t xml:space="preserve"> на показники неспецифічної резистентності організму щурів. Український науково-медичний молодіжний журнал. 2013;3(72):16.</w:t>
      </w:r>
    </w:p>
    <w:p w:rsidR="0086193F" w:rsidRPr="00C81D71" w:rsidRDefault="0086193F" w:rsidP="0086193F">
      <w:pPr>
        <w:pStyle w:val="aa"/>
        <w:numPr>
          <w:ilvl w:val="0"/>
          <w:numId w:val="40"/>
        </w:numPr>
        <w:tabs>
          <w:tab w:val="left" w:pos="567"/>
          <w:tab w:val="left" w:pos="851"/>
          <w:tab w:val="left" w:pos="993"/>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color w:val="000000"/>
          <w:sz w:val="28"/>
          <w:szCs w:val="28"/>
          <w:lang w:val="uk-UA"/>
        </w:rPr>
        <w:t>Луговський СП, Діденко ММ, Полішко ТМ. Етични принципи в системі міжнародного регулювання безпеки наноматеріалів. Етика нанотехнологій та нанобезпека: 3-й Міжнародний семінар: Тези доповідей. Київ. 2014:18-19.</w:t>
      </w:r>
    </w:p>
    <w:p w:rsidR="0086193F" w:rsidRPr="00C81D71" w:rsidRDefault="0086193F" w:rsidP="0086193F">
      <w:pPr>
        <w:pStyle w:val="aa"/>
        <w:numPr>
          <w:ilvl w:val="0"/>
          <w:numId w:val="40"/>
        </w:numPr>
        <w:tabs>
          <w:tab w:val="left" w:pos="567"/>
          <w:tab w:val="left" w:pos="851"/>
          <w:tab w:val="left" w:pos="993"/>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color w:val="000000"/>
          <w:sz w:val="28"/>
          <w:szCs w:val="28"/>
          <w:lang w:val="uk-UA"/>
        </w:rPr>
        <w:t>Дмитруха НМ, Луговський СП, Лагутіна ОС. Характеристика імунотоксичної дії сполук свинцю з мікро- та наночастинками // Сучасні проблеми токсикології, харчової та хімічної безпеки. 2014;1,2:59-66.</w:t>
      </w:r>
    </w:p>
    <w:p w:rsidR="0086193F" w:rsidRPr="00C81D71" w:rsidRDefault="0086193F" w:rsidP="0086193F">
      <w:pPr>
        <w:pStyle w:val="aa"/>
        <w:numPr>
          <w:ilvl w:val="0"/>
          <w:numId w:val="40"/>
        </w:numPr>
        <w:tabs>
          <w:tab w:val="left" w:pos="0"/>
          <w:tab w:val="left" w:pos="142"/>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eastAsia="Courier New" w:hAnsi="Times New Roman" w:cs="Times New Roman"/>
          <w:sz w:val="28"/>
          <w:szCs w:val="28"/>
          <w:lang w:val="en-US"/>
        </w:rPr>
        <w:t xml:space="preserve">Wilson HM, Flint PL, Powell AN. </w:t>
      </w:r>
      <w:r w:rsidRPr="00C81D71">
        <w:rPr>
          <w:rFonts w:ascii="Times New Roman" w:hAnsi="Times New Roman" w:cs="Times New Roman"/>
          <w:sz w:val="28"/>
          <w:szCs w:val="28"/>
          <w:lang w:val="en-US"/>
        </w:rPr>
        <w:t xml:space="preserve">Wilson H.M. </w:t>
      </w:r>
      <w:r w:rsidRPr="00C81D71">
        <w:rPr>
          <w:rFonts w:ascii="Times New Roman" w:eastAsia="Courier New" w:hAnsi="Times New Roman" w:cs="Times New Roman"/>
          <w:sz w:val="28"/>
          <w:szCs w:val="28"/>
          <w:lang w:val="en-US"/>
        </w:rPr>
        <w:t xml:space="preserve">Coupling contaminants with demography: effects of </w:t>
      </w:r>
      <w:r w:rsidRPr="0086193F">
        <w:rPr>
          <w:rStyle w:val="ae"/>
          <w:rFonts w:ascii="Times New Roman" w:hAnsi="Times New Roman" w:cs="Times New Roman"/>
          <w:b w:val="0"/>
          <w:sz w:val="28"/>
          <w:szCs w:val="28"/>
          <w:lang w:val="en-US"/>
        </w:rPr>
        <w:t>lead</w:t>
      </w:r>
      <w:r w:rsidRPr="00C81D71">
        <w:rPr>
          <w:rFonts w:ascii="Times New Roman" w:eastAsia="Courier New" w:hAnsi="Times New Roman" w:cs="Times New Roman"/>
          <w:sz w:val="28"/>
          <w:szCs w:val="28"/>
          <w:lang w:val="en-US"/>
        </w:rPr>
        <w:t xml:space="preserve"> and selenium in Pacific common eiders</w:t>
      </w:r>
      <w:r w:rsidRPr="00C81D71">
        <w:rPr>
          <w:rFonts w:ascii="Times New Roman" w:eastAsia="Courier New" w:hAnsi="Times New Roman" w:cs="Times New Roman"/>
          <w:sz w:val="28"/>
          <w:szCs w:val="28"/>
          <w:lang w:val="uk-UA"/>
        </w:rPr>
        <w:t>.</w:t>
      </w:r>
      <w:r w:rsidRPr="00C81D71">
        <w:rPr>
          <w:rFonts w:ascii="Times New Roman" w:hAnsi="Times New Roman" w:cs="Times New Roman"/>
          <w:bCs/>
          <w:sz w:val="28"/>
          <w:szCs w:val="28"/>
          <w:lang w:val="en-US"/>
        </w:rPr>
        <w:t xml:space="preserve"> </w:t>
      </w:r>
      <w:r w:rsidRPr="00C81D71">
        <w:rPr>
          <w:rFonts w:ascii="Times New Roman" w:hAnsi="Times New Roman" w:cs="Times New Roman"/>
          <w:sz w:val="28"/>
          <w:szCs w:val="28"/>
          <w:lang w:val="en-US"/>
        </w:rPr>
        <w:t>Environ. Toxicol. Chem. 2007</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26</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7</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1410-1417.</w:t>
      </w:r>
    </w:p>
    <w:p w:rsidR="0086193F" w:rsidRPr="00C81D71" w:rsidRDefault="0086193F" w:rsidP="0086193F">
      <w:pPr>
        <w:pStyle w:val="aa"/>
        <w:numPr>
          <w:ilvl w:val="0"/>
          <w:numId w:val="40"/>
        </w:numPr>
        <w:shd w:val="clear" w:color="auto" w:fill="FFFFFF"/>
        <w:tabs>
          <w:tab w:val="left" w:pos="0"/>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eastAsia="TimesNewRoman" w:hAnsi="Times New Roman" w:cs="Times New Roman"/>
          <w:iCs/>
          <w:sz w:val="28"/>
          <w:szCs w:val="28"/>
          <w:lang w:val="uk-UA"/>
        </w:rPr>
        <w:t>Трахтенберг ІМ, Чекман ІС, Линник ВО, Каплуненко ВГ, Гуліч МП, Білецька ЕМ, Шаторна ВФ, Онул НМ</w:t>
      </w:r>
      <w:r w:rsidRPr="00C81D71">
        <w:rPr>
          <w:rFonts w:ascii="Times New Roman" w:eastAsia="TimesNewRoman" w:hAnsi="Times New Roman" w:cs="Times New Roman"/>
          <w:sz w:val="28"/>
          <w:szCs w:val="28"/>
          <w:lang w:val="uk-UA"/>
        </w:rPr>
        <w:t>. Взаємодія мікроелементів: біологічний, медичний і соціальний аспекти // Вісник національної академії наук України. 2013;6:11−21.</w:t>
      </w:r>
    </w:p>
    <w:p w:rsidR="0086193F" w:rsidRPr="00C81D71" w:rsidRDefault="0086193F" w:rsidP="0086193F">
      <w:pPr>
        <w:pStyle w:val="aa"/>
        <w:numPr>
          <w:ilvl w:val="0"/>
          <w:numId w:val="40"/>
        </w:numPr>
        <w:shd w:val="clear" w:color="auto" w:fill="FFFFFF"/>
        <w:tabs>
          <w:tab w:val="left" w:pos="0"/>
          <w:tab w:val="left" w:pos="567"/>
          <w:tab w:val="left" w:pos="1134"/>
        </w:tab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Ткаченко ТА, Мельникова НМ.  Вплив кальцію лактату на накопичення свинцю в організмі отруєних вагітних щурів. Конф.проф.-викл. складу, наук. співробітників і аспірантів Навчально–наукового інституту вет. медицини та якості і безпеки продукції тваринництва, 12 – 13 березня 2009 р.: тези доп. – К.: НАУ. 2009:168-169.</w:t>
      </w:r>
    </w:p>
    <w:p w:rsidR="0086193F" w:rsidRPr="00C81D71" w:rsidRDefault="0086193F" w:rsidP="0086193F">
      <w:pPr>
        <w:pStyle w:val="a9"/>
        <w:widowControl w:val="0"/>
        <w:numPr>
          <w:ilvl w:val="0"/>
          <w:numId w:val="40"/>
        </w:numPr>
        <w:tabs>
          <w:tab w:val="left" w:pos="0"/>
          <w:tab w:val="left" w:pos="567"/>
          <w:tab w:val="left" w:pos="1134"/>
        </w:tabs>
        <w:ind w:left="0" w:firstLine="0"/>
        <w:rPr>
          <w:szCs w:val="28"/>
        </w:rPr>
      </w:pPr>
      <w:r w:rsidRPr="00C81D71">
        <w:rPr>
          <w:szCs w:val="28"/>
        </w:rPr>
        <w:t xml:space="preserve">Сердюк АМ, Гуліч МП, Каплуненко ВГ, Косінов МВ.  Нанотехнології мікронутрієнтів: проблеми, перспективи та шляхи ліквідації дефіциту макро- і мікроелементів. Журнал АМН України. 2010;16(1):107-114. </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shd w:val="clear" w:color="auto" w:fill="FFFFFF"/>
          <w:lang w:val="uk-UA"/>
        </w:rPr>
      </w:pPr>
      <w:r w:rsidRPr="00C81D71">
        <w:rPr>
          <w:rFonts w:ascii="Times New Roman" w:hAnsi="Times New Roman" w:cs="Times New Roman"/>
          <w:iCs/>
          <w:sz w:val="28"/>
          <w:szCs w:val="28"/>
        </w:rPr>
        <w:t xml:space="preserve">Демидов ВА., Скальный АВ. </w:t>
      </w:r>
      <w:r w:rsidRPr="00C81D71">
        <w:rPr>
          <w:rFonts w:ascii="Times New Roman" w:hAnsi="Times New Roman" w:cs="Times New Roman"/>
          <w:sz w:val="28"/>
          <w:szCs w:val="28"/>
        </w:rPr>
        <w:t>Связь элементного</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 xml:space="preserve">состава волос </w:t>
      </w:r>
      <w:r w:rsidRPr="00C81D71">
        <w:rPr>
          <w:rFonts w:ascii="Times New Roman" w:hAnsi="Times New Roman" w:cs="Times New Roman"/>
          <w:sz w:val="28"/>
          <w:szCs w:val="28"/>
          <w:lang w:val="uk-UA"/>
        </w:rPr>
        <w:t>ж</w:t>
      </w:r>
      <w:r w:rsidRPr="00C81D71">
        <w:rPr>
          <w:rFonts w:ascii="Times New Roman" w:hAnsi="Times New Roman" w:cs="Times New Roman"/>
          <w:sz w:val="28"/>
          <w:szCs w:val="28"/>
        </w:rPr>
        <w:t>ителей Центрального федерального округа</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с доминирующим типом почв</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Вопросы</w:t>
      </w:r>
      <w:r w:rsidRPr="00C81D71">
        <w:rPr>
          <w:rFonts w:ascii="Times New Roman" w:hAnsi="Times New Roman" w:cs="Times New Roman"/>
          <w:sz w:val="28"/>
          <w:szCs w:val="28"/>
          <w:lang w:val="en-US"/>
        </w:rPr>
        <w:t xml:space="preserve"> </w:t>
      </w:r>
      <w:r w:rsidRPr="00C81D71">
        <w:rPr>
          <w:rFonts w:ascii="Times New Roman" w:hAnsi="Times New Roman" w:cs="Times New Roman"/>
          <w:sz w:val="28"/>
          <w:szCs w:val="28"/>
        </w:rPr>
        <w:t>биологической</w:t>
      </w:r>
      <w:r w:rsidRPr="00C81D71">
        <w:rPr>
          <w:rFonts w:ascii="Times New Roman" w:hAnsi="Times New Roman" w:cs="Times New Roman"/>
          <w:sz w:val="28"/>
          <w:szCs w:val="28"/>
          <w:lang w:val="en-US"/>
        </w:rPr>
        <w:t>,</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медицинской</w:t>
      </w:r>
      <w:r w:rsidRPr="00C81D71">
        <w:rPr>
          <w:rFonts w:ascii="Times New Roman" w:hAnsi="Times New Roman" w:cs="Times New Roman"/>
          <w:sz w:val="28"/>
          <w:szCs w:val="28"/>
          <w:lang w:val="en-US"/>
        </w:rPr>
        <w:t xml:space="preserve"> </w:t>
      </w:r>
      <w:r w:rsidRPr="00C81D71">
        <w:rPr>
          <w:rFonts w:ascii="Times New Roman" w:hAnsi="Times New Roman" w:cs="Times New Roman"/>
          <w:sz w:val="28"/>
          <w:szCs w:val="28"/>
        </w:rPr>
        <w:t>и</w:t>
      </w:r>
      <w:r w:rsidRPr="00C81D71">
        <w:rPr>
          <w:rFonts w:ascii="Times New Roman" w:hAnsi="Times New Roman" w:cs="Times New Roman"/>
          <w:sz w:val="28"/>
          <w:szCs w:val="28"/>
          <w:lang w:val="en-US"/>
        </w:rPr>
        <w:t xml:space="preserve"> </w:t>
      </w:r>
      <w:r w:rsidRPr="00C81D71">
        <w:rPr>
          <w:rFonts w:ascii="Times New Roman" w:hAnsi="Times New Roman" w:cs="Times New Roman"/>
          <w:sz w:val="28"/>
          <w:szCs w:val="28"/>
        </w:rPr>
        <w:t>фармацевтической</w:t>
      </w:r>
      <w:r w:rsidRPr="00C81D71">
        <w:rPr>
          <w:rFonts w:ascii="Times New Roman" w:hAnsi="Times New Roman" w:cs="Times New Roman"/>
          <w:sz w:val="28"/>
          <w:szCs w:val="28"/>
          <w:lang w:val="en-US"/>
        </w:rPr>
        <w:t xml:space="preserve"> </w:t>
      </w:r>
      <w:r w:rsidRPr="00C81D71">
        <w:rPr>
          <w:rFonts w:ascii="Times New Roman" w:hAnsi="Times New Roman" w:cs="Times New Roman"/>
          <w:sz w:val="28"/>
          <w:szCs w:val="28"/>
        </w:rPr>
        <w:t>химии</w:t>
      </w:r>
      <w:r w:rsidRPr="00C81D71">
        <w:rPr>
          <w:rFonts w:ascii="Times New Roman" w:hAnsi="Times New Roman" w:cs="Times New Roman"/>
          <w:sz w:val="28"/>
          <w:szCs w:val="28"/>
          <w:lang w:val="en-US"/>
        </w:rPr>
        <w:t xml:space="preserve">. </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2012</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6</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7</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16.</w:t>
      </w:r>
    </w:p>
    <w:p w:rsidR="0086193F" w:rsidRPr="00C81D71" w:rsidRDefault="0086193F" w:rsidP="0086193F">
      <w:pPr>
        <w:pStyle w:val="aa"/>
        <w:numPr>
          <w:ilvl w:val="0"/>
          <w:numId w:val="40"/>
        </w:numPr>
        <w:tabs>
          <w:tab w:val="left" w:pos="0"/>
          <w:tab w:val="left" w:pos="142"/>
          <w:tab w:val="left" w:pos="567"/>
          <w:tab w:val="left" w:pos="1134"/>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lang w:val="en-US"/>
        </w:rPr>
        <w:t>Tellez-Plaza</w:t>
      </w:r>
      <w:r w:rsidRPr="00C81D71">
        <w:rPr>
          <w:rFonts w:ascii="Times New Roman" w:hAnsi="Times New Roman" w:cs="Times New Roman"/>
          <w:bCs/>
          <w:sz w:val="28"/>
          <w:szCs w:val="28"/>
          <w:lang w:val="en-US"/>
        </w:rPr>
        <w:t xml:space="preserve"> M</w:t>
      </w:r>
      <w:r w:rsidRPr="00C81D71">
        <w:rPr>
          <w:rFonts w:ascii="Times New Roman" w:hAnsi="Times New Roman" w:cs="Times New Roman"/>
          <w:sz w:val="28"/>
          <w:szCs w:val="28"/>
          <w:lang w:val="en-US"/>
        </w:rPr>
        <w:t>, Navas-Acien A, Crainiceanu CM, Guallar</w:t>
      </w:r>
      <w:r w:rsidRPr="00C81D71">
        <w:rPr>
          <w:rFonts w:ascii="Times New Roman" w:eastAsia="Courier New" w:hAnsi="Times New Roman" w:cs="Times New Roman"/>
          <w:sz w:val="28"/>
          <w:szCs w:val="28"/>
          <w:lang w:val="en-US"/>
        </w:rPr>
        <w:t xml:space="preserve"> </w:t>
      </w:r>
      <w:r w:rsidRPr="00C81D71">
        <w:rPr>
          <w:rFonts w:ascii="Times New Roman" w:hAnsi="Times New Roman" w:cs="Times New Roman"/>
          <w:sz w:val="28"/>
          <w:szCs w:val="28"/>
          <w:lang w:val="en-US"/>
        </w:rPr>
        <w:t xml:space="preserve">E. </w:t>
      </w:r>
      <w:r w:rsidRPr="00C81D71">
        <w:rPr>
          <w:rFonts w:ascii="Times New Roman" w:eastAsia="Courier New" w:hAnsi="Times New Roman" w:cs="Times New Roman"/>
          <w:sz w:val="28"/>
          <w:szCs w:val="28"/>
          <w:lang w:val="en-US"/>
        </w:rPr>
        <w:t>Cadmium exposure and hypertension in the 1999-</w:t>
      </w:r>
      <w:r w:rsidRPr="00C81D71">
        <w:rPr>
          <w:rStyle w:val="ae"/>
          <w:rFonts w:ascii="Times New Roman" w:hAnsi="Times New Roman" w:cs="Times New Roman"/>
          <w:sz w:val="28"/>
          <w:szCs w:val="28"/>
          <w:lang w:val="en-US"/>
        </w:rPr>
        <w:t>2004</w:t>
      </w:r>
      <w:r w:rsidRPr="00C81D71">
        <w:rPr>
          <w:rFonts w:ascii="Times New Roman" w:eastAsia="Courier New" w:hAnsi="Times New Roman" w:cs="Times New Roman"/>
          <w:sz w:val="28"/>
          <w:szCs w:val="28"/>
          <w:lang w:val="en-US"/>
        </w:rPr>
        <w:t xml:space="preserve"> national health and nutrition examination survey</w:t>
      </w:r>
      <w:r w:rsidRPr="00C81D71">
        <w:rPr>
          <w:rFonts w:ascii="Times New Roman" w:eastAsia="Courier New" w:hAnsi="Times New Roman" w:cs="Times New Roman"/>
          <w:sz w:val="28"/>
          <w:szCs w:val="28"/>
          <w:lang w:val="uk-UA"/>
        </w:rPr>
        <w:t>.</w:t>
      </w:r>
      <w:r w:rsidRPr="00C81D71">
        <w:rPr>
          <w:rFonts w:ascii="Times New Roman" w:hAnsi="Times New Roman" w:cs="Times New Roman"/>
          <w:sz w:val="28"/>
          <w:szCs w:val="28"/>
          <w:lang w:val="en-US"/>
        </w:rPr>
        <w:t xml:space="preserve"> Environ. Health. Perspect. 2008</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116</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51</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56.</w:t>
      </w:r>
    </w:p>
    <w:p w:rsidR="0086193F" w:rsidRPr="00C81D71" w:rsidRDefault="0086193F" w:rsidP="0086193F">
      <w:pPr>
        <w:pStyle w:val="aa"/>
        <w:numPr>
          <w:ilvl w:val="0"/>
          <w:numId w:val="40"/>
        </w:numPr>
        <w:tabs>
          <w:tab w:val="left" w:pos="0"/>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Поворознюк ВВ, Балацька НІ. Фактичне харчування, дефіцит вітаміну D та мінеральна щільність кісткової тканини в дорослого населення різних регіонів України. Травма.2012;13(4).</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Крымова ТГ, Колкутин ВВ, Добровольская ВВ. Добровольская. Основные проблемы исследования характера питания человека на основе результатов анализа элементного состава костной ткании. Проблемы экспертизы в медицине. 2007;7(26-2):40-44.</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shd w:val="clear" w:color="auto" w:fill="FFFFFF"/>
          <w:lang w:val="uk-UA"/>
        </w:rPr>
      </w:pPr>
      <w:r w:rsidRPr="00C81D71">
        <w:rPr>
          <w:rFonts w:ascii="Times New Roman" w:hAnsi="Times New Roman" w:cs="Times New Roman"/>
          <w:bCs/>
          <w:sz w:val="28"/>
          <w:szCs w:val="28"/>
        </w:rPr>
        <w:t>Агаджанян</w:t>
      </w:r>
      <w:r w:rsidRPr="00C81D71">
        <w:rPr>
          <w:rFonts w:ascii="Times New Roman" w:hAnsi="Times New Roman" w:cs="Times New Roman"/>
          <w:bCs/>
          <w:sz w:val="28"/>
          <w:szCs w:val="28"/>
          <w:lang w:val="uk-UA"/>
        </w:rPr>
        <w:t xml:space="preserve"> Н.</w:t>
      </w:r>
      <w:r w:rsidRPr="00C81D71">
        <w:rPr>
          <w:rFonts w:ascii="Times New Roman" w:hAnsi="Times New Roman" w:cs="Times New Roman"/>
          <w:bCs/>
          <w:sz w:val="28"/>
          <w:szCs w:val="28"/>
        </w:rPr>
        <w:t xml:space="preserve">А, Скальный </w:t>
      </w:r>
      <w:r w:rsidRPr="00C81D71">
        <w:rPr>
          <w:rFonts w:ascii="Times New Roman" w:hAnsi="Times New Roman" w:cs="Times New Roman"/>
          <w:bCs/>
          <w:sz w:val="28"/>
          <w:szCs w:val="28"/>
          <w:lang w:val="uk-UA"/>
        </w:rPr>
        <w:t>А</w:t>
      </w:r>
      <w:r w:rsidRPr="00C81D71">
        <w:rPr>
          <w:rFonts w:ascii="Times New Roman" w:hAnsi="Times New Roman" w:cs="Times New Roman"/>
          <w:bCs/>
          <w:sz w:val="28"/>
          <w:szCs w:val="28"/>
        </w:rPr>
        <w:t>В</w:t>
      </w:r>
      <w:r w:rsidRPr="00C81D71">
        <w:rPr>
          <w:rFonts w:ascii="Times New Roman" w:hAnsi="Times New Roman" w:cs="Times New Roman"/>
          <w:bCs/>
          <w:sz w:val="28"/>
          <w:szCs w:val="28"/>
          <w:lang w:val="uk-UA"/>
        </w:rPr>
        <w:t>,</w:t>
      </w:r>
      <w:r w:rsidRPr="00C81D71">
        <w:rPr>
          <w:rFonts w:ascii="Times New Roman" w:hAnsi="Times New Roman" w:cs="Times New Roman"/>
          <w:bCs/>
          <w:sz w:val="28"/>
          <w:szCs w:val="28"/>
        </w:rPr>
        <w:t xml:space="preserve"> Детков ВЮ. </w:t>
      </w:r>
      <w:r w:rsidRPr="00C81D71">
        <w:rPr>
          <w:rFonts w:ascii="Times New Roman" w:hAnsi="Times New Roman" w:cs="Times New Roman"/>
          <w:sz w:val="28"/>
          <w:szCs w:val="28"/>
          <w:lang w:val="uk-UA"/>
        </w:rPr>
        <w:t xml:space="preserve"> Элементный портрет человека: заболеваемость, демография и проблема управления здоровьем нации. Экология человека. 2013;11:</w:t>
      </w:r>
      <w:r w:rsidRPr="00C81D71">
        <w:rPr>
          <w:rFonts w:ascii="Times New Roman" w:hAnsi="Times New Roman" w:cs="Times New Roman"/>
          <w:bCs/>
          <w:sz w:val="28"/>
          <w:szCs w:val="28"/>
          <w:lang w:val="uk-UA"/>
        </w:rPr>
        <w:t>3-12.</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Харченко НВ, Анохіна ГА, Харченко ВВ.  Соціально-еволюційне та патогенетичне обґрунтування національної піраміди харчування. Здоров’я України. 2014:18-20.</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shd w:val="clear" w:color="auto" w:fill="FFFFFF"/>
          <w:lang w:val="uk-UA"/>
        </w:rPr>
      </w:pPr>
      <w:r w:rsidRPr="00C81D71">
        <w:rPr>
          <w:rFonts w:ascii="Times New Roman" w:hAnsi="Times New Roman" w:cs="Times New Roman"/>
          <w:sz w:val="28"/>
          <w:szCs w:val="28"/>
          <w:lang w:val="uk-UA"/>
        </w:rPr>
        <w:t xml:space="preserve">Горобей МП. </w:t>
      </w:r>
      <w:r w:rsidRPr="00C81D71">
        <w:rPr>
          <w:rFonts w:ascii="Times New Roman" w:hAnsi="Times New Roman" w:cs="Times New Roman"/>
          <w:bCs/>
          <w:sz w:val="28"/>
          <w:szCs w:val="28"/>
          <w:lang w:val="uk-UA"/>
        </w:rPr>
        <w:t xml:space="preserve">Проблеми збалансованого харчування студентів. </w:t>
      </w:r>
      <w:r w:rsidRPr="00C81D71">
        <w:rPr>
          <w:rFonts w:ascii="Times New Roman" w:hAnsi="Times New Roman" w:cs="Times New Roman"/>
          <w:sz w:val="28"/>
          <w:szCs w:val="28"/>
          <w:lang w:val="uk-UA"/>
        </w:rPr>
        <w:t>Педагогіка, психологія та медико-біологічні проблеми фізичного виховання і спорту. 2011;10:2022.</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shd w:val="clear" w:color="auto" w:fill="FFFFFF"/>
          <w:lang w:val="uk-UA"/>
        </w:rPr>
      </w:pPr>
      <w:r w:rsidRPr="00C81D71">
        <w:rPr>
          <w:rFonts w:ascii="Times New Roman" w:hAnsi="Times New Roman" w:cs="Times New Roman"/>
          <w:sz w:val="28"/>
          <w:szCs w:val="28"/>
          <w:lang w:val="uk-UA"/>
        </w:rPr>
        <w:t>Гуліч МП. Раціональне харчування та здоровий спосіб життя – основні чинники збереження здоров’я населення. Проблемы старения и долголетия. 2011;20(2):128-132.</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shd w:val="clear" w:color="auto" w:fill="FFFFFF"/>
          <w:lang w:val="uk-UA"/>
        </w:rPr>
      </w:pPr>
      <w:r w:rsidRPr="00C81D71">
        <w:rPr>
          <w:rFonts w:ascii="Times New Roman" w:hAnsi="Times New Roman" w:cs="Times New Roman"/>
          <w:sz w:val="28"/>
          <w:szCs w:val="28"/>
          <w:lang w:val="uk-UA"/>
        </w:rPr>
        <w:t>Москаленко ВФ, Грузєва ТС, Галієнко ЛІ. Особливості харчування населення України та їх вплив на здоров’я. Науковий вісник Національного медичного університету ім. О.О. Богомольця, Київ, НМУ. 2009;3:64-73.</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shd w:val="clear" w:color="auto" w:fill="FFFFFF"/>
          <w:lang w:val="uk-UA"/>
        </w:rPr>
      </w:pPr>
      <w:r w:rsidRPr="00C81D71">
        <w:rPr>
          <w:rFonts w:ascii="Times New Roman" w:hAnsi="Times New Roman" w:cs="Times New Roman"/>
          <w:sz w:val="28"/>
          <w:szCs w:val="28"/>
          <w:lang w:val="uk-UA"/>
        </w:rPr>
        <w:t>Цимбаліста НВ, Давиденко НВ. Стан фактичного харчування населення та аліментарно обумовлена захворюваність. Проблеми харч</w:t>
      </w:r>
      <w:r w:rsidRPr="00C81D71">
        <w:rPr>
          <w:rFonts w:ascii="Times New Roman" w:hAnsi="Times New Roman" w:cs="Times New Roman"/>
          <w:sz w:val="28"/>
          <w:szCs w:val="28"/>
        </w:rPr>
        <w:t>ування</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2008</w:t>
      </w:r>
      <w:r w:rsidRPr="00C81D71">
        <w:rPr>
          <w:rFonts w:ascii="Times New Roman" w:hAnsi="Times New Roman" w:cs="Times New Roman"/>
          <w:sz w:val="28"/>
          <w:szCs w:val="28"/>
          <w:lang w:val="uk-UA"/>
        </w:rPr>
        <w:t>;1</w:t>
      </w:r>
      <w:r w:rsidRPr="00C81D71">
        <w:rPr>
          <w:rFonts w:ascii="Times New Roman" w:hAnsi="Times New Roman" w:cs="Times New Roman"/>
          <w:sz w:val="28"/>
          <w:szCs w:val="28"/>
        </w:rPr>
        <w:t>-2</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32-35.</w:t>
      </w:r>
    </w:p>
    <w:p w:rsidR="0086193F" w:rsidRPr="00C81D71" w:rsidRDefault="0086193F" w:rsidP="0086193F">
      <w:pPr>
        <w:pStyle w:val="aa"/>
        <w:numPr>
          <w:ilvl w:val="0"/>
          <w:numId w:val="40"/>
        </w:numPr>
        <w:tabs>
          <w:tab w:val="left" w:pos="567"/>
          <w:tab w:val="left" w:pos="1134"/>
        </w:tabs>
        <w:suppressAutoHyphen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Білецька ЕМ, Онул НМ, Михайлова ЛА, Салькова НВ. Роль контамінованості аліментарного чинника у формуванні репродуктивної патології у чоловіків. 2012;16(1):21-25.</w:t>
      </w:r>
    </w:p>
    <w:p w:rsidR="0086193F" w:rsidRPr="00C81D71" w:rsidRDefault="0086193F" w:rsidP="0086193F">
      <w:pPr>
        <w:pStyle w:val="a8"/>
        <w:numPr>
          <w:ilvl w:val="0"/>
          <w:numId w:val="40"/>
        </w:numPr>
        <w:tabs>
          <w:tab w:val="left" w:pos="567"/>
          <w:tab w:val="left" w:pos="1134"/>
        </w:tabs>
        <w:spacing w:before="0" w:beforeAutospacing="0" w:after="0" w:afterAutospacing="0" w:line="360" w:lineRule="auto"/>
        <w:ind w:left="0" w:firstLine="0"/>
        <w:jc w:val="both"/>
        <w:rPr>
          <w:sz w:val="28"/>
          <w:szCs w:val="28"/>
          <w:lang w:val="uk-UA"/>
        </w:rPr>
      </w:pPr>
      <w:r w:rsidRPr="00C81D71">
        <w:rPr>
          <w:sz w:val="28"/>
          <w:szCs w:val="28"/>
          <w:lang w:val="uk-UA"/>
        </w:rPr>
        <w:t>Поворознюк ВВ</w:t>
      </w:r>
      <w:r w:rsidRPr="00C81D71">
        <w:rPr>
          <w:sz w:val="28"/>
          <w:szCs w:val="28"/>
        </w:rPr>
        <w:t xml:space="preserve">, </w:t>
      </w:r>
      <w:r w:rsidRPr="00C81D71">
        <w:rPr>
          <w:sz w:val="28"/>
          <w:szCs w:val="28"/>
          <w:lang w:val="uk-UA"/>
        </w:rPr>
        <w:t>Григорьева Н..  Питание и костная ткань. Проблемы старения и долголетия. 2011;2(20):148-158.</w:t>
      </w:r>
    </w:p>
    <w:p w:rsidR="0086193F" w:rsidRPr="00C81D71" w:rsidRDefault="0086193F" w:rsidP="0086193F">
      <w:pPr>
        <w:pStyle w:val="a8"/>
        <w:numPr>
          <w:ilvl w:val="0"/>
          <w:numId w:val="40"/>
        </w:numPr>
        <w:tabs>
          <w:tab w:val="left" w:pos="567"/>
          <w:tab w:val="left" w:pos="1134"/>
        </w:tabs>
        <w:spacing w:before="0" w:beforeAutospacing="0" w:after="0" w:afterAutospacing="0" w:line="360" w:lineRule="auto"/>
        <w:ind w:left="0" w:firstLine="0"/>
        <w:jc w:val="both"/>
        <w:rPr>
          <w:sz w:val="28"/>
          <w:szCs w:val="28"/>
          <w:lang w:val="uk-UA"/>
        </w:rPr>
      </w:pPr>
      <w:r w:rsidRPr="00C81D71">
        <w:rPr>
          <w:sz w:val="28"/>
          <w:szCs w:val="28"/>
          <w:lang w:val="uk-UA"/>
        </w:rPr>
        <w:t xml:space="preserve">Поворознюк ВВ. Захворювання кістково-м’язової системи в людей різного віку (вибрані лекції, огляди, статті). </w:t>
      </w:r>
      <w:r w:rsidRPr="00C81D71">
        <w:rPr>
          <w:sz w:val="28"/>
          <w:szCs w:val="28"/>
          <w:lang w:val="en-US"/>
        </w:rPr>
        <w:t>2009;2:520</w:t>
      </w:r>
      <w:r w:rsidRPr="00C81D71">
        <w:rPr>
          <w:sz w:val="28"/>
          <w:szCs w:val="28"/>
        </w:rPr>
        <w:t>с</w:t>
      </w:r>
      <w:r w:rsidRPr="00C81D71">
        <w:rPr>
          <w:sz w:val="28"/>
          <w:szCs w:val="28"/>
          <w:lang w:val="en-US"/>
        </w:rPr>
        <w:t>.</w:t>
      </w:r>
    </w:p>
    <w:p w:rsidR="0086193F" w:rsidRPr="00C81D71" w:rsidRDefault="0086193F" w:rsidP="0086193F">
      <w:pPr>
        <w:pStyle w:val="a8"/>
        <w:numPr>
          <w:ilvl w:val="0"/>
          <w:numId w:val="40"/>
        </w:numPr>
        <w:tabs>
          <w:tab w:val="left" w:pos="567"/>
          <w:tab w:val="left" w:pos="1134"/>
        </w:tabs>
        <w:spacing w:before="0" w:beforeAutospacing="0" w:after="0" w:afterAutospacing="0" w:line="360" w:lineRule="auto"/>
        <w:ind w:left="0" w:firstLine="0"/>
        <w:jc w:val="both"/>
        <w:rPr>
          <w:sz w:val="28"/>
          <w:szCs w:val="28"/>
          <w:lang w:val="uk-UA"/>
        </w:rPr>
      </w:pPr>
      <w:r w:rsidRPr="00C81D71">
        <w:rPr>
          <w:sz w:val="28"/>
          <w:szCs w:val="28"/>
          <w:lang w:val="en-US"/>
        </w:rPr>
        <w:t>Greine</w:t>
      </w:r>
      <w:r w:rsidRPr="00C81D71">
        <w:rPr>
          <w:sz w:val="28"/>
          <w:szCs w:val="28"/>
          <w:lang w:val="uk-UA"/>
        </w:rPr>
        <w:t xml:space="preserve"> </w:t>
      </w:r>
      <w:r w:rsidRPr="00C81D71">
        <w:rPr>
          <w:sz w:val="28"/>
          <w:szCs w:val="28"/>
          <w:lang w:val="en-US"/>
        </w:rPr>
        <w:t>T</w:t>
      </w:r>
      <w:r w:rsidRPr="00C81D71">
        <w:rPr>
          <w:sz w:val="28"/>
          <w:szCs w:val="28"/>
          <w:lang w:val="uk-UA"/>
        </w:rPr>
        <w:t xml:space="preserve">. </w:t>
      </w:r>
      <w:r w:rsidRPr="00C81D71">
        <w:rPr>
          <w:sz w:val="28"/>
          <w:szCs w:val="28"/>
          <w:lang w:val="en-US"/>
        </w:rPr>
        <w:t>Vitamins</w:t>
      </w:r>
      <w:r w:rsidRPr="00C81D71">
        <w:rPr>
          <w:sz w:val="28"/>
          <w:szCs w:val="28"/>
          <w:lang w:val="uk-UA"/>
        </w:rPr>
        <w:t xml:space="preserve"> </w:t>
      </w:r>
      <w:r w:rsidRPr="00C81D71">
        <w:rPr>
          <w:sz w:val="28"/>
          <w:szCs w:val="28"/>
          <w:lang w:val="en-US"/>
        </w:rPr>
        <w:t>and</w:t>
      </w:r>
      <w:r w:rsidRPr="00C81D71">
        <w:rPr>
          <w:sz w:val="28"/>
          <w:szCs w:val="28"/>
          <w:lang w:val="uk-UA"/>
        </w:rPr>
        <w:t xml:space="preserve"> </w:t>
      </w:r>
      <w:r w:rsidRPr="00C81D71">
        <w:rPr>
          <w:sz w:val="28"/>
          <w:szCs w:val="28"/>
          <w:lang w:val="en-US"/>
        </w:rPr>
        <w:t>minerals</w:t>
      </w:r>
      <w:r w:rsidRPr="00C81D71">
        <w:rPr>
          <w:sz w:val="28"/>
          <w:szCs w:val="28"/>
          <w:lang w:val="uk-UA"/>
        </w:rPr>
        <w:t xml:space="preserve"> </w:t>
      </w:r>
      <w:r w:rsidRPr="00C81D71">
        <w:rPr>
          <w:sz w:val="28"/>
          <w:szCs w:val="28"/>
          <w:lang w:val="en-US"/>
        </w:rPr>
        <w:t>for</w:t>
      </w:r>
      <w:r w:rsidRPr="00C81D71">
        <w:rPr>
          <w:sz w:val="28"/>
          <w:szCs w:val="28"/>
          <w:lang w:val="uk-UA"/>
        </w:rPr>
        <w:t xml:space="preserve"> </w:t>
      </w:r>
      <w:r w:rsidRPr="00C81D71">
        <w:rPr>
          <w:sz w:val="28"/>
          <w:szCs w:val="28"/>
          <w:lang w:val="en-US"/>
        </w:rPr>
        <w:t>women</w:t>
      </w:r>
      <w:r w:rsidRPr="00C81D71">
        <w:rPr>
          <w:sz w:val="28"/>
          <w:szCs w:val="28"/>
          <w:lang w:val="uk-UA"/>
        </w:rPr>
        <w:t xml:space="preserve">: </w:t>
      </w:r>
      <w:r w:rsidRPr="00C81D71">
        <w:rPr>
          <w:sz w:val="28"/>
          <w:szCs w:val="28"/>
          <w:lang w:val="en-US"/>
        </w:rPr>
        <w:t>recent</w:t>
      </w:r>
      <w:r w:rsidRPr="00C81D71">
        <w:rPr>
          <w:sz w:val="28"/>
          <w:szCs w:val="28"/>
          <w:lang w:val="uk-UA"/>
        </w:rPr>
        <w:t xml:space="preserve"> </w:t>
      </w:r>
      <w:r w:rsidRPr="00C81D71">
        <w:rPr>
          <w:sz w:val="28"/>
          <w:szCs w:val="28"/>
          <w:lang w:val="en-US"/>
        </w:rPr>
        <w:t>programs</w:t>
      </w:r>
      <w:r w:rsidRPr="00C81D71">
        <w:rPr>
          <w:sz w:val="28"/>
          <w:szCs w:val="28"/>
          <w:lang w:val="uk-UA"/>
        </w:rPr>
        <w:t xml:space="preserve"> </w:t>
      </w:r>
      <w:r w:rsidRPr="00C81D71">
        <w:rPr>
          <w:sz w:val="28"/>
          <w:szCs w:val="28"/>
          <w:lang w:val="en-US"/>
        </w:rPr>
        <w:t>and</w:t>
      </w:r>
      <w:r w:rsidRPr="00C81D71">
        <w:rPr>
          <w:sz w:val="28"/>
          <w:szCs w:val="28"/>
          <w:lang w:val="uk-UA"/>
        </w:rPr>
        <w:t xml:space="preserve"> </w:t>
      </w:r>
      <w:r w:rsidRPr="00C81D71">
        <w:rPr>
          <w:sz w:val="28"/>
          <w:szCs w:val="28"/>
          <w:lang w:val="en-US"/>
        </w:rPr>
        <w:t>intervention</w:t>
      </w:r>
      <w:r w:rsidRPr="00C81D71">
        <w:rPr>
          <w:sz w:val="28"/>
          <w:szCs w:val="28"/>
          <w:lang w:val="uk-UA"/>
        </w:rPr>
        <w:t xml:space="preserve"> </w:t>
      </w:r>
      <w:r w:rsidRPr="00C81D71">
        <w:rPr>
          <w:sz w:val="28"/>
          <w:szCs w:val="28"/>
          <w:lang w:val="en-US"/>
        </w:rPr>
        <w:t>trials</w:t>
      </w:r>
      <w:r w:rsidRPr="00C81D71">
        <w:rPr>
          <w:sz w:val="28"/>
          <w:szCs w:val="28"/>
          <w:lang w:val="uk-UA"/>
        </w:rPr>
        <w:t xml:space="preserve">. </w:t>
      </w:r>
      <w:r w:rsidRPr="00C81D71">
        <w:rPr>
          <w:sz w:val="28"/>
          <w:szCs w:val="28"/>
          <w:lang w:val="en-US"/>
        </w:rPr>
        <w:t>Nutr</w:t>
      </w:r>
      <w:r w:rsidRPr="00C81D71">
        <w:rPr>
          <w:sz w:val="28"/>
          <w:szCs w:val="28"/>
          <w:lang w:val="uk-UA"/>
        </w:rPr>
        <w:t xml:space="preserve">. </w:t>
      </w:r>
      <w:r w:rsidRPr="00C81D71">
        <w:rPr>
          <w:sz w:val="28"/>
          <w:szCs w:val="28"/>
          <w:lang w:val="en-US"/>
        </w:rPr>
        <w:t>Res</w:t>
      </w:r>
      <w:r w:rsidRPr="00C81D71">
        <w:rPr>
          <w:sz w:val="28"/>
          <w:szCs w:val="28"/>
          <w:lang w:val="uk-UA"/>
        </w:rPr>
        <w:t xml:space="preserve">. </w:t>
      </w:r>
      <w:r w:rsidRPr="00C81D71">
        <w:rPr>
          <w:sz w:val="28"/>
          <w:szCs w:val="28"/>
          <w:lang w:val="en-US"/>
        </w:rPr>
        <w:t>Pract</w:t>
      </w:r>
      <w:r w:rsidRPr="00C81D71">
        <w:rPr>
          <w:sz w:val="28"/>
          <w:szCs w:val="28"/>
          <w:lang w:val="uk-UA"/>
        </w:rPr>
        <w:t>. 2011;5:3-10.</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shd w:val="clear" w:color="auto" w:fill="FFFFFF"/>
          <w:lang w:val="en-US"/>
        </w:rPr>
      </w:pPr>
      <w:r w:rsidRPr="00C81D71">
        <w:rPr>
          <w:rFonts w:ascii="Times New Roman" w:hAnsi="Times New Roman" w:cs="Times New Roman"/>
          <w:sz w:val="28"/>
          <w:szCs w:val="28"/>
          <w:lang w:val="en-US"/>
        </w:rPr>
        <w:t>Zofkova I, Nemcikova P, Matucha P. Trace elements and bone health. Clin Chem Lab Med. 2013; 51 (8): 1555–61 doi.</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shd w:val="clear" w:color="auto" w:fill="FFFFFF"/>
          <w:lang w:val="en-US"/>
        </w:rPr>
        <w:t>10.1515/cclm-2012-0868.</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shd w:val="clear" w:color="auto" w:fill="FFFFFF"/>
          <w:lang w:val="uk-UA"/>
        </w:rPr>
      </w:pPr>
      <w:r w:rsidRPr="00C81D71">
        <w:rPr>
          <w:rFonts w:ascii="Times New Roman" w:hAnsi="Times New Roman" w:cs="Times New Roman"/>
          <w:sz w:val="28"/>
          <w:szCs w:val="28"/>
          <w:shd w:val="clear" w:color="auto" w:fill="FFFFFF"/>
          <w:lang w:val="en-US"/>
        </w:rPr>
        <w:t>McCarron</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DA</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Heaney</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RP</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Estimated</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healthcare</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savings</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associated</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with</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adequate</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dairy</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food</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intake</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Am</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J</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Hypertens</w:t>
      </w:r>
      <w:r w:rsidRPr="00C81D71">
        <w:rPr>
          <w:rFonts w:ascii="Times New Roman" w:hAnsi="Times New Roman" w:cs="Times New Roman"/>
          <w:sz w:val="28"/>
          <w:szCs w:val="28"/>
          <w:shd w:val="clear" w:color="auto" w:fill="FFFFFF"/>
          <w:lang w:val="uk-UA"/>
        </w:rPr>
        <w:t>. 2004;17:88–97.</w:t>
      </w:r>
    </w:p>
    <w:p w:rsidR="0086193F" w:rsidRPr="00C81D71" w:rsidRDefault="0086193F" w:rsidP="0086193F">
      <w:pPr>
        <w:pStyle w:val="aa"/>
        <w:numPr>
          <w:ilvl w:val="0"/>
          <w:numId w:val="40"/>
        </w:numPr>
        <w:shd w:val="clear" w:color="auto" w:fill="FFFFFF"/>
        <w:tabs>
          <w:tab w:val="left" w:pos="0"/>
          <w:tab w:val="left" w:pos="567"/>
          <w:tab w:val="left" w:pos="1134"/>
        </w:tabs>
        <w:spacing w:line="360" w:lineRule="auto"/>
        <w:ind w:left="0" w:firstLine="0"/>
        <w:jc w:val="both"/>
        <w:rPr>
          <w:rFonts w:ascii="Times New Roman" w:eastAsia="TimesNewRoman" w:hAnsi="Times New Roman" w:cs="Times New Roman"/>
          <w:sz w:val="28"/>
          <w:szCs w:val="28"/>
          <w:lang w:val="uk-UA"/>
        </w:rPr>
      </w:pPr>
      <w:r w:rsidRPr="00C81D71">
        <w:rPr>
          <w:rFonts w:ascii="Times New Roman" w:hAnsi="Times New Roman" w:cs="Times New Roman"/>
          <w:sz w:val="28"/>
          <w:szCs w:val="28"/>
          <w:shd w:val="clear" w:color="auto" w:fill="FFFFFF"/>
          <w:lang w:val="uk-UA"/>
        </w:rPr>
        <w:t xml:space="preserve">Марченкова ЛА, Тевосян ЛХ. Роль кальция и витамина </w:t>
      </w:r>
      <w:r w:rsidRPr="00C81D71">
        <w:rPr>
          <w:rFonts w:ascii="Times New Roman" w:hAnsi="Times New Roman" w:cs="Times New Roman"/>
          <w:sz w:val="28"/>
          <w:szCs w:val="28"/>
          <w:shd w:val="clear" w:color="auto" w:fill="FFFFFF"/>
        </w:rPr>
        <w:t>D</w:t>
      </w:r>
      <w:r w:rsidRPr="00C81D71">
        <w:rPr>
          <w:rFonts w:ascii="Times New Roman" w:hAnsi="Times New Roman" w:cs="Times New Roman"/>
          <w:sz w:val="28"/>
          <w:szCs w:val="28"/>
          <w:shd w:val="clear" w:color="auto" w:fill="FFFFFF"/>
          <w:lang w:val="uk-UA"/>
        </w:rPr>
        <w:t xml:space="preserve"> в профилактике остеопороза и переломов (обзор литературы). РМЖ. 2015;8:454.</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shd w:val="clear" w:color="auto" w:fill="FFFFFF"/>
          <w:lang w:val="en-US"/>
        </w:rPr>
      </w:pPr>
      <w:r w:rsidRPr="00C81D71">
        <w:rPr>
          <w:rFonts w:ascii="Times New Roman" w:hAnsi="Times New Roman" w:cs="Times New Roman"/>
          <w:sz w:val="28"/>
          <w:szCs w:val="28"/>
          <w:lang w:val="en-US"/>
        </w:rPr>
        <w:t>Lakhkar NJ, Lee IH, Kim HW, Salih V, Wall IB, Knowles JC. Bone formation controlled by biologically relevant inorganic ions: role and controlled delivery from phosphate-based glasses. Adv Drug Deliv Rev. 2013; 65 (4): 405–420 do</w:t>
      </w:r>
      <w:r w:rsidRPr="00C81D71">
        <w:rPr>
          <w:rFonts w:ascii="Times New Roman" w:hAnsi="Times New Roman" w:cs="Times New Roman"/>
          <w:sz w:val="28"/>
          <w:szCs w:val="28"/>
          <w:lang w:val="uk-UA"/>
        </w:rPr>
        <w:t xml:space="preserve">і. </w:t>
      </w:r>
      <w:r w:rsidRPr="00C81D71">
        <w:rPr>
          <w:rFonts w:ascii="Times New Roman" w:hAnsi="Times New Roman" w:cs="Times New Roman"/>
          <w:sz w:val="28"/>
          <w:szCs w:val="28"/>
          <w:shd w:val="clear" w:color="auto" w:fill="FFFFFF"/>
          <w:lang w:val="en-US"/>
        </w:rPr>
        <w:t>10.1016/j.addr.2012.05.015. Epub 2012 Jun 1.</w:t>
      </w:r>
    </w:p>
    <w:p w:rsidR="0086193F" w:rsidRPr="00C81D71" w:rsidRDefault="0086193F" w:rsidP="0086193F">
      <w:pPr>
        <w:pStyle w:val="aa"/>
        <w:numPr>
          <w:ilvl w:val="0"/>
          <w:numId w:val="40"/>
        </w:numPr>
        <w:tabs>
          <w:tab w:val="left" w:pos="567"/>
          <w:tab w:val="left" w:pos="1134"/>
        </w:tab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rPr>
        <w:t>Ших ЕВ, Махова АА. Профилактика остеопороза: клинико- фармакологическое</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обоснование применения</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витаминно-минерального</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комплекса Остеокеа</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 xml:space="preserve">Акушерство и гинекология. </w:t>
      </w:r>
      <w:r w:rsidRPr="00C81D71">
        <w:rPr>
          <w:rFonts w:ascii="Times New Roman" w:hAnsi="Times New Roman" w:cs="Times New Roman"/>
          <w:sz w:val="28"/>
          <w:szCs w:val="28"/>
          <w:lang w:val="en-US"/>
        </w:rPr>
        <w:t>2013;36(4):</w:t>
      </w:r>
      <w:r w:rsidRPr="00C81D71">
        <w:rPr>
          <w:rFonts w:ascii="Times New Roman" w:hAnsi="Times New Roman" w:cs="Times New Roman"/>
          <w:sz w:val="28"/>
          <w:szCs w:val="28"/>
          <w:lang w:val="uk-UA"/>
        </w:rPr>
        <w:t>24-30.</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iCs/>
          <w:sz w:val="28"/>
          <w:szCs w:val="28"/>
          <w:lang w:val="en-US"/>
        </w:rPr>
        <w:t>Greine</w:t>
      </w:r>
      <w:r w:rsidRPr="00C81D71">
        <w:rPr>
          <w:rFonts w:ascii="Times New Roman" w:hAnsi="Times New Roman" w:cs="Times New Roman"/>
          <w:iCs/>
          <w:sz w:val="28"/>
          <w:szCs w:val="28"/>
          <w:lang w:val="uk-UA"/>
        </w:rPr>
        <w:t xml:space="preserve"> </w:t>
      </w:r>
      <w:r w:rsidRPr="00C81D71">
        <w:rPr>
          <w:rFonts w:ascii="Times New Roman" w:hAnsi="Times New Roman" w:cs="Times New Roman"/>
          <w:iCs/>
          <w:sz w:val="28"/>
          <w:szCs w:val="28"/>
          <w:lang w:val="en-US"/>
        </w:rPr>
        <w:t>T</w:t>
      </w:r>
      <w:r w:rsidRPr="00C81D71">
        <w:rPr>
          <w:rFonts w:ascii="Times New Roman" w:hAnsi="Times New Roman" w:cs="Times New Roman"/>
          <w:iCs/>
          <w:sz w:val="28"/>
          <w:szCs w:val="28"/>
          <w:lang w:val="uk-UA"/>
        </w:rPr>
        <w:t xml:space="preserve">. </w:t>
      </w:r>
      <w:r w:rsidRPr="00C81D71">
        <w:rPr>
          <w:rFonts w:ascii="Times New Roman" w:hAnsi="Times New Roman" w:cs="Times New Roman"/>
          <w:iCs/>
          <w:sz w:val="28"/>
          <w:szCs w:val="28"/>
          <w:lang w:val="en-US"/>
        </w:rPr>
        <w:t>Vitamins</w:t>
      </w:r>
      <w:r w:rsidRPr="00C81D71">
        <w:rPr>
          <w:rFonts w:ascii="Times New Roman" w:hAnsi="Times New Roman" w:cs="Times New Roman"/>
          <w:iCs/>
          <w:sz w:val="28"/>
          <w:szCs w:val="28"/>
          <w:lang w:val="uk-UA"/>
        </w:rPr>
        <w:t xml:space="preserve"> </w:t>
      </w:r>
      <w:r w:rsidRPr="00C81D71">
        <w:rPr>
          <w:rFonts w:ascii="Times New Roman" w:hAnsi="Times New Roman" w:cs="Times New Roman"/>
          <w:iCs/>
          <w:sz w:val="28"/>
          <w:szCs w:val="28"/>
          <w:lang w:val="en-US"/>
        </w:rPr>
        <w:t>and</w:t>
      </w:r>
      <w:r w:rsidRPr="00C81D71">
        <w:rPr>
          <w:rFonts w:ascii="Times New Roman" w:hAnsi="Times New Roman" w:cs="Times New Roman"/>
          <w:iCs/>
          <w:sz w:val="28"/>
          <w:szCs w:val="28"/>
          <w:lang w:val="uk-UA"/>
        </w:rPr>
        <w:t xml:space="preserve"> </w:t>
      </w:r>
      <w:r w:rsidRPr="00C81D71">
        <w:rPr>
          <w:rFonts w:ascii="Times New Roman" w:hAnsi="Times New Roman" w:cs="Times New Roman"/>
          <w:iCs/>
          <w:sz w:val="28"/>
          <w:szCs w:val="28"/>
          <w:lang w:val="en-US"/>
        </w:rPr>
        <w:t>minerals</w:t>
      </w:r>
      <w:r w:rsidRPr="00C81D71">
        <w:rPr>
          <w:rFonts w:ascii="Times New Roman" w:hAnsi="Times New Roman" w:cs="Times New Roman"/>
          <w:iCs/>
          <w:sz w:val="28"/>
          <w:szCs w:val="28"/>
          <w:lang w:val="uk-UA"/>
        </w:rPr>
        <w:t xml:space="preserve"> </w:t>
      </w:r>
      <w:r w:rsidRPr="00C81D71">
        <w:rPr>
          <w:rFonts w:ascii="Times New Roman" w:hAnsi="Times New Roman" w:cs="Times New Roman"/>
          <w:iCs/>
          <w:sz w:val="28"/>
          <w:szCs w:val="28"/>
          <w:lang w:val="en-US"/>
        </w:rPr>
        <w:t>for</w:t>
      </w:r>
      <w:r w:rsidRPr="00C81D71">
        <w:rPr>
          <w:rFonts w:ascii="Times New Roman" w:hAnsi="Times New Roman" w:cs="Times New Roman"/>
          <w:iCs/>
          <w:sz w:val="28"/>
          <w:szCs w:val="28"/>
          <w:lang w:val="uk-UA"/>
        </w:rPr>
        <w:t xml:space="preserve"> </w:t>
      </w:r>
      <w:r w:rsidRPr="00C81D71">
        <w:rPr>
          <w:rFonts w:ascii="Times New Roman" w:hAnsi="Times New Roman" w:cs="Times New Roman"/>
          <w:iCs/>
          <w:sz w:val="28"/>
          <w:szCs w:val="28"/>
          <w:lang w:val="en-US"/>
        </w:rPr>
        <w:t>women</w:t>
      </w:r>
      <w:r w:rsidRPr="00C81D71">
        <w:rPr>
          <w:rFonts w:ascii="Times New Roman" w:hAnsi="Times New Roman" w:cs="Times New Roman"/>
          <w:iCs/>
          <w:sz w:val="28"/>
          <w:szCs w:val="28"/>
          <w:lang w:val="uk-UA"/>
        </w:rPr>
        <w:t xml:space="preserve">: </w:t>
      </w:r>
      <w:r w:rsidRPr="00C81D71">
        <w:rPr>
          <w:rFonts w:ascii="Times New Roman" w:hAnsi="Times New Roman" w:cs="Times New Roman"/>
          <w:iCs/>
          <w:sz w:val="28"/>
          <w:szCs w:val="28"/>
          <w:lang w:val="en-US"/>
        </w:rPr>
        <w:t>recentprograms</w:t>
      </w:r>
      <w:r w:rsidRPr="00C81D71">
        <w:rPr>
          <w:rFonts w:ascii="Times New Roman" w:hAnsi="Times New Roman" w:cs="Times New Roman"/>
          <w:iCs/>
          <w:sz w:val="28"/>
          <w:szCs w:val="28"/>
          <w:lang w:val="uk-UA"/>
        </w:rPr>
        <w:t xml:space="preserve"> </w:t>
      </w:r>
      <w:r w:rsidRPr="00C81D71">
        <w:rPr>
          <w:rFonts w:ascii="Times New Roman" w:hAnsi="Times New Roman" w:cs="Times New Roman"/>
          <w:iCs/>
          <w:sz w:val="28"/>
          <w:szCs w:val="28"/>
          <w:lang w:val="en-US"/>
        </w:rPr>
        <w:t>and</w:t>
      </w:r>
      <w:r w:rsidRPr="00C81D71">
        <w:rPr>
          <w:rFonts w:ascii="Times New Roman" w:hAnsi="Times New Roman" w:cs="Times New Roman"/>
          <w:iCs/>
          <w:sz w:val="28"/>
          <w:szCs w:val="28"/>
          <w:lang w:val="uk-UA"/>
        </w:rPr>
        <w:t xml:space="preserve"> </w:t>
      </w:r>
      <w:r w:rsidRPr="00C81D71">
        <w:rPr>
          <w:rFonts w:ascii="Times New Roman" w:hAnsi="Times New Roman" w:cs="Times New Roman"/>
          <w:iCs/>
          <w:sz w:val="28"/>
          <w:szCs w:val="28"/>
          <w:lang w:val="en-US"/>
        </w:rPr>
        <w:t>intervention</w:t>
      </w:r>
      <w:r w:rsidRPr="00C81D71">
        <w:rPr>
          <w:rFonts w:ascii="Times New Roman" w:hAnsi="Times New Roman" w:cs="Times New Roman"/>
          <w:iCs/>
          <w:sz w:val="28"/>
          <w:szCs w:val="28"/>
          <w:lang w:val="uk-UA"/>
        </w:rPr>
        <w:t xml:space="preserve"> </w:t>
      </w:r>
      <w:r w:rsidRPr="00C81D71">
        <w:rPr>
          <w:rFonts w:ascii="Times New Roman" w:hAnsi="Times New Roman" w:cs="Times New Roman"/>
          <w:iCs/>
          <w:sz w:val="28"/>
          <w:szCs w:val="28"/>
          <w:lang w:val="en-US"/>
        </w:rPr>
        <w:t>trials</w:t>
      </w:r>
      <w:r w:rsidRPr="00C81D71">
        <w:rPr>
          <w:rFonts w:ascii="Times New Roman" w:hAnsi="Times New Roman" w:cs="Times New Roman"/>
          <w:iCs/>
          <w:sz w:val="28"/>
          <w:szCs w:val="28"/>
          <w:lang w:val="uk-UA"/>
        </w:rPr>
        <w:t xml:space="preserve">. </w:t>
      </w:r>
      <w:r w:rsidRPr="00C81D71">
        <w:rPr>
          <w:rFonts w:ascii="Times New Roman" w:hAnsi="Times New Roman" w:cs="Times New Roman"/>
          <w:iCs/>
          <w:sz w:val="28"/>
          <w:szCs w:val="28"/>
          <w:lang w:val="en-US"/>
        </w:rPr>
        <w:t>Nutr</w:t>
      </w:r>
      <w:r w:rsidRPr="00C81D71">
        <w:rPr>
          <w:rFonts w:ascii="Times New Roman" w:hAnsi="Times New Roman" w:cs="Times New Roman"/>
          <w:iCs/>
          <w:sz w:val="28"/>
          <w:szCs w:val="28"/>
          <w:lang w:val="uk-UA"/>
        </w:rPr>
        <w:t xml:space="preserve">. </w:t>
      </w:r>
      <w:r w:rsidRPr="00C81D71">
        <w:rPr>
          <w:rFonts w:ascii="Times New Roman" w:hAnsi="Times New Roman" w:cs="Times New Roman"/>
          <w:iCs/>
          <w:sz w:val="28"/>
          <w:szCs w:val="28"/>
          <w:lang w:val="en-US"/>
        </w:rPr>
        <w:t>Res</w:t>
      </w:r>
      <w:r w:rsidRPr="00C81D71">
        <w:rPr>
          <w:rFonts w:ascii="Times New Roman" w:hAnsi="Times New Roman" w:cs="Times New Roman"/>
          <w:iCs/>
          <w:sz w:val="28"/>
          <w:szCs w:val="28"/>
          <w:lang w:val="uk-UA"/>
        </w:rPr>
        <w:t xml:space="preserve">. </w:t>
      </w:r>
      <w:r w:rsidRPr="00C81D71">
        <w:rPr>
          <w:rFonts w:ascii="Times New Roman" w:hAnsi="Times New Roman" w:cs="Times New Roman"/>
          <w:iCs/>
          <w:sz w:val="28"/>
          <w:szCs w:val="28"/>
          <w:lang w:val="en-US"/>
        </w:rPr>
        <w:t>Pract</w:t>
      </w:r>
      <w:r w:rsidRPr="00C81D71">
        <w:rPr>
          <w:rFonts w:ascii="Times New Roman" w:hAnsi="Times New Roman" w:cs="Times New Roman"/>
          <w:iCs/>
          <w:sz w:val="28"/>
          <w:szCs w:val="28"/>
          <w:lang w:val="uk-UA"/>
        </w:rPr>
        <w:t>. 2011; 5:3-10.</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Норми основних харчових речовинах і енергії: наказ МОЗ України №</w:t>
      </w:r>
      <w:r w:rsidRPr="00C81D71">
        <w:rPr>
          <w:rFonts w:ascii="Times New Roman" w:hAnsi="Times New Roman" w:cs="Times New Roman"/>
          <w:iCs/>
          <w:sz w:val="28"/>
          <w:szCs w:val="28"/>
          <w:lang w:val="uk-UA"/>
        </w:rPr>
        <w:t>1073</w:t>
      </w:r>
      <w:r w:rsidRPr="00C81D71">
        <w:rPr>
          <w:rFonts w:ascii="Times New Roman" w:hAnsi="Times New Roman" w:cs="Times New Roman"/>
          <w:sz w:val="28"/>
          <w:szCs w:val="28"/>
          <w:lang w:val="uk-UA"/>
        </w:rPr>
        <w:t xml:space="preserve"> від </w:t>
      </w:r>
      <w:r w:rsidRPr="00C81D71">
        <w:rPr>
          <w:rFonts w:ascii="Times New Roman" w:hAnsi="Times New Roman" w:cs="Times New Roman"/>
          <w:iCs/>
          <w:sz w:val="28"/>
          <w:szCs w:val="28"/>
          <w:lang w:val="uk-UA"/>
        </w:rPr>
        <w:t xml:space="preserve">03.09.2017 </w:t>
      </w:r>
      <w:r w:rsidRPr="00C81D71">
        <w:rPr>
          <w:rFonts w:ascii="Times New Roman" w:hAnsi="Times New Roman" w:cs="Times New Roman"/>
          <w:sz w:val="28"/>
          <w:szCs w:val="28"/>
          <w:lang w:val="uk-UA"/>
        </w:rPr>
        <w:t xml:space="preserve">р.- Київ, 2017:15с. </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bCs/>
          <w:iCs/>
          <w:sz w:val="28"/>
          <w:szCs w:val="28"/>
        </w:rPr>
        <w:t xml:space="preserve">Квашнина ЛВ. </w:t>
      </w:r>
      <w:r w:rsidRPr="00C81D71">
        <w:rPr>
          <w:rFonts w:ascii="Times New Roman" w:hAnsi="Times New Roman" w:cs="Times New Roman"/>
          <w:bCs/>
          <w:iCs/>
          <w:sz w:val="28"/>
          <w:szCs w:val="28"/>
          <w:lang w:val="uk-UA"/>
        </w:rPr>
        <w:t xml:space="preserve"> </w:t>
      </w:r>
      <w:r w:rsidRPr="00C81D71">
        <w:rPr>
          <w:rFonts w:ascii="Times New Roman" w:hAnsi="Times New Roman" w:cs="Times New Roman"/>
          <w:bCs/>
          <w:sz w:val="28"/>
          <w:szCs w:val="28"/>
          <w:lang w:val="uk-UA"/>
        </w:rPr>
        <w:t>А</w:t>
      </w:r>
      <w:r w:rsidRPr="00C81D71">
        <w:rPr>
          <w:rFonts w:ascii="Times New Roman" w:hAnsi="Times New Roman" w:cs="Times New Roman"/>
          <w:bCs/>
          <w:sz w:val="28"/>
          <w:szCs w:val="28"/>
        </w:rPr>
        <w:t>лиментарный дефицит кальция у детей</w:t>
      </w:r>
      <w:r w:rsidRPr="00C81D71">
        <w:rPr>
          <w:rFonts w:ascii="Times New Roman" w:hAnsi="Times New Roman" w:cs="Times New Roman"/>
          <w:bCs/>
          <w:sz w:val="28"/>
          <w:szCs w:val="28"/>
          <w:lang w:val="uk-UA"/>
        </w:rPr>
        <w:t xml:space="preserve"> </w:t>
      </w:r>
      <w:r w:rsidRPr="00C81D71">
        <w:rPr>
          <w:rFonts w:ascii="Times New Roman" w:hAnsi="Times New Roman" w:cs="Times New Roman"/>
          <w:bCs/>
          <w:sz w:val="28"/>
          <w:szCs w:val="28"/>
        </w:rPr>
        <w:t>и подходы к его коррекции</w:t>
      </w:r>
      <w:r w:rsidRPr="00C81D71">
        <w:rPr>
          <w:rFonts w:ascii="Times New Roman" w:hAnsi="Times New Roman" w:cs="Times New Roman"/>
          <w:bCs/>
          <w:sz w:val="28"/>
          <w:szCs w:val="28"/>
          <w:lang w:val="uk-UA"/>
        </w:rPr>
        <w:t xml:space="preserve">. </w:t>
      </w:r>
      <w:r w:rsidRPr="00C81D71">
        <w:rPr>
          <w:rFonts w:ascii="Times New Roman" w:hAnsi="Times New Roman" w:cs="Times New Roman"/>
          <w:sz w:val="28"/>
          <w:szCs w:val="28"/>
        </w:rPr>
        <w:t>Современная педиатрия.2016;7(79):</w:t>
      </w:r>
      <w:r w:rsidRPr="00C81D71">
        <w:rPr>
          <w:rFonts w:ascii="Times New Roman" w:hAnsi="Times New Roman" w:cs="Times New Roman"/>
          <w:sz w:val="28"/>
          <w:szCs w:val="28"/>
          <w:lang w:val="uk-UA"/>
        </w:rPr>
        <w:t>26-32.</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iCs/>
          <w:sz w:val="28"/>
          <w:szCs w:val="28"/>
          <w:lang w:val="uk-UA"/>
        </w:rPr>
        <w:t xml:space="preserve">Ерохин АН, Исаков БД, Накоскин АН. </w:t>
      </w:r>
      <w:r w:rsidRPr="00C81D71">
        <w:rPr>
          <w:rFonts w:ascii="Times New Roman" w:hAnsi="Times New Roman" w:cs="Times New Roman"/>
          <w:sz w:val="28"/>
          <w:szCs w:val="28"/>
          <w:lang w:val="uk-UA"/>
        </w:rPr>
        <w:t xml:space="preserve">Особенности микроэлементного состава костной ткани при чрескостном дистракционном </w:t>
      </w:r>
      <w:r w:rsidRPr="00C81D71">
        <w:rPr>
          <w:rFonts w:ascii="Times New Roman" w:hAnsi="Times New Roman" w:cs="Times New Roman"/>
          <w:sz w:val="28"/>
          <w:szCs w:val="28"/>
        </w:rPr>
        <w:t>остеосинтезе методом Илизарова в условиях высокогорья экспериментальное исследование). Саратовский научно-медицинский журнал. 2014;10(1):119-123</w:t>
      </w:r>
      <w:r w:rsidRPr="00C81D71">
        <w:rPr>
          <w:rFonts w:ascii="Times New Roman" w:hAnsi="Times New Roman" w:cs="Times New Roman"/>
          <w:sz w:val="28"/>
          <w:szCs w:val="28"/>
          <w:lang w:val="uk-UA"/>
        </w:rPr>
        <w:t>.</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bCs/>
          <w:iCs/>
          <w:sz w:val="28"/>
          <w:szCs w:val="28"/>
        </w:rPr>
        <w:t>Герк СА, Голованова ОА</w:t>
      </w:r>
      <w:r w:rsidRPr="00C81D71">
        <w:rPr>
          <w:rFonts w:ascii="Times New Roman" w:hAnsi="Times New Roman" w:cs="Times New Roman"/>
          <w:bCs/>
          <w:iCs/>
          <w:sz w:val="28"/>
          <w:szCs w:val="28"/>
          <w:lang w:val="uk-UA"/>
        </w:rPr>
        <w:t xml:space="preserve">. </w:t>
      </w:r>
      <w:r w:rsidRPr="00C81D71">
        <w:rPr>
          <w:rFonts w:ascii="Times New Roman" w:hAnsi="Times New Roman" w:cs="Times New Roman"/>
          <w:bCs/>
          <w:sz w:val="28"/>
          <w:szCs w:val="28"/>
        </w:rPr>
        <w:t>Элементный состав костной ткани</w:t>
      </w:r>
      <w:r w:rsidRPr="00C81D71">
        <w:rPr>
          <w:rFonts w:ascii="Times New Roman" w:hAnsi="Times New Roman" w:cs="Times New Roman"/>
          <w:bCs/>
          <w:sz w:val="28"/>
          <w:szCs w:val="28"/>
          <w:lang w:val="uk-UA"/>
        </w:rPr>
        <w:t xml:space="preserve"> </w:t>
      </w:r>
      <w:r w:rsidRPr="00C81D71">
        <w:rPr>
          <w:rFonts w:ascii="Times New Roman" w:hAnsi="Times New Roman" w:cs="Times New Roman"/>
          <w:bCs/>
          <w:sz w:val="28"/>
          <w:szCs w:val="28"/>
        </w:rPr>
        <w:t>человека в норме и при патологии</w:t>
      </w:r>
      <w:r w:rsidRPr="00C81D71">
        <w:rPr>
          <w:rFonts w:ascii="Times New Roman" w:hAnsi="Times New Roman" w:cs="Times New Roman"/>
          <w:bCs/>
          <w:sz w:val="28"/>
          <w:szCs w:val="28"/>
          <w:lang w:val="uk-UA"/>
        </w:rPr>
        <w:t>.</w:t>
      </w:r>
      <w:r w:rsidRPr="00C81D71">
        <w:rPr>
          <w:rFonts w:ascii="Times New Roman" w:hAnsi="Times New Roman" w:cs="Times New Roman"/>
          <w:bCs/>
          <w:iCs/>
          <w:sz w:val="28"/>
          <w:szCs w:val="28"/>
          <w:lang w:val="uk-UA"/>
        </w:rPr>
        <w:t xml:space="preserve"> </w:t>
      </w:r>
      <w:r w:rsidRPr="00C81D71">
        <w:rPr>
          <w:rFonts w:ascii="Times New Roman" w:hAnsi="Times New Roman" w:cs="Times New Roman"/>
          <w:iCs/>
          <w:sz w:val="28"/>
          <w:szCs w:val="28"/>
        </w:rPr>
        <w:t>Вестн. Ом. ун-та. 2015;4:39–44</w:t>
      </w:r>
      <w:r w:rsidRPr="00C81D71">
        <w:rPr>
          <w:rFonts w:ascii="Times New Roman" w:hAnsi="Times New Roman" w:cs="Times New Roman"/>
          <w:iCs/>
          <w:sz w:val="28"/>
          <w:szCs w:val="28"/>
          <w:lang w:val="uk-UA"/>
        </w:rPr>
        <w:t>.</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iCs/>
          <w:sz w:val="28"/>
          <w:szCs w:val="28"/>
        </w:rPr>
        <w:t xml:space="preserve">Лемешева СА. </w:t>
      </w:r>
      <w:r w:rsidRPr="00C81D71">
        <w:rPr>
          <w:rFonts w:ascii="Times New Roman" w:hAnsi="Times New Roman" w:cs="Times New Roman"/>
          <w:sz w:val="28"/>
          <w:szCs w:val="28"/>
        </w:rPr>
        <w:t>Химический состав, свойства</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костного апатита и его аналогов : автореферат дис. ... канд. хим. наук. 2010.</w:t>
      </w:r>
    </w:p>
    <w:p w:rsidR="0086193F" w:rsidRPr="00C81D71" w:rsidRDefault="0086193F" w:rsidP="0086193F">
      <w:pPr>
        <w:pStyle w:val="aa"/>
        <w:numPr>
          <w:ilvl w:val="0"/>
          <w:numId w:val="40"/>
        </w:numPr>
        <w:tabs>
          <w:tab w:val="left" w:pos="0"/>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Жаворонков АА, Михалева ЛМ, Кактурский ЛВ. Общая патология гипомикроэлементозов. Архив патологии. 1</w:t>
      </w:r>
      <w:r w:rsidRPr="00C81D71">
        <w:rPr>
          <w:rFonts w:ascii="Times New Roman" w:hAnsi="Times New Roman" w:cs="Times New Roman"/>
          <w:sz w:val="28"/>
          <w:szCs w:val="28"/>
        </w:rPr>
        <w:t>997;2:8-11.</w:t>
      </w:r>
      <w:r w:rsidRPr="00C81D71">
        <w:rPr>
          <w:rFonts w:ascii="Times New Roman" w:hAnsi="Times New Roman" w:cs="Times New Roman"/>
          <w:sz w:val="28"/>
          <w:szCs w:val="28"/>
          <w:lang w:val="uk-UA"/>
        </w:rPr>
        <w:t xml:space="preserve"> </w:t>
      </w:r>
    </w:p>
    <w:p w:rsidR="0086193F" w:rsidRPr="00C81D71" w:rsidRDefault="0086193F" w:rsidP="0086193F">
      <w:pPr>
        <w:pStyle w:val="aa"/>
        <w:numPr>
          <w:ilvl w:val="0"/>
          <w:numId w:val="40"/>
        </w:numPr>
        <w:tabs>
          <w:tab w:val="left" w:pos="0"/>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 xml:space="preserve">Онул НМ. Гігієнічна діагностика стану репродуктивного здоров’я населення промислового регіону (фактори ризику, профілактика): автореферат. дис… </w:t>
      </w:r>
      <w:r w:rsidRPr="00C81D71">
        <w:rPr>
          <w:rFonts w:ascii="Times New Roman" w:hAnsi="Times New Roman" w:cs="Times New Roman"/>
          <w:sz w:val="28"/>
          <w:szCs w:val="28"/>
          <w:shd w:val="clear" w:color="auto" w:fill="FFFFFF"/>
          <w:lang w:val="uk-UA"/>
        </w:rPr>
        <w:t>д-ра мед. наук. 14.02.01 - гігієна та професійна патологія / Н. М. Онул; Дніпропетр. мед. акад. МОЗ України, Ін-т гігієни та мед. екології ім. О.М. Марзєєва НАМН України. – Київ. 2015: 39с.</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shd w:val="clear" w:color="auto" w:fill="FFFFFF"/>
        </w:rPr>
        <w:t>Дыдыкина ИС, Дыдыкина ПС, Наумов АВ. От знаний о структуре костной ткани к выбору средств влияния на нее. РМЖ. 2015;7:388</w:t>
      </w:r>
      <w:r w:rsidRPr="00C81D71">
        <w:rPr>
          <w:rFonts w:ascii="Times New Roman" w:hAnsi="Times New Roman" w:cs="Times New Roman"/>
          <w:sz w:val="28"/>
          <w:szCs w:val="28"/>
        </w:rPr>
        <w:t>-391.</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iCs/>
          <w:sz w:val="28"/>
          <w:szCs w:val="28"/>
        </w:rPr>
        <w:t xml:space="preserve">Фролова ТВ, </w:t>
      </w:r>
      <w:r w:rsidRPr="00C81D71">
        <w:rPr>
          <w:rFonts w:ascii="Times New Roman" w:hAnsi="Times New Roman" w:cs="Times New Roman"/>
          <w:sz w:val="28"/>
          <w:szCs w:val="28"/>
        </w:rPr>
        <w:t>Охапкина О.  Региональный профиль обеспеченности</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цинком детей Харьковского региона. Здоровье ребенка.</w:t>
      </w:r>
      <w:r w:rsidRPr="00C81D71">
        <w:rPr>
          <w:rFonts w:ascii="Times New Roman" w:hAnsi="Times New Roman" w:cs="Times New Roman"/>
          <w:sz w:val="28"/>
          <w:szCs w:val="28"/>
          <w:lang w:val="en-US"/>
        </w:rPr>
        <w:t> </w:t>
      </w:r>
      <w:r w:rsidRPr="00C81D71">
        <w:rPr>
          <w:rFonts w:ascii="Times New Roman" w:hAnsi="Times New Roman" w:cs="Times New Roman"/>
          <w:sz w:val="28"/>
          <w:szCs w:val="28"/>
        </w:rPr>
        <w:t>2010;4(25):63-66.</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iCs/>
          <w:sz w:val="28"/>
          <w:szCs w:val="28"/>
          <w:lang w:val="uk-UA"/>
        </w:rPr>
        <w:t xml:space="preserve">Валеев ВС. </w:t>
      </w:r>
      <w:r w:rsidRPr="00C81D71">
        <w:rPr>
          <w:rFonts w:ascii="Times New Roman" w:hAnsi="Times New Roman" w:cs="Times New Roman"/>
          <w:sz w:val="28"/>
          <w:szCs w:val="28"/>
          <w:lang w:val="uk-UA"/>
        </w:rPr>
        <w:t xml:space="preserve">Обмен цинка в организме человека. </w:t>
      </w:r>
      <w:r w:rsidRPr="00C81D71">
        <w:rPr>
          <w:rFonts w:ascii="Times New Roman" w:hAnsi="Times New Roman" w:cs="Times New Roman"/>
          <w:sz w:val="28"/>
          <w:szCs w:val="28"/>
          <w:lang w:val="en-US"/>
        </w:rPr>
        <w:t>URL</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http</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ipenant</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ru</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ipencontent</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index</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php</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biokhimiya</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i</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meditsina</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blog</w:t>
      </w:r>
      <w:r w:rsidRPr="00C81D71">
        <w:rPr>
          <w:rFonts w:ascii="Times New Roman" w:hAnsi="Times New Roman" w:cs="Times New Roman"/>
          <w:sz w:val="28"/>
          <w:szCs w:val="28"/>
          <w:lang w:val="uk-UA"/>
        </w:rPr>
        <w:t>/16-</w:t>
      </w:r>
      <w:r w:rsidRPr="00C81D71">
        <w:rPr>
          <w:rFonts w:ascii="Times New Roman" w:hAnsi="Times New Roman" w:cs="Times New Roman"/>
          <w:sz w:val="28"/>
          <w:szCs w:val="28"/>
          <w:lang w:val="en-US"/>
        </w:rPr>
        <w:t>obmen</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tsinka</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v</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organizmecheloveka</w:t>
      </w:r>
      <w:r w:rsidRPr="00C81D71">
        <w:rPr>
          <w:rFonts w:ascii="Times New Roman" w:hAnsi="Times New Roman" w:cs="Times New Roman"/>
          <w:sz w:val="28"/>
          <w:szCs w:val="28"/>
          <w:lang w:val="uk-UA"/>
        </w:rPr>
        <w:t>.</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iCs/>
          <w:sz w:val="28"/>
          <w:szCs w:val="28"/>
          <w:lang w:val="en-US"/>
        </w:rPr>
        <w:t>Brown KH,</w:t>
      </w:r>
      <w:r w:rsidRPr="00C81D71">
        <w:rPr>
          <w:rFonts w:ascii="Times New Roman" w:hAnsi="Times New Roman" w:cs="Times New Roman"/>
          <w:sz w:val="28"/>
          <w:szCs w:val="28"/>
          <w:lang w:val="en-US"/>
        </w:rPr>
        <w:t xml:space="preserve"> Rivera JA, Bhutta Z</w:t>
      </w:r>
      <w:r w:rsidRPr="00C81D71">
        <w:rPr>
          <w:rFonts w:ascii="Times New Roman" w:hAnsi="Times New Roman" w:cs="Times New Roman"/>
          <w:iCs/>
          <w:sz w:val="28"/>
          <w:szCs w:val="28"/>
          <w:lang w:val="en-US"/>
        </w:rPr>
        <w:t xml:space="preserve">. </w:t>
      </w:r>
      <w:r w:rsidRPr="00C81D71">
        <w:rPr>
          <w:rFonts w:ascii="Times New Roman" w:hAnsi="Times New Roman" w:cs="Times New Roman"/>
          <w:sz w:val="28"/>
          <w:szCs w:val="28"/>
          <w:lang w:val="en-US"/>
        </w:rPr>
        <w:t>International Zinc Nutrition Consultative Group</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(IZiNCG) technical document #1. Assessment of the risk of</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zinc defiiency in populations and options for its control. Food Nutr. Bull. </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2004;25:99-203</w:t>
      </w:r>
      <w:r w:rsidRPr="00C81D71">
        <w:rPr>
          <w:rFonts w:ascii="Times New Roman" w:hAnsi="Times New Roman" w:cs="Times New Roman"/>
          <w:sz w:val="28"/>
          <w:szCs w:val="28"/>
          <w:lang w:val="uk-UA"/>
        </w:rPr>
        <w:t>.</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iCs/>
          <w:sz w:val="28"/>
          <w:szCs w:val="28"/>
          <w:lang w:val="en-US"/>
        </w:rPr>
        <w:t xml:space="preserve">Wessells KR, </w:t>
      </w:r>
      <w:r w:rsidRPr="00C81D71">
        <w:rPr>
          <w:rFonts w:ascii="Times New Roman" w:hAnsi="Times New Roman" w:cs="Times New Roman"/>
          <w:sz w:val="28"/>
          <w:szCs w:val="28"/>
          <w:lang w:val="en-US"/>
        </w:rPr>
        <w:t>Brown KH.  Estimating the global prevalence of zinc</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defiiency: results based on zinc availability in national food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supplies and the prevalence of stunting. PLoS</w:t>
      </w:r>
      <w:r w:rsidRPr="00C81D71">
        <w:rPr>
          <w:rFonts w:ascii="Times New Roman" w:hAnsi="Times New Roman" w:cs="Times New Roman"/>
          <w:sz w:val="28"/>
          <w:szCs w:val="28"/>
        </w:rPr>
        <w:t xml:space="preserve"> </w:t>
      </w:r>
      <w:r w:rsidRPr="00C81D71">
        <w:rPr>
          <w:rFonts w:ascii="Times New Roman" w:hAnsi="Times New Roman" w:cs="Times New Roman"/>
          <w:sz w:val="28"/>
          <w:szCs w:val="28"/>
          <w:lang w:val="en-US"/>
        </w:rPr>
        <w:t>One</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 </w:t>
      </w:r>
      <w:r w:rsidRPr="00C81D71">
        <w:rPr>
          <w:rFonts w:ascii="Times New Roman" w:hAnsi="Times New Roman" w:cs="Times New Roman"/>
          <w:sz w:val="28"/>
          <w:szCs w:val="28"/>
        </w:rPr>
        <w:t>2012;7(11):505-568</w:t>
      </w:r>
      <w:r w:rsidRPr="00C81D71">
        <w:rPr>
          <w:rFonts w:ascii="Times New Roman" w:hAnsi="Times New Roman" w:cs="Times New Roman"/>
          <w:sz w:val="28"/>
          <w:szCs w:val="28"/>
          <w:lang w:val="uk-UA"/>
        </w:rPr>
        <w:t>.</w:t>
      </w:r>
    </w:p>
    <w:p w:rsidR="0086193F" w:rsidRPr="00C81D71" w:rsidRDefault="0086193F" w:rsidP="0086193F">
      <w:pPr>
        <w:pStyle w:val="aa"/>
        <w:numPr>
          <w:ilvl w:val="0"/>
          <w:numId w:val="40"/>
        </w:numPr>
        <w:shd w:val="clear" w:color="auto" w:fill="FFFFFF"/>
        <w:tabs>
          <w:tab w:val="left" w:pos="0"/>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eastAsia="TimesNewRoman" w:hAnsi="Times New Roman" w:cs="Times New Roman"/>
          <w:sz w:val="28"/>
          <w:szCs w:val="28"/>
        </w:rPr>
        <w:t>Глобальная стратегия ВОЗ по питанию, физической активности и здоровью: Руководство для стран по мониторингу и оценке осуществления. Всемирная организация здравоохранения, 2009. 47 с.</w:t>
      </w:r>
      <w:r w:rsidRPr="00C81D71">
        <w:rPr>
          <w:rFonts w:ascii="Times New Roman" w:eastAsia="TimesNewRoman" w:hAnsi="Times New Roman" w:cs="Times New Roman"/>
          <w:sz w:val="28"/>
          <w:szCs w:val="28"/>
          <w:lang w:val="uk-UA"/>
        </w:rPr>
        <w:t xml:space="preserve"> </w:t>
      </w:r>
      <w:r w:rsidRPr="00C81D71">
        <w:rPr>
          <w:rFonts w:ascii="Times New Roman" w:eastAsia="TimesNewRoman" w:hAnsi="Times New Roman" w:cs="Times New Roman"/>
          <w:sz w:val="28"/>
          <w:szCs w:val="28"/>
        </w:rPr>
        <w:t>Режим доступа:</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iCs/>
          <w:sz w:val="28"/>
          <w:szCs w:val="28"/>
          <w:lang w:val="en-US"/>
        </w:rPr>
        <w:t>Kubori S,</w:t>
      </w:r>
      <w:r w:rsidRPr="00C81D71">
        <w:rPr>
          <w:rFonts w:ascii="Times New Roman" w:hAnsi="Times New Roman" w:cs="Times New Roman"/>
          <w:sz w:val="28"/>
          <w:szCs w:val="28"/>
          <w:lang w:val="en-US"/>
        </w:rPr>
        <w:t xml:space="preserve"> Kurasawa R, Okada S. Differences in the serum zinc level of rural and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urban residents in a city in the central part of Japan, examined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at annual community-wide health examination. Biomed</w:t>
      </w:r>
      <w:r w:rsidRPr="00C81D71">
        <w:rPr>
          <w:rFonts w:ascii="Times New Roman" w:hAnsi="Times New Roman" w:cs="Times New Roman"/>
          <w:sz w:val="28"/>
          <w:szCs w:val="28"/>
        </w:rPr>
        <w:t xml:space="preserve">. </w:t>
      </w:r>
      <w:r w:rsidRPr="00C81D71">
        <w:rPr>
          <w:rFonts w:ascii="Times New Roman" w:hAnsi="Times New Roman" w:cs="Times New Roman"/>
          <w:sz w:val="28"/>
          <w:szCs w:val="28"/>
          <w:lang w:val="en-US"/>
        </w:rPr>
        <w:t>Res</w:t>
      </w:r>
      <w:r w:rsidRPr="00C81D71">
        <w:rPr>
          <w:rFonts w:ascii="Times New Roman" w:hAnsi="Times New Roman" w:cs="Times New Roman"/>
          <w:sz w:val="28"/>
          <w:szCs w:val="28"/>
        </w:rPr>
        <w:t xml:space="preserve">. </w:t>
      </w:r>
      <w:r w:rsidRPr="00C81D71">
        <w:rPr>
          <w:rFonts w:ascii="Times New Roman" w:hAnsi="Times New Roman" w:cs="Times New Roman"/>
          <w:sz w:val="28"/>
          <w:szCs w:val="28"/>
          <w:lang w:val="en-US"/>
        </w:rPr>
        <w:t>Trace</w:t>
      </w:r>
      <w:r w:rsidRPr="00C81D71">
        <w:rPr>
          <w:rFonts w:ascii="Times New Roman" w:hAnsi="Times New Roman" w:cs="Times New Roman"/>
          <w:sz w:val="28"/>
          <w:szCs w:val="28"/>
        </w:rPr>
        <w:t xml:space="preserve"> </w:t>
      </w:r>
      <w:r w:rsidRPr="00C81D71">
        <w:rPr>
          <w:rFonts w:ascii="Times New Roman" w:hAnsi="Times New Roman" w:cs="Times New Roman"/>
          <w:sz w:val="28"/>
          <w:szCs w:val="28"/>
          <w:lang w:val="en-US"/>
        </w:rPr>
        <w:t>Elements</w:t>
      </w:r>
      <w:r>
        <w:rPr>
          <w:rFonts w:ascii="Times New Roman" w:hAnsi="Times New Roman" w:cs="Times New Roman"/>
          <w:sz w:val="28"/>
          <w:szCs w:val="28"/>
        </w:rPr>
        <w:t>. 2006;17:335-3</w:t>
      </w:r>
      <w:r>
        <w:rPr>
          <w:rFonts w:ascii="Times New Roman" w:hAnsi="Times New Roman" w:cs="Times New Roman"/>
          <w:sz w:val="28"/>
          <w:szCs w:val="28"/>
          <w:lang w:val="uk-UA"/>
        </w:rPr>
        <w:t>38</w:t>
      </w:r>
      <w:r w:rsidRPr="00C81D71">
        <w:rPr>
          <w:rFonts w:ascii="Times New Roman" w:hAnsi="Times New Roman" w:cs="Times New Roman"/>
          <w:sz w:val="28"/>
          <w:szCs w:val="28"/>
          <w:lang w:val="uk-UA"/>
        </w:rPr>
        <w:t>.</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rPr>
        <w:t xml:space="preserve">Халиуллина СВ. </w:t>
      </w:r>
      <w:r w:rsidRPr="00C81D71">
        <w:rPr>
          <w:rFonts w:ascii="Times New Roman" w:hAnsi="Times New Roman" w:cs="Times New Roman"/>
          <w:bCs/>
          <w:sz w:val="28"/>
          <w:szCs w:val="28"/>
        </w:rPr>
        <w:t xml:space="preserve"> Клиническое значение дефицита цинКа в организме ребенка</w:t>
      </w:r>
      <w:r w:rsidRPr="00C81D71">
        <w:rPr>
          <w:rFonts w:ascii="Times New Roman" w:hAnsi="Times New Roman" w:cs="Times New Roman"/>
          <w:bCs/>
          <w:sz w:val="28"/>
          <w:szCs w:val="28"/>
          <w:lang w:val="uk-UA"/>
        </w:rPr>
        <w:t xml:space="preserve"> </w:t>
      </w:r>
      <w:r w:rsidRPr="00C81D71">
        <w:rPr>
          <w:rFonts w:ascii="Times New Roman" w:hAnsi="Times New Roman" w:cs="Times New Roman"/>
          <w:bCs/>
          <w:sz w:val="28"/>
          <w:szCs w:val="28"/>
        </w:rPr>
        <w:t>(обзор литературы)</w:t>
      </w:r>
      <w:r w:rsidRPr="00C81D71">
        <w:rPr>
          <w:rFonts w:ascii="Times New Roman" w:hAnsi="Times New Roman" w:cs="Times New Roman"/>
          <w:bCs/>
          <w:sz w:val="28"/>
          <w:szCs w:val="28"/>
          <w:lang w:val="uk-UA"/>
        </w:rPr>
        <w:t>.</w:t>
      </w:r>
      <w:r w:rsidRPr="00C81D71">
        <w:rPr>
          <w:rFonts w:ascii="Times New Roman" w:hAnsi="Times New Roman" w:cs="Times New Roman"/>
          <w:sz w:val="28"/>
          <w:szCs w:val="28"/>
        </w:rPr>
        <w:t xml:space="preserve"> </w:t>
      </w:r>
      <w:r w:rsidRPr="00C81D71">
        <w:rPr>
          <w:rFonts w:ascii="Times New Roman" w:hAnsi="Times New Roman" w:cs="Times New Roman"/>
          <w:bCs/>
          <w:sz w:val="28"/>
          <w:szCs w:val="28"/>
        </w:rPr>
        <w:t xml:space="preserve">Вестник современной </w:t>
      </w:r>
      <w:r w:rsidRPr="00C81D71">
        <w:rPr>
          <w:rFonts w:ascii="Times New Roman" w:hAnsi="Times New Roman" w:cs="Times New Roman"/>
          <w:bCs/>
          <w:sz w:val="28"/>
          <w:szCs w:val="28"/>
          <w:lang w:val="uk-UA"/>
        </w:rPr>
        <w:t>к</w:t>
      </w:r>
      <w:r w:rsidRPr="00C81D71">
        <w:rPr>
          <w:rFonts w:ascii="Times New Roman" w:hAnsi="Times New Roman" w:cs="Times New Roman"/>
          <w:bCs/>
          <w:sz w:val="28"/>
          <w:szCs w:val="28"/>
        </w:rPr>
        <w:t>линической медицины. 2013;6(3):</w:t>
      </w:r>
      <w:r w:rsidRPr="00C81D71">
        <w:rPr>
          <w:rFonts w:ascii="Times New Roman" w:hAnsi="Times New Roman" w:cs="Times New Roman"/>
          <w:bCs/>
          <w:sz w:val="28"/>
          <w:szCs w:val="28"/>
          <w:lang w:val="uk-UA"/>
        </w:rPr>
        <w:t>72-78.</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iCs/>
          <w:sz w:val="28"/>
          <w:szCs w:val="28"/>
        </w:rPr>
        <w:t xml:space="preserve">Ших ЕВ. </w:t>
      </w:r>
      <w:r w:rsidRPr="00C81D71">
        <w:rPr>
          <w:rFonts w:ascii="Times New Roman" w:hAnsi="Times New Roman" w:cs="Times New Roman"/>
          <w:sz w:val="28"/>
          <w:szCs w:val="28"/>
        </w:rPr>
        <w:t>Повышение биодоступности цинка как результат</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конструирования витаминно-минерального комплекса с</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учетом взаимодействия компонентов. СВОП. 2011;3:33-38.</w:t>
      </w:r>
    </w:p>
    <w:p w:rsidR="0086193F" w:rsidRPr="00C81D71" w:rsidRDefault="0086193F" w:rsidP="0086193F">
      <w:pPr>
        <w:pStyle w:val="aa"/>
        <w:numPr>
          <w:ilvl w:val="0"/>
          <w:numId w:val="40"/>
        </w:numPr>
        <w:shd w:val="clear" w:color="auto" w:fill="FFFFFF"/>
        <w:tabs>
          <w:tab w:val="left" w:pos="0"/>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bCs/>
          <w:iCs/>
          <w:sz w:val="28"/>
          <w:szCs w:val="28"/>
          <w:lang w:val="uk-UA"/>
        </w:rPr>
        <w:t xml:space="preserve">Белецкая ЭН, Онул НМ. </w:t>
      </w:r>
      <w:r w:rsidRPr="00C81D71">
        <w:rPr>
          <w:rFonts w:ascii="Times New Roman" w:hAnsi="Times New Roman" w:cs="Times New Roman"/>
          <w:bCs/>
          <w:sz w:val="28"/>
          <w:szCs w:val="28"/>
          <w:lang w:val="uk-UA"/>
        </w:rPr>
        <w:t xml:space="preserve">Влияние цинка на репродуктивную функцию экспериментальных животных. </w:t>
      </w:r>
      <w:r w:rsidRPr="00C81D71">
        <w:rPr>
          <w:rFonts w:ascii="Times New Roman" w:eastAsia="TimesNewRoman" w:hAnsi="Times New Roman" w:cs="Times New Roman"/>
          <w:sz w:val="28"/>
          <w:szCs w:val="28"/>
          <w:lang w:val="uk-UA"/>
        </w:rPr>
        <w:t>Микроэлементы в медицине</w:t>
      </w:r>
      <w:r w:rsidRPr="00C81D71">
        <w:rPr>
          <w:rFonts w:ascii="Times New Roman" w:hAnsi="Times New Roman" w:cs="Times New Roman"/>
          <w:bCs/>
          <w:iCs/>
          <w:sz w:val="28"/>
          <w:szCs w:val="28"/>
          <w:lang w:val="uk-UA"/>
        </w:rPr>
        <w:t>.2014;</w:t>
      </w:r>
      <w:r w:rsidRPr="00C81D71">
        <w:rPr>
          <w:rFonts w:ascii="Times New Roman" w:eastAsia="TimesNewRoman" w:hAnsi="Times New Roman" w:cs="Times New Roman"/>
          <w:iCs/>
          <w:sz w:val="28"/>
          <w:szCs w:val="28"/>
          <w:lang w:val="uk-UA"/>
        </w:rPr>
        <w:t>15(2):22</w:t>
      </w:r>
      <w:r w:rsidRPr="00C81D71">
        <w:rPr>
          <w:rFonts w:ascii="Times New Roman" w:eastAsia="TimesNewRoman" w:hAnsi="Times New Roman" w:cs="Times New Roman"/>
          <w:sz w:val="28"/>
          <w:szCs w:val="28"/>
          <w:lang w:val="uk-UA"/>
        </w:rPr>
        <w:t>-</w:t>
      </w:r>
      <w:r w:rsidRPr="00C81D71">
        <w:rPr>
          <w:rFonts w:ascii="Times New Roman" w:eastAsia="TimesNewRoman" w:hAnsi="Times New Roman" w:cs="Times New Roman"/>
          <w:iCs/>
          <w:sz w:val="28"/>
          <w:szCs w:val="28"/>
          <w:lang w:val="uk-UA"/>
        </w:rPr>
        <w:t>28.</w:t>
      </w:r>
    </w:p>
    <w:p w:rsidR="0086193F" w:rsidRPr="00C81D71" w:rsidRDefault="0086193F" w:rsidP="0086193F">
      <w:pPr>
        <w:pStyle w:val="aa"/>
        <w:numPr>
          <w:ilvl w:val="0"/>
          <w:numId w:val="40"/>
        </w:numPr>
        <w:shd w:val="clear" w:color="auto" w:fill="FFFFFF"/>
        <w:tabs>
          <w:tab w:val="left" w:pos="0"/>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eastAsia="TimesNewRoman" w:hAnsi="Times New Roman" w:cs="Times New Roman"/>
          <w:iCs/>
          <w:sz w:val="28"/>
          <w:szCs w:val="28"/>
          <w:lang w:val="uk-UA"/>
        </w:rPr>
        <w:t>Білецька ЕМ., Онул НМ</w:t>
      </w:r>
      <w:r w:rsidRPr="00C81D71">
        <w:rPr>
          <w:rFonts w:ascii="Times New Roman" w:eastAsia="TimesNewRoman" w:hAnsi="Times New Roman" w:cs="Times New Roman"/>
          <w:sz w:val="28"/>
          <w:szCs w:val="28"/>
          <w:lang w:val="uk-UA"/>
        </w:rPr>
        <w:t xml:space="preserve">. Мікроелементний дисбаланс у харчуванні жінок промислового міста як фактор ризику погіршення репродуктивного здоров’я. </w:t>
      </w:r>
      <w:r w:rsidRPr="00C81D71">
        <w:rPr>
          <w:rFonts w:ascii="Times New Roman" w:eastAsia="TimesNewRoman" w:hAnsi="Times New Roman" w:cs="Times New Roman"/>
          <w:sz w:val="28"/>
          <w:szCs w:val="28"/>
        </w:rPr>
        <w:t>Materialy</w:t>
      </w:r>
      <w:r w:rsidRPr="00C81D71">
        <w:rPr>
          <w:rFonts w:ascii="Times New Roman" w:eastAsia="TimesNewRoman" w:hAnsi="Times New Roman" w:cs="Times New Roman"/>
          <w:sz w:val="28"/>
          <w:szCs w:val="28"/>
          <w:lang w:val="uk-UA"/>
        </w:rPr>
        <w:t xml:space="preserve"> </w:t>
      </w:r>
      <w:r w:rsidRPr="00C81D71">
        <w:rPr>
          <w:rFonts w:ascii="Times New Roman" w:eastAsia="TimesNewRoman" w:hAnsi="Times New Roman" w:cs="Times New Roman"/>
          <w:sz w:val="28"/>
          <w:szCs w:val="28"/>
        </w:rPr>
        <w:t>IX</w:t>
      </w:r>
      <w:r w:rsidRPr="00C81D71">
        <w:rPr>
          <w:rFonts w:ascii="Times New Roman" w:eastAsia="TimesNewRoman" w:hAnsi="Times New Roman" w:cs="Times New Roman"/>
          <w:sz w:val="28"/>
          <w:szCs w:val="28"/>
          <w:lang w:val="uk-UA"/>
        </w:rPr>
        <w:t xml:space="preserve"> </w:t>
      </w:r>
      <w:r w:rsidRPr="00C81D71">
        <w:rPr>
          <w:rFonts w:ascii="Times New Roman" w:eastAsia="TimesNewRoman" w:hAnsi="Times New Roman" w:cs="Times New Roman"/>
          <w:sz w:val="28"/>
          <w:szCs w:val="28"/>
        </w:rPr>
        <w:t>Mezinarodni</w:t>
      </w:r>
      <w:r w:rsidRPr="00C81D71">
        <w:rPr>
          <w:rFonts w:ascii="Times New Roman" w:eastAsia="TimesNewRoman" w:hAnsi="Times New Roman" w:cs="Times New Roman"/>
          <w:sz w:val="28"/>
          <w:szCs w:val="28"/>
          <w:lang w:val="uk-UA"/>
        </w:rPr>
        <w:t xml:space="preserve"> </w:t>
      </w:r>
      <w:r w:rsidRPr="00C81D71">
        <w:rPr>
          <w:rFonts w:ascii="Times New Roman" w:eastAsia="TimesNewRoman" w:hAnsi="Times New Roman" w:cs="Times New Roman"/>
          <w:sz w:val="28"/>
          <w:szCs w:val="28"/>
        </w:rPr>
        <w:t>vedecko</w:t>
      </w:r>
      <w:r w:rsidRPr="00C81D71">
        <w:rPr>
          <w:rFonts w:ascii="Times New Roman" w:eastAsia="TimesNewRoman" w:hAnsi="Times New Roman" w:cs="Times New Roman"/>
          <w:sz w:val="28"/>
          <w:szCs w:val="28"/>
          <w:lang w:val="uk-UA"/>
        </w:rPr>
        <w:t>-</w:t>
      </w:r>
      <w:r w:rsidRPr="00C81D71">
        <w:rPr>
          <w:rFonts w:ascii="Times New Roman" w:eastAsia="TimesNewRoman" w:hAnsi="Times New Roman" w:cs="Times New Roman"/>
          <w:sz w:val="28"/>
          <w:szCs w:val="28"/>
        </w:rPr>
        <w:t>prakticka</w:t>
      </w:r>
      <w:r w:rsidRPr="00C81D71">
        <w:rPr>
          <w:rFonts w:ascii="Times New Roman" w:eastAsia="TimesNewRoman" w:hAnsi="Times New Roman" w:cs="Times New Roman"/>
          <w:sz w:val="28"/>
          <w:szCs w:val="28"/>
          <w:lang w:val="uk-UA"/>
        </w:rPr>
        <w:t xml:space="preserve"> </w:t>
      </w:r>
      <w:r w:rsidRPr="00C81D71">
        <w:rPr>
          <w:rFonts w:ascii="Times New Roman" w:eastAsia="TimesNewRoman" w:hAnsi="Times New Roman" w:cs="Times New Roman"/>
          <w:sz w:val="28"/>
          <w:szCs w:val="28"/>
        </w:rPr>
        <w:t>konference</w:t>
      </w:r>
      <w:r w:rsidRPr="00C81D71">
        <w:rPr>
          <w:rFonts w:ascii="Times New Roman" w:eastAsia="TimesNewRoman" w:hAnsi="Times New Roman" w:cs="Times New Roman"/>
          <w:sz w:val="28"/>
          <w:szCs w:val="28"/>
          <w:lang w:val="uk-UA"/>
        </w:rPr>
        <w:t xml:space="preserve"> «</w:t>
      </w:r>
      <w:r w:rsidRPr="00C81D71">
        <w:rPr>
          <w:rFonts w:ascii="Times New Roman" w:eastAsia="TimesNewRoman" w:hAnsi="Times New Roman" w:cs="Times New Roman"/>
          <w:sz w:val="28"/>
          <w:szCs w:val="28"/>
        </w:rPr>
        <w:t>Vedecky</w:t>
      </w:r>
      <w:r w:rsidRPr="00C81D71">
        <w:rPr>
          <w:rFonts w:ascii="Times New Roman" w:eastAsia="TimesNewRoman" w:hAnsi="Times New Roman" w:cs="Times New Roman"/>
          <w:sz w:val="28"/>
          <w:szCs w:val="28"/>
          <w:lang w:val="uk-UA"/>
        </w:rPr>
        <w:t xml:space="preserve"> </w:t>
      </w:r>
      <w:r w:rsidRPr="00C81D71">
        <w:rPr>
          <w:rFonts w:ascii="Times New Roman" w:eastAsia="TimesNewRoman" w:hAnsi="Times New Roman" w:cs="Times New Roman"/>
          <w:sz w:val="28"/>
          <w:szCs w:val="28"/>
        </w:rPr>
        <w:t>pokrok</w:t>
      </w:r>
      <w:r w:rsidRPr="00C81D71">
        <w:rPr>
          <w:rFonts w:ascii="Times New Roman" w:eastAsia="TimesNewRoman" w:hAnsi="Times New Roman" w:cs="Times New Roman"/>
          <w:sz w:val="28"/>
          <w:szCs w:val="28"/>
          <w:lang w:val="uk-UA"/>
        </w:rPr>
        <w:t xml:space="preserve"> </w:t>
      </w:r>
      <w:r w:rsidRPr="00C81D71">
        <w:rPr>
          <w:rFonts w:ascii="Times New Roman" w:eastAsia="TimesNewRoman" w:hAnsi="Times New Roman" w:cs="Times New Roman"/>
          <w:sz w:val="28"/>
          <w:szCs w:val="28"/>
        </w:rPr>
        <w:t>na</w:t>
      </w:r>
      <w:r w:rsidRPr="00C81D71">
        <w:rPr>
          <w:rFonts w:ascii="Times New Roman" w:eastAsia="TimesNewRoman" w:hAnsi="Times New Roman" w:cs="Times New Roman"/>
          <w:sz w:val="28"/>
          <w:szCs w:val="28"/>
          <w:lang w:val="uk-UA"/>
        </w:rPr>
        <w:t xml:space="preserve"> </w:t>
      </w:r>
      <w:r w:rsidRPr="00C81D71">
        <w:rPr>
          <w:rFonts w:ascii="Times New Roman" w:eastAsia="TimesNewRoman" w:hAnsi="Times New Roman" w:cs="Times New Roman"/>
          <w:sz w:val="28"/>
          <w:szCs w:val="28"/>
        </w:rPr>
        <w:t>preloomu</w:t>
      </w:r>
      <w:r w:rsidRPr="00C81D71">
        <w:rPr>
          <w:rFonts w:ascii="Times New Roman" w:eastAsia="TimesNewRoman" w:hAnsi="Times New Roman" w:cs="Times New Roman"/>
          <w:sz w:val="28"/>
          <w:szCs w:val="28"/>
          <w:lang w:val="uk-UA"/>
        </w:rPr>
        <w:t xml:space="preserve"> </w:t>
      </w:r>
      <w:r w:rsidRPr="00C81D71">
        <w:rPr>
          <w:rFonts w:ascii="Times New Roman" w:eastAsia="TimesNewRoman" w:hAnsi="Times New Roman" w:cs="Times New Roman"/>
          <w:sz w:val="28"/>
          <w:szCs w:val="28"/>
        </w:rPr>
        <w:t>tysyachalety</w:t>
      </w:r>
      <w:r w:rsidRPr="00C81D71">
        <w:rPr>
          <w:rFonts w:ascii="Times New Roman" w:eastAsia="TimesNewRoman" w:hAnsi="Times New Roman" w:cs="Times New Roman"/>
          <w:sz w:val="28"/>
          <w:szCs w:val="28"/>
          <w:lang w:val="uk-UA"/>
        </w:rPr>
        <w:t xml:space="preserve">-2013». </w:t>
      </w:r>
      <w:r w:rsidRPr="00C81D71">
        <w:rPr>
          <w:rFonts w:ascii="Times New Roman" w:eastAsia="TimesNewRoman" w:hAnsi="Times New Roman" w:cs="Times New Roman"/>
          <w:sz w:val="28"/>
          <w:szCs w:val="28"/>
        </w:rPr>
        <w:t>Dil</w:t>
      </w:r>
      <w:r w:rsidRPr="00C81D71">
        <w:rPr>
          <w:rFonts w:ascii="Times New Roman" w:eastAsia="TimesNewRoman" w:hAnsi="Times New Roman" w:cs="Times New Roman"/>
          <w:sz w:val="28"/>
          <w:szCs w:val="28"/>
          <w:lang w:val="uk-UA"/>
        </w:rPr>
        <w:t xml:space="preserve">. 31. </w:t>
      </w:r>
      <w:r w:rsidRPr="00C81D71">
        <w:rPr>
          <w:rFonts w:ascii="Times New Roman" w:eastAsia="TimesNewRoman" w:hAnsi="Times New Roman" w:cs="Times New Roman"/>
          <w:sz w:val="28"/>
          <w:szCs w:val="28"/>
        </w:rPr>
        <w:t>Lekarstvi</w:t>
      </w:r>
      <w:r w:rsidRPr="00C81D71">
        <w:rPr>
          <w:rFonts w:ascii="Times New Roman" w:eastAsia="TimesNewRoman" w:hAnsi="Times New Roman" w:cs="Times New Roman"/>
          <w:sz w:val="28"/>
          <w:szCs w:val="28"/>
          <w:lang w:val="uk-UA"/>
        </w:rPr>
        <w:t xml:space="preserve">. </w:t>
      </w:r>
      <w:r w:rsidRPr="00C81D71">
        <w:rPr>
          <w:rFonts w:ascii="Times New Roman" w:eastAsia="TimesNewRoman" w:hAnsi="Times New Roman" w:cs="Times New Roman"/>
          <w:sz w:val="28"/>
          <w:szCs w:val="28"/>
        </w:rPr>
        <w:t>Praha</w:t>
      </w:r>
      <w:r w:rsidRPr="00C81D71">
        <w:rPr>
          <w:rFonts w:ascii="Times New Roman" w:eastAsia="TimesNewRoman" w:hAnsi="Times New Roman" w:cs="Times New Roman"/>
          <w:sz w:val="28"/>
          <w:szCs w:val="28"/>
          <w:lang w:val="uk-UA"/>
        </w:rPr>
        <w:t>. 2013:79-81.</w:t>
      </w:r>
    </w:p>
    <w:p w:rsidR="0086193F" w:rsidRPr="00C81D71" w:rsidRDefault="0086193F" w:rsidP="0086193F">
      <w:pPr>
        <w:pStyle w:val="aa"/>
        <w:numPr>
          <w:ilvl w:val="0"/>
          <w:numId w:val="40"/>
        </w:numPr>
        <w:tabs>
          <w:tab w:val="left" w:pos="567"/>
          <w:tab w:val="left" w:pos="851"/>
        </w:tabs>
        <w:spacing w:line="360" w:lineRule="auto"/>
        <w:ind w:left="0" w:firstLine="0"/>
        <w:jc w:val="both"/>
        <w:rPr>
          <w:rFonts w:ascii="Times New Roman" w:hAnsi="Times New Roman" w:cs="Times New Roman"/>
          <w:sz w:val="28"/>
          <w:lang w:val="uk-UA"/>
        </w:rPr>
      </w:pPr>
      <w:r w:rsidRPr="00C81D71">
        <w:rPr>
          <w:rFonts w:ascii="Times New Roman" w:hAnsi="Times New Roman" w:cs="Times New Roman"/>
          <w:sz w:val="28"/>
          <w:lang w:val="uk-UA"/>
        </w:rPr>
        <w:t>Трахтенберг ІМ, Дмитруха НМ, Луговський СП, Чекман ІС, Купрій ВО, Дорошенко АМ. Свинець — небезпечний полютант. Проблема стара і нова. Сучасні проблеми токсикології, харчової та хімічної безпеки. 2015;3:14-24.</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rPr>
        <w:t xml:space="preserve">Майлян ЭА. </w:t>
      </w:r>
      <w:r w:rsidRPr="00C81D71">
        <w:rPr>
          <w:rFonts w:ascii="Times New Roman" w:hAnsi="Times New Roman" w:cs="Times New Roman"/>
          <w:bCs/>
          <w:sz w:val="28"/>
          <w:szCs w:val="28"/>
        </w:rPr>
        <w:t>Современные представления об этиологии</w:t>
      </w:r>
      <w:r w:rsidRPr="00C81D71">
        <w:rPr>
          <w:rFonts w:ascii="Times New Roman" w:hAnsi="Times New Roman" w:cs="Times New Roman"/>
          <w:bCs/>
          <w:sz w:val="28"/>
          <w:szCs w:val="28"/>
          <w:lang w:val="uk-UA"/>
        </w:rPr>
        <w:t xml:space="preserve"> </w:t>
      </w:r>
      <w:r w:rsidRPr="00C81D71">
        <w:rPr>
          <w:rFonts w:ascii="Times New Roman" w:hAnsi="Times New Roman" w:cs="Times New Roman"/>
          <w:bCs/>
          <w:sz w:val="28"/>
          <w:szCs w:val="28"/>
        </w:rPr>
        <w:t xml:space="preserve">и патогенезе </w:t>
      </w:r>
      <w:r w:rsidRPr="00C81D71">
        <w:rPr>
          <w:rFonts w:ascii="Times New Roman" w:hAnsi="Times New Roman" w:cs="Times New Roman"/>
          <w:bCs/>
          <w:sz w:val="28"/>
          <w:szCs w:val="28"/>
          <w:lang w:val="uk-UA"/>
        </w:rPr>
        <w:t>п</w:t>
      </w:r>
      <w:r w:rsidRPr="00C81D71">
        <w:rPr>
          <w:rFonts w:ascii="Times New Roman" w:hAnsi="Times New Roman" w:cs="Times New Roman"/>
          <w:bCs/>
          <w:sz w:val="28"/>
          <w:szCs w:val="28"/>
        </w:rPr>
        <w:t>остменопаузального остеопороза</w:t>
      </w:r>
      <w:r w:rsidRPr="00C81D71">
        <w:rPr>
          <w:rFonts w:ascii="Times New Roman" w:hAnsi="Times New Roman" w:cs="Times New Roman"/>
          <w:bCs/>
          <w:sz w:val="28"/>
          <w:szCs w:val="28"/>
          <w:lang w:val="uk-UA"/>
        </w:rPr>
        <w:t xml:space="preserve"> </w:t>
      </w:r>
      <w:r w:rsidRPr="00C81D71">
        <w:rPr>
          <w:rFonts w:ascii="Times New Roman" w:hAnsi="Times New Roman" w:cs="Times New Roman"/>
          <w:sz w:val="28"/>
          <w:szCs w:val="28"/>
        </w:rPr>
        <w:t xml:space="preserve">Проблеми остеології. </w:t>
      </w:r>
      <w:r w:rsidRPr="00C81D71">
        <w:rPr>
          <w:rFonts w:ascii="Times New Roman" w:hAnsi="Times New Roman" w:cs="Times New Roman"/>
          <w:sz w:val="28"/>
          <w:szCs w:val="28"/>
          <w:lang w:val="en-US"/>
        </w:rPr>
        <w:t>2015;18(2):3-11</w:t>
      </w:r>
      <w:r w:rsidRPr="00C81D71">
        <w:rPr>
          <w:rFonts w:ascii="Times New Roman" w:hAnsi="Times New Roman" w:cs="Times New Roman"/>
          <w:sz w:val="28"/>
          <w:szCs w:val="28"/>
          <w:lang w:val="uk-UA"/>
        </w:rPr>
        <w:t>.</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 xml:space="preserve">Urano T, Inoue S. Genetics of osteoporosis. Biochem. Biophys. Res. </w:t>
      </w:r>
      <w:r w:rsidRPr="00C81D71">
        <w:rPr>
          <w:rFonts w:ascii="Times New Roman" w:hAnsi="Times New Roman" w:cs="Times New Roman"/>
          <w:sz w:val="28"/>
          <w:szCs w:val="28"/>
        </w:rPr>
        <w:t>С</w:t>
      </w:r>
      <w:r w:rsidRPr="00C81D71">
        <w:rPr>
          <w:rFonts w:ascii="Times New Roman" w:hAnsi="Times New Roman" w:cs="Times New Roman"/>
          <w:sz w:val="28"/>
          <w:szCs w:val="28"/>
          <w:lang w:val="en-US"/>
        </w:rPr>
        <w:t>ommun.2014;2:287-293.</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iCs/>
          <w:sz w:val="28"/>
          <w:szCs w:val="28"/>
        </w:rPr>
        <w:t xml:space="preserve">Поворознюк ВВ, Орлик ТВ. </w:t>
      </w:r>
      <w:r w:rsidRPr="00C81D71">
        <w:rPr>
          <w:rFonts w:ascii="Times New Roman" w:hAnsi="Times New Roman" w:cs="Times New Roman"/>
          <w:sz w:val="28"/>
          <w:szCs w:val="28"/>
        </w:rPr>
        <w:t>Качество жизни и</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вертебральный болевой синдром у женщин старших</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возрастных групп с низкими показателями минеральной плотности костной ткани. Журнал Гродненского</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государственного медицинского университета. 2015;1:89-93</w:t>
      </w:r>
      <w:r w:rsidRPr="00C81D71">
        <w:rPr>
          <w:rFonts w:ascii="Times New Roman" w:hAnsi="Times New Roman" w:cs="Times New Roman"/>
          <w:sz w:val="28"/>
          <w:szCs w:val="28"/>
          <w:lang w:val="uk-UA"/>
        </w:rPr>
        <w:t>.</w:t>
      </w:r>
    </w:p>
    <w:p w:rsidR="0086193F" w:rsidRPr="00C81D71" w:rsidRDefault="0086193F" w:rsidP="0086193F">
      <w:pPr>
        <w:pStyle w:val="aa"/>
        <w:numPr>
          <w:ilvl w:val="0"/>
          <w:numId w:val="40"/>
        </w:numPr>
        <w:tabs>
          <w:tab w:val="left" w:pos="0"/>
          <w:tab w:val="left" w:pos="142"/>
          <w:tab w:val="left" w:pos="567"/>
          <w:tab w:val="left" w:pos="1134"/>
        </w:tabs>
        <w:spacing w:line="360" w:lineRule="auto"/>
        <w:ind w:left="0" w:firstLine="0"/>
        <w:jc w:val="both"/>
        <w:rPr>
          <w:rFonts w:ascii="Times New Roman" w:eastAsia="TimesNewRoman" w:hAnsi="Times New Roman" w:cs="Times New Roman"/>
          <w:sz w:val="28"/>
          <w:szCs w:val="28"/>
          <w:lang w:val="uk-UA"/>
        </w:rPr>
      </w:pPr>
      <w:r w:rsidRPr="0086193F">
        <w:rPr>
          <w:rStyle w:val="af2"/>
          <w:rFonts w:ascii="Times New Roman" w:hAnsi="Times New Roman" w:cs="Times New Roman"/>
          <w:i w:val="0"/>
          <w:sz w:val="28"/>
          <w:szCs w:val="28"/>
          <w:shd w:val="clear" w:color="auto" w:fill="FFFFFF"/>
        </w:rPr>
        <w:t>Шкиряк-Нижник З, Хименко М, Сиротченко Т, Числовский Н.</w:t>
      </w:r>
      <w:r w:rsidRPr="00C81D71">
        <w:rPr>
          <w:rStyle w:val="af2"/>
          <w:rFonts w:ascii="Times New Roman" w:hAnsi="Times New Roman" w:cs="Times New Roman"/>
          <w:sz w:val="28"/>
          <w:szCs w:val="28"/>
          <w:shd w:val="clear" w:color="auto" w:fill="FFFFFF"/>
        </w:rPr>
        <w:t xml:space="preserve"> </w:t>
      </w:r>
      <w:r w:rsidRPr="00C81D71">
        <w:rPr>
          <w:rFonts w:ascii="Times New Roman" w:hAnsi="Times New Roman" w:cs="Times New Roman"/>
          <w:bCs/>
          <w:sz w:val="28"/>
          <w:szCs w:val="28"/>
        </w:rPr>
        <w:t xml:space="preserve">Остеопения и остеопороз: лечение, симптомы, диагностика. </w:t>
      </w:r>
      <w:r w:rsidRPr="00C81D71">
        <w:rPr>
          <w:rFonts w:ascii="Times New Roman" w:eastAsia="Courier New" w:hAnsi="Times New Roman" w:cs="Times New Roman"/>
          <w:sz w:val="28"/>
          <w:szCs w:val="28"/>
        </w:rPr>
        <w:t>Травматология и ортопедия.</w:t>
      </w:r>
      <w:r w:rsidRPr="00C81D71">
        <w:rPr>
          <w:rFonts w:ascii="Times New Roman" w:hAnsi="Times New Roman" w:cs="Times New Roman"/>
          <w:sz w:val="28"/>
          <w:szCs w:val="28"/>
        </w:rPr>
        <w:t xml:space="preserve"> </w:t>
      </w:r>
      <w:r w:rsidRPr="00C81D71">
        <w:rPr>
          <w:rStyle w:val="af2"/>
          <w:rFonts w:ascii="Times New Roman" w:hAnsi="Times New Roman" w:cs="Times New Roman"/>
          <w:sz w:val="28"/>
          <w:szCs w:val="28"/>
          <w:shd w:val="clear" w:color="auto" w:fill="FFFFFF"/>
        </w:rPr>
        <w:t xml:space="preserve">2017. </w:t>
      </w:r>
      <w:r w:rsidRPr="00C81D71">
        <w:rPr>
          <w:rFonts w:ascii="Times New Roman" w:hAnsi="Times New Roman" w:cs="Times New Roman"/>
          <w:sz w:val="28"/>
          <w:szCs w:val="28"/>
        </w:rPr>
        <w:t xml:space="preserve">Режим доступа: </w:t>
      </w:r>
      <w:r w:rsidRPr="00C81D71">
        <w:rPr>
          <w:rFonts w:ascii="Times New Roman" w:hAnsi="Times New Roman" w:cs="Times New Roman"/>
          <w:sz w:val="28"/>
          <w:szCs w:val="28"/>
          <w:lang w:val="en-US"/>
        </w:rPr>
        <w:t>http</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family</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doctor</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com</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ua</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zdorove</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ot</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a</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do</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ya</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travmatologiya</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i</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ortopediya</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osteopeniya</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i</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osteoporoz</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lechenie</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simptomy</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diagnostika</w:t>
      </w:r>
      <w:r w:rsidRPr="00C81D71">
        <w:rPr>
          <w:rFonts w:ascii="Times New Roman" w:hAnsi="Times New Roman" w:cs="Times New Roman"/>
          <w:sz w:val="28"/>
          <w:szCs w:val="28"/>
        </w:rPr>
        <w:t>/</w:t>
      </w:r>
      <w:r w:rsidRPr="00C81D71">
        <w:rPr>
          <w:rFonts w:ascii="Times New Roman" w:eastAsia="TimesNewRoman" w:hAnsi="Times New Roman" w:cs="Times New Roman"/>
          <w:sz w:val="28"/>
          <w:szCs w:val="28"/>
        </w:rPr>
        <w:t>http</w:t>
      </w:r>
      <w:r w:rsidRPr="00C81D71">
        <w:rPr>
          <w:rFonts w:ascii="Times New Roman" w:eastAsia="TimesNewRoman" w:hAnsi="Times New Roman" w:cs="Times New Roman"/>
          <w:sz w:val="28"/>
          <w:szCs w:val="28"/>
          <w:lang w:val="uk-UA"/>
        </w:rPr>
        <w:t>//</w:t>
      </w:r>
      <w:r w:rsidRPr="00C81D71">
        <w:rPr>
          <w:rFonts w:ascii="Times New Roman" w:eastAsia="TimesNewRoman" w:hAnsi="Times New Roman" w:cs="Times New Roman"/>
          <w:sz w:val="28"/>
          <w:szCs w:val="28"/>
        </w:rPr>
        <w:t>www</w:t>
      </w:r>
      <w:r w:rsidRPr="00C81D71">
        <w:rPr>
          <w:rFonts w:ascii="Times New Roman" w:eastAsia="TimesNewRoman" w:hAnsi="Times New Roman" w:cs="Times New Roman"/>
          <w:sz w:val="28"/>
          <w:szCs w:val="28"/>
          <w:lang w:val="uk-UA"/>
        </w:rPr>
        <w:t>.</w:t>
      </w:r>
      <w:r w:rsidRPr="00C81D71">
        <w:rPr>
          <w:rFonts w:ascii="Times New Roman" w:eastAsia="TimesNewRoman" w:hAnsi="Times New Roman" w:cs="Times New Roman"/>
          <w:sz w:val="28"/>
          <w:szCs w:val="28"/>
        </w:rPr>
        <w:t>euro</w:t>
      </w:r>
      <w:r w:rsidRPr="00C81D71">
        <w:rPr>
          <w:rFonts w:ascii="Times New Roman" w:eastAsia="TimesNewRoman" w:hAnsi="Times New Roman" w:cs="Times New Roman"/>
          <w:sz w:val="28"/>
          <w:szCs w:val="28"/>
          <w:lang w:val="uk-UA"/>
        </w:rPr>
        <w:t>.</w:t>
      </w:r>
      <w:r w:rsidRPr="00C81D71">
        <w:rPr>
          <w:rFonts w:ascii="Times New Roman" w:eastAsia="TimesNewRoman" w:hAnsi="Times New Roman" w:cs="Times New Roman"/>
          <w:sz w:val="28"/>
          <w:szCs w:val="28"/>
        </w:rPr>
        <w:t>who</w:t>
      </w:r>
      <w:r w:rsidRPr="00C81D71">
        <w:rPr>
          <w:rFonts w:ascii="Times New Roman" w:eastAsia="TimesNewRoman" w:hAnsi="Times New Roman" w:cs="Times New Roman"/>
          <w:sz w:val="28"/>
          <w:szCs w:val="28"/>
          <w:lang w:val="uk-UA"/>
        </w:rPr>
        <w:t>.</w:t>
      </w:r>
      <w:r w:rsidRPr="00C81D71">
        <w:rPr>
          <w:rFonts w:ascii="Times New Roman" w:eastAsia="TimesNewRoman" w:hAnsi="Times New Roman" w:cs="Times New Roman"/>
          <w:sz w:val="28"/>
          <w:szCs w:val="28"/>
        </w:rPr>
        <w:t>int</w:t>
      </w:r>
      <w:r w:rsidRPr="00C81D71">
        <w:rPr>
          <w:rFonts w:ascii="Times New Roman" w:eastAsia="TimesNewRoman" w:hAnsi="Times New Roman" w:cs="Times New Roman"/>
          <w:sz w:val="28"/>
          <w:szCs w:val="28"/>
          <w:lang w:val="uk-UA"/>
        </w:rPr>
        <w:t>/</w:t>
      </w:r>
      <w:r w:rsidRPr="00C81D71">
        <w:rPr>
          <w:rFonts w:ascii="Times New Roman" w:eastAsia="TimesNewRoman" w:hAnsi="Times New Roman" w:cs="Times New Roman"/>
          <w:sz w:val="28"/>
          <w:szCs w:val="28"/>
        </w:rPr>
        <w:t>document</w:t>
      </w:r>
      <w:r w:rsidRPr="00C81D71">
        <w:rPr>
          <w:rFonts w:ascii="Times New Roman" w:eastAsia="TimesNewRoman" w:hAnsi="Times New Roman" w:cs="Times New Roman"/>
          <w:sz w:val="28"/>
          <w:szCs w:val="28"/>
          <w:lang w:val="uk-UA"/>
        </w:rPr>
        <w:t>/</w:t>
      </w:r>
      <w:r w:rsidRPr="00C81D71">
        <w:rPr>
          <w:rFonts w:ascii="Times New Roman" w:eastAsia="TimesNewRoman" w:hAnsi="Times New Roman" w:cs="Times New Roman"/>
          <w:sz w:val="28"/>
          <w:szCs w:val="28"/>
        </w:rPr>
        <w:t>E</w:t>
      </w:r>
      <w:r w:rsidRPr="00C81D71">
        <w:rPr>
          <w:rFonts w:ascii="Times New Roman" w:eastAsia="TimesNewRoman" w:hAnsi="Times New Roman" w:cs="Times New Roman"/>
          <w:sz w:val="28"/>
          <w:szCs w:val="28"/>
          <w:lang w:val="uk-UA"/>
        </w:rPr>
        <w:t>81507</w:t>
      </w:r>
      <w:r w:rsidRPr="00C81D71">
        <w:rPr>
          <w:rFonts w:ascii="Times New Roman" w:eastAsia="TimesNewRoman" w:hAnsi="Times New Roman" w:cs="Times New Roman"/>
          <w:sz w:val="28"/>
          <w:szCs w:val="28"/>
        </w:rPr>
        <w:t>r</w:t>
      </w:r>
      <w:r w:rsidRPr="00C81D71">
        <w:rPr>
          <w:rFonts w:ascii="Times New Roman" w:eastAsia="TimesNewRoman" w:hAnsi="Times New Roman" w:cs="Times New Roman"/>
          <w:sz w:val="28"/>
          <w:szCs w:val="28"/>
          <w:lang w:val="uk-UA"/>
        </w:rPr>
        <w:t>.</w:t>
      </w:r>
      <w:r w:rsidRPr="00C81D71">
        <w:rPr>
          <w:rFonts w:ascii="Times New Roman" w:eastAsia="TimesNewRoman" w:hAnsi="Times New Roman" w:cs="Times New Roman"/>
          <w:sz w:val="28"/>
          <w:szCs w:val="28"/>
        </w:rPr>
        <w:t>pdf</w:t>
      </w:r>
      <w:r w:rsidRPr="00C81D71">
        <w:rPr>
          <w:rFonts w:ascii="Times New Roman" w:eastAsia="TimesNewRoman" w:hAnsi="Times New Roman" w:cs="Times New Roman"/>
          <w:sz w:val="28"/>
          <w:szCs w:val="28"/>
          <w:lang w:val="uk-UA"/>
        </w:rPr>
        <w:t>.</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iCs/>
          <w:sz w:val="28"/>
          <w:szCs w:val="28"/>
          <w:lang w:val="en-US"/>
        </w:rPr>
        <w:t xml:space="preserve">Kanis JA, McCloskey EV, Johansson H. </w:t>
      </w:r>
      <w:r w:rsidRPr="00C81D71">
        <w:rPr>
          <w:rFonts w:ascii="Times New Roman" w:hAnsi="Times New Roman" w:cs="Times New Roman"/>
          <w:sz w:val="28"/>
          <w:szCs w:val="28"/>
          <w:lang w:val="en-US"/>
        </w:rPr>
        <w:t>European guidance for the diagnosis and management of osteoporosis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 xml:space="preserve">in postmenopausal women. </w:t>
      </w:r>
      <w:r w:rsidRPr="00C81D71">
        <w:rPr>
          <w:rFonts w:ascii="Times New Roman" w:hAnsi="Times New Roman" w:cs="Times New Roman"/>
          <w:sz w:val="28"/>
          <w:szCs w:val="28"/>
          <w:lang w:val="uk-UA"/>
        </w:rPr>
        <w:t>О</w:t>
      </w:r>
      <w:r w:rsidRPr="00C81D71">
        <w:rPr>
          <w:rFonts w:ascii="Times New Roman" w:hAnsi="Times New Roman" w:cs="Times New Roman"/>
          <w:sz w:val="28"/>
          <w:szCs w:val="28"/>
          <w:lang w:val="en-US"/>
        </w:rPr>
        <w:t>steoporos Int. 2013;1:23-57.</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rPr>
        <w:t>Поворознюк ВВ, Плудовскі</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П</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Заславский АЮ.</w:t>
      </w:r>
      <w:r w:rsidRPr="00C81D71">
        <w:rPr>
          <w:rFonts w:ascii="Times New Roman" w:hAnsi="Times New Roman" w:cs="Times New Roman"/>
          <w:sz w:val="28"/>
          <w:szCs w:val="28"/>
          <w:lang w:val="uk-UA"/>
        </w:rPr>
        <w:t xml:space="preserve"> Дефіцит та недостатність вітаміну </w:t>
      </w:r>
      <w:r w:rsidRPr="00C81D71">
        <w:rPr>
          <w:rFonts w:ascii="Times New Roman" w:hAnsi="Times New Roman" w:cs="Times New Roman"/>
          <w:sz w:val="28"/>
          <w:szCs w:val="28"/>
          <w:lang w:val="en-US"/>
        </w:rPr>
        <w:t>D</w:t>
      </w:r>
      <w:r w:rsidRPr="00C81D71">
        <w:rPr>
          <w:rFonts w:ascii="Times New Roman" w:hAnsi="Times New Roman" w:cs="Times New Roman"/>
          <w:sz w:val="28"/>
          <w:szCs w:val="28"/>
          <w:lang w:val="uk-UA"/>
        </w:rPr>
        <w:t xml:space="preserve">: епідеміологія, діагностика, профілактика і лікування. </w:t>
      </w:r>
      <w:r w:rsidRPr="00C81D71">
        <w:rPr>
          <w:rFonts w:ascii="Times New Roman" w:hAnsi="Times New Roman" w:cs="Times New Roman"/>
          <w:sz w:val="28"/>
          <w:szCs w:val="28"/>
          <w:lang w:val="en-US"/>
        </w:rPr>
        <w:t>2015:262</w:t>
      </w:r>
      <w:r w:rsidRPr="00C81D71">
        <w:rPr>
          <w:rFonts w:ascii="Times New Roman" w:hAnsi="Times New Roman" w:cs="Times New Roman"/>
          <w:sz w:val="28"/>
          <w:szCs w:val="28"/>
        </w:rPr>
        <w:t>с</w:t>
      </w:r>
      <w:r w:rsidRPr="00C81D71">
        <w:rPr>
          <w:rFonts w:ascii="Times New Roman" w:hAnsi="Times New Roman" w:cs="Times New Roman"/>
          <w:sz w:val="28"/>
          <w:szCs w:val="28"/>
          <w:lang w:val="en-US"/>
        </w:rPr>
        <w:t>.</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iCs/>
          <w:sz w:val="28"/>
          <w:szCs w:val="28"/>
        </w:rPr>
        <w:t xml:space="preserve">Камилов ФХ, Фаршатова ЕР, Еникеев ДА. </w:t>
      </w:r>
      <w:r w:rsidRPr="00C81D71">
        <w:rPr>
          <w:rFonts w:ascii="Times New Roman" w:hAnsi="Times New Roman" w:cs="Times New Roman"/>
          <w:sz w:val="28"/>
          <w:szCs w:val="28"/>
        </w:rPr>
        <w:t>Клеточно-молекулярные механизмы ремоделирования костной ткани и ее регуляция. Фундаментальные исследования. 2014;7:836-842</w:t>
      </w:r>
      <w:r w:rsidRPr="00C81D71">
        <w:rPr>
          <w:rFonts w:ascii="Times New Roman" w:hAnsi="Times New Roman" w:cs="Times New Roman"/>
          <w:sz w:val="28"/>
          <w:szCs w:val="28"/>
          <w:lang w:val="uk-UA"/>
        </w:rPr>
        <w:t>.</w:t>
      </w:r>
    </w:p>
    <w:p w:rsidR="0086193F" w:rsidRPr="00C81D71" w:rsidRDefault="0086193F" w:rsidP="0086193F">
      <w:pPr>
        <w:pStyle w:val="aa"/>
        <w:numPr>
          <w:ilvl w:val="0"/>
          <w:numId w:val="40"/>
        </w:numPr>
        <w:tabs>
          <w:tab w:val="left" w:pos="567"/>
          <w:tab w:val="left" w:pos="1134"/>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iCs/>
          <w:sz w:val="28"/>
          <w:szCs w:val="28"/>
        </w:rPr>
        <w:t>Казимирко ВК, Коваленко ВН, Флегонтова ВВ.</w:t>
      </w:r>
      <w:r w:rsidRPr="00C81D71">
        <w:rPr>
          <w:rFonts w:ascii="Times New Roman" w:hAnsi="Times New Roman" w:cs="Times New Roman"/>
          <w:iCs/>
          <w:sz w:val="28"/>
          <w:szCs w:val="28"/>
          <w:lang w:val="uk-UA"/>
        </w:rPr>
        <w:t xml:space="preserve"> </w:t>
      </w:r>
      <w:r w:rsidRPr="00C81D71">
        <w:rPr>
          <w:rFonts w:ascii="Times New Roman" w:hAnsi="Times New Roman" w:cs="Times New Roman"/>
          <w:sz w:val="28"/>
          <w:szCs w:val="28"/>
        </w:rPr>
        <w:t>Инволюционный остеоартроз и остеопороз. 2011:724с.</w:t>
      </w:r>
    </w:p>
    <w:p w:rsidR="0086193F" w:rsidRPr="00C81D71" w:rsidRDefault="0086193F" w:rsidP="0086193F">
      <w:pPr>
        <w:pStyle w:val="aa"/>
        <w:numPr>
          <w:ilvl w:val="0"/>
          <w:numId w:val="40"/>
        </w:numPr>
        <w:tabs>
          <w:tab w:val="left" w:pos="0"/>
          <w:tab w:val="left" w:pos="142"/>
          <w:tab w:val="left" w:pos="567"/>
          <w:tab w:val="left" w:pos="1134"/>
        </w:tabs>
        <w:spacing w:line="360" w:lineRule="auto"/>
        <w:ind w:left="0" w:firstLine="0"/>
        <w:jc w:val="both"/>
        <w:rPr>
          <w:rFonts w:ascii="Times New Roman" w:hAnsi="Times New Roman" w:cs="Times New Roman"/>
          <w:iCs/>
          <w:sz w:val="28"/>
          <w:szCs w:val="28"/>
        </w:rPr>
      </w:pPr>
      <w:r w:rsidRPr="00C81D71">
        <w:rPr>
          <w:rFonts w:ascii="Times New Roman" w:hAnsi="Times New Roman" w:cs="Times New Roman"/>
          <w:iCs/>
          <w:sz w:val="28"/>
          <w:szCs w:val="28"/>
        </w:rPr>
        <w:t>Поворознюк ВВ, Григорьева НВ, Орлик ТВ, Нишкумай ОИ, Дзерович НИ, Балацкая НИ. Остеопороз в практике врача-интерниста. ВПЦ «Експрес». 2014:180с.</w:t>
      </w:r>
    </w:p>
    <w:p w:rsidR="0086193F" w:rsidRPr="00C81D71" w:rsidRDefault="0086193F" w:rsidP="0086193F">
      <w:pPr>
        <w:pStyle w:val="aa"/>
        <w:numPr>
          <w:ilvl w:val="0"/>
          <w:numId w:val="40"/>
        </w:numPr>
        <w:tabs>
          <w:tab w:val="left" w:pos="0"/>
          <w:tab w:val="left" w:pos="142"/>
          <w:tab w:val="left" w:pos="567"/>
          <w:tab w:val="left" w:pos="1134"/>
        </w:tabs>
        <w:spacing w:after="0" w:line="360" w:lineRule="auto"/>
        <w:ind w:left="0" w:firstLine="0"/>
        <w:jc w:val="both"/>
        <w:rPr>
          <w:rFonts w:ascii="Times New Roman" w:hAnsi="Times New Roman" w:cs="Times New Roman"/>
          <w:iCs/>
          <w:sz w:val="28"/>
          <w:szCs w:val="28"/>
        </w:rPr>
      </w:pPr>
      <w:r w:rsidRPr="00C81D71">
        <w:rPr>
          <w:rFonts w:ascii="Times New Roman" w:hAnsi="Times New Roman" w:cs="Times New Roman"/>
          <w:iCs/>
          <w:sz w:val="28"/>
          <w:szCs w:val="28"/>
        </w:rPr>
        <w:t>Поворознюк ВВ, Дзерович НИ. Качество трабекулярной костной ткани у женщин различного возраста. Боль. Суставы. Позвоночник. 2011;4:29-31.</w:t>
      </w:r>
    </w:p>
    <w:p w:rsidR="0086193F" w:rsidRPr="00C81D71" w:rsidRDefault="0086193F" w:rsidP="0086193F">
      <w:pPr>
        <w:pStyle w:val="aa"/>
        <w:numPr>
          <w:ilvl w:val="0"/>
          <w:numId w:val="40"/>
        </w:numPr>
        <w:tabs>
          <w:tab w:val="left" w:pos="0"/>
          <w:tab w:val="left" w:pos="142"/>
          <w:tab w:val="left" w:pos="567"/>
          <w:tab w:val="left" w:pos="1134"/>
        </w:tabs>
        <w:spacing w:after="0" w:line="360" w:lineRule="auto"/>
        <w:ind w:left="0" w:firstLine="0"/>
        <w:jc w:val="both"/>
        <w:rPr>
          <w:rFonts w:ascii="Times New Roman" w:hAnsi="Times New Roman" w:cs="Times New Roman"/>
          <w:iCs/>
          <w:sz w:val="28"/>
          <w:szCs w:val="28"/>
        </w:rPr>
      </w:pPr>
      <w:r w:rsidRPr="00C81D71">
        <w:rPr>
          <w:rFonts w:ascii="Times New Roman" w:hAnsi="Times New Roman" w:cs="Times New Roman"/>
          <w:iCs/>
          <w:sz w:val="28"/>
          <w:szCs w:val="28"/>
          <w:lang w:val="en-US"/>
        </w:rPr>
        <w:t xml:space="preserve">Hans D, Winzenrieth R. Estimation of bone microarchitecture pattern from AP spine DXA scans using the trabecular bone score (TBS): An added value in clinical routine for the patient. </w:t>
      </w:r>
      <w:r w:rsidRPr="00C81D71">
        <w:rPr>
          <w:rFonts w:ascii="Times New Roman" w:hAnsi="Times New Roman" w:cs="Times New Roman"/>
          <w:iCs/>
          <w:sz w:val="28"/>
          <w:szCs w:val="28"/>
        </w:rPr>
        <w:t>A short review. Osteologický bulletin. 2011;16(3):70-78.</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Постанова Кабінету Міністрів України України від 11.11.2016 р. № 780.</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Сепетлиев ДА. Статистические методы в научных медицинских исследованиях. М.: Медицина</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1968</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419с.</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Збірник рецептур страв та кулінарних виробів: Для підприємств громадського харчування / авт..-упоряд. О.І. Здобнов, В.О. Циганенко, М.І. Пересічний.- Київ:А.С.К., 2002.-656с.</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Покровский АА.  Химический состав пищевых продуктов. Москва: Пищевая промышленность</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1976;1</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228с.</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Нестерина МФ, Скурихина ИМ. Химический состав пищевых продуктов. Москва: Пищевая промышленность</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1979;2</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248с.</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Шкуро ВВ. Методические подходы к изучению пищевого статуса населения, в том числе детского, в современных условиях. Проблеми харчування. 2005</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4</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52-54.</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Сырье и продукты пищевые. Методы определения токсичных элементов. ГОСТ 26932-86, ГОСТ 26933-86, ГОСТ 26934-86, ГОСТ 26931-86, ГОСТ 26927-86, ГОСТ 26930-86.- Москва.: Стандарты</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 xml:space="preserve"> 1986</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85с.</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lang w:val="en-US"/>
        </w:rPr>
        <w:t>Povoroznyuk VV, Dzerovych NI. Evaluation of the validity of the iof one-minute osteoporosis risk test for postmenopausal women.</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Gerontologija 2008;9(1):15-20.</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lang w:val="en-US"/>
        </w:rPr>
        <w:t>Povoroznyuk VV</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 xml:space="preserve">Dzerovych NI. Bone mineral density according to answer IOF's one-minute osteoporosis risk test. </w:t>
      </w:r>
      <w:r w:rsidRPr="00C81D71">
        <w:rPr>
          <w:rFonts w:ascii="Times New Roman" w:eastAsia="Arial Unicode MS" w:hAnsi="Times New Roman" w:cs="Times New Roman"/>
          <w:sz w:val="28"/>
          <w:szCs w:val="28"/>
          <w:lang w:val="en-US"/>
        </w:rPr>
        <w:t>Bone</w:t>
      </w:r>
      <w:r w:rsidRPr="00C81D71">
        <w:rPr>
          <w:rFonts w:ascii="Times New Roman" w:eastAsia="Arial Unicode MS" w:hAnsi="Times New Roman" w:cs="Times New Roman"/>
          <w:sz w:val="28"/>
          <w:szCs w:val="28"/>
          <w:lang w:val="uk-UA"/>
        </w:rPr>
        <w:t xml:space="preserve">. 2009;44:113. </w:t>
      </w:r>
      <w:r w:rsidRPr="00C81D71">
        <w:rPr>
          <w:rFonts w:ascii="Times New Roman" w:hAnsi="Times New Roman" w:cs="Times New Roman"/>
          <w:sz w:val="28"/>
          <w:szCs w:val="28"/>
          <w:lang w:val="en-US"/>
        </w:rPr>
        <w:t>https</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doi</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org</w:t>
      </w:r>
      <w:r w:rsidRPr="00C81D71">
        <w:rPr>
          <w:rFonts w:ascii="Times New Roman" w:hAnsi="Times New Roman" w:cs="Times New Roman"/>
          <w:sz w:val="28"/>
          <w:szCs w:val="28"/>
        </w:rPr>
        <w:t>/10.1016/</w:t>
      </w:r>
      <w:r w:rsidRPr="00C81D71">
        <w:rPr>
          <w:rFonts w:ascii="Times New Roman" w:hAnsi="Times New Roman" w:cs="Times New Roman"/>
          <w:sz w:val="28"/>
          <w:szCs w:val="28"/>
          <w:lang w:val="en-US"/>
        </w:rPr>
        <w:t>j</w:t>
      </w:r>
      <w:r w:rsidRPr="00C81D71">
        <w:rPr>
          <w:rFonts w:ascii="Times New Roman" w:hAnsi="Times New Roman" w:cs="Times New Roman"/>
          <w:sz w:val="28"/>
          <w:szCs w:val="28"/>
        </w:rPr>
        <w:t>.</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bone</w:t>
      </w:r>
      <w:r w:rsidRPr="00C81D71">
        <w:rPr>
          <w:rFonts w:ascii="Times New Roman" w:hAnsi="Times New Roman" w:cs="Times New Roman"/>
          <w:sz w:val="28"/>
          <w:szCs w:val="28"/>
        </w:rPr>
        <w:t>.2009.01.248.</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Методы контроля. Химические факторы. Определение химических элементов в биологических средах и препаратах методами атомно-эмиссионной  спектрометрии и</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масс-спектрометрии с индуктивно связанной плазмой. Методические указания МУК 4.1.1482-1483-03. М.:Минздрав России</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2003</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56с.</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Режим доступу: http://medstat.gov.ua/ukr/main.html</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Вильмс ЕА</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 xml:space="preserve"> Турчанинов ДВ. Качество жизни и здоровье сельского населения</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Матеріал</w:t>
      </w:r>
      <w:r w:rsidRPr="00C81D71">
        <w:rPr>
          <w:rFonts w:ascii="Times New Roman" w:hAnsi="Times New Roman" w:cs="Times New Roman"/>
          <w:sz w:val="28"/>
          <w:szCs w:val="28"/>
          <w:lang w:val="uk-UA"/>
        </w:rPr>
        <w:t>и</w:t>
      </w:r>
      <w:r w:rsidRPr="00C81D71">
        <w:rPr>
          <w:rFonts w:ascii="Times New Roman" w:hAnsi="Times New Roman" w:cs="Times New Roman"/>
          <w:sz w:val="28"/>
          <w:szCs w:val="28"/>
        </w:rPr>
        <w:t xml:space="preserve"> Х Всерос. Съезда гигиенистов и санитариных врачей. 2007</w:t>
      </w:r>
      <w:r w:rsidRPr="00C81D71">
        <w:rPr>
          <w:rFonts w:ascii="Times New Roman" w:hAnsi="Times New Roman" w:cs="Times New Roman"/>
          <w:sz w:val="28"/>
          <w:szCs w:val="28"/>
          <w:lang w:val="uk-UA"/>
        </w:rPr>
        <w:t>;1:</w:t>
      </w:r>
      <w:r w:rsidRPr="00C81D71">
        <w:rPr>
          <w:rFonts w:ascii="Times New Roman" w:hAnsi="Times New Roman" w:cs="Times New Roman"/>
          <w:sz w:val="28"/>
          <w:szCs w:val="28"/>
        </w:rPr>
        <w:t>102-106.</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textAlignment w:val="top"/>
        <w:rPr>
          <w:rFonts w:ascii="Times New Roman" w:hAnsi="Times New Roman" w:cs="Times New Roman"/>
          <w:sz w:val="28"/>
          <w:szCs w:val="28"/>
        </w:rPr>
      </w:pPr>
      <w:r w:rsidRPr="00C81D71">
        <w:rPr>
          <w:rFonts w:ascii="Times New Roman" w:hAnsi="Times New Roman" w:cs="Times New Roman"/>
          <w:iCs/>
          <w:sz w:val="28"/>
        </w:rPr>
        <w:t>Отдельнова КА. Определение необходимого числа наблюдений в социально-гигиенических исследованиях</w:t>
      </w:r>
      <w:r w:rsidRPr="00C81D71">
        <w:rPr>
          <w:rFonts w:ascii="Times New Roman" w:hAnsi="Times New Roman" w:cs="Times New Roman"/>
          <w:iCs/>
          <w:sz w:val="28"/>
          <w:lang w:val="uk-UA"/>
        </w:rPr>
        <w:t xml:space="preserve">. </w:t>
      </w:r>
      <w:r w:rsidRPr="00C81D71">
        <w:rPr>
          <w:rFonts w:ascii="Times New Roman" w:hAnsi="Times New Roman" w:cs="Times New Roman"/>
          <w:iCs/>
          <w:sz w:val="28"/>
        </w:rPr>
        <w:t>Сб. трудов 2</w:t>
      </w:r>
      <w:r w:rsidRPr="00C81D71">
        <w:rPr>
          <w:rFonts w:ascii="Times New Roman" w:hAnsi="Times New Roman" w:cs="Times New Roman"/>
          <w:sz w:val="28"/>
        </w:rPr>
        <w:t>-</w:t>
      </w:r>
      <w:r w:rsidRPr="00C81D71">
        <w:rPr>
          <w:rFonts w:ascii="Times New Roman" w:hAnsi="Times New Roman" w:cs="Times New Roman"/>
          <w:iCs/>
          <w:sz w:val="28"/>
        </w:rPr>
        <w:t>го ММИ.  1980</w:t>
      </w:r>
      <w:r w:rsidRPr="00C81D71">
        <w:rPr>
          <w:rFonts w:ascii="Times New Roman" w:hAnsi="Times New Roman" w:cs="Times New Roman"/>
          <w:iCs/>
          <w:sz w:val="28"/>
          <w:lang w:val="uk-UA"/>
        </w:rPr>
        <w:t>;</w:t>
      </w:r>
      <w:r w:rsidRPr="00C81D71">
        <w:rPr>
          <w:rFonts w:ascii="Times New Roman" w:hAnsi="Times New Roman" w:cs="Times New Roman"/>
          <w:iCs/>
          <w:sz w:val="28"/>
        </w:rPr>
        <w:t>150</w:t>
      </w:r>
      <w:r w:rsidRPr="00C81D71">
        <w:rPr>
          <w:rFonts w:ascii="Times New Roman" w:hAnsi="Times New Roman" w:cs="Times New Roman"/>
          <w:iCs/>
          <w:sz w:val="28"/>
          <w:lang w:val="uk-UA"/>
        </w:rPr>
        <w:t>(</w:t>
      </w:r>
      <w:r w:rsidRPr="00C81D71">
        <w:rPr>
          <w:rFonts w:ascii="Times New Roman" w:hAnsi="Times New Roman" w:cs="Times New Roman"/>
          <w:iCs/>
          <w:sz w:val="28"/>
        </w:rPr>
        <w:t>6</w:t>
      </w:r>
      <w:r w:rsidRPr="00C81D71">
        <w:rPr>
          <w:rFonts w:ascii="Times New Roman" w:hAnsi="Times New Roman" w:cs="Times New Roman"/>
          <w:iCs/>
          <w:sz w:val="28"/>
          <w:lang w:val="uk-UA"/>
        </w:rPr>
        <w:t>):</w:t>
      </w:r>
      <w:r w:rsidRPr="00C81D71">
        <w:rPr>
          <w:rFonts w:ascii="Times New Roman" w:hAnsi="Times New Roman" w:cs="Times New Roman"/>
          <w:iCs/>
          <w:sz w:val="28"/>
        </w:rPr>
        <w:t>С.18–22</w:t>
      </w:r>
      <w:r w:rsidRPr="00C81D71">
        <w:rPr>
          <w:rStyle w:val="af2"/>
          <w:rFonts w:ascii="Times New Roman" w:eastAsiaTheme="majorEastAsia" w:hAnsi="Times New Roman" w:cs="Times New Roman"/>
          <w:color w:val="003399"/>
          <w:sz w:val="28"/>
          <w:szCs w:val="28"/>
          <w:shd w:val="clear" w:color="auto" w:fill="FFFFFF"/>
          <w:lang w:val="uk-UA"/>
        </w:rPr>
        <w:t>.</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rPr>
        <w:t>Поворознюк ВВ, Григор’єва НВ</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 xml:space="preserve"> Ультразвукова денситометрія в оцінці структурно-функціонального стану кісткової тканини.</w:t>
      </w:r>
      <w:r w:rsidRPr="00C81D71">
        <w:rPr>
          <w:rFonts w:ascii="Times New Roman" w:hAnsi="Times New Roman" w:cs="Times New Roman"/>
          <w:sz w:val="28"/>
          <w:szCs w:val="28"/>
          <w:lang w:val="uk-UA"/>
        </w:rPr>
        <w:t xml:space="preserve"> Боль. Суставы. Позвоночник. 2013;4(12):5-12.</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Поворознюк ВВ, Мусієнко АС.  Мінеральна щільність та якість кісткової тканини в чоловіків з ожирінням.</w:t>
      </w:r>
      <w:r w:rsidRPr="00C81D71">
        <w:rPr>
          <w:rFonts w:ascii="Times New Roman" w:hAnsi="Times New Roman" w:cs="Times New Roman"/>
          <w:sz w:val="28"/>
          <w:szCs w:val="28"/>
        </w:rPr>
        <w:t> Міжнародний ендокринологічний журнал.</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2017</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13</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1</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4-12.</w:t>
      </w:r>
      <w:r w:rsidRPr="00C81D71">
        <w:rPr>
          <w:rFonts w:ascii="Times New Roman" w:hAnsi="Times New Roman" w:cs="Times New Roman"/>
          <w:sz w:val="28"/>
          <w:szCs w:val="28"/>
          <w:lang w:val="uk-UA"/>
        </w:rPr>
        <w:t xml:space="preserve"> Режим доступу: </w:t>
      </w:r>
      <w:r w:rsidRPr="00C81D71">
        <w:rPr>
          <w:rFonts w:ascii="Times New Roman" w:hAnsi="Times New Roman" w:cs="Times New Roman"/>
          <w:sz w:val="28"/>
          <w:szCs w:val="28"/>
        </w:rPr>
        <w:t>http</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nbuv</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gov</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ua</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UJRN</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Mezh</w:t>
      </w:r>
      <w:r w:rsidRPr="00C81D71">
        <w:rPr>
          <w:rFonts w:ascii="Times New Roman" w:hAnsi="Times New Roman" w:cs="Times New Roman"/>
          <w:sz w:val="28"/>
          <w:szCs w:val="28"/>
          <w:lang w:val="uk-UA"/>
        </w:rPr>
        <w:t>_ 2017_13_1_3</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eastAsia="Courier New" w:hAnsi="Times New Roman" w:cs="Times New Roman"/>
          <w:sz w:val="28"/>
          <w:szCs w:val="28"/>
          <w:lang w:val="uk-UA"/>
        </w:rPr>
      </w:pPr>
      <w:r w:rsidRPr="00C81D71">
        <w:rPr>
          <w:rFonts w:ascii="Times New Roman" w:hAnsi="Times New Roman" w:cs="Times New Roman"/>
          <w:sz w:val="28"/>
          <w:szCs w:val="28"/>
          <w:lang w:val="uk-UA"/>
        </w:rPr>
        <w:t>Коваленко ВМ, Поворознюк ВВ, Борткевич ОП, Григор’єва НВ, Шуба НМ, Орлик ТВ, Проценко ГО, Вайда ВМ. Рекомендації з діагностики, профілактики та лікування системного остеопорозу У жінок в</w:t>
      </w:r>
      <w:r w:rsidRPr="00C81D71">
        <w:rPr>
          <w:rFonts w:ascii="Times New Roman" w:hAnsi="Times New Roman" w:cs="Times New Roman"/>
          <w:sz w:val="28"/>
          <w:szCs w:val="28"/>
        </w:rPr>
        <w:t> </w:t>
      </w:r>
      <w:r w:rsidRPr="00C81D71">
        <w:rPr>
          <w:rFonts w:ascii="Times New Roman" w:hAnsi="Times New Roman" w:cs="Times New Roman"/>
          <w:sz w:val="28"/>
          <w:szCs w:val="28"/>
          <w:lang w:val="uk-UA"/>
        </w:rPr>
        <w:t>постменопаузальномУ періоді. Український ревматологічний журнал. 2009;3(37);23-39.</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eastAsia="Courier New" w:hAnsi="Times New Roman" w:cs="Times New Roman"/>
          <w:sz w:val="28"/>
          <w:szCs w:val="28"/>
          <w:lang w:val="en-US"/>
        </w:rPr>
      </w:pPr>
      <w:r w:rsidRPr="00C81D71">
        <w:rPr>
          <w:rFonts w:ascii="Times New Roman" w:eastAsia="Courier New" w:hAnsi="Times New Roman" w:cs="Times New Roman"/>
          <w:sz w:val="28"/>
          <w:szCs w:val="28"/>
          <w:lang w:val="en-US"/>
        </w:rPr>
        <w:t>Ott S. Osteoporosis and bone physiology. Worid Health Organizations definitions/ http:/www.uweme org/courses/bonephys/whodef.htm/</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lang w:val="en-US"/>
        </w:rPr>
        <w:t>European convention for the protection of vertebrate animals used for experimental and other scientific purposes. Council of Europe.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Strasburg</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 xml:space="preserve"> 1986</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53p.</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Пішак ВВ, Висоцька ВГ, Магаляс ВМ.  Лабораторні тварини в медико</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біологічних експериментах</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Чернівці: Мед. ун-т</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 xml:space="preserve"> 2006</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350с.</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Белецкая ЭН</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 xml:space="preserve"> Головкова</w:t>
      </w:r>
      <w:r w:rsidRPr="00C81D71">
        <w:rPr>
          <w:rFonts w:ascii="Times New Roman" w:hAnsi="Times New Roman" w:cs="Times New Roman"/>
          <w:sz w:val="28"/>
          <w:szCs w:val="28"/>
          <w:lang w:val="uk-UA"/>
        </w:rPr>
        <w:t xml:space="preserve"> ТА</w:t>
      </w:r>
      <w:r w:rsidRPr="00C81D71">
        <w:rPr>
          <w:rFonts w:ascii="Times New Roman" w:hAnsi="Times New Roman" w:cs="Times New Roman"/>
          <w:sz w:val="28"/>
          <w:szCs w:val="28"/>
        </w:rPr>
        <w:t>, Онул</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НМ.  Биопрофилактика экозависимых состояний у населения индустриально развитых территорий</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Актуальные проблемы транспортной медицины. 2011</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3 (23)</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48-56.</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eastAsia="Times New Roman,Bold" w:hAnsi="Times New Roman" w:cs="Times New Roman"/>
          <w:sz w:val="28"/>
          <w:szCs w:val="28"/>
        </w:rPr>
        <w:t>Белецкая</w:t>
      </w:r>
      <w:r w:rsidRPr="00C81D71">
        <w:rPr>
          <w:rFonts w:ascii="Times New Roman" w:hAnsi="Times New Roman" w:cs="Times New Roman"/>
          <w:sz w:val="28"/>
          <w:szCs w:val="28"/>
        </w:rPr>
        <w:t xml:space="preserve"> ЭН</w:t>
      </w:r>
      <w:r w:rsidRPr="00C81D71">
        <w:rPr>
          <w:rFonts w:ascii="Times New Roman" w:eastAsia="Times New Roman,Bold" w:hAnsi="Times New Roman" w:cs="Times New Roman"/>
          <w:sz w:val="28"/>
          <w:szCs w:val="28"/>
        </w:rPr>
        <w:t xml:space="preserve">, Онул НМ, Главацкая ВИ. </w:t>
      </w:r>
      <w:r w:rsidRPr="00C81D71">
        <w:rPr>
          <w:rFonts w:ascii="Times New Roman" w:hAnsi="Times New Roman" w:cs="Times New Roman"/>
          <w:sz w:val="28"/>
          <w:szCs w:val="28"/>
        </w:rPr>
        <w:t>Индивидуальная биокоррекция эколого-зависимых состояний у критических групп населения</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Гигиена</w:t>
      </w:r>
      <w:r w:rsidRPr="00C81D71">
        <w:rPr>
          <w:rFonts w:ascii="Times New Roman" w:hAnsi="Times New Roman" w:cs="Times New Roman"/>
          <w:sz w:val="28"/>
          <w:szCs w:val="28"/>
          <w:lang w:val="en-US"/>
        </w:rPr>
        <w:t xml:space="preserve"> </w:t>
      </w:r>
      <w:r w:rsidRPr="00C81D71">
        <w:rPr>
          <w:rFonts w:ascii="Times New Roman" w:hAnsi="Times New Roman" w:cs="Times New Roman"/>
          <w:sz w:val="28"/>
          <w:szCs w:val="28"/>
        </w:rPr>
        <w:t>и</w:t>
      </w:r>
      <w:r w:rsidRPr="00C81D71">
        <w:rPr>
          <w:rFonts w:ascii="Times New Roman" w:hAnsi="Times New Roman" w:cs="Times New Roman"/>
          <w:sz w:val="28"/>
          <w:szCs w:val="28"/>
          <w:lang w:val="en-US"/>
        </w:rPr>
        <w:t xml:space="preserve"> </w:t>
      </w:r>
      <w:r w:rsidRPr="00C81D71">
        <w:rPr>
          <w:rFonts w:ascii="Times New Roman" w:hAnsi="Times New Roman" w:cs="Times New Roman"/>
          <w:sz w:val="28"/>
          <w:szCs w:val="28"/>
        </w:rPr>
        <w:t>санитария</w:t>
      </w:r>
      <w:r w:rsidRPr="00C81D71">
        <w:rPr>
          <w:rFonts w:ascii="Times New Roman" w:hAnsi="Times New Roman" w:cs="Times New Roman"/>
          <w:sz w:val="28"/>
          <w:szCs w:val="28"/>
          <w:lang w:val="en-US"/>
        </w:rPr>
        <w:t>.</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 xml:space="preserve"> 2014</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2</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34-37.</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lang w:val="en-US"/>
        </w:rPr>
        <w:t>Chaffee BW</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 xml:space="preserve"> King</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JC. Effect of zinc supplementation on pregnancy and infant outcomes: a systematic review</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Paediatric and Perinatal Epidemiology. 2012</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26</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 xml:space="preserve">118–137. </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Елизарова ОН</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 xml:space="preserve"> Жидкова</w:t>
      </w:r>
      <w:r w:rsidRPr="00C81D71">
        <w:rPr>
          <w:rFonts w:ascii="Times New Roman" w:hAnsi="Times New Roman" w:cs="Times New Roman"/>
          <w:sz w:val="28"/>
          <w:szCs w:val="28"/>
          <w:lang w:val="uk-UA"/>
        </w:rPr>
        <w:t xml:space="preserve"> ЛВ</w:t>
      </w:r>
      <w:r w:rsidRPr="00C81D71">
        <w:rPr>
          <w:rFonts w:ascii="Times New Roman" w:hAnsi="Times New Roman" w:cs="Times New Roman"/>
          <w:sz w:val="28"/>
          <w:szCs w:val="28"/>
        </w:rPr>
        <w:t>, Кочеткова ТА. Пособие по токсикологии для лаборантов.</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Москва: Медицина</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 xml:space="preserve"> 1974</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168с.</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Динерман АА. Роль загрязнителей окружающей среды в нарушении эмбрионального развития. Москва: Медицина</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 xml:space="preserve"> 1980</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191с.</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ГОСТ 26570-95 Межгосударственный стандарт. Корма, комбикорма, комбикормовое сырье. Методы определения кальция.</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Алемасова АС</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 xml:space="preserve"> Рокун</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АН, Шевчук</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ИА.</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Аналитическая атомно-абсорбционная спектроскопия.</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Вебер</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 xml:space="preserve"> 2003</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327с.</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Обґрунтування гігієнічних нормативів шкідливих хімічних речовин у різних середовищах на основі системного підходу: (МВ 1.1.5.088-02) / МОЗ України. Київ. 2002:40с.</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Штабский БМ</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 xml:space="preserve"> Гжегоцкий </w:t>
      </w:r>
      <w:r w:rsidRPr="00C81D71">
        <w:rPr>
          <w:rFonts w:ascii="Times New Roman" w:hAnsi="Times New Roman" w:cs="Times New Roman"/>
          <w:sz w:val="28"/>
          <w:szCs w:val="28"/>
          <w:lang w:val="uk-UA"/>
        </w:rPr>
        <w:t xml:space="preserve">МР. </w:t>
      </w:r>
      <w:r w:rsidRPr="00C81D71">
        <w:rPr>
          <w:rFonts w:ascii="Times New Roman" w:hAnsi="Times New Roman" w:cs="Times New Roman"/>
          <w:sz w:val="28"/>
          <w:szCs w:val="28"/>
        </w:rPr>
        <w:t>Профилактическая токсикология и прикладная физиология: общность проблем и пути решения</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Львів: Наутілус, 2003</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345.</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Скурихин ИМ</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Шатерникова ВА. Расчет потерь пищевых веществ при тепловой кулинарной обработке. – В кн.: химический состав пищевых продуктов справочные таблицы содержания основных пищевых веществ и энергетической ценности блюд и кулинарных изделий</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Легкая и пищевая промышленность. 1984</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274-280.</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Антомонов</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МЮ.</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Математическая  обработка и анализ медико-биологических данных</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Киев</w:t>
      </w:r>
      <w:r w:rsidRPr="00C81D71">
        <w:rPr>
          <w:rFonts w:ascii="Times New Roman" w:hAnsi="Times New Roman" w:cs="Times New Roman"/>
          <w:sz w:val="28"/>
          <w:szCs w:val="28"/>
          <w:lang w:val="en-US"/>
        </w:rPr>
        <w:t>.</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2017</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578</w:t>
      </w:r>
      <w:r w:rsidRPr="00C81D71">
        <w:rPr>
          <w:rFonts w:ascii="Times New Roman" w:hAnsi="Times New Roman" w:cs="Times New Roman"/>
          <w:sz w:val="28"/>
          <w:szCs w:val="28"/>
        </w:rPr>
        <w:t>с</w:t>
      </w:r>
      <w:r w:rsidRPr="00C81D71">
        <w:rPr>
          <w:rFonts w:ascii="Times New Roman" w:hAnsi="Times New Roman" w:cs="Times New Roman"/>
          <w:sz w:val="28"/>
          <w:szCs w:val="28"/>
          <w:lang w:val="en-US"/>
        </w:rPr>
        <w:t>.</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eastAsia="Courier New" w:hAnsi="Times New Roman" w:cs="Times New Roman"/>
          <w:sz w:val="28"/>
          <w:szCs w:val="28"/>
          <w:lang w:val="en-US"/>
        </w:rPr>
      </w:pPr>
      <w:r w:rsidRPr="00C81D71">
        <w:rPr>
          <w:rFonts w:ascii="Times New Roman" w:eastAsia="Courier New" w:hAnsi="Times New Roman" w:cs="Times New Roman"/>
          <w:sz w:val="28"/>
          <w:szCs w:val="28"/>
          <w:lang w:val="en-US"/>
        </w:rPr>
        <w:t>Mak</w:t>
      </w:r>
      <w:r w:rsidRPr="0086193F">
        <w:rPr>
          <w:rFonts w:ascii="Times New Roman" w:eastAsia="Courier New" w:hAnsi="Times New Roman" w:cs="Times New Roman"/>
          <w:sz w:val="28"/>
          <w:szCs w:val="28"/>
          <w:lang w:val="en-US"/>
        </w:rPr>
        <w:t xml:space="preserve"> </w:t>
      </w:r>
      <w:r>
        <w:rPr>
          <w:rFonts w:ascii="Times New Roman" w:eastAsia="Courier New" w:hAnsi="Times New Roman" w:cs="Times New Roman"/>
          <w:sz w:val="28"/>
          <w:szCs w:val="28"/>
          <w:lang w:val="en-US"/>
        </w:rPr>
        <w:t>K</w:t>
      </w:r>
      <w:r w:rsidRPr="00C81D71">
        <w:rPr>
          <w:rFonts w:ascii="Times New Roman" w:eastAsia="Courier New" w:hAnsi="Times New Roman" w:cs="Times New Roman"/>
          <w:sz w:val="28"/>
          <w:szCs w:val="28"/>
          <w:lang w:val="en-US"/>
        </w:rPr>
        <w:t>, Bhatt D. The influence of body mass index on mortality and bleeding among patients with or at high ris</w:t>
      </w:r>
      <w:r>
        <w:rPr>
          <w:rFonts w:ascii="Times New Roman" w:eastAsia="Courier New" w:hAnsi="Times New Roman" w:cs="Times New Roman"/>
          <w:sz w:val="28"/>
          <w:szCs w:val="28"/>
          <w:lang w:val="en-US"/>
        </w:rPr>
        <w:t>k of atherothrombotic disease</w:t>
      </w:r>
      <w:r>
        <w:rPr>
          <w:rFonts w:ascii="Times New Roman" w:eastAsia="Courier New" w:hAnsi="Times New Roman" w:cs="Times New Roman"/>
          <w:sz w:val="28"/>
          <w:szCs w:val="28"/>
          <w:lang w:val="uk-UA"/>
        </w:rPr>
        <w:t xml:space="preserve">. </w:t>
      </w:r>
      <w:r w:rsidRPr="00C81D71">
        <w:rPr>
          <w:rFonts w:ascii="Times New Roman" w:eastAsia="Courier New" w:hAnsi="Times New Roman" w:cs="Times New Roman"/>
          <w:sz w:val="28"/>
          <w:szCs w:val="28"/>
          <w:lang w:val="en-US"/>
        </w:rPr>
        <w:t xml:space="preserve">Eur. Heart J. </w:t>
      </w:r>
      <w:r w:rsidRPr="00C81D71">
        <w:rPr>
          <w:rFonts w:ascii="Times New Roman" w:eastAsia="Courier New" w:hAnsi="Times New Roman" w:cs="Times New Roman"/>
          <w:sz w:val="28"/>
          <w:szCs w:val="28"/>
          <w:lang w:val="uk-UA"/>
        </w:rPr>
        <w:t>2</w:t>
      </w:r>
      <w:r w:rsidRPr="00C81D71">
        <w:rPr>
          <w:rFonts w:ascii="Times New Roman" w:eastAsia="Courier New" w:hAnsi="Times New Roman" w:cs="Times New Roman"/>
          <w:sz w:val="28"/>
          <w:szCs w:val="28"/>
          <w:lang w:val="en-US"/>
        </w:rPr>
        <w:t>009</w:t>
      </w:r>
      <w:r w:rsidRPr="00C81D71">
        <w:rPr>
          <w:rFonts w:ascii="Times New Roman" w:eastAsia="Courier New" w:hAnsi="Times New Roman" w:cs="Times New Roman"/>
          <w:sz w:val="28"/>
          <w:szCs w:val="28"/>
          <w:lang w:val="uk-UA"/>
        </w:rPr>
        <w:t>;</w:t>
      </w:r>
      <w:r w:rsidRPr="00C81D71">
        <w:rPr>
          <w:rFonts w:ascii="Times New Roman" w:eastAsia="Courier New" w:hAnsi="Times New Roman" w:cs="Times New Roman"/>
          <w:sz w:val="28"/>
          <w:szCs w:val="28"/>
          <w:lang w:val="en-US"/>
        </w:rPr>
        <w:t>30</w:t>
      </w:r>
      <w:r w:rsidRPr="00C81D71">
        <w:rPr>
          <w:rFonts w:ascii="Times New Roman" w:eastAsia="Courier New" w:hAnsi="Times New Roman" w:cs="Times New Roman"/>
          <w:sz w:val="28"/>
          <w:szCs w:val="28"/>
          <w:lang w:val="uk-UA"/>
        </w:rPr>
        <w:t>(</w:t>
      </w:r>
      <w:r w:rsidRPr="00C81D71">
        <w:rPr>
          <w:rFonts w:ascii="Times New Roman" w:eastAsia="Courier New" w:hAnsi="Times New Roman" w:cs="Times New Roman"/>
          <w:sz w:val="28"/>
          <w:szCs w:val="28"/>
          <w:lang w:val="en-US"/>
        </w:rPr>
        <w:t>7</w:t>
      </w:r>
      <w:r w:rsidRPr="00C81D71">
        <w:rPr>
          <w:rFonts w:ascii="Times New Roman" w:eastAsia="Courier New" w:hAnsi="Times New Roman" w:cs="Times New Roman"/>
          <w:sz w:val="28"/>
          <w:szCs w:val="28"/>
          <w:lang w:val="uk-UA"/>
        </w:rPr>
        <w:t>):</w:t>
      </w:r>
      <w:r w:rsidRPr="00C81D71">
        <w:rPr>
          <w:rFonts w:ascii="Times New Roman" w:eastAsia="Courier New" w:hAnsi="Times New Roman" w:cs="Times New Roman"/>
          <w:sz w:val="28"/>
          <w:szCs w:val="28"/>
          <w:lang w:val="en-US"/>
        </w:rPr>
        <w:t>857-865.</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eastAsia="Courier New" w:hAnsi="Times New Roman" w:cs="Times New Roman"/>
          <w:sz w:val="28"/>
          <w:szCs w:val="28"/>
          <w:lang w:val="uk-UA"/>
        </w:rPr>
      </w:pPr>
      <w:r w:rsidRPr="00C81D71">
        <w:rPr>
          <w:rFonts w:ascii="Times New Roman" w:eastAsia="Courier New" w:hAnsi="Times New Roman" w:cs="Times New Roman"/>
          <w:sz w:val="28"/>
          <w:szCs w:val="28"/>
        </w:rPr>
        <w:t>Реброва</w:t>
      </w:r>
      <w:r w:rsidRPr="000F5731">
        <w:rPr>
          <w:rFonts w:ascii="Times New Roman" w:eastAsia="Courier New" w:hAnsi="Times New Roman" w:cs="Times New Roman"/>
          <w:sz w:val="28"/>
          <w:szCs w:val="28"/>
        </w:rPr>
        <w:t xml:space="preserve"> </w:t>
      </w:r>
      <w:r w:rsidRPr="00C81D71">
        <w:rPr>
          <w:rFonts w:ascii="Times New Roman" w:eastAsia="Courier New" w:hAnsi="Times New Roman" w:cs="Times New Roman"/>
          <w:sz w:val="28"/>
          <w:szCs w:val="28"/>
        </w:rPr>
        <w:t>ОЮ</w:t>
      </w:r>
      <w:r w:rsidRPr="000F5731">
        <w:rPr>
          <w:rFonts w:ascii="Times New Roman" w:eastAsia="Courier New" w:hAnsi="Times New Roman" w:cs="Times New Roman"/>
          <w:sz w:val="28"/>
          <w:szCs w:val="28"/>
        </w:rPr>
        <w:t xml:space="preserve">. </w:t>
      </w:r>
      <w:r w:rsidRPr="00C81D71">
        <w:rPr>
          <w:rFonts w:ascii="Times New Roman" w:eastAsia="Courier New" w:hAnsi="Times New Roman" w:cs="Times New Roman"/>
          <w:sz w:val="28"/>
          <w:szCs w:val="28"/>
        </w:rPr>
        <w:t>Статистический</w:t>
      </w:r>
      <w:r w:rsidRPr="000F5731">
        <w:rPr>
          <w:rFonts w:ascii="Times New Roman" w:eastAsia="Courier New" w:hAnsi="Times New Roman" w:cs="Times New Roman"/>
          <w:sz w:val="28"/>
          <w:szCs w:val="28"/>
        </w:rPr>
        <w:t xml:space="preserve"> </w:t>
      </w:r>
      <w:r w:rsidRPr="00C81D71">
        <w:rPr>
          <w:rFonts w:ascii="Times New Roman" w:eastAsia="Courier New" w:hAnsi="Times New Roman" w:cs="Times New Roman"/>
          <w:sz w:val="28"/>
          <w:szCs w:val="28"/>
        </w:rPr>
        <w:t>анализ</w:t>
      </w:r>
      <w:r w:rsidRPr="000F5731">
        <w:rPr>
          <w:rFonts w:ascii="Times New Roman" w:eastAsia="Courier New" w:hAnsi="Times New Roman" w:cs="Times New Roman"/>
          <w:sz w:val="28"/>
          <w:szCs w:val="28"/>
        </w:rPr>
        <w:t xml:space="preserve"> </w:t>
      </w:r>
      <w:r w:rsidRPr="00C81D71">
        <w:rPr>
          <w:rFonts w:ascii="Times New Roman" w:eastAsia="Courier New" w:hAnsi="Times New Roman" w:cs="Times New Roman"/>
          <w:sz w:val="28"/>
          <w:szCs w:val="28"/>
        </w:rPr>
        <w:t>медицинских</w:t>
      </w:r>
      <w:r w:rsidRPr="000F5731">
        <w:rPr>
          <w:rFonts w:ascii="Times New Roman" w:eastAsia="Courier New" w:hAnsi="Times New Roman" w:cs="Times New Roman"/>
          <w:sz w:val="28"/>
          <w:szCs w:val="28"/>
        </w:rPr>
        <w:t xml:space="preserve"> </w:t>
      </w:r>
      <w:r w:rsidRPr="00C81D71">
        <w:rPr>
          <w:rFonts w:ascii="Times New Roman" w:eastAsia="Courier New" w:hAnsi="Times New Roman" w:cs="Times New Roman"/>
          <w:sz w:val="28"/>
          <w:szCs w:val="28"/>
        </w:rPr>
        <w:t>данных</w:t>
      </w:r>
      <w:r w:rsidRPr="000F5731">
        <w:rPr>
          <w:rFonts w:ascii="Times New Roman" w:eastAsia="Courier New" w:hAnsi="Times New Roman" w:cs="Times New Roman"/>
          <w:sz w:val="28"/>
          <w:szCs w:val="28"/>
        </w:rPr>
        <w:t xml:space="preserve">. </w:t>
      </w:r>
      <w:r w:rsidRPr="00C81D71">
        <w:rPr>
          <w:rFonts w:ascii="Times New Roman" w:eastAsia="Courier New" w:hAnsi="Times New Roman" w:cs="Times New Roman"/>
          <w:sz w:val="28"/>
          <w:szCs w:val="28"/>
        </w:rPr>
        <w:t>Применение</w:t>
      </w:r>
      <w:r w:rsidRPr="000F5731">
        <w:rPr>
          <w:rFonts w:ascii="Times New Roman" w:eastAsia="Courier New" w:hAnsi="Times New Roman" w:cs="Times New Roman"/>
          <w:sz w:val="28"/>
          <w:szCs w:val="28"/>
        </w:rPr>
        <w:t xml:space="preserve"> </w:t>
      </w:r>
      <w:r w:rsidRPr="00C81D71">
        <w:rPr>
          <w:rFonts w:ascii="Times New Roman" w:eastAsia="Courier New" w:hAnsi="Times New Roman" w:cs="Times New Roman"/>
          <w:sz w:val="28"/>
          <w:szCs w:val="28"/>
        </w:rPr>
        <w:t>пакета</w:t>
      </w:r>
      <w:r w:rsidRPr="000F5731">
        <w:rPr>
          <w:rFonts w:ascii="Times New Roman" w:eastAsia="Courier New" w:hAnsi="Times New Roman" w:cs="Times New Roman"/>
          <w:sz w:val="28"/>
          <w:szCs w:val="28"/>
        </w:rPr>
        <w:t xml:space="preserve"> </w:t>
      </w:r>
      <w:r w:rsidRPr="00C81D71">
        <w:rPr>
          <w:rFonts w:ascii="Times New Roman" w:eastAsia="Courier New" w:hAnsi="Times New Roman" w:cs="Times New Roman"/>
          <w:sz w:val="28"/>
          <w:szCs w:val="28"/>
        </w:rPr>
        <w:t>прикладных</w:t>
      </w:r>
      <w:r w:rsidRPr="000F5731">
        <w:rPr>
          <w:rFonts w:ascii="Times New Roman" w:eastAsia="Courier New" w:hAnsi="Times New Roman" w:cs="Times New Roman"/>
          <w:sz w:val="28"/>
          <w:szCs w:val="28"/>
        </w:rPr>
        <w:t xml:space="preserve"> </w:t>
      </w:r>
      <w:r w:rsidRPr="00C81D71">
        <w:rPr>
          <w:rFonts w:ascii="Times New Roman" w:eastAsia="Courier New" w:hAnsi="Times New Roman" w:cs="Times New Roman"/>
          <w:sz w:val="28"/>
          <w:szCs w:val="28"/>
        </w:rPr>
        <w:t>программ</w:t>
      </w:r>
      <w:r w:rsidRPr="000F5731">
        <w:rPr>
          <w:rFonts w:ascii="Times New Roman" w:eastAsia="Courier New" w:hAnsi="Times New Roman" w:cs="Times New Roman"/>
          <w:sz w:val="28"/>
          <w:szCs w:val="28"/>
        </w:rPr>
        <w:t xml:space="preserve"> </w:t>
      </w:r>
      <w:r w:rsidRPr="00C81D71">
        <w:rPr>
          <w:rFonts w:ascii="Times New Roman" w:eastAsia="Courier New" w:hAnsi="Times New Roman" w:cs="Times New Roman"/>
          <w:sz w:val="28"/>
          <w:szCs w:val="28"/>
          <w:lang w:val="en-US"/>
        </w:rPr>
        <w:t>STATISTICA</w:t>
      </w:r>
      <w:r w:rsidRPr="000F5731">
        <w:rPr>
          <w:rFonts w:ascii="Times New Roman" w:eastAsia="Courier New" w:hAnsi="Times New Roman" w:cs="Times New Roman"/>
          <w:sz w:val="28"/>
          <w:szCs w:val="28"/>
        </w:rPr>
        <w:t>.</w:t>
      </w:r>
      <w:r w:rsidRPr="00C81D71">
        <w:rPr>
          <w:rFonts w:ascii="Times New Roman" w:eastAsia="Courier New" w:hAnsi="Times New Roman" w:cs="Times New Roman"/>
          <w:sz w:val="28"/>
          <w:szCs w:val="28"/>
          <w:lang w:val="uk-UA"/>
        </w:rPr>
        <w:t xml:space="preserve"> Москва: Медиа Сфера. 2002:312с.</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lang w:val="uk-UA"/>
        </w:rPr>
      </w:pPr>
      <w:r w:rsidRPr="0086193F">
        <w:rPr>
          <w:rStyle w:val="af2"/>
          <w:rFonts w:ascii="Times New Roman" w:eastAsia="Courier New" w:hAnsi="Times New Roman" w:cs="Times New Roman"/>
          <w:i w:val="0"/>
          <w:sz w:val="28"/>
          <w:szCs w:val="28"/>
          <w:lang w:val="uk-UA"/>
        </w:rPr>
        <w:t>Цимбаліста НВ, Давиденко НВ. Стан фактичного харчування населення та аліментарнообумовлена захворюваність. 2008;1–2:32-35.</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lang w:val="uk-UA"/>
        </w:rPr>
      </w:pPr>
      <w:r w:rsidRPr="0086193F">
        <w:rPr>
          <w:rStyle w:val="af2"/>
          <w:rFonts w:ascii="Times New Roman" w:eastAsia="Courier New" w:hAnsi="Times New Roman" w:cs="Times New Roman"/>
          <w:i w:val="0"/>
          <w:sz w:val="28"/>
          <w:szCs w:val="28"/>
          <w:lang w:val="uk-UA"/>
        </w:rPr>
        <w:t>Банковська НВ. Гігієнічна оцінка стану фактичного харчування дорослого населення України та наукове обґрунтування шляхів його оптимізації: Авто-реф. дис… канд. наук: 14.02.01; Український науково-дослідний інститут харчування, біотехнології та фармації. - Київ. 2008:32с.</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lang w:val="uk-UA"/>
        </w:rPr>
      </w:pPr>
      <w:r w:rsidRPr="0086193F">
        <w:rPr>
          <w:rStyle w:val="af2"/>
          <w:rFonts w:ascii="Times New Roman" w:eastAsia="Courier New" w:hAnsi="Times New Roman" w:cs="Times New Roman"/>
          <w:i w:val="0"/>
          <w:sz w:val="28"/>
          <w:szCs w:val="28"/>
          <w:lang w:val="uk-UA"/>
        </w:rPr>
        <w:t>Сердюк АМ. Екологічна безпека: гігієнічний погляд через роки. Збереження здоров’я населення урбанізованих територій: наукові і практичні аспекти впливу чинників довкілля: матеріали міжнар. наук.-практ. конф. Дніпропетровськ. 2007:37-44.</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lang w:val="uk-UA"/>
        </w:rPr>
      </w:pPr>
      <w:r w:rsidRPr="0086193F">
        <w:rPr>
          <w:rStyle w:val="af2"/>
          <w:rFonts w:ascii="Times New Roman" w:eastAsia="Courier New" w:hAnsi="Times New Roman" w:cs="Times New Roman"/>
          <w:i w:val="0"/>
          <w:sz w:val="28"/>
          <w:szCs w:val="28"/>
          <w:lang w:val="uk-UA"/>
        </w:rPr>
        <w:t>Вашкулат НП, Нікула РГ, Тетеньова ІО.  Гігієнічні аспекти забруднення ґрунтів України важкими металами. Гігієна населених місць. 2002;39:101-106.</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lang w:val="uk-UA"/>
        </w:rPr>
      </w:pPr>
      <w:r w:rsidRPr="0086193F">
        <w:rPr>
          <w:rStyle w:val="af2"/>
          <w:rFonts w:ascii="Times New Roman" w:eastAsia="Courier New" w:hAnsi="Times New Roman" w:cs="Times New Roman"/>
          <w:i w:val="0"/>
          <w:sz w:val="28"/>
          <w:szCs w:val="28"/>
          <w:lang w:val="en-US"/>
        </w:rPr>
        <w:t>Steinnes E. Heavy metal pollution of natural surface soil from long range atmospheric transport</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lang w:val="en-US"/>
        </w:rPr>
        <w:t>Tans. 13-th Congr. Iut. Soc. Soil. Sci.</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lang w:val="en-US"/>
        </w:rPr>
        <w:t>Hamburg</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lang w:val="en-US"/>
        </w:rPr>
        <w:t>1994</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lang w:val="en-US"/>
        </w:rPr>
        <w:t>l</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lang w:val="en-US"/>
        </w:rPr>
        <w:t>2</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lang w:val="en-US"/>
        </w:rPr>
        <w:t>504-505.</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rPr>
      </w:pPr>
      <w:r w:rsidRPr="0086193F">
        <w:rPr>
          <w:rStyle w:val="af2"/>
          <w:rFonts w:ascii="Times New Roman" w:eastAsia="Courier New" w:hAnsi="Times New Roman" w:cs="Times New Roman"/>
          <w:i w:val="0"/>
          <w:sz w:val="28"/>
          <w:szCs w:val="28"/>
        </w:rPr>
        <w:t>Добровольский ВВ. Основы биогеохимии: учебник для студ. высш. учеб. заведений</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Москва: Академия</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 xml:space="preserve"> 2003</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 xml:space="preserve">400с. </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lang w:val="en-US"/>
        </w:rPr>
      </w:pPr>
      <w:r w:rsidRPr="0086193F">
        <w:rPr>
          <w:rStyle w:val="af2"/>
          <w:rFonts w:ascii="Times New Roman" w:eastAsia="Courier New" w:hAnsi="Times New Roman" w:cs="Times New Roman"/>
          <w:i w:val="0"/>
          <w:sz w:val="28"/>
          <w:szCs w:val="28"/>
        </w:rPr>
        <w:t>Глазовская МА. Биогеохимическая организованность экологического пространства в природных и антропогенных ландшафтах, как критерий их устойчивости</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Изв</w:t>
      </w:r>
      <w:r w:rsidRPr="0086193F">
        <w:rPr>
          <w:rStyle w:val="af2"/>
          <w:rFonts w:ascii="Times New Roman" w:eastAsia="Courier New" w:hAnsi="Times New Roman" w:cs="Times New Roman"/>
          <w:i w:val="0"/>
          <w:sz w:val="28"/>
          <w:szCs w:val="28"/>
          <w:lang w:val="en-US"/>
        </w:rPr>
        <w:t xml:space="preserve">. </w:t>
      </w:r>
      <w:r w:rsidRPr="0086193F">
        <w:rPr>
          <w:rStyle w:val="af2"/>
          <w:rFonts w:ascii="Times New Roman" w:eastAsia="Courier New" w:hAnsi="Times New Roman" w:cs="Times New Roman"/>
          <w:i w:val="0"/>
          <w:sz w:val="28"/>
          <w:szCs w:val="28"/>
        </w:rPr>
        <w:t>РАН</w:t>
      </w:r>
      <w:r w:rsidRPr="0086193F">
        <w:rPr>
          <w:rStyle w:val="af2"/>
          <w:rFonts w:ascii="Times New Roman" w:eastAsia="Courier New" w:hAnsi="Times New Roman" w:cs="Times New Roman"/>
          <w:i w:val="0"/>
          <w:sz w:val="28"/>
          <w:szCs w:val="28"/>
          <w:lang w:val="en-US"/>
        </w:rPr>
        <w:t xml:space="preserve">. </w:t>
      </w:r>
      <w:r w:rsidRPr="0086193F">
        <w:rPr>
          <w:rStyle w:val="af2"/>
          <w:rFonts w:ascii="Times New Roman" w:eastAsia="Courier New" w:hAnsi="Times New Roman" w:cs="Times New Roman"/>
          <w:i w:val="0"/>
          <w:sz w:val="28"/>
          <w:szCs w:val="28"/>
        </w:rPr>
        <w:t>Серия</w:t>
      </w:r>
      <w:r w:rsidRPr="0086193F">
        <w:rPr>
          <w:rStyle w:val="af2"/>
          <w:rFonts w:ascii="Times New Roman" w:eastAsia="Courier New" w:hAnsi="Times New Roman" w:cs="Times New Roman"/>
          <w:i w:val="0"/>
          <w:sz w:val="28"/>
          <w:szCs w:val="28"/>
          <w:lang w:val="en-US"/>
        </w:rPr>
        <w:t xml:space="preserve"> </w:t>
      </w:r>
      <w:r w:rsidRPr="0086193F">
        <w:rPr>
          <w:rStyle w:val="af2"/>
          <w:rFonts w:ascii="Times New Roman" w:eastAsia="Courier New" w:hAnsi="Times New Roman" w:cs="Times New Roman"/>
          <w:i w:val="0"/>
          <w:sz w:val="28"/>
          <w:szCs w:val="28"/>
        </w:rPr>
        <w:t>география</w:t>
      </w:r>
      <w:r w:rsidRPr="0086193F">
        <w:rPr>
          <w:rStyle w:val="af2"/>
          <w:rFonts w:ascii="Times New Roman" w:eastAsia="Courier New" w:hAnsi="Times New Roman" w:cs="Times New Roman"/>
          <w:i w:val="0"/>
          <w:sz w:val="28"/>
          <w:szCs w:val="28"/>
          <w:lang w:val="en-US"/>
        </w:rPr>
        <w:t>. 1992</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lang w:val="en-US"/>
        </w:rPr>
        <w:t>5</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lang w:val="en-US"/>
        </w:rPr>
        <w:t>5-12.</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lang w:val="uk-UA"/>
        </w:rPr>
      </w:pPr>
      <w:r w:rsidRPr="0086193F">
        <w:rPr>
          <w:rStyle w:val="af2"/>
          <w:rFonts w:ascii="Times New Roman" w:eastAsia="Courier New" w:hAnsi="Times New Roman" w:cs="Times New Roman"/>
          <w:i w:val="0"/>
          <w:sz w:val="28"/>
          <w:szCs w:val="28"/>
          <w:lang w:val="en-US"/>
        </w:rPr>
        <w:t>Francek Mark A. Soil lead levels in a small town environment: a case study</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lang w:val="en-US"/>
        </w:rPr>
        <w:t>Mt</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lang w:val="en-US"/>
        </w:rPr>
        <w:t>Plesant</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lang w:val="en-US"/>
        </w:rPr>
        <w:t>Michigan</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lang w:val="en-US"/>
        </w:rPr>
        <w:t>Environ</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lang w:val="en-US"/>
        </w:rPr>
        <w:t>Pollut</w:t>
      </w:r>
      <w:r w:rsidRPr="0086193F">
        <w:rPr>
          <w:rStyle w:val="af2"/>
          <w:rFonts w:ascii="Times New Roman" w:eastAsia="Courier New" w:hAnsi="Times New Roman" w:cs="Times New Roman"/>
          <w:i w:val="0"/>
          <w:sz w:val="28"/>
          <w:szCs w:val="28"/>
          <w:lang w:val="uk-UA"/>
        </w:rPr>
        <w:t>. 1992;76(3):251-257.</w:t>
      </w:r>
    </w:p>
    <w:p w:rsidR="0086193F" w:rsidRPr="00C81D71" w:rsidRDefault="0086193F" w:rsidP="0086193F">
      <w:pPr>
        <w:pStyle w:val="aa"/>
        <w:numPr>
          <w:ilvl w:val="0"/>
          <w:numId w:val="40"/>
        </w:numPr>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Калінічева ВВ</w:t>
      </w:r>
      <w:r w:rsidRPr="00C81D71">
        <w:rPr>
          <w:rFonts w:ascii="Times New Roman" w:hAnsi="Times New Roman" w:cs="Times New Roman"/>
          <w:sz w:val="28"/>
          <w:szCs w:val="28"/>
        </w:rPr>
        <w:t>,</w:t>
      </w:r>
      <w:r w:rsidRPr="00C81D71">
        <w:rPr>
          <w:rFonts w:ascii="Times New Roman" w:hAnsi="Times New Roman" w:cs="Times New Roman"/>
          <w:sz w:val="28"/>
          <w:szCs w:val="28"/>
          <w:lang w:val="uk-UA"/>
        </w:rPr>
        <w:t xml:space="preserve"> Бєльська ТМ, Михайлова ЛА. Гігієнічна характеристика ксенобіотичного забруднення основних продуктів харчування та харчової сировини промислового регіону. Матеріали науково-практичної конференції «Довкілля і здоров’я». 2017:97-99.</w:t>
      </w:r>
    </w:p>
    <w:p w:rsidR="0086193F" w:rsidRPr="00C81D71" w:rsidRDefault="0086193F" w:rsidP="0086193F">
      <w:pPr>
        <w:pStyle w:val="aa"/>
        <w:numPr>
          <w:ilvl w:val="0"/>
          <w:numId w:val="40"/>
        </w:numPr>
        <w:spacing w:line="360" w:lineRule="auto"/>
        <w:ind w:left="0" w:firstLine="0"/>
        <w:jc w:val="both"/>
        <w:rPr>
          <w:rStyle w:val="af2"/>
          <w:rFonts w:ascii="Times New Roman" w:hAnsi="Times New Roman" w:cs="Times New Roman"/>
          <w:i w:val="0"/>
          <w:iCs w:val="0"/>
          <w:sz w:val="28"/>
          <w:szCs w:val="28"/>
          <w:lang w:val="uk-UA"/>
        </w:rPr>
      </w:pPr>
      <w:r w:rsidRPr="00C81D71">
        <w:rPr>
          <w:rFonts w:ascii="Times New Roman" w:hAnsi="Times New Roman" w:cs="Times New Roman"/>
          <w:sz w:val="28"/>
          <w:szCs w:val="28"/>
          <w:lang w:val="uk-UA"/>
        </w:rPr>
        <w:t>Калінічева ВВ, Москаль ІС, Серпенінов ВВ. Оцінка вмісту контамінантів у фактичному харчуванні мешканців промислового міста. Новини і перспективи медичної науки: матеріали XVII наукової конференції студентів та молодих учених. Дніпро. 2017:54.</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rPr>
      </w:pPr>
      <w:r w:rsidRPr="0086193F">
        <w:rPr>
          <w:rStyle w:val="af2"/>
          <w:rFonts w:ascii="Times New Roman" w:eastAsia="Courier New" w:hAnsi="Times New Roman" w:cs="Times New Roman"/>
          <w:i w:val="0"/>
          <w:sz w:val="28"/>
          <w:szCs w:val="28"/>
          <w:lang w:val="en-US"/>
        </w:rPr>
        <w:t>Rimmer</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lang w:val="en-US"/>
        </w:rPr>
        <w:t>CC</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lang w:val="en-US"/>
        </w:rPr>
        <w:t>Miller</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lang w:val="en-US"/>
        </w:rPr>
        <w:t>EK</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lang w:val="en-US"/>
        </w:rPr>
        <w:t>McFarland</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lang w:val="en-US"/>
        </w:rPr>
        <w:t>KP</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lang w:val="en-US"/>
        </w:rPr>
        <w:t>Mercury bioaccumulation and trophic transfer in the terrestrial food web of a montane forest</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lang w:val="en-US"/>
        </w:rPr>
        <w:t>Ecotoxicology</w:t>
      </w:r>
      <w:r w:rsidRPr="0086193F">
        <w:rPr>
          <w:rStyle w:val="af2"/>
          <w:rFonts w:ascii="Times New Roman" w:eastAsia="Courier New" w:hAnsi="Times New Roman" w:cs="Times New Roman"/>
          <w:i w:val="0"/>
          <w:sz w:val="28"/>
          <w:szCs w:val="28"/>
        </w:rPr>
        <w:t>.</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2010</w:t>
      </w:r>
      <w:r w:rsidRPr="0086193F">
        <w:rPr>
          <w:rStyle w:val="af2"/>
          <w:rFonts w:ascii="Times New Roman" w:eastAsia="Courier New" w:hAnsi="Times New Roman" w:cs="Times New Roman"/>
          <w:i w:val="0"/>
          <w:sz w:val="28"/>
          <w:szCs w:val="28"/>
          <w:lang w:val="uk-UA"/>
        </w:rPr>
        <w:t>;1</w:t>
      </w:r>
      <w:r w:rsidRPr="0086193F">
        <w:rPr>
          <w:rStyle w:val="af2"/>
          <w:rFonts w:ascii="Times New Roman" w:eastAsia="Courier New" w:hAnsi="Times New Roman" w:cs="Times New Roman"/>
          <w:i w:val="0"/>
          <w:sz w:val="28"/>
          <w:szCs w:val="28"/>
        </w:rPr>
        <w:t>9</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4</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 xml:space="preserve">697-709. </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lang w:val="uk-UA"/>
        </w:rPr>
      </w:pPr>
      <w:r w:rsidRPr="0086193F">
        <w:rPr>
          <w:rStyle w:val="af2"/>
          <w:rFonts w:ascii="Times New Roman" w:eastAsia="Courier New" w:hAnsi="Times New Roman" w:cs="Times New Roman"/>
          <w:i w:val="0"/>
          <w:sz w:val="28"/>
          <w:szCs w:val="28"/>
        </w:rPr>
        <w:t>Турчанинов ДВ, Турчанинова МС, Брусенцова АВ, Резанова НВ. Влияние химического состава продуктов питания на здоровье населения омской области</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Экология человека</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 xml:space="preserve"> 2015</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5</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3-7</w:t>
      </w:r>
      <w:r w:rsidRPr="0086193F">
        <w:rPr>
          <w:rStyle w:val="af2"/>
          <w:rFonts w:ascii="Times New Roman" w:eastAsia="Courier New" w:hAnsi="Times New Roman" w:cs="Times New Roman"/>
          <w:i w:val="0"/>
          <w:sz w:val="28"/>
          <w:szCs w:val="28"/>
          <w:lang w:val="uk-UA"/>
        </w:rPr>
        <w:t>.</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lang w:val="uk-UA"/>
        </w:rPr>
      </w:pPr>
      <w:r w:rsidRPr="0086193F">
        <w:rPr>
          <w:rStyle w:val="af2"/>
          <w:rFonts w:ascii="Times New Roman" w:eastAsia="Courier New" w:hAnsi="Times New Roman" w:cs="Times New Roman"/>
          <w:i w:val="0"/>
          <w:sz w:val="28"/>
          <w:szCs w:val="28"/>
        </w:rPr>
        <w:t>Боев ВМ, Лесцова НА, Амерзянова НМ. Гигиеническая оценка содержания микроэлементов в питьевой воде и продуктах питания в системе социально-гигиенического мониторинга</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Гигиена и санитария. 2002</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5</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 xml:space="preserve">71-73. </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rPr>
      </w:pPr>
      <w:r w:rsidRPr="0086193F">
        <w:rPr>
          <w:rStyle w:val="af2"/>
          <w:rFonts w:ascii="Times New Roman" w:eastAsia="Courier New" w:hAnsi="Times New Roman" w:cs="Times New Roman"/>
          <w:i w:val="0"/>
          <w:sz w:val="28"/>
          <w:szCs w:val="28"/>
        </w:rPr>
        <w:t>Сперанская</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О, Белецкая ЭН, Главацкая ВИ.</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Обзор проблемы загрязнений Cd, Pb, Hg окружающей среды в России и Украине</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 xml:space="preserve"> Москва: Центр «Эко-Согласие»</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2008</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59с.</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rPr>
      </w:pPr>
      <w:r w:rsidRPr="0086193F">
        <w:rPr>
          <w:rStyle w:val="af2"/>
          <w:rFonts w:ascii="Times New Roman" w:eastAsia="Courier New" w:hAnsi="Times New Roman" w:cs="Times New Roman"/>
          <w:i w:val="0"/>
          <w:sz w:val="28"/>
          <w:szCs w:val="28"/>
        </w:rPr>
        <w:t>Габович РД</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Л.С. Припутина ЛС. Гигиенические основы охраны продуктов питания от вредных химических веществ</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Здоров’я</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1987</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242с.</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rPr>
      </w:pPr>
      <w:r w:rsidRPr="0086193F">
        <w:rPr>
          <w:rStyle w:val="af2"/>
          <w:rFonts w:ascii="Times New Roman" w:eastAsia="Courier New" w:hAnsi="Times New Roman" w:cs="Times New Roman"/>
          <w:i w:val="0"/>
          <w:sz w:val="28"/>
          <w:szCs w:val="28"/>
        </w:rPr>
        <w:t>Рейли К. Металлические загрязнения пищевых продуктов</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Москва: Агропромиздат</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 xml:space="preserve"> 1985</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 xml:space="preserve">184с. </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rPr>
      </w:pPr>
      <w:r w:rsidRPr="0086193F">
        <w:rPr>
          <w:rStyle w:val="af2"/>
          <w:rFonts w:ascii="Times New Roman" w:eastAsia="Courier New" w:hAnsi="Times New Roman" w:cs="Times New Roman"/>
          <w:i w:val="0"/>
          <w:sz w:val="28"/>
          <w:szCs w:val="28"/>
        </w:rPr>
        <w:t>Литвинова ОС</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Верещагин АИ, Михайлов</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НА.  Разработка модели для оценки мониторинга за химическим загрязнением пищевых продуктов в режиме реального времени</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Вопросы питания. 2009</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78</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3</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18-24.</w:t>
      </w:r>
    </w:p>
    <w:p w:rsidR="0086193F" w:rsidRPr="0086193F" w:rsidRDefault="0086193F" w:rsidP="0086193F">
      <w:pPr>
        <w:pStyle w:val="aa"/>
        <w:numPr>
          <w:ilvl w:val="0"/>
          <w:numId w:val="40"/>
        </w:numPr>
        <w:tabs>
          <w:tab w:val="left" w:pos="567"/>
        </w:tabs>
        <w:suppressAutoHyphens/>
        <w:spacing w:line="360" w:lineRule="auto"/>
        <w:ind w:left="0" w:firstLine="0"/>
        <w:jc w:val="both"/>
        <w:rPr>
          <w:rFonts w:ascii="Times New Roman" w:eastAsia="Courier New" w:hAnsi="Times New Roman" w:cs="Times New Roman"/>
          <w:i/>
          <w:sz w:val="28"/>
          <w:szCs w:val="28"/>
          <w:lang w:val="uk-UA"/>
        </w:rPr>
      </w:pPr>
      <w:r w:rsidRPr="0086193F">
        <w:rPr>
          <w:rStyle w:val="af2"/>
          <w:rFonts w:ascii="Times New Roman" w:eastAsia="Courier New" w:hAnsi="Times New Roman" w:cs="Times New Roman"/>
          <w:i w:val="0"/>
          <w:sz w:val="28"/>
          <w:szCs w:val="28"/>
        </w:rPr>
        <w:t>Коломиец НД</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Мурох</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ВИ, Петрова ВС.  Содержание микроэлементов в основных продуктах питания и в рационах жителей республики Беларусь</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Медицина. Белорусская ассоциация врачей. 1999</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1</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38-41.</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lang w:val="uk-UA"/>
        </w:rPr>
      </w:pPr>
      <w:r w:rsidRPr="0086193F">
        <w:rPr>
          <w:rStyle w:val="af2"/>
          <w:rFonts w:ascii="Times New Roman" w:eastAsia="Courier New" w:hAnsi="Times New Roman" w:cs="Times New Roman"/>
          <w:i w:val="0"/>
          <w:sz w:val="28"/>
          <w:szCs w:val="28"/>
        </w:rPr>
        <w:t>Ребров ВГ</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Громов</w:t>
      </w:r>
      <w:r w:rsidRPr="0086193F">
        <w:rPr>
          <w:rStyle w:val="af2"/>
          <w:rFonts w:ascii="Times New Roman" w:eastAsia="Courier New" w:hAnsi="Times New Roman" w:cs="Times New Roman"/>
          <w:i w:val="0"/>
          <w:sz w:val="28"/>
          <w:szCs w:val="28"/>
          <w:lang w:val="uk-UA"/>
        </w:rPr>
        <w:t>а</w:t>
      </w:r>
      <w:r w:rsidRPr="0086193F">
        <w:rPr>
          <w:rStyle w:val="af2"/>
          <w:rFonts w:ascii="Times New Roman" w:eastAsia="Courier New" w:hAnsi="Times New Roman" w:cs="Times New Roman"/>
          <w:i w:val="0"/>
          <w:sz w:val="28"/>
          <w:szCs w:val="28"/>
        </w:rPr>
        <w:t xml:space="preserve"> ОА.  Витамины, макро- и микроэлементы</w:t>
      </w:r>
      <w:r w:rsidRPr="0086193F">
        <w:rPr>
          <w:rStyle w:val="af2"/>
          <w:rFonts w:ascii="Times New Roman" w:eastAsia="Courier New" w:hAnsi="Times New Roman" w:cs="Times New Roman"/>
          <w:i w:val="0"/>
          <w:sz w:val="28"/>
          <w:szCs w:val="28"/>
          <w:lang w:val="uk-UA"/>
        </w:rPr>
        <w:t>. М.:ГЭОТАР.-Медиа. 2008:960с.</w:t>
      </w:r>
    </w:p>
    <w:p w:rsidR="0086193F" w:rsidRPr="00C81D71"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lang w:val="uk-UA"/>
        </w:rPr>
      </w:pPr>
      <w:r w:rsidRPr="00C81D71">
        <w:rPr>
          <w:rFonts w:ascii="Times New Roman" w:hAnsi="Times New Roman" w:cs="Times New Roman"/>
          <w:sz w:val="28"/>
          <w:szCs w:val="28"/>
          <w:lang w:val="uk-UA"/>
        </w:rPr>
        <w:t>Білецька ЕМ, Калінічева ВВ, Онул НМ. Гігієнічна характеристика есенціального компоненту продуктів харчування та харчової сировини промислового регіону. Актуальні проблеми транспортної медицини. 2017;1(47):84-89.</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rPr>
      </w:pPr>
      <w:r w:rsidRPr="0086193F">
        <w:rPr>
          <w:rStyle w:val="af2"/>
          <w:rFonts w:ascii="Times New Roman" w:eastAsia="Courier New" w:hAnsi="Times New Roman" w:cs="Times New Roman"/>
          <w:i w:val="0"/>
          <w:sz w:val="28"/>
          <w:szCs w:val="28"/>
        </w:rPr>
        <w:t>Глобальная стратегия ВОЗ в области рациона питания, физической активности и здоровья (Утверждена Всемирной ассамблеей здоровья. Резолюция 57.17 от 22 мая 2004 г.). Врач. № 7,  Москва</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2004</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21</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22.</w:t>
      </w:r>
    </w:p>
    <w:p w:rsidR="0086193F" w:rsidRPr="00C81D71" w:rsidRDefault="0086193F" w:rsidP="0086193F">
      <w:pPr>
        <w:pStyle w:val="aa"/>
        <w:widowControl w:val="0"/>
        <w:numPr>
          <w:ilvl w:val="0"/>
          <w:numId w:val="40"/>
        </w:numPr>
        <w:autoSpaceDE w:val="0"/>
        <w:autoSpaceDN w:val="0"/>
        <w:adjustRightInd w:val="0"/>
        <w:spacing w:line="360" w:lineRule="auto"/>
        <w:ind w:left="0" w:firstLine="0"/>
        <w:jc w:val="both"/>
        <w:rPr>
          <w:rStyle w:val="af2"/>
          <w:rFonts w:ascii="Times New Roman" w:hAnsi="Times New Roman" w:cs="Times New Roman"/>
          <w:i w:val="0"/>
          <w:iCs w:val="0"/>
          <w:sz w:val="28"/>
          <w:szCs w:val="28"/>
          <w:lang w:val="uk-UA"/>
        </w:rPr>
      </w:pPr>
      <w:r w:rsidRPr="00C81D71">
        <w:rPr>
          <w:rFonts w:ascii="Times New Roman" w:hAnsi="Times New Roman" w:cs="Times New Roman"/>
          <w:sz w:val="28"/>
          <w:szCs w:val="28"/>
          <w:lang w:val="uk-UA"/>
        </w:rPr>
        <w:t>Белецкая ЭН, Околова ВВ. Остеотропность свинца как фактор риска патологи костной системы человека в условиях промышленного региона. Екологія і природокористування: зб. Наукових праць.2015;19:192-199.</w:t>
      </w:r>
      <w:r w:rsidRPr="00C81D71">
        <w:rPr>
          <w:rFonts w:ascii="Times New Roman" w:hAnsi="Times New Roman" w:cs="Times New Roman"/>
          <w:sz w:val="28"/>
          <w:szCs w:val="28"/>
          <w:lang w:val="uk-UA"/>
        </w:rPr>
        <w:tab/>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rPr>
      </w:pPr>
      <w:r w:rsidRPr="0086193F">
        <w:rPr>
          <w:rStyle w:val="af2"/>
          <w:rFonts w:ascii="Times New Roman" w:eastAsia="Courier New" w:hAnsi="Times New Roman" w:cs="Times New Roman"/>
          <w:i w:val="0"/>
          <w:sz w:val="28"/>
          <w:szCs w:val="28"/>
        </w:rPr>
        <w:t>Завьялова АН. диссертации автореферата Роль фактора питания в формировании хронической патологии желудочно-кишечного тракта у школьников. Режим доступа: http://www.dissercat.com/content/rol-faktora-pitaniya-v-formirovanii-khronicheskoi-patologii-zheludochno-kishechnogo-trakta-u#ixzz3YjAzbVKd.</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rPr>
      </w:pPr>
      <w:r w:rsidRPr="0086193F">
        <w:rPr>
          <w:rStyle w:val="af2"/>
          <w:rFonts w:ascii="Times New Roman" w:eastAsia="Courier New" w:hAnsi="Times New Roman" w:cs="Times New Roman"/>
          <w:i w:val="0"/>
          <w:sz w:val="28"/>
          <w:szCs w:val="28"/>
          <w:lang w:val="uk-UA"/>
        </w:rPr>
        <w:t xml:space="preserve">Лапач СН, Чубенко </w:t>
      </w:r>
      <w:r w:rsidRPr="0086193F">
        <w:rPr>
          <w:rStyle w:val="af2"/>
          <w:rFonts w:ascii="Times New Roman" w:eastAsia="Courier New" w:hAnsi="Times New Roman" w:cs="Times New Roman"/>
          <w:i w:val="0"/>
          <w:sz w:val="28"/>
          <w:szCs w:val="28"/>
        </w:rPr>
        <w:t>AB</w:t>
      </w:r>
      <w:r w:rsidRPr="0086193F">
        <w:rPr>
          <w:rStyle w:val="af2"/>
          <w:rFonts w:ascii="Times New Roman" w:eastAsia="Courier New" w:hAnsi="Times New Roman" w:cs="Times New Roman"/>
          <w:i w:val="0"/>
          <w:sz w:val="28"/>
          <w:szCs w:val="28"/>
          <w:lang w:val="uk-UA"/>
        </w:rPr>
        <w:t xml:space="preserve">, Бабич ПН. </w:t>
      </w:r>
      <w:r w:rsidRPr="0086193F">
        <w:rPr>
          <w:rStyle w:val="af2"/>
          <w:rFonts w:ascii="Times New Roman" w:eastAsia="Courier New" w:hAnsi="Times New Roman" w:cs="Times New Roman"/>
          <w:i w:val="0"/>
          <w:sz w:val="28"/>
          <w:szCs w:val="28"/>
        </w:rPr>
        <w:t>Статистические методы в медико-биологических исследованиях с использованием Excel</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Киев: МОРИОН</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 xml:space="preserve"> 2000</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319.</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lang w:val="en-US"/>
        </w:rPr>
      </w:pPr>
      <w:r w:rsidRPr="0086193F">
        <w:rPr>
          <w:rStyle w:val="af2"/>
          <w:rFonts w:ascii="Times New Roman" w:eastAsia="Courier New" w:hAnsi="Times New Roman" w:cs="Times New Roman"/>
          <w:i w:val="0"/>
          <w:sz w:val="28"/>
          <w:szCs w:val="28"/>
          <w:lang w:val="uk-UA"/>
        </w:rPr>
        <w:t xml:space="preserve">Батурин АК, Мартинчик АН, Сафронова АМ. </w:t>
      </w:r>
      <w:r w:rsidRPr="0086193F">
        <w:rPr>
          <w:rStyle w:val="af2"/>
          <w:rFonts w:ascii="Times New Roman" w:eastAsia="Courier New" w:hAnsi="Times New Roman" w:cs="Times New Roman"/>
          <w:i w:val="0"/>
          <w:sz w:val="28"/>
          <w:szCs w:val="28"/>
        </w:rPr>
        <w:t>Питание в бедных семьях: взрослое трудоспособное население</w:t>
      </w:r>
      <w:r w:rsidRPr="0086193F">
        <w:rPr>
          <w:rStyle w:val="af2"/>
          <w:rFonts w:ascii="Times New Roman" w:eastAsia="Courier New" w:hAnsi="Times New Roman" w:cs="Times New Roman"/>
          <w:i w:val="0"/>
          <w:sz w:val="28"/>
          <w:szCs w:val="28"/>
          <w:lang w:val="uk-UA"/>
        </w:rPr>
        <w:t xml:space="preserve">. </w:t>
      </w:r>
      <w:r w:rsidRPr="0086193F">
        <w:rPr>
          <w:rStyle w:val="af2"/>
          <w:rFonts w:ascii="Times New Roman" w:eastAsia="Courier New" w:hAnsi="Times New Roman" w:cs="Times New Roman"/>
          <w:i w:val="0"/>
          <w:sz w:val="28"/>
          <w:szCs w:val="28"/>
        </w:rPr>
        <w:t>Вопросы</w:t>
      </w:r>
      <w:r w:rsidRPr="0086193F">
        <w:rPr>
          <w:rStyle w:val="af2"/>
          <w:rFonts w:ascii="Times New Roman" w:eastAsia="Courier New" w:hAnsi="Times New Roman" w:cs="Times New Roman"/>
          <w:i w:val="0"/>
          <w:sz w:val="28"/>
          <w:szCs w:val="28"/>
          <w:lang w:val="en-US"/>
        </w:rPr>
        <w:t xml:space="preserve"> </w:t>
      </w:r>
      <w:r w:rsidRPr="0086193F">
        <w:rPr>
          <w:rStyle w:val="af2"/>
          <w:rFonts w:ascii="Times New Roman" w:eastAsia="Courier New" w:hAnsi="Times New Roman" w:cs="Times New Roman"/>
          <w:i w:val="0"/>
          <w:sz w:val="28"/>
          <w:szCs w:val="28"/>
        </w:rPr>
        <w:t>питания</w:t>
      </w:r>
      <w:r w:rsidRPr="0086193F">
        <w:rPr>
          <w:rStyle w:val="af2"/>
          <w:rFonts w:ascii="Times New Roman" w:eastAsia="Courier New" w:hAnsi="Times New Roman" w:cs="Times New Roman"/>
          <w:i w:val="0"/>
          <w:sz w:val="28"/>
          <w:szCs w:val="28"/>
          <w:lang w:val="en-US"/>
        </w:rPr>
        <w:t>. 2002</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lang w:val="en-US"/>
        </w:rPr>
        <w:t>71</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lang w:val="en-US"/>
        </w:rPr>
        <w:t>2</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lang w:val="en-US"/>
        </w:rPr>
        <w:t>3-7.</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lang w:val="en-US"/>
        </w:rPr>
      </w:pPr>
      <w:r w:rsidRPr="0086193F">
        <w:rPr>
          <w:rStyle w:val="af2"/>
          <w:rFonts w:ascii="Times New Roman" w:eastAsia="Courier New" w:hAnsi="Times New Roman" w:cs="Times New Roman"/>
          <w:i w:val="0"/>
          <w:sz w:val="28"/>
          <w:szCs w:val="28"/>
          <w:lang w:val="en-US"/>
        </w:rPr>
        <w:t>WHO. Comparative analysis of progress on the elimination of iodine deficiency disorders. WHO Regional Office for Europe.- Copenhagen: 2000. (document EUR/ICP/LVNG/01 0101).</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rPr>
      </w:pPr>
      <w:r w:rsidRPr="0086193F">
        <w:rPr>
          <w:rStyle w:val="af2"/>
          <w:rFonts w:ascii="Times New Roman" w:eastAsia="Courier New" w:hAnsi="Times New Roman" w:cs="Times New Roman"/>
          <w:i w:val="0"/>
          <w:sz w:val="28"/>
          <w:szCs w:val="28"/>
          <w:lang w:val="en-US"/>
        </w:rPr>
        <w:t>WHO. Food and health in Europe: a new basis for action. - Copenhagen: WHO. Regional</w:t>
      </w:r>
      <w:r w:rsidRPr="0086193F">
        <w:rPr>
          <w:rStyle w:val="af2"/>
          <w:rFonts w:ascii="Times New Roman" w:eastAsia="Courier New" w:hAnsi="Times New Roman" w:cs="Times New Roman"/>
          <w:i w:val="0"/>
          <w:sz w:val="28"/>
          <w:szCs w:val="28"/>
        </w:rPr>
        <w:t xml:space="preserve"> </w:t>
      </w:r>
      <w:r w:rsidRPr="0086193F">
        <w:rPr>
          <w:rStyle w:val="af2"/>
          <w:rFonts w:ascii="Times New Roman" w:eastAsia="Courier New" w:hAnsi="Times New Roman" w:cs="Times New Roman"/>
          <w:i w:val="0"/>
          <w:sz w:val="28"/>
          <w:szCs w:val="28"/>
          <w:lang w:val="en-US"/>
        </w:rPr>
        <w:t>Office</w:t>
      </w:r>
      <w:r w:rsidRPr="0086193F">
        <w:rPr>
          <w:rStyle w:val="af2"/>
          <w:rFonts w:ascii="Times New Roman" w:eastAsia="Courier New" w:hAnsi="Times New Roman" w:cs="Times New Roman"/>
          <w:i w:val="0"/>
          <w:sz w:val="28"/>
          <w:szCs w:val="28"/>
        </w:rPr>
        <w:t xml:space="preserve"> </w:t>
      </w:r>
      <w:r w:rsidRPr="0086193F">
        <w:rPr>
          <w:rStyle w:val="af2"/>
          <w:rFonts w:ascii="Times New Roman" w:eastAsia="Courier New" w:hAnsi="Times New Roman" w:cs="Times New Roman"/>
          <w:i w:val="0"/>
          <w:sz w:val="28"/>
          <w:szCs w:val="28"/>
          <w:lang w:val="en-US"/>
        </w:rPr>
        <w:t>for</w:t>
      </w:r>
      <w:r w:rsidRPr="0086193F">
        <w:rPr>
          <w:rStyle w:val="af2"/>
          <w:rFonts w:ascii="Times New Roman" w:eastAsia="Courier New" w:hAnsi="Times New Roman" w:cs="Times New Roman"/>
          <w:i w:val="0"/>
          <w:sz w:val="28"/>
          <w:szCs w:val="28"/>
        </w:rPr>
        <w:t xml:space="preserve"> </w:t>
      </w:r>
      <w:r w:rsidRPr="0086193F">
        <w:rPr>
          <w:rStyle w:val="af2"/>
          <w:rFonts w:ascii="Times New Roman" w:eastAsia="Courier New" w:hAnsi="Times New Roman" w:cs="Times New Roman"/>
          <w:i w:val="0"/>
          <w:sz w:val="28"/>
          <w:szCs w:val="28"/>
          <w:lang w:val="en-US"/>
        </w:rPr>
        <w:t>Europe</w:t>
      </w:r>
      <w:r w:rsidRPr="0086193F">
        <w:rPr>
          <w:rStyle w:val="af2"/>
          <w:rFonts w:ascii="Times New Roman" w:eastAsia="Courier New" w:hAnsi="Times New Roman" w:cs="Times New Roman"/>
          <w:i w:val="0"/>
          <w:sz w:val="28"/>
          <w:szCs w:val="28"/>
        </w:rPr>
        <w:t>, 2003.</w:t>
      </w:r>
    </w:p>
    <w:p w:rsidR="0086193F" w:rsidRPr="00C81D71" w:rsidRDefault="0086193F" w:rsidP="0086193F">
      <w:pPr>
        <w:pStyle w:val="aa"/>
        <w:numPr>
          <w:ilvl w:val="0"/>
          <w:numId w:val="40"/>
        </w:numPr>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Онул НМ, Околова ВВ. Гигиеническая оценка фактического питания населения промышленного города. XV наукова конференція студентів і молодих учених «Новини і перспективи медичної науки» Збірник наукових робіт. 2015:34.</w:t>
      </w:r>
    </w:p>
    <w:p w:rsidR="0086193F" w:rsidRPr="00C81D71" w:rsidRDefault="0086193F" w:rsidP="0086193F">
      <w:pPr>
        <w:pStyle w:val="aa"/>
        <w:numPr>
          <w:ilvl w:val="0"/>
          <w:numId w:val="40"/>
        </w:numPr>
        <w:spacing w:line="360" w:lineRule="auto"/>
        <w:ind w:left="0" w:firstLine="0"/>
        <w:jc w:val="both"/>
        <w:rPr>
          <w:rFonts w:ascii="Times New Roman" w:hAnsi="Times New Roman" w:cs="Times New Roman"/>
          <w:color w:val="000000"/>
          <w:sz w:val="28"/>
          <w:szCs w:val="28"/>
          <w:lang w:val="uk-UA"/>
        </w:rPr>
      </w:pPr>
      <w:r w:rsidRPr="00C81D71">
        <w:rPr>
          <w:rFonts w:ascii="Times New Roman" w:hAnsi="Times New Roman" w:cs="Times New Roman"/>
          <w:color w:val="000000"/>
          <w:sz w:val="28"/>
          <w:szCs w:val="28"/>
          <w:lang w:val="uk-UA"/>
        </w:rPr>
        <w:t>Білецька</w:t>
      </w:r>
      <w:r w:rsidRPr="00C81D71">
        <w:rPr>
          <w:rFonts w:ascii="Times New Roman" w:hAnsi="Times New Roman" w:cs="Times New Roman"/>
          <w:color w:val="000000"/>
          <w:sz w:val="28"/>
          <w:szCs w:val="28"/>
          <w:vertAlign w:val="superscript"/>
          <w:lang w:val="uk-UA"/>
        </w:rPr>
        <w:t xml:space="preserve"> </w:t>
      </w:r>
      <w:r w:rsidRPr="00C81D71">
        <w:rPr>
          <w:rFonts w:ascii="Times New Roman" w:hAnsi="Times New Roman" w:cs="Times New Roman"/>
          <w:color w:val="000000"/>
          <w:sz w:val="28"/>
          <w:szCs w:val="28"/>
          <w:lang w:val="uk-UA"/>
        </w:rPr>
        <w:t xml:space="preserve">ЕМ, Штепа ОП, Калінічева ВВ. Фізіолого-гігієнічна оцінка фактичного харчування населення </w:t>
      </w:r>
      <w:r w:rsidRPr="00C81D71">
        <w:rPr>
          <w:rFonts w:ascii="Times New Roman" w:hAnsi="Times New Roman" w:cs="Times New Roman"/>
          <w:sz w:val="28"/>
          <w:szCs w:val="28"/>
          <w:lang w:val="uk-UA"/>
        </w:rPr>
        <w:t xml:space="preserve">екокризового регіону. </w:t>
      </w:r>
      <w:r w:rsidRPr="00C81D71">
        <w:rPr>
          <w:rFonts w:ascii="Times New Roman" w:hAnsi="Times New Roman" w:cs="Times New Roman"/>
          <w:color w:val="000000"/>
          <w:sz w:val="28"/>
          <w:szCs w:val="28"/>
          <w:lang w:val="uk-UA"/>
        </w:rPr>
        <w:t>Проблеми харчування. 2016;2(45):5-10.</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eastAsia="Courier New" w:hAnsi="Times New Roman" w:cs="Times New Roman"/>
          <w:i w:val="0"/>
          <w:iCs w:val="0"/>
          <w:sz w:val="28"/>
          <w:szCs w:val="28"/>
        </w:rPr>
      </w:pPr>
      <w:r w:rsidRPr="0086193F">
        <w:rPr>
          <w:rStyle w:val="af2"/>
          <w:rFonts w:ascii="Times New Roman" w:eastAsia="Courier New" w:hAnsi="Times New Roman" w:cs="Times New Roman"/>
          <w:i w:val="0"/>
          <w:sz w:val="28"/>
          <w:szCs w:val="28"/>
        </w:rPr>
        <w:t>Щеплягина ЛА, Моисеева ТЮ, Коваленко МВ, Круглова ИВ, Арсеньева ЕН, Баканов МИ, Волков ИК. Остеопении у детей: диагностика, профилактика и коррекция. Пос. для врачей. 2005</w:t>
      </w:r>
      <w:r w:rsidRPr="0086193F">
        <w:rPr>
          <w:rStyle w:val="af2"/>
          <w:rFonts w:ascii="Times New Roman" w:eastAsia="Courier New" w:hAnsi="Times New Roman" w:cs="Times New Roman"/>
          <w:i w:val="0"/>
          <w:sz w:val="28"/>
          <w:szCs w:val="28"/>
          <w:lang w:val="uk-UA"/>
        </w:rPr>
        <w:t>:</w:t>
      </w:r>
      <w:r w:rsidRPr="0086193F">
        <w:rPr>
          <w:rStyle w:val="af2"/>
          <w:rFonts w:ascii="Times New Roman" w:eastAsia="Courier New" w:hAnsi="Times New Roman" w:cs="Times New Roman"/>
          <w:i w:val="0"/>
          <w:sz w:val="28"/>
          <w:szCs w:val="28"/>
        </w:rPr>
        <w:t>40с.</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Wojciech</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Roczniak</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Barbara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Brodziak</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Dopiera</w:t>
      </w:r>
      <w:r w:rsidRPr="00C81D71">
        <w:rPr>
          <w:rFonts w:ascii="Times New Roman" w:hAnsi="Times New Roman" w:cs="Times New Roman"/>
          <w:sz w:val="28"/>
          <w:szCs w:val="28"/>
          <w:lang w:val="uk-UA"/>
        </w:rPr>
        <w:t>ł</w:t>
      </w:r>
      <w:r w:rsidRPr="00C81D71">
        <w:rPr>
          <w:rFonts w:ascii="Times New Roman" w:hAnsi="Times New Roman" w:cs="Times New Roman"/>
          <w:sz w:val="28"/>
          <w:szCs w:val="28"/>
          <w:lang w:val="en-US"/>
        </w:rPr>
        <w:t>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El</w:t>
      </w:r>
      <w:r w:rsidRPr="00C81D71">
        <w:rPr>
          <w:rFonts w:ascii="Times New Roman" w:hAnsi="Times New Roman" w:cs="Times New Roman"/>
          <w:sz w:val="28"/>
          <w:szCs w:val="28"/>
          <w:lang w:val="uk-UA"/>
        </w:rPr>
        <w:t>ż</w:t>
      </w:r>
      <w:r w:rsidRPr="00C81D71">
        <w:rPr>
          <w:rFonts w:ascii="Times New Roman" w:hAnsi="Times New Roman" w:cs="Times New Roman"/>
          <w:sz w:val="28"/>
          <w:szCs w:val="28"/>
          <w:lang w:val="en-US"/>
        </w:rPr>
        <w:t>bieta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Cipora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Krzysztof</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Mitko</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Agata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Jak</w:t>
      </w:r>
      <w:r w:rsidRPr="00C81D71">
        <w:rPr>
          <w:rFonts w:ascii="Times New Roman" w:hAnsi="Times New Roman" w:cs="Times New Roman"/>
          <w:sz w:val="28"/>
          <w:szCs w:val="28"/>
          <w:lang w:val="uk-UA"/>
        </w:rPr>
        <w:t>ó</w:t>
      </w:r>
      <w:r w:rsidRPr="00C81D71">
        <w:rPr>
          <w:rFonts w:ascii="Times New Roman" w:hAnsi="Times New Roman" w:cs="Times New Roman"/>
          <w:sz w:val="28"/>
          <w:szCs w:val="28"/>
          <w:lang w:val="en-US"/>
        </w:rPr>
        <w:t>bik</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Kolon</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Magdalena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Konieczny</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Magdalena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Babu</w:t>
      </w:r>
      <w:r w:rsidRPr="00C81D71">
        <w:rPr>
          <w:rFonts w:ascii="Times New Roman" w:hAnsi="Times New Roman" w:cs="Times New Roman"/>
          <w:sz w:val="28"/>
          <w:szCs w:val="28"/>
          <w:lang w:val="uk-UA"/>
        </w:rPr>
        <w:t>ś</w:t>
      </w:r>
      <w:r w:rsidRPr="00C81D71">
        <w:rPr>
          <w:rFonts w:ascii="Times New Roman" w:hAnsi="Times New Roman" w:cs="Times New Roman"/>
          <w:sz w:val="28"/>
          <w:szCs w:val="28"/>
          <w:lang w:val="en-US"/>
        </w:rPr>
        <w:t>ka</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Roczniak</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The Content of Structural and Trace Elements in the Knee Joint Tissues Int. J. Environ. Res. Public Health</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 xml:space="preserve"> 2017</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14(12)</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1441</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doi:10.3390/</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ijerph14121441.</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rPr>
          <w:rFonts w:ascii="Times New Roman" w:hAnsi="Times New Roman" w:cs="Times New Roman"/>
          <w:color w:val="222222"/>
          <w:spacing w:val="3"/>
          <w:sz w:val="28"/>
          <w:szCs w:val="28"/>
          <w:lang w:val="uk-UA"/>
        </w:rPr>
      </w:pPr>
      <w:r w:rsidRPr="00C81D71">
        <w:rPr>
          <w:rFonts w:ascii="Times New Roman" w:hAnsi="Times New Roman" w:cs="Times New Roman"/>
          <w:color w:val="222222"/>
          <w:spacing w:val="3"/>
          <w:sz w:val="28"/>
          <w:szCs w:val="28"/>
          <w:lang w:val="en-US"/>
        </w:rPr>
        <w:t>Brodziak-Dopierała B</w:t>
      </w:r>
      <w:r w:rsidRPr="00C81D71">
        <w:rPr>
          <w:rFonts w:ascii="Times New Roman" w:hAnsi="Times New Roman" w:cs="Times New Roman"/>
          <w:color w:val="222222"/>
          <w:spacing w:val="3"/>
          <w:sz w:val="28"/>
          <w:szCs w:val="28"/>
          <w:lang w:val="uk-UA"/>
        </w:rPr>
        <w:t>,</w:t>
      </w:r>
      <w:r w:rsidRPr="00C81D71">
        <w:rPr>
          <w:rFonts w:ascii="Times New Roman" w:hAnsi="Times New Roman" w:cs="Times New Roman"/>
          <w:color w:val="222222"/>
          <w:spacing w:val="3"/>
          <w:sz w:val="28"/>
          <w:szCs w:val="28"/>
          <w:lang w:val="en-US"/>
        </w:rPr>
        <w:t xml:space="preserve"> Kwapuliński J</w:t>
      </w:r>
      <w:r w:rsidRPr="00C81D71">
        <w:rPr>
          <w:rFonts w:ascii="Times New Roman" w:hAnsi="Times New Roman" w:cs="Times New Roman"/>
          <w:color w:val="222222"/>
          <w:spacing w:val="3"/>
          <w:sz w:val="28"/>
          <w:szCs w:val="28"/>
          <w:lang w:val="uk-UA"/>
        </w:rPr>
        <w:t>,</w:t>
      </w:r>
      <w:r w:rsidRPr="00C81D71">
        <w:rPr>
          <w:rFonts w:ascii="Times New Roman" w:hAnsi="Times New Roman" w:cs="Times New Roman"/>
          <w:color w:val="222222"/>
          <w:spacing w:val="3"/>
          <w:sz w:val="28"/>
          <w:szCs w:val="28"/>
          <w:lang w:val="en-US"/>
        </w:rPr>
        <w:t xml:space="preserve"> Kusz D</w:t>
      </w:r>
      <w:r w:rsidRPr="00C81D71">
        <w:rPr>
          <w:rFonts w:ascii="Times New Roman" w:hAnsi="Times New Roman" w:cs="Times New Roman"/>
          <w:color w:val="222222"/>
          <w:spacing w:val="3"/>
          <w:sz w:val="28"/>
          <w:szCs w:val="28"/>
          <w:lang w:val="uk-UA"/>
        </w:rPr>
        <w:t>,</w:t>
      </w:r>
      <w:r w:rsidRPr="00C81D71">
        <w:rPr>
          <w:rFonts w:ascii="Times New Roman" w:hAnsi="Times New Roman" w:cs="Times New Roman"/>
          <w:color w:val="222222"/>
          <w:spacing w:val="3"/>
          <w:sz w:val="28"/>
          <w:szCs w:val="28"/>
          <w:lang w:val="en-US"/>
        </w:rPr>
        <w:t xml:space="preserve"> Gajda Z</w:t>
      </w:r>
      <w:r w:rsidRPr="00C81D71">
        <w:rPr>
          <w:rFonts w:ascii="Times New Roman" w:hAnsi="Times New Roman" w:cs="Times New Roman"/>
          <w:color w:val="222222"/>
          <w:spacing w:val="3"/>
          <w:sz w:val="28"/>
          <w:szCs w:val="28"/>
          <w:lang w:val="uk-UA"/>
        </w:rPr>
        <w:t>,</w:t>
      </w:r>
      <w:r w:rsidRPr="00C81D71">
        <w:rPr>
          <w:rFonts w:ascii="Times New Roman" w:hAnsi="Times New Roman" w:cs="Times New Roman"/>
          <w:color w:val="222222"/>
          <w:spacing w:val="3"/>
          <w:sz w:val="28"/>
          <w:szCs w:val="28"/>
          <w:lang w:val="en-US"/>
        </w:rPr>
        <w:t xml:space="preserve"> Sobczyk K</w:t>
      </w:r>
      <w:r w:rsidRPr="00C81D71">
        <w:rPr>
          <w:rFonts w:ascii="Times New Roman" w:hAnsi="Times New Roman" w:cs="Times New Roman"/>
          <w:color w:val="222222"/>
          <w:spacing w:val="3"/>
          <w:sz w:val="28"/>
          <w:szCs w:val="28"/>
          <w:lang w:val="uk-UA"/>
        </w:rPr>
        <w:t>.</w:t>
      </w:r>
      <w:r w:rsidRPr="00C81D71">
        <w:rPr>
          <w:rFonts w:ascii="Times New Roman" w:hAnsi="Times New Roman" w:cs="Times New Roman"/>
          <w:color w:val="222222"/>
          <w:spacing w:val="3"/>
          <w:sz w:val="28"/>
          <w:szCs w:val="28"/>
          <w:lang w:val="en-US"/>
        </w:rPr>
        <w:t xml:space="preserve"> Interactions between concentrations of chemical elements in human femoral heads.</w:t>
      </w:r>
      <w:r w:rsidRPr="00C81D71">
        <w:rPr>
          <w:rFonts w:ascii="Times New Roman" w:hAnsi="Times New Roman" w:cs="Times New Roman"/>
          <w:iCs/>
          <w:color w:val="222222"/>
          <w:spacing w:val="3"/>
          <w:sz w:val="28"/>
          <w:szCs w:val="28"/>
          <w:lang w:val="en-US"/>
        </w:rPr>
        <w:t> </w:t>
      </w:r>
      <w:r w:rsidRPr="00C81D71">
        <w:rPr>
          <w:rStyle w:val="html-italic"/>
          <w:rFonts w:ascii="Times New Roman" w:hAnsi="Times New Roman" w:cs="Times New Roman"/>
          <w:iCs/>
          <w:color w:val="222222"/>
          <w:spacing w:val="3"/>
          <w:sz w:val="28"/>
          <w:szCs w:val="28"/>
          <w:lang w:val="en-US"/>
        </w:rPr>
        <w:t>Arch. Environ. Contam. Toxicol.</w:t>
      </w:r>
      <w:r w:rsidRPr="00C81D71">
        <w:rPr>
          <w:rFonts w:ascii="Times New Roman" w:hAnsi="Times New Roman" w:cs="Times New Roman"/>
          <w:bCs/>
          <w:color w:val="222222"/>
          <w:spacing w:val="3"/>
          <w:sz w:val="28"/>
          <w:szCs w:val="28"/>
          <w:lang w:val="en-US"/>
        </w:rPr>
        <w:t> 2009</w:t>
      </w:r>
      <w:r w:rsidRPr="00C81D71">
        <w:rPr>
          <w:rFonts w:ascii="Times New Roman" w:hAnsi="Times New Roman" w:cs="Times New Roman"/>
          <w:color w:val="222222"/>
          <w:spacing w:val="3"/>
          <w:sz w:val="28"/>
          <w:szCs w:val="28"/>
          <w:lang w:val="uk-UA"/>
        </w:rPr>
        <w:t>;</w:t>
      </w:r>
      <w:r w:rsidRPr="00C81D71">
        <w:rPr>
          <w:rStyle w:val="html-italic"/>
          <w:rFonts w:ascii="Times New Roman" w:hAnsi="Times New Roman" w:cs="Times New Roman"/>
          <w:iCs/>
          <w:color w:val="222222"/>
          <w:spacing w:val="3"/>
          <w:sz w:val="28"/>
          <w:szCs w:val="28"/>
          <w:lang w:val="en-US"/>
        </w:rPr>
        <w:t>57</w:t>
      </w:r>
      <w:r w:rsidRPr="00C81D71">
        <w:rPr>
          <w:rStyle w:val="html-italic"/>
          <w:rFonts w:ascii="Times New Roman" w:eastAsiaTheme="majorEastAsia" w:hAnsi="Times New Roman" w:cs="Times New Roman"/>
          <w:iCs/>
          <w:color w:val="222222"/>
          <w:spacing w:val="3"/>
          <w:sz w:val="28"/>
          <w:szCs w:val="28"/>
          <w:lang w:val="uk-UA"/>
        </w:rPr>
        <w:t>:</w:t>
      </w:r>
      <w:r w:rsidRPr="00C81D71">
        <w:rPr>
          <w:rFonts w:ascii="Times New Roman" w:hAnsi="Times New Roman" w:cs="Times New Roman"/>
          <w:color w:val="222222"/>
          <w:spacing w:val="3"/>
          <w:sz w:val="28"/>
          <w:szCs w:val="28"/>
          <w:lang w:val="en-US"/>
        </w:rPr>
        <w:t>203–210</w:t>
      </w:r>
      <w:r w:rsidRPr="00C81D71">
        <w:rPr>
          <w:rFonts w:ascii="Times New Roman" w:hAnsi="Times New Roman" w:cs="Times New Roman"/>
          <w:color w:val="222222"/>
          <w:spacing w:val="3"/>
          <w:sz w:val="28"/>
          <w:szCs w:val="28"/>
          <w:lang w:val="uk-UA"/>
        </w:rPr>
        <w:t>.</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Человек. Медико-биологические данные. Пер с англ. Парфенова Ю.Д. «Медицина» 1977</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495.</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lang w:val="en-US"/>
        </w:rPr>
        <w:t>Pais I, Benton Jones J. The handbook of trase elements.- Boca Raton:St. Luicie Press. 1997.</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rPr>
        <w:t>Скальниый АВ.  Химические элементы в физиологии и экологии человека. Москва</w:t>
      </w:r>
      <w:r w:rsidRPr="00C81D71">
        <w:rPr>
          <w:rFonts w:ascii="Times New Roman" w:hAnsi="Times New Roman" w:cs="Times New Roman"/>
          <w:sz w:val="28"/>
          <w:szCs w:val="28"/>
          <w:lang w:val="en-US"/>
        </w:rPr>
        <w:t>. 2004</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218</w:t>
      </w:r>
      <w:r w:rsidRPr="00C81D71">
        <w:rPr>
          <w:rFonts w:ascii="Times New Roman" w:hAnsi="Times New Roman" w:cs="Times New Roman"/>
          <w:sz w:val="28"/>
          <w:szCs w:val="28"/>
          <w:lang w:val="uk-UA"/>
        </w:rPr>
        <w:t>.</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lang w:val="en-US"/>
        </w:rPr>
        <w:t xml:space="preserve">De Francisco AL, Rodriguez M. Magnesium </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 xml:space="preserve"> its role in CKD</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 xml:space="preserve"> Nefrologia. 2013; 33 (3): 389–99 doi.  doi: 10.3265/Nefrologia.pre2013.Feb.11840.</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Swaminathan R. Nutritional factors in osteoporosis.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Int J Clin Pract. 1999; 53 (7): 540.</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Ryder KM, Shorr RI, Bush AJ, Kritchevsky SB, Harris T, Stone K, Cauley J, Tylavsky FA. Magnesium intake from food and supplements is associated with bone mineral density in healthy older white subjects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J Am Geriatr Soc. 2005;53:1875</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1880.</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Jones G, Riley MD, Dwyer T. Maternal diet during pregnancy is associated with bone mineral density in children: a longitudinal study</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Eur</w:t>
      </w:r>
      <w:r w:rsidRPr="00C81D71">
        <w:rPr>
          <w:rFonts w:ascii="Times New Roman" w:hAnsi="Times New Roman" w:cs="Times New Roman"/>
          <w:sz w:val="28"/>
          <w:szCs w:val="28"/>
        </w:rPr>
        <w:t xml:space="preserve"> </w:t>
      </w:r>
      <w:r w:rsidRPr="00C81D71">
        <w:rPr>
          <w:rFonts w:ascii="Times New Roman" w:hAnsi="Times New Roman" w:cs="Times New Roman"/>
          <w:sz w:val="28"/>
          <w:szCs w:val="28"/>
          <w:lang w:val="en-US"/>
        </w:rPr>
        <w:t>J</w:t>
      </w:r>
      <w:r w:rsidRPr="00C81D71">
        <w:rPr>
          <w:rFonts w:ascii="Times New Roman" w:hAnsi="Times New Roman" w:cs="Times New Roman"/>
          <w:sz w:val="28"/>
          <w:szCs w:val="28"/>
        </w:rPr>
        <w:t xml:space="preserve"> </w:t>
      </w:r>
      <w:r w:rsidRPr="00C81D71">
        <w:rPr>
          <w:rFonts w:ascii="Times New Roman" w:hAnsi="Times New Roman" w:cs="Times New Roman"/>
          <w:sz w:val="28"/>
          <w:szCs w:val="28"/>
          <w:lang w:val="en-US"/>
        </w:rPr>
        <w:t>Clin</w:t>
      </w:r>
      <w:r w:rsidRPr="00C81D71">
        <w:rPr>
          <w:rFonts w:ascii="Times New Roman" w:hAnsi="Times New Roman" w:cs="Times New Roman"/>
          <w:sz w:val="28"/>
          <w:szCs w:val="28"/>
        </w:rPr>
        <w:t xml:space="preserve"> </w:t>
      </w:r>
      <w:r w:rsidRPr="00C81D71">
        <w:rPr>
          <w:rFonts w:ascii="Times New Roman" w:hAnsi="Times New Roman" w:cs="Times New Roman"/>
          <w:sz w:val="28"/>
          <w:szCs w:val="28"/>
          <w:lang w:val="en-US"/>
        </w:rPr>
        <w:t>Nutr</w:t>
      </w:r>
      <w:r w:rsidRPr="00C81D71">
        <w:rPr>
          <w:rFonts w:ascii="Times New Roman" w:hAnsi="Times New Roman" w:cs="Times New Roman"/>
          <w:sz w:val="28"/>
          <w:szCs w:val="28"/>
        </w:rPr>
        <w:t>. 2000; 54 (10): 749–756.</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rPr>
        <w:t>Эмсли Дж.Элементы. Пер. с англ. – М.: Мир, 1993.</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Diaz-Castro J, Lopez-Frias MR, Campos MS, Lopez-Frias M, Alferez MJ, Nestares T, Ojeda ML, Lopez-Aliaga I. Severe nutritional iron-deficiency anaemia has a negative effect on some bone turnover biomarkers in rats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Eur J Nutr. 2012; 51 (2): 241–247.</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Jorgensen L, Skjelbakken T, Lochen ML, Ahmed L, Bjornerem A, Joakimsen R, Jacobsen BK. Anemia and the risk of non-vertebral fractures: the Tromso Study</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Osteoporos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Int</w:t>
      </w:r>
      <w:r w:rsidRPr="00C81D71">
        <w:rPr>
          <w:rFonts w:ascii="Times New Roman" w:hAnsi="Times New Roman" w:cs="Times New Roman"/>
          <w:sz w:val="28"/>
          <w:szCs w:val="28"/>
          <w:lang w:val="uk-UA"/>
        </w:rPr>
        <w:t xml:space="preserve">. 2010; 21 (10): 1761-1768 </w:t>
      </w:r>
      <w:r w:rsidRPr="00C81D71">
        <w:rPr>
          <w:rFonts w:ascii="Times New Roman" w:hAnsi="Times New Roman" w:cs="Times New Roman"/>
          <w:sz w:val="28"/>
          <w:szCs w:val="28"/>
          <w:lang w:val="en-US"/>
        </w:rPr>
        <w:t>DOI</w:t>
      </w:r>
      <w:r w:rsidRPr="00C81D71">
        <w:rPr>
          <w:rFonts w:ascii="Times New Roman" w:hAnsi="Times New Roman" w:cs="Times New Roman"/>
          <w:sz w:val="28"/>
          <w:szCs w:val="28"/>
          <w:lang w:val="uk-UA"/>
        </w:rPr>
        <w:t>: 10.1007/</w:t>
      </w:r>
      <w:r w:rsidRPr="00C81D71">
        <w:rPr>
          <w:rFonts w:ascii="Times New Roman" w:hAnsi="Times New Roman" w:cs="Times New Roman"/>
          <w:sz w:val="28"/>
          <w:szCs w:val="28"/>
          <w:lang w:val="en-US"/>
        </w:rPr>
        <w:t>s</w:t>
      </w:r>
      <w:r w:rsidRPr="00C81D71">
        <w:rPr>
          <w:rFonts w:ascii="Times New Roman" w:hAnsi="Times New Roman" w:cs="Times New Roman"/>
          <w:sz w:val="28"/>
          <w:szCs w:val="28"/>
          <w:lang w:val="uk-UA"/>
        </w:rPr>
        <w:t>00198-009-1131-7.</w:t>
      </w:r>
    </w:p>
    <w:p w:rsidR="0086193F" w:rsidRPr="00C81D71" w:rsidRDefault="0086193F" w:rsidP="0086193F">
      <w:pPr>
        <w:pStyle w:val="aa"/>
        <w:numPr>
          <w:ilvl w:val="0"/>
          <w:numId w:val="40"/>
        </w:numPr>
        <w:tabs>
          <w:tab w:val="left" w:pos="567"/>
          <w:tab w:val="right" w:pos="9921"/>
        </w:tabs>
        <w:spacing w:line="360" w:lineRule="auto"/>
        <w:ind w:left="0" w:right="21" w:firstLine="0"/>
        <w:jc w:val="both"/>
        <w:rPr>
          <w:rFonts w:ascii="Times New Roman" w:hAnsi="Times New Roman" w:cs="Times New Roman"/>
          <w:sz w:val="28"/>
          <w:szCs w:val="28"/>
          <w:lang w:val="uk-UA"/>
        </w:rPr>
      </w:pPr>
      <w:r w:rsidRPr="00C81D71">
        <w:rPr>
          <w:rFonts w:ascii="Times New Roman" w:hAnsi="Times New Roman" w:cs="Times New Roman"/>
          <w:sz w:val="28"/>
          <w:lang w:val="uk-UA"/>
        </w:rPr>
        <w:t>Калінічева ВВ. Модифікації остеоасоційованого мікроелементу цинку в кістковій тканині мешканців екологоконтрастних територій Дніпропетровської області. Актуальні проблеми транспортної медицини. 2018;1(51):136-140.</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lang w:val="en-US"/>
        </w:rPr>
        <w:t>Kawade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R</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Zinc</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status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and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its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association with the health of adolescents: a review of studies in India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Glob Health Action.2012</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5</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7353.</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lang w:val="en-US"/>
        </w:rPr>
        <w:t>Pemmer B, Roschger A, Wastl A.  Spatial distribution of the trace elements zinc, strontium and lead in human bone tissue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Bone.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2013</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57</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184–193. doi:10.1016/j.bone.2013.07.038.</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textAlignment w:val="top"/>
        <w:rPr>
          <w:rFonts w:ascii="Times New Roman" w:hAnsi="Times New Roman" w:cs="Times New Roman"/>
          <w:sz w:val="28"/>
          <w:szCs w:val="28"/>
          <w:lang w:val="en-US"/>
        </w:rPr>
      </w:pPr>
      <w:r w:rsidRPr="00C81D71">
        <w:rPr>
          <w:rFonts w:ascii="Times New Roman" w:hAnsi="Times New Roman" w:cs="Times New Roman"/>
          <w:sz w:val="28"/>
          <w:szCs w:val="28"/>
          <w:lang w:val="en-US"/>
        </w:rPr>
        <w:t>Bahi Samira , Monji Saoudi , Kabir Abdelmajid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Accelerated bone ingrowth by local delivery of Zinc from bioactive glass: oxidative stress status, mechanical property, and microarchitectural characterization in an ovariectomized rat model</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Libyan Journal of Medicine.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2015</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10</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 doi:  10.3402 / ljm.v10.28572</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textAlignment w:val="top"/>
        <w:rPr>
          <w:rFonts w:ascii="Times New Roman" w:hAnsi="Times New Roman" w:cs="Times New Roman"/>
          <w:sz w:val="28"/>
          <w:szCs w:val="28"/>
          <w:lang w:val="uk-UA"/>
        </w:rPr>
      </w:pPr>
      <w:r w:rsidRPr="00C81D71">
        <w:rPr>
          <w:rFonts w:ascii="Times New Roman" w:hAnsi="Times New Roman" w:cs="Times New Roman"/>
          <w:sz w:val="28"/>
          <w:szCs w:val="28"/>
          <w:lang w:val="en-US"/>
        </w:rPr>
        <w:t>Rauwolf M,  Pemmer</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B,  Roschger A. Increased zinc accumulation in mineralized osteosarcoma tissue measured by confocal synchrotron radiation micro X</w:t>
      </w:r>
      <w:r w:rsidRPr="00C81D71">
        <w:rPr>
          <w:rFonts w:ascii="Cambria Math" w:hAnsi="Cambria Math" w:cs="Cambria Math"/>
          <w:sz w:val="28"/>
          <w:szCs w:val="28"/>
          <w:lang w:val="en-US"/>
        </w:rPr>
        <w:t>‐</w:t>
      </w:r>
      <w:r w:rsidRPr="00C81D71">
        <w:rPr>
          <w:rFonts w:ascii="Times New Roman" w:hAnsi="Times New Roman" w:cs="Times New Roman"/>
          <w:sz w:val="28"/>
          <w:szCs w:val="28"/>
          <w:lang w:val="en-US"/>
        </w:rPr>
        <w:t>ray fluorescence analysis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Xray Spectrom. 2017</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46</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56–62. doi: 10.1002/</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xrs.2727</w:t>
      </w:r>
      <w:r w:rsidRPr="00C81D71">
        <w:rPr>
          <w:rFonts w:ascii="Times New Roman" w:hAnsi="Times New Roman" w:cs="Times New Roman"/>
          <w:sz w:val="28"/>
          <w:szCs w:val="28"/>
          <w:lang w:val="uk-UA"/>
        </w:rPr>
        <w:t>.</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textAlignment w:val="top"/>
        <w:rPr>
          <w:rFonts w:ascii="Times New Roman" w:hAnsi="Times New Roman" w:cs="Times New Roman"/>
          <w:sz w:val="28"/>
          <w:szCs w:val="28"/>
          <w:lang w:val="uk-UA"/>
        </w:rPr>
      </w:pPr>
      <w:r w:rsidRPr="00C81D71">
        <w:rPr>
          <w:rFonts w:ascii="Times New Roman" w:hAnsi="Times New Roman" w:cs="Times New Roman"/>
          <w:sz w:val="28"/>
          <w:szCs w:val="28"/>
          <w:lang w:val="en-US"/>
        </w:rPr>
        <w:t>Roschger A, Hofstaetter JG, Pemmer B.  Differential accumulation of lead and zinc in double-tidemarks of articular cartilage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Osteoarthritis and Cartilage.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2013</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21</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11</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1707-1715.</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doi: http://dx.doi.org/10.1016/j.joca.2013.06.029.</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textAlignment w:val="top"/>
        <w:rPr>
          <w:rFonts w:ascii="Times New Roman" w:hAnsi="Times New Roman" w:cs="Times New Roman"/>
          <w:sz w:val="28"/>
          <w:szCs w:val="28"/>
          <w:lang w:val="uk-UA"/>
        </w:rPr>
      </w:pPr>
      <w:r w:rsidRPr="00C81D71">
        <w:rPr>
          <w:rFonts w:ascii="Times New Roman" w:hAnsi="Times New Roman" w:cs="Times New Roman"/>
          <w:sz w:val="28"/>
          <w:szCs w:val="28"/>
          <w:lang w:val="en-US"/>
        </w:rPr>
        <w:t>Cantoral A, Téllez-Rojo MM, Shamah Levy T. Differential association of lead on length by zinc status in two-year old Mexican children</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Environ</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Health</w:t>
      </w:r>
      <w:r w:rsidRPr="00C81D71">
        <w:rPr>
          <w:rFonts w:ascii="Times New Roman" w:hAnsi="Times New Roman" w:cs="Times New Roman"/>
          <w:sz w:val="28"/>
          <w:szCs w:val="28"/>
          <w:lang w:val="uk-UA"/>
        </w:rPr>
        <w:t xml:space="preserve">.- 2015. </w:t>
      </w:r>
      <w:r w:rsidRPr="00C81D71">
        <w:rPr>
          <w:rFonts w:ascii="Times New Roman" w:hAnsi="Times New Roman" w:cs="Times New Roman"/>
          <w:sz w:val="28"/>
          <w:szCs w:val="28"/>
          <w:lang w:val="en-US"/>
        </w:rPr>
        <w:t>doi</w:t>
      </w:r>
      <w:r w:rsidRPr="00C81D71">
        <w:rPr>
          <w:rFonts w:ascii="Times New Roman" w:hAnsi="Times New Roman" w:cs="Times New Roman"/>
          <w:sz w:val="28"/>
          <w:szCs w:val="28"/>
          <w:lang w:val="uk-UA"/>
        </w:rPr>
        <w:t>: 10.1186/</w:t>
      </w:r>
      <w:r w:rsidRPr="00C81D71">
        <w:rPr>
          <w:rFonts w:ascii="Times New Roman" w:hAnsi="Times New Roman" w:cs="Times New Roman"/>
          <w:sz w:val="28"/>
          <w:szCs w:val="28"/>
          <w:lang w:val="en-US"/>
        </w:rPr>
        <w:t>s</w:t>
      </w:r>
      <w:r w:rsidRPr="00C81D71">
        <w:rPr>
          <w:rFonts w:ascii="Times New Roman" w:hAnsi="Times New Roman" w:cs="Times New Roman"/>
          <w:sz w:val="28"/>
          <w:szCs w:val="28"/>
          <w:lang w:val="uk-UA"/>
        </w:rPr>
        <w:t>12940-015-0086-8.</w:t>
      </w:r>
    </w:p>
    <w:p w:rsidR="0086193F" w:rsidRPr="00C81D71" w:rsidRDefault="0086193F" w:rsidP="0086193F">
      <w:pPr>
        <w:pStyle w:val="aa"/>
        <w:widowControl w:val="0"/>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 xml:space="preserve">Прохончуков АА, Жижина НА, Тигранян РА. </w:t>
      </w:r>
      <w:r w:rsidRPr="00C81D71">
        <w:rPr>
          <w:rFonts w:ascii="Times New Roman" w:hAnsi="Times New Roman" w:cs="Times New Roman"/>
          <w:sz w:val="28"/>
          <w:szCs w:val="28"/>
        </w:rPr>
        <w:t>Гомеостаз костной ткани в норме и при экстремальных условиях. 1984</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200с.</w:t>
      </w:r>
    </w:p>
    <w:p w:rsidR="0086193F" w:rsidRPr="00C81D71" w:rsidRDefault="0086193F" w:rsidP="0086193F">
      <w:pPr>
        <w:pStyle w:val="aa"/>
        <w:widowControl w:val="0"/>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rPr>
        <w:t>Энока PM. Основы кинезиологии: пер. с англ. Киев : Олимпийская литература</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1998</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399с.</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rPr>
        <w:t>Андрусишина ІМ, Лампека ОГ, Голуб ІО, Лубянова ІП, Харченко ТД.  Оцінка порушення мінерального обміну у професійних контингентів за допомогою метода атомна емісійна спектроскопія з індуктивно зв'язаною плазма</w:t>
      </w:r>
      <w:r w:rsidRPr="00C81D71">
        <w:rPr>
          <w:rFonts w:ascii="Times New Roman" w:hAnsi="Times New Roman" w:cs="Times New Roman"/>
          <w:sz w:val="28"/>
          <w:szCs w:val="28"/>
          <w:lang w:val="uk-UA"/>
        </w:rPr>
        <w:t>. Методичні рекомендації, Київ. 2014:59с.</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 xml:space="preserve">Андрусишина І.М. Мікроелементози в Україні (до проблеми використання спектральних методів для оцінки екологічно та професійно обумовлених порушень мінерального обміну у людини). Науковий журнал МОЗ України». 2013;3 (4):136-146. </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lang w:val="en-US"/>
        </w:rPr>
        <w:t>Iyengar</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GV</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Kollmer</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WE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Bowen</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YJM</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The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elements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composition of human tissues and body fluids. Weinheim</w:t>
      </w:r>
      <w:r w:rsidRPr="00C81D71">
        <w:rPr>
          <w:rFonts w:ascii="Times New Roman" w:hAnsi="Times New Roman" w:cs="Times New Roman"/>
          <w:sz w:val="28"/>
          <w:szCs w:val="28"/>
        </w:rPr>
        <w:t xml:space="preserve"> – </w:t>
      </w:r>
      <w:r w:rsidRPr="00C81D71">
        <w:rPr>
          <w:rFonts w:ascii="Times New Roman" w:hAnsi="Times New Roman" w:cs="Times New Roman"/>
          <w:sz w:val="28"/>
          <w:szCs w:val="28"/>
          <w:lang w:val="en-US"/>
        </w:rPr>
        <w:t>New</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York</w:t>
      </w:r>
      <w:r w:rsidRPr="00C81D71">
        <w:rPr>
          <w:rFonts w:ascii="Times New Roman" w:hAnsi="Times New Roman" w:cs="Times New Roman"/>
          <w:sz w:val="28"/>
          <w:szCs w:val="28"/>
        </w:rPr>
        <w:t xml:space="preserve">. </w:t>
      </w:r>
      <w:r w:rsidRPr="00C81D71">
        <w:rPr>
          <w:rFonts w:ascii="Times New Roman" w:hAnsi="Times New Roman" w:cs="Times New Roman"/>
          <w:sz w:val="28"/>
          <w:szCs w:val="28"/>
          <w:lang w:val="en-US"/>
        </w:rPr>
        <w:t>Verlag</w:t>
      </w:r>
      <w:r w:rsidRPr="00C81D71">
        <w:rPr>
          <w:rFonts w:ascii="Times New Roman" w:hAnsi="Times New Roman" w:cs="Times New Roman"/>
          <w:sz w:val="28"/>
          <w:szCs w:val="28"/>
        </w:rPr>
        <w:t xml:space="preserve"> </w:t>
      </w:r>
      <w:r w:rsidRPr="00C81D71">
        <w:rPr>
          <w:rFonts w:ascii="Times New Roman" w:hAnsi="Times New Roman" w:cs="Times New Roman"/>
          <w:sz w:val="28"/>
          <w:szCs w:val="28"/>
          <w:lang w:val="en-US"/>
        </w:rPr>
        <w:t>Hemie</w:t>
      </w:r>
      <w:r w:rsidRPr="00C81D71">
        <w:rPr>
          <w:rFonts w:ascii="Times New Roman" w:hAnsi="Times New Roman" w:cs="Times New Roman"/>
          <w:sz w:val="28"/>
          <w:szCs w:val="28"/>
        </w:rPr>
        <w:t>. 1978.</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rPr>
        <w:t>Андрусишина ИН, Лампека ЕГ, Голуб ИА, Страуб ОВ, Ермакова ОВ.</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Спектральные методы оценки содержания макро- и микроэлементов в биологических средах человека в норме. Микроэлементы в медицине</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2011</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12(3</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4): 35-42.</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Андрусишина ІМ, Лампека ОГ, Голуб ІО.</w:t>
      </w:r>
      <w:r w:rsidRPr="00C81D71">
        <w:rPr>
          <w:rFonts w:ascii="Times New Roman" w:hAnsi="Times New Roman" w:cs="Times New Roman"/>
          <w:sz w:val="28"/>
          <w:szCs w:val="28"/>
          <w:lang w:val="uk-UA"/>
        </w:rPr>
        <w:t xml:space="preserve"> Порівняльна оцінка спектральних методів визначення макро- та мікроелементів у біосередовищах людини. </w:t>
      </w:r>
      <w:r w:rsidRPr="00C81D71">
        <w:rPr>
          <w:rFonts w:ascii="Times New Roman" w:hAnsi="Times New Roman" w:cs="Times New Roman"/>
          <w:sz w:val="28"/>
          <w:szCs w:val="28"/>
        </w:rPr>
        <w:t>Актуальні проблеми транспортної медицини. 2009</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4</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75-83</w:t>
      </w:r>
      <w:r w:rsidRPr="00C81D71">
        <w:rPr>
          <w:rFonts w:ascii="Times New Roman" w:hAnsi="Times New Roman" w:cs="Times New Roman"/>
          <w:sz w:val="28"/>
          <w:szCs w:val="28"/>
          <w:lang w:val="uk-UA"/>
        </w:rPr>
        <w:t>.</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 xml:space="preserve">Синяченко ОВ, Гейко ИА, Сокрут ОП, Хапченкова ДС, Перепада АВ. </w:t>
      </w:r>
      <w:r>
        <w:rPr>
          <w:rFonts w:ascii="Times New Roman" w:hAnsi="Times New Roman" w:cs="Times New Roman"/>
          <w:sz w:val="28"/>
          <w:szCs w:val="28"/>
        </w:rPr>
        <w:t>Клинико-патогенетическая</w:t>
      </w:r>
      <w:r>
        <w:rPr>
          <w:rFonts w:ascii="Times New Roman" w:hAnsi="Times New Roman" w:cs="Times New Roman"/>
          <w:sz w:val="28"/>
          <w:szCs w:val="28"/>
          <w:lang w:val="uk-UA"/>
        </w:rPr>
        <w:t xml:space="preserve"> </w:t>
      </w:r>
      <w:r w:rsidRPr="00C81D71">
        <w:rPr>
          <w:rFonts w:ascii="Times New Roman" w:hAnsi="Times New Roman" w:cs="Times New Roman"/>
          <w:sz w:val="28"/>
          <w:szCs w:val="28"/>
        </w:rPr>
        <w:t xml:space="preserve">значимость остеоассоциированных микроэлементов при болезнях суставов. Сообщение </w:t>
      </w:r>
      <w:r w:rsidRPr="00C81D71">
        <w:rPr>
          <w:rFonts w:ascii="Times New Roman" w:hAnsi="Times New Roman" w:cs="Times New Roman"/>
          <w:sz w:val="28"/>
          <w:szCs w:val="28"/>
          <w:lang w:val="uk-UA"/>
        </w:rPr>
        <w:t>1</w:t>
      </w:r>
      <w:r w:rsidRPr="00C81D71">
        <w:rPr>
          <w:rFonts w:ascii="Times New Roman" w:hAnsi="Times New Roman" w:cs="Times New Roman"/>
          <w:sz w:val="28"/>
          <w:szCs w:val="28"/>
        </w:rPr>
        <w:t>. Микроэлементоз в крови. Біль. Суглоби. Хребет</w:t>
      </w:r>
      <w:r w:rsidRPr="00C81D71">
        <w:rPr>
          <w:rFonts w:ascii="Times New Roman" w:hAnsi="Times New Roman" w:cs="Times New Roman"/>
          <w:sz w:val="28"/>
          <w:szCs w:val="28"/>
          <w:lang w:val="uk-UA"/>
        </w:rPr>
        <w:t>. 2016;</w:t>
      </w:r>
      <w:r w:rsidRPr="00C81D71">
        <w:rPr>
          <w:rFonts w:ascii="Times New Roman" w:hAnsi="Times New Roman" w:cs="Times New Roman"/>
          <w:sz w:val="28"/>
          <w:szCs w:val="28"/>
        </w:rPr>
        <w:t>2 (22)</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34-40</w:t>
      </w:r>
      <w:r w:rsidRPr="00C81D71">
        <w:rPr>
          <w:rFonts w:ascii="Times New Roman" w:hAnsi="Times New Roman" w:cs="Times New Roman"/>
          <w:sz w:val="28"/>
          <w:szCs w:val="28"/>
          <w:lang w:val="uk-UA"/>
        </w:rPr>
        <w:t>.</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shd w:val="clear" w:color="auto" w:fill="FFFFFF"/>
          <w:lang w:val="en-US"/>
        </w:rPr>
        <w:t>Mitsuru</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Osada</w:t>
      </w:r>
      <w:r w:rsidRPr="00C81D71">
        <w:rPr>
          <w:rFonts w:ascii="Times New Roman" w:hAnsi="Times New Roman" w:cs="Times New Roman"/>
          <w:sz w:val="28"/>
          <w:szCs w:val="28"/>
          <w:shd w:val="clear" w:color="auto" w:fill="FFFFFF"/>
          <w:lang w:val="uk-UA"/>
        </w:rPr>
        <w:t>,</w:t>
      </w:r>
      <w:r w:rsidRPr="00C81D71">
        <w:rPr>
          <w:rFonts w:ascii="Times New Roman" w:hAnsi="Times New Roman" w:cs="Times New Roman"/>
          <w:sz w:val="28"/>
          <w:szCs w:val="28"/>
          <w:shd w:val="clear" w:color="auto" w:fill="FFFFFF"/>
          <w:lang w:val="en-US"/>
        </w:rPr>
        <w:t> Takashi</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Izuno</w:t>
      </w:r>
      <w:r w:rsidRPr="00C81D71">
        <w:rPr>
          <w:rFonts w:ascii="Times New Roman" w:hAnsi="Times New Roman" w:cs="Times New Roman"/>
          <w:sz w:val="28"/>
          <w:szCs w:val="28"/>
          <w:shd w:val="clear" w:color="auto" w:fill="FFFFFF"/>
          <w:lang w:val="uk-UA"/>
        </w:rPr>
        <w:t>,</w:t>
      </w:r>
      <w:r w:rsidRPr="00C81D71">
        <w:rPr>
          <w:rFonts w:ascii="Times New Roman" w:hAnsi="Times New Roman" w:cs="Times New Roman"/>
          <w:sz w:val="28"/>
          <w:szCs w:val="28"/>
          <w:shd w:val="clear" w:color="auto" w:fill="FFFFFF"/>
          <w:lang w:val="en-US"/>
        </w:rPr>
        <w:t> Minatsu</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Kobayashi</w:t>
      </w:r>
      <w:r w:rsidRPr="00C81D71">
        <w:rPr>
          <w:rFonts w:ascii="Times New Roman" w:hAnsi="Times New Roman" w:cs="Times New Roman"/>
          <w:sz w:val="28"/>
          <w:szCs w:val="28"/>
          <w:shd w:val="clear" w:color="auto" w:fill="FFFFFF"/>
          <w:lang w:val="uk-UA"/>
        </w:rPr>
        <w:t>,</w:t>
      </w:r>
      <w:r w:rsidRPr="00C81D71">
        <w:rPr>
          <w:rFonts w:ascii="Times New Roman" w:hAnsi="Times New Roman" w:cs="Times New Roman"/>
          <w:sz w:val="28"/>
          <w:szCs w:val="28"/>
          <w:shd w:val="clear" w:color="auto" w:fill="FFFFFF"/>
          <w:lang w:val="en-US"/>
        </w:rPr>
        <w:t> Minoru</w:t>
      </w:r>
      <w:r w:rsidRPr="00C81D71">
        <w:rPr>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shd w:val="clear" w:color="auto" w:fill="FFFFFF"/>
          <w:lang w:val="en-US"/>
        </w:rPr>
        <w:t>Sugita</w:t>
      </w:r>
      <w:r w:rsidRPr="00C81D71">
        <w:rPr>
          <w:rFonts w:ascii="Times New Roman" w:hAnsi="Times New Roman" w:cs="Times New Roman"/>
          <w:sz w:val="28"/>
          <w:szCs w:val="28"/>
          <w:shd w:val="clear" w:color="auto" w:fill="FFFFFF"/>
          <w:lang w:val="uk-UA"/>
        </w:rPr>
        <w:t>.</w:t>
      </w:r>
      <w:r w:rsidRPr="00C81D71">
        <w:rPr>
          <w:rFonts w:ascii="Times New Roman" w:hAnsi="Times New Roman" w:cs="Times New Roman"/>
          <w:sz w:val="28"/>
          <w:szCs w:val="28"/>
          <w:shd w:val="clear" w:color="auto" w:fill="FFFFFF"/>
          <w:vertAlign w:val="superscript"/>
          <w:lang w:val="en-US"/>
        </w:rPr>
        <w:t xml:space="preserve"> </w:t>
      </w:r>
      <w:r w:rsidRPr="00C81D71">
        <w:rPr>
          <w:rFonts w:ascii="Times New Roman" w:hAnsi="Times New Roman" w:cs="Times New Roman"/>
          <w:sz w:val="28"/>
          <w:szCs w:val="28"/>
          <w:lang w:val="en-US"/>
        </w:rPr>
        <w:t>Relationship between environmental exposure to cadmium and bone metabolism in a non-polluted area of Japan.</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Environ Health Prev Med</w:t>
      </w:r>
      <w:r w:rsidRPr="00C81D71">
        <w:rPr>
          <w:rStyle w:val="cit"/>
          <w:rFonts w:ascii="Times New Roman" w:eastAsiaTheme="majorEastAsia" w:hAnsi="Times New Roman" w:cs="Times New Roman"/>
          <w:sz w:val="28"/>
          <w:szCs w:val="28"/>
          <w:lang w:val="en-US"/>
        </w:rPr>
        <w:t>. 2011 Nov; 16(6): 341</w:t>
      </w:r>
      <w:r w:rsidRPr="00C81D71">
        <w:rPr>
          <w:rStyle w:val="cit"/>
          <w:rFonts w:ascii="Times New Roman" w:eastAsiaTheme="majorEastAsia" w:hAnsi="Times New Roman" w:cs="Times New Roman"/>
          <w:sz w:val="28"/>
          <w:szCs w:val="28"/>
          <w:lang w:val="uk-UA"/>
        </w:rPr>
        <w:t>-</w:t>
      </w:r>
      <w:r w:rsidRPr="00C81D71">
        <w:rPr>
          <w:rStyle w:val="cit"/>
          <w:rFonts w:ascii="Times New Roman" w:eastAsiaTheme="majorEastAsia" w:hAnsi="Times New Roman" w:cs="Times New Roman"/>
          <w:sz w:val="28"/>
          <w:szCs w:val="28"/>
          <w:lang w:val="en-US"/>
        </w:rPr>
        <w:t>349.</w:t>
      </w:r>
      <w:r w:rsidRPr="00C81D71">
        <w:rPr>
          <w:rFonts w:ascii="Times New Roman" w:hAnsi="Times New Roman" w:cs="Times New Roman"/>
          <w:sz w:val="28"/>
          <w:szCs w:val="28"/>
          <w:lang w:val="en-US"/>
        </w:rPr>
        <w:t xml:space="preserve"> </w:t>
      </w:r>
      <w:r w:rsidRPr="00C81D71">
        <w:rPr>
          <w:rStyle w:val="fm-vol-iss-date"/>
          <w:rFonts w:ascii="Times New Roman" w:eastAsia="Arial Unicode MS" w:hAnsi="Times New Roman" w:cs="Times New Roman"/>
          <w:sz w:val="28"/>
          <w:szCs w:val="28"/>
          <w:lang w:val="en-US"/>
        </w:rPr>
        <w:t>Published online 2011 Jan 21. </w:t>
      </w:r>
      <w:r w:rsidRPr="00C81D71">
        <w:rPr>
          <w:rStyle w:val="doi"/>
          <w:rFonts w:ascii="Times New Roman" w:eastAsiaTheme="majorEastAsia" w:hAnsi="Times New Roman" w:cs="Times New Roman"/>
          <w:sz w:val="28"/>
          <w:szCs w:val="28"/>
          <w:lang w:val="en-US"/>
        </w:rPr>
        <w:t>doi:  </w:t>
      </w:r>
      <w:r w:rsidRPr="00C81D71">
        <w:rPr>
          <w:rFonts w:ascii="Times New Roman" w:hAnsi="Times New Roman" w:cs="Times New Roman"/>
          <w:sz w:val="28"/>
          <w:szCs w:val="28"/>
          <w:lang w:val="en-US"/>
        </w:rPr>
        <w:t>10.1007/s12199-010-0204-8</w:t>
      </w:r>
      <w:r w:rsidRPr="00C81D71">
        <w:rPr>
          <w:rFonts w:ascii="Times New Roman" w:hAnsi="Times New Roman" w:cs="Times New Roman"/>
          <w:sz w:val="28"/>
          <w:szCs w:val="28"/>
          <w:lang w:val="uk-UA"/>
        </w:rPr>
        <w:t>.</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textAlignment w:val="top"/>
        <w:rPr>
          <w:rFonts w:ascii="Times New Roman" w:hAnsi="Times New Roman" w:cs="Times New Roman"/>
          <w:sz w:val="28"/>
          <w:szCs w:val="28"/>
          <w:lang w:val="en-US"/>
        </w:rPr>
      </w:pPr>
      <w:r w:rsidRPr="00C81D71">
        <w:rPr>
          <w:rFonts w:ascii="Times New Roman" w:hAnsi="Times New Roman" w:cs="Times New Roman"/>
          <w:sz w:val="28"/>
          <w:szCs w:val="28"/>
          <w:lang w:val="en-US"/>
        </w:rPr>
        <w:t>Eamon Laird, Mary Ward, Emeir McSorley, Strain JJ,Julie Wallace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Vitamin D and Bone Health; Potential Mechanisms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Nutrients</w:t>
      </w:r>
      <w:r w:rsidRPr="00C81D71">
        <w:rPr>
          <w:rStyle w:val="cit"/>
          <w:rFonts w:ascii="Times New Roman" w:eastAsiaTheme="majorEastAsia" w:hAnsi="Times New Roman" w:cs="Times New Roman"/>
          <w:sz w:val="28"/>
          <w:szCs w:val="28"/>
          <w:lang w:val="en-US"/>
        </w:rPr>
        <w:t>. 2010 Jul; 2(7): 693–724.</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textAlignment w:val="top"/>
        <w:rPr>
          <w:rFonts w:ascii="Times New Roman" w:hAnsi="Times New Roman" w:cs="Times New Roman"/>
          <w:sz w:val="28"/>
          <w:szCs w:val="28"/>
          <w:lang w:val="uk-UA"/>
        </w:rPr>
      </w:pPr>
      <w:r w:rsidRPr="00C81D71">
        <w:rPr>
          <w:rFonts w:ascii="Times New Roman" w:hAnsi="Times New Roman" w:cs="Times New Roman"/>
          <w:sz w:val="28"/>
          <w:szCs w:val="28"/>
          <w:lang w:val="en-US"/>
        </w:rPr>
        <w:t>Zhanghua Chen, Muhammad T. Salam, M.D.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 xml:space="preserve">Living near a Freeway is Associated with Lower Bone Mineral Density among Mexican Americans Zhanghua </w:t>
      </w:r>
      <w:r w:rsidRPr="00C81D71">
        <w:rPr>
          <w:rStyle w:val="cit"/>
          <w:rFonts w:ascii="Times New Roman" w:eastAsiaTheme="majorEastAsia" w:hAnsi="Times New Roman" w:cs="Times New Roman"/>
          <w:sz w:val="28"/>
          <w:szCs w:val="28"/>
          <w:lang w:val="en-US"/>
        </w:rPr>
        <w:t>Osteoporos Int. 2015 Jun; 26(6): 1713–1721.</w:t>
      </w:r>
      <w:r w:rsidRPr="00C81D71">
        <w:rPr>
          <w:rStyle w:val="doi"/>
          <w:rFonts w:ascii="Times New Roman" w:eastAsiaTheme="majorEastAsia" w:hAnsi="Times New Roman" w:cs="Times New Roman"/>
          <w:sz w:val="28"/>
          <w:szCs w:val="28"/>
          <w:lang w:val="en-US"/>
        </w:rPr>
        <w:t>doi:  </w:t>
      </w:r>
      <w:r w:rsidRPr="00C81D71">
        <w:rPr>
          <w:rFonts w:ascii="Times New Roman" w:hAnsi="Times New Roman" w:cs="Times New Roman"/>
          <w:sz w:val="28"/>
          <w:szCs w:val="28"/>
          <w:lang w:val="en-US"/>
        </w:rPr>
        <w:t>10.1007/s00198-015-3051-z</w:t>
      </w:r>
      <w:r w:rsidRPr="00C81D71">
        <w:rPr>
          <w:rStyle w:val="doi"/>
          <w:rFonts w:ascii="Times New Roman" w:eastAsiaTheme="majorEastAsia" w:hAnsi="Times New Roman" w:cs="Times New Roman"/>
          <w:sz w:val="28"/>
          <w:szCs w:val="28"/>
          <w:lang w:val="uk-UA"/>
        </w:rPr>
        <w:t>.</w:t>
      </w:r>
    </w:p>
    <w:p w:rsidR="0086193F" w:rsidRPr="00C81D71" w:rsidRDefault="0086193F" w:rsidP="0086193F">
      <w:pPr>
        <w:pStyle w:val="aa"/>
        <w:numPr>
          <w:ilvl w:val="0"/>
          <w:numId w:val="40"/>
        </w:numPr>
        <w:shd w:val="clear" w:color="auto" w:fill="FFFFFF"/>
        <w:tabs>
          <w:tab w:val="left" w:pos="567"/>
        </w:tabs>
        <w:spacing w:after="0" w:line="360" w:lineRule="auto"/>
        <w:ind w:left="0" w:firstLine="0"/>
        <w:jc w:val="both"/>
        <w:textAlignment w:val="top"/>
        <w:rPr>
          <w:rFonts w:ascii="Times New Roman" w:hAnsi="Times New Roman" w:cs="Times New Roman"/>
          <w:sz w:val="28"/>
          <w:szCs w:val="28"/>
          <w:lang w:val="en-US"/>
        </w:rPr>
      </w:pPr>
      <w:r w:rsidRPr="00C81D71">
        <w:rPr>
          <w:rFonts w:ascii="Times New Roman" w:hAnsi="Times New Roman" w:cs="Times New Roman"/>
          <w:sz w:val="28"/>
          <w:szCs w:val="28"/>
          <w:lang w:val="en-US"/>
        </w:rPr>
        <w:t>T. Smith T, Andrew D. Schneider, Karina M. Katchko, Chawonun, and Erin L. Hs</w:t>
      </w:r>
      <w:r w:rsidRPr="00C81D71">
        <w:rPr>
          <w:rFonts w:ascii="Times New Roman" w:hAnsi="Times New Roman" w:cs="Times New Roman"/>
          <w:sz w:val="28"/>
          <w:szCs w:val="28"/>
          <w:lang w:val="uk-UA"/>
        </w:rPr>
        <w:t>u</w:t>
      </w:r>
      <w:r w:rsidRPr="00C81D71">
        <w:rPr>
          <w:rFonts w:ascii="Times New Roman" w:hAnsi="Times New Roman" w:cs="Times New Roman"/>
          <w:sz w:val="28"/>
          <w:szCs w:val="28"/>
          <w:lang w:val="en-US"/>
        </w:rPr>
        <w:t>.</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Front Endocrinol (Lausanne)</w:t>
      </w:r>
      <w:r w:rsidRPr="00C81D71">
        <w:rPr>
          <w:rStyle w:val="cit"/>
          <w:rFonts w:ascii="Times New Roman" w:eastAsiaTheme="majorEastAsia" w:hAnsi="Times New Roman" w:cs="Times New Roman"/>
          <w:sz w:val="28"/>
          <w:szCs w:val="28"/>
          <w:lang w:val="en-US"/>
        </w:rPr>
        <w:t xml:space="preserve">. </w:t>
      </w:r>
      <w:r w:rsidRPr="00C81D71">
        <w:rPr>
          <w:rFonts w:ascii="Times New Roman" w:hAnsi="Times New Roman" w:cs="Times New Roman"/>
          <w:sz w:val="28"/>
          <w:szCs w:val="28"/>
          <w:lang w:val="en-US"/>
        </w:rPr>
        <w:t xml:space="preserve">Environmental Factors Impacting Bone-Relevant </w:t>
      </w:r>
      <w:r w:rsidRPr="00C81D71">
        <w:rPr>
          <w:rStyle w:val="cit"/>
          <w:rFonts w:ascii="Times New Roman" w:eastAsiaTheme="majorEastAsia" w:hAnsi="Times New Roman" w:cs="Times New Roman"/>
          <w:sz w:val="28"/>
          <w:szCs w:val="28"/>
          <w:lang w:val="en-US"/>
        </w:rPr>
        <w:t xml:space="preserve">2017; 8: 22. </w:t>
      </w:r>
      <w:r w:rsidRPr="00C81D71">
        <w:rPr>
          <w:rStyle w:val="doi"/>
          <w:rFonts w:ascii="Times New Roman" w:eastAsiaTheme="majorEastAsia" w:hAnsi="Times New Roman" w:cs="Times New Roman"/>
          <w:sz w:val="28"/>
          <w:szCs w:val="28"/>
          <w:lang w:val="en-US"/>
        </w:rPr>
        <w:t>doi:  </w:t>
      </w:r>
      <w:r w:rsidRPr="00C81D71">
        <w:rPr>
          <w:rFonts w:ascii="Times New Roman" w:hAnsi="Times New Roman" w:cs="Times New Roman"/>
          <w:sz w:val="28"/>
          <w:szCs w:val="28"/>
          <w:lang w:val="en-US"/>
        </w:rPr>
        <w:t>10.3389/fendo.2017.00022</w:t>
      </w:r>
      <w:r w:rsidRPr="00C81D71">
        <w:rPr>
          <w:rStyle w:val="doi"/>
          <w:rFonts w:ascii="Times New Roman" w:eastAsiaTheme="majorEastAsia" w:hAnsi="Times New Roman" w:cs="Times New Roman"/>
          <w:sz w:val="28"/>
          <w:szCs w:val="28"/>
          <w:lang w:val="en-US"/>
        </w:rPr>
        <w:t xml:space="preserve"> </w:t>
      </w:r>
      <w:r w:rsidRPr="00C81D71">
        <w:rPr>
          <w:rFonts w:ascii="Times New Roman" w:hAnsi="Times New Roman" w:cs="Times New Roman"/>
          <w:sz w:val="28"/>
          <w:szCs w:val="28"/>
          <w:lang w:val="en-US"/>
        </w:rPr>
        <w:t>Environmental Factors</w:t>
      </w:r>
      <w:r w:rsidRPr="00C81D71">
        <w:rPr>
          <w:rFonts w:ascii="Times New Roman" w:hAnsi="Times New Roman" w:cs="Times New Roman"/>
          <w:sz w:val="28"/>
          <w:szCs w:val="28"/>
          <w:lang w:val="uk-UA"/>
        </w:rPr>
        <w:t>.</w:t>
      </w:r>
    </w:p>
    <w:p w:rsidR="0086193F" w:rsidRPr="00C81D71" w:rsidRDefault="0086193F" w:rsidP="0086193F">
      <w:pPr>
        <w:pStyle w:val="a8"/>
        <w:numPr>
          <w:ilvl w:val="0"/>
          <w:numId w:val="40"/>
        </w:numPr>
        <w:tabs>
          <w:tab w:val="left" w:pos="567"/>
        </w:tabs>
        <w:spacing w:before="0" w:beforeAutospacing="0" w:after="0" w:afterAutospacing="0" w:line="360" w:lineRule="auto"/>
        <w:ind w:left="0" w:firstLine="0"/>
        <w:jc w:val="both"/>
        <w:rPr>
          <w:rFonts w:eastAsia="Times New Roman,Bold"/>
          <w:bCs/>
          <w:sz w:val="28"/>
          <w:szCs w:val="28"/>
          <w:lang w:val="uk-UA"/>
        </w:rPr>
      </w:pPr>
      <w:r w:rsidRPr="0086193F">
        <w:rPr>
          <w:rStyle w:val="ae"/>
          <w:b w:val="0"/>
          <w:sz w:val="28"/>
          <w:szCs w:val="28"/>
          <w:shd w:val="clear" w:color="auto" w:fill="FFFFFF"/>
          <w:lang w:val="uk-UA"/>
        </w:rPr>
        <w:t>Білецька ЕМ,</w:t>
      </w:r>
      <w:r w:rsidRPr="0086193F">
        <w:rPr>
          <w:rStyle w:val="ae"/>
          <w:b w:val="0"/>
          <w:spacing w:val="8"/>
          <w:sz w:val="28"/>
          <w:szCs w:val="28"/>
          <w:shd w:val="clear" w:color="auto" w:fill="FFFFFF"/>
          <w:lang w:val="uk-UA"/>
        </w:rPr>
        <w:t xml:space="preserve"> </w:t>
      </w:r>
      <w:r w:rsidRPr="0086193F">
        <w:rPr>
          <w:rStyle w:val="ae"/>
          <w:b w:val="0"/>
          <w:sz w:val="28"/>
          <w:szCs w:val="28"/>
          <w:shd w:val="clear" w:color="auto" w:fill="FFFFFF"/>
          <w:lang w:val="uk-UA"/>
        </w:rPr>
        <w:t>Онул</w:t>
      </w:r>
      <w:r w:rsidRPr="0086193F">
        <w:rPr>
          <w:rStyle w:val="ae"/>
          <w:b w:val="0"/>
          <w:spacing w:val="8"/>
          <w:sz w:val="28"/>
          <w:szCs w:val="28"/>
          <w:shd w:val="clear" w:color="auto" w:fill="FFFFFF"/>
          <w:lang w:val="uk-UA"/>
        </w:rPr>
        <w:t xml:space="preserve"> НМ</w:t>
      </w:r>
      <w:r w:rsidRPr="0086193F">
        <w:rPr>
          <w:rStyle w:val="ae"/>
          <w:b w:val="0"/>
          <w:sz w:val="28"/>
          <w:szCs w:val="28"/>
          <w:shd w:val="clear" w:color="auto" w:fill="FFFFFF"/>
          <w:lang w:val="uk-UA"/>
        </w:rPr>
        <w:t>, Калінічева ВВ.</w:t>
      </w:r>
      <w:r w:rsidRPr="00C81D71">
        <w:rPr>
          <w:rStyle w:val="ae"/>
          <w:sz w:val="28"/>
          <w:szCs w:val="28"/>
          <w:shd w:val="clear" w:color="auto" w:fill="FFFFFF"/>
          <w:lang w:val="uk-UA"/>
        </w:rPr>
        <w:t xml:space="preserve"> </w:t>
      </w:r>
      <w:r w:rsidRPr="00C81D71">
        <w:rPr>
          <w:color w:val="000000"/>
          <w:sz w:val="28"/>
          <w:szCs w:val="28"/>
          <w:shd w:val="clear" w:color="auto" w:fill="FFFFFF"/>
          <w:lang w:val="uk-UA"/>
        </w:rPr>
        <w:t xml:space="preserve">Порівняльна оцінка біопротекторної дії цинку в органічній та неорганічній формі на остеотропність свинцю в експериментальних умовах. </w:t>
      </w:r>
      <w:r w:rsidRPr="00C81D71">
        <w:rPr>
          <w:sz w:val="28"/>
          <w:szCs w:val="28"/>
          <w:lang w:val="uk-UA"/>
        </w:rPr>
        <w:t>Медичні перспективи. 2016;21(4):1</w:t>
      </w:r>
      <w:r w:rsidRPr="00C81D71">
        <w:rPr>
          <w:rFonts w:eastAsia="Times New Roman,Bold"/>
          <w:bCs/>
          <w:sz w:val="28"/>
          <w:szCs w:val="28"/>
          <w:lang w:val="uk-UA"/>
        </w:rPr>
        <w:t>23-129.</w:t>
      </w:r>
    </w:p>
    <w:p w:rsidR="0086193F" w:rsidRPr="00C81D71" w:rsidRDefault="0086193F" w:rsidP="0086193F">
      <w:pPr>
        <w:pStyle w:val="a8"/>
        <w:numPr>
          <w:ilvl w:val="0"/>
          <w:numId w:val="40"/>
        </w:numPr>
        <w:tabs>
          <w:tab w:val="left" w:pos="567"/>
        </w:tabs>
        <w:spacing w:before="0" w:beforeAutospacing="0" w:after="0" w:afterAutospacing="0" w:line="360" w:lineRule="auto"/>
        <w:ind w:left="0" w:firstLine="0"/>
        <w:jc w:val="both"/>
        <w:rPr>
          <w:color w:val="000000"/>
          <w:sz w:val="28"/>
          <w:szCs w:val="28"/>
          <w:shd w:val="clear" w:color="auto" w:fill="FFFFFF"/>
          <w:lang w:val="uk-UA"/>
        </w:rPr>
      </w:pPr>
      <w:r w:rsidRPr="00C81D71">
        <w:rPr>
          <w:rFonts w:eastAsia="Times New Roman,Bold"/>
          <w:bCs/>
          <w:sz w:val="28"/>
          <w:szCs w:val="28"/>
          <w:lang w:val="uk-UA"/>
        </w:rPr>
        <w:t xml:space="preserve">Білецька ЕМ, Калінічева ВВ. Мідний </w:t>
      </w:r>
      <w:r w:rsidRPr="00C81D71">
        <w:rPr>
          <w:color w:val="000000"/>
          <w:sz w:val="28"/>
          <w:szCs w:val="28"/>
          <w:shd w:val="clear" w:color="auto" w:fill="FFFFFF"/>
          <w:lang w:val="uk-UA"/>
        </w:rPr>
        <w:t>статус щурів за умов експериментального впливу макро- та наноаквахелатної форми цинку. Наукова конференція «Бабенківські читання». 2017:21.</w:t>
      </w:r>
    </w:p>
    <w:p w:rsidR="0086193F" w:rsidRPr="00C81D71" w:rsidRDefault="0086193F" w:rsidP="0086193F">
      <w:pPr>
        <w:pStyle w:val="a8"/>
        <w:numPr>
          <w:ilvl w:val="0"/>
          <w:numId w:val="40"/>
        </w:numPr>
        <w:tabs>
          <w:tab w:val="left" w:pos="567"/>
        </w:tabs>
        <w:spacing w:before="0" w:beforeAutospacing="0" w:after="0" w:afterAutospacing="0" w:line="360" w:lineRule="auto"/>
        <w:ind w:left="0" w:firstLine="0"/>
        <w:jc w:val="both"/>
        <w:rPr>
          <w:color w:val="000000"/>
          <w:sz w:val="28"/>
          <w:szCs w:val="28"/>
          <w:shd w:val="clear" w:color="auto" w:fill="FFFFFF"/>
          <w:lang w:val="uk-UA"/>
        </w:rPr>
      </w:pPr>
      <w:r w:rsidRPr="00C81D71">
        <w:rPr>
          <w:rFonts w:eastAsia="Times New Roman,Bold"/>
          <w:bCs/>
          <w:sz w:val="28"/>
          <w:szCs w:val="28"/>
          <w:lang w:val="uk-UA"/>
        </w:rPr>
        <w:t xml:space="preserve">Білецька ЕМ, </w:t>
      </w:r>
      <w:r w:rsidRPr="00C81D71">
        <w:rPr>
          <w:color w:val="000000"/>
          <w:sz w:val="28"/>
          <w:szCs w:val="28"/>
          <w:shd w:val="clear" w:color="auto" w:fill="FFFFFF"/>
          <w:lang w:val="uk-UA"/>
        </w:rPr>
        <w:t xml:space="preserve">Штепа ОП, Калінічева ВВ, Вальчук СІ. Вивчення модифікації цинкового статусу лабораторних тварин за умов низькодозової дії свинцю та цинку в різних формах стаття фаховий наукометр. Медичні </w:t>
      </w:r>
      <w:r>
        <w:rPr>
          <w:color w:val="000000"/>
          <w:sz w:val="28"/>
          <w:szCs w:val="28"/>
          <w:shd w:val="clear" w:color="auto" w:fill="FFFFFF"/>
          <w:lang w:val="uk-UA"/>
        </w:rPr>
        <w:t xml:space="preserve">перспективи. </w:t>
      </w:r>
      <w:r w:rsidRPr="00C81D71">
        <w:rPr>
          <w:color w:val="000000"/>
          <w:sz w:val="28"/>
          <w:szCs w:val="28"/>
          <w:shd w:val="clear" w:color="auto" w:fill="FFFFFF"/>
          <w:lang w:val="uk-UA"/>
        </w:rPr>
        <w:t>2017;22(4):13-19. DOI: https://doi.org/10.26641/2307-0404.2017.4.117661.</w:t>
      </w:r>
    </w:p>
    <w:p w:rsidR="0086193F" w:rsidRPr="00C81D71" w:rsidRDefault="0086193F" w:rsidP="0086193F">
      <w:pPr>
        <w:pStyle w:val="a8"/>
        <w:numPr>
          <w:ilvl w:val="0"/>
          <w:numId w:val="40"/>
        </w:numPr>
        <w:tabs>
          <w:tab w:val="left" w:pos="567"/>
        </w:tabs>
        <w:spacing w:before="0" w:beforeAutospacing="0" w:after="0" w:afterAutospacing="0" w:line="360" w:lineRule="auto"/>
        <w:ind w:left="0" w:firstLine="0"/>
        <w:jc w:val="both"/>
        <w:rPr>
          <w:rFonts w:eastAsia="Times New Roman,Bold"/>
          <w:bCs/>
          <w:sz w:val="28"/>
          <w:szCs w:val="28"/>
          <w:lang w:val="uk-UA"/>
        </w:rPr>
      </w:pPr>
      <w:r w:rsidRPr="00C81D71">
        <w:rPr>
          <w:rFonts w:eastAsia="Times New Roman,Bold"/>
          <w:bCs/>
          <w:sz w:val="28"/>
          <w:szCs w:val="28"/>
          <w:lang w:val="uk-UA"/>
        </w:rPr>
        <w:t>Білецька ЕМ, Калінічева ВВ. Порівняльна оцінка рівнів остеоасоційованого мікроелементу міді у кістковій тканині за умов впливу свинцю в макро- та наноаквахелатній формі на тварин в експериментальних умовах. Український журнал медицини, біології та спорту. 2017;7(5):116-119. DOI:10.26693/jmbs02.05.116.</w:t>
      </w:r>
    </w:p>
    <w:p w:rsidR="0086193F" w:rsidRPr="00C81D71" w:rsidRDefault="0086193F" w:rsidP="0086193F">
      <w:pPr>
        <w:pStyle w:val="a8"/>
        <w:numPr>
          <w:ilvl w:val="0"/>
          <w:numId w:val="40"/>
        </w:numPr>
        <w:tabs>
          <w:tab w:val="left" w:pos="567"/>
        </w:tabs>
        <w:spacing w:before="0" w:beforeAutospacing="0" w:after="0" w:afterAutospacing="0" w:line="360" w:lineRule="auto"/>
        <w:ind w:left="0" w:firstLine="0"/>
        <w:jc w:val="both"/>
        <w:rPr>
          <w:color w:val="000000"/>
          <w:sz w:val="28"/>
          <w:szCs w:val="28"/>
          <w:shd w:val="clear" w:color="auto" w:fill="FFFFFF"/>
          <w:lang w:val="uk-UA"/>
        </w:rPr>
      </w:pPr>
      <w:r w:rsidRPr="00C81D71">
        <w:rPr>
          <w:rFonts w:eastAsia="Times New Roman,Bold"/>
          <w:bCs/>
          <w:sz w:val="28"/>
          <w:szCs w:val="28"/>
          <w:lang w:val="uk-UA"/>
        </w:rPr>
        <w:t xml:space="preserve">Білецька ЕМ, </w:t>
      </w:r>
      <w:r w:rsidRPr="00C81D71">
        <w:rPr>
          <w:color w:val="000000"/>
          <w:sz w:val="28"/>
          <w:szCs w:val="28"/>
          <w:shd w:val="clear" w:color="auto" w:fill="FFFFFF"/>
          <w:lang w:val="uk-UA"/>
        </w:rPr>
        <w:t>Онул НМ, Калінічева ВВ. Дослідження низькодозового впливу свинцю на вміст макро- та мікроелементів в кістковій тканині. International research and practice conference «Relevant issues of modern medicine: the experience of Polend and Ukraine»:Conference Proceedings. Lublin, 2017:140-143.</w:t>
      </w:r>
    </w:p>
    <w:p w:rsidR="0086193F" w:rsidRPr="00C81D71" w:rsidRDefault="0086193F" w:rsidP="0086193F">
      <w:pPr>
        <w:pStyle w:val="a8"/>
        <w:numPr>
          <w:ilvl w:val="0"/>
          <w:numId w:val="40"/>
        </w:numPr>
        <w:tabs>
          <w:tab w:val="left" w:pos="567"/>
        </w:tabs>
        <w:spacing w:before="0" w:beforeAutospacing="0" w:after="0" w:afterAutospacing="0" w:line="360" w:lineRule="auto"/>
        <w:ind w:left="0" w:firstLine="0"/>
        <w:jc w:val="both"/>
        <w:rPr>
          <w:color w:val="000000"/>
          <w:sz w:val="28"/>
          <w:szCs w:val="28"/>
          <w:shd w:val="clear" w:color="auto" w:fill="FFFFFF"/>
          <w:lang w:val="uk-UA"/>
        </w:rPr>
      </w:pPr>
      <w:r w:rsidRPr="00C81D71">
        <w:rPr>
          <w:rFonts w:eastAsia="Times New Roman,Bold"/>
          <w:bCs/>
          <w:sz w:val="28"/>
          <w:szCs w:val="28"/>
          <w:lang w:val="uk-UA"/>
        </w:rPr>
        <w:t xml:space="preserve">Білецька ЕМ, Калінічева ВВ. </w:t>
      </w:r>
      <w:r w:rsidRPr="00C81D71">
        <w:rPr>
          <w:color w:val="000000"/>
          <w:sz w:val="28"/>
          <w:szCs w:val="28"/>
          <w:shd w:val="clear" w:color="auto" w:fill="FFFFFF"/>
          <w:lang w:val="uk-UA"/>
        </w:rPr>
        <w:t>Аліментарне надходження свинцю до організму людини в умовах промислового міста та негативні наслідки його низькодозового впливу на кісткову тканину тварин в експерименті. Thirt Annual BTRP Ukraine Regional One Health Research Symposium, Київ.2018:155.</w:t>
      </w:r>
    </w:p>
    <w:p w:rsidR="0086193F" w:rsidRPr="00C81D71" w:rsidRDefault="0086193F" w:rsidP="0086193F">
      <w:pPr>
        <w:pStyle w:val="a8"/>
        <w:numPr>
          <w:ilvl w:val="0"/>
          <w:numId w:val="40"/>
        </w:numPr>
        <w:tabs>
          <w:tab w:val="left" w:pos="567"/>
        </w:tabs>
        <w:spacing w:before="0" w:beforeAutospacing="0" w:after="0" w:afterAutospacing="0" w:line="360" w:lineRule="auto"/>
        <w:ind w:left="0" w:firstLine="0"/>
        <w:jc w:val="both"/>
        <w:rPr>
          <w:color w:val="000000"/>
          <w:sz w:val="28"/>
          <w:szCs w:val="28"/>
          <w:shd w:val="clear" w:color="auto" w:fill="FFFFFF"/>
          <w:lang w:val="uk-UA"/>
        </w:rPr>
      </w:pPr>
      <w:r w:rsidRPr="00C81D71">
        <w:rPr>
          <w:rFonts w:eastAsia="Times New Roman,Bold"/>
          <w:bCs/>
          <w:sz w:val="28"/>
          <w:szCs w:val="28"/>
          <w:lang w:val="uk-UA"/>
        </w:rPr>
        <w:t xml:space="preserve">Білецька ЕМ, </w:t>
      </w:r>
      <w:r w:rsidRPr="00C81D71">
        <w:rPr>
          <w:color w:val="000000"/>
          <w:sz w:val="28"/>
          <w:szCs w:val="28"/>
          <w:shd w:val="clear" w:color="auto" w:fill="FFFFFF"/>
          <w:lang w:val="uk-UA"/>
        </w:rPr>
        <w:t>Онул НМ, Калінічева ВВ. Комбінована дія низькодозових рівнів свинцю та цинку на кісткову тканину щурів. Запорізький медичний журнал. 2018;20(1(106):101–104. DOI: 10.14739/2310-1210. 2018.1.122121.</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 xml:space="preserve">Трахтенберг ИМ, Лубянова ИП, Апыхтина ЕЛ.  Роль свинца и железа, как техногенных химических загрязнителей, в патогенезе сердечно-сосудистых заболеваний. </w:t>
      </w:r>
      <w:r w:rsidRPr="00C81D71">
        <w:rPr>
          <w:rFonts w:ascii="Times New Roman" w:hAnsi="Times New Roman" w:cs="Times New Roman"/>
          <w:sz w:val="28"/>
          <w:szCs w:val="28"/>
          <w:lang w:val="en-US"/>
        </w:rPr>
        <w:t>Therapia</w:t>
      </w:r>
      <w:r w:rsidRPr="00C81D71">
        <w:rPr>
          <w:rFonts w:ascii="Times New Roman" w:hAnsi="Times New Roman" w:cs="Times New Roman"/>
          <w:sz w:val="28"/>
          <w:szCs w:val="28"/>
          <w:lang w:val="uk-UA"/>
        </w:rPr>
        <w:t>. 2010;7–8 (49):2010.</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Chawla</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RK</w:t>
      </w:r>
      <w:r w:rsidRPr="00C81D71">
        <w:rPr>
          <w:rFonts w:ascii="Times New Roman" w:hAnsi="Times New Roman" w:cs="Times New Roman"/>
          <w:sz w:val="28"/>
          <w:szCs w:val="28"/>
          <w:lang w:val="uk-UA"/>
        </w:rPr>
        <w:t xml:space="preserve">, </w:t>
      </w:r>
      <w:r>
        <w:rPr>
          <w:rFonts w:ascii="Times New Roman" w:hAnsi="Times New Roman" w:cs="Times New Roman"/>
          <w:sz w:val="28"/>
          <w:szCs w:val="28"/>
          <w:lang w:val="en-US"/>
        </w:rPr>
        <w:t>Bonkovsky H</w:t>
      </w:r>
      <w:r w:rsidRPr="00C81D71">
        <w:rPr>
          <w:rFonts w:ascii="Times New Roman" w:hAnsi="Times New Roman" w:cs="Times New Roman"/>
          <w:sz w:val="28"/>
          <w:szCs w:val="28"/>
          <w:lang w:val="en-US"/>
        </w:rPr>
        <w:t>L.  Biochemestry</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and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pharmacology</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of</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S</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adenosyl</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L</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metheonine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and</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rationale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for</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its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use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in</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liver</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disease</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Drugs. 1990</w:t>
      </w:r>
      <w:r w:rsidRPr="00C81D71">
        <w:rPr>
          <w:rFonts w:ascii="Times New Roman" w:hAnsi="Times New Roman" w:cs="Times New Roman"/>
          <w:sz w:val="28"/>
          <w:szCs w:val="28"/>
          <w:lang w:val="uk-UA"/>
        </w:rPr>
        <w:t>;</w:t>
      </w:r>
      <w:r w:rsidRPr="00C81D71">
        <w:rPr>
          <w:rFonts w:ascii="Times New Roman" w:hAnsi="Times New Roman" w:cs="Times New Roman"/>
          <w:sz w:val="28"/>
          <w:szCs w:val="28"/>
          <w:lang w:val="en-US"/>
        </w:rPr>
        <w:t>3</w:t>
      </w:r>
      <w:r w:rsidRPr="00C81D71">
        <w:rPr>
          <w:rFonts w:ascii="Times New Roman" w:hAnsi="Times New Roman" w:cs="Times New Roman"/>
          <w:sz w:val="28"/>
          <w:szCs w:val="28"/>
          <w:lang w:val="uk-UA"/>
        </w:rPr>
        <w:t>:</w:t>
      </w:r>
      <w:r>
        <w:rPr>
          <w:rFonts w:ascii="Times New Roman" w:hAnsi="Times New Roman" w:cs="Times New Roman"/>
          <w:sz w:val="28"/>
          <w:szCs w:val="28"/>
          <w:lang w:val="en-US"/>
        </w:rPr>
        <w:t xml:space="preserve">98 </w:t>
      </w:r>
      <w:r>
        <w:rPr>
          <w:rFonts w:ascii="Times New Roman" w:hAnsi="Times New Roman" w:cs="Times New Roman"/>
          <w:sz w:val="28"/>
          <w:szCs w:val="28"/>
          <w:lang w:val="uk-UA"/>
        </w:rPr>
        <w:t>-</w:t>
      </w:r>
      <w:r w:rsidRPr="00C81D71">
        <w:rPr>
          <w:rFonts w:ascii="Times New Roman" w:hAnsi="Times New Roman" w:cs="Times New Roman"/>
          <w:sz w:val="28"/>
          <w:szCs w:val="28"/>
          <w:lang w:val="en-US"/>
        </w:rPr>
        <w:t>110.</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rPr>
          <w:rStyle w:val="doi"/>
          <w:rFonts w:ascii="Times New Roman" w:eastAsiaTheme="majorEastAsia" w:hAnsi="Times New Roman" w:cs="Times New Roman"/>
          <w:sz w:val="28"/>
          <w:szCs w:val="28"/>
          <w:lang w:val="en-US"/>
        </w:rPr>
      </w:pPr>
      <w:r w:rsidRPr="00C81D71">
        <w:rPr>
          <w:rFonts w:ascii="Times New Roman" w:hAnsi="Times New Roman" w:cs="Times New Roman"/>
          <w:sz w:val="28"/>
          <w:szCs w:val="28"/>
          <w:shd w:val="clear" w:color="auto" w:fill="FFFFFF"/>
          <w:lang w:val="en-US"/>
        </w:rPr>
        <w:t>Maryka H. Bhattacharyya</w:t>
      </w:r>
      <w:r w:rsidRPr="00C81D71">
        <w:rPr>
          <w:rFonts w:ascii="Times New Roman" w:hAnsi="Times New Roman" w:cs="Times New Roman"/>
          <w:sz w:val="28"/>
          <w:szCs w:val="28"/>
          <w:shd w:val="clear" w:color="auto" w:fill="FFFFFF"/>
          <w:vertAlign w:val="superscript"/>
          <w:lang w:val="uk-UA"/>
        </w:rPr>
        <w:t xml:space="preserve">. </w:t>
      </w:r>
      <w:r w:rsidRPr="00C81D71">
        <w:rPr>
          <w:rFonts w:ascii="Times New Roman" w:hAnsi="Times New Roman" w:cs="Times New Roman"/>
          <w:sz w:val="28"/>
          <w:szCs w:val="28"/>
          <w:lang w:val="en-US"/>
        </w:rPr>
        <w:t>Cadmium Osteotoxicity in Experimental Animals: Mechanisms and Relationship to Human Exposures</w:t>
      </w:r>
      <w:r w:rsidRPr="00C81D71">
        <w:rPr>
          <w:rFonts w:ascii="Times New Roman" w:hAnsi="Times New Roman" w:cs="Times New Roman"/>
          <w:sz w:val="28"/>
          <w:szCs w:val="28"/>
          <w:lang w:val="uk-UA"/>
        </w:rPr>
        <w:t xml:space="preserve">. </w:t>
      </w:r>
      <w:r w:rsidRPr="00C81D71">
        <w:rPr>
          <w:rStyle w:val="cit"/>
          <w:rFonts w:ascii="Times New Roman" w:eastAsiaTheme="majorEastAsia" w:hAnsi="Times New Roman" w:cs="Times New Roman"/>
          <w:sz w:val="28"/>
          <w:szCs w:val="28"/>
          <w:lang w:val="en-US"/>
        </w:rPr>
        <w:t>Toxicol Appl Pharmacol. 2009 Aug 1; 238(3): 258–265.</w:t>
      </w:r>
      <w:r w:rsidRPr="00C81D71">
        <w:rPr>
          <w:rFonts w:ascii="Times New Roman" w:hAnsi="Times New Roman" w:cs="Times New Roman"/>
          <w:sz w:val="28"/>
          <w:szCs w:val="28"/>
          <w:lang w:val="uk-UA"/>
        </w:rPr>
        <w:t xml:space="preserve"> </w:t>
      </w:r>
      <w:r w:rsidRPr="00C81D71">
        <w:rPr>
          <w:rStyle w:val="fm-vol-iss-date"/>
          <w:rFonts w:ascii="Times New Roman" w:eastAsia="Arial Unicode MS" w:hAnsi="Times New Roman" w:cs="Times New Roman"/>
          <w:sz w:val="28"/>
          <w:szCs w:val="28"/>
          <w:shd w:val="clear" w:color="auto" w:fill="FFFFFF"/>
          <w:lang w:val="en-US"/>
        </w:rPr>
        <w:t>20. </w:t>
      </w:r>
      <w:r w:rsidRPr="00C81D71">
        <w:rPr>
          <w:rStyle w:val="doi"/>
          <w:rFonts w:ascii="Times New Roman" w:eastAsiaTheme="majorEastAsia" w:hAnsi="Times New Roman" w:cs="Times New Roman"/>
          <w:sz w:val="28"/>
          <w:szCs w:val="28"/>
          <w:shd w:val="clear" w:color="auto" w:fill="FFFFFF"/>
          <w:lang w:val="en-US"/>
        </w:rPr>
        <w:t>doi:  </w:t>
      </w:r>
      <w:r w:rsidRPr="00C81D71">
        <w:rPr>
          <w:rFonts w:ascii="Times New Roman" w:hAnsi="Times New Roman" w:cs="Times New Roman"/>
          <w:sz w:val="28"/>
          <w:szCs w:val="28"/>
          <w:shd w:val="clear" w:color="auto" w:fill="FFFFFF"/>
          <w:lang w:val="en-US"/>
        </w:rPr>
        <w:t>10.1016/j.taap.2009.05.015</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shd w:val="clear" w:color="auto" w:fill="FFFFFF"/>
          <w:lang w:val="en-US"/>
        </w:rPr>
        <w:t>Ding Zhang, Jingying Liu, Jianfeng Gao</w:t>
      </w:r>
      <w:r w:rsidRPr="00C81D71">
        <w:rPr>
          <w:rFonts w:ascii="Times New Roman" w:hAnsi="Times New Roman" w:cs="Times New Roman"/>
          <w:sz w:val="28"/>
          <w:szCs w:val="28"/>
          <w:shd w:val="clear" w:color="auto" w:fill="FFFFFF"/>
          <w:lang w:val="uk-UA"/>
        </w:rPr>
        <w:t>.</w:t>
      </w:r>
      <w:r w:rsidRPr="00C81D71">
        <w:rPr>
          <w:rFonts w:ascii="Times New Roman" w:hAnsi="Times New Roman" w:cs="Times New Roman"/>
          <w:sz w:val="28"/>
          <w:szCs w:val="28"/>
          <w:lang w:val="en-US"/>
        </w:rPr>
        <w:t xml:space="preserve"> Zinc Supplementation Protects against Cadmium Accumulation and Cytotoxicity in Madin-Darby Bovine Kidney Cells</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PLoS One</w:t>
      </w:r>
      <w:r w:rsidRPr="00C81D71">
        <w:rPr>
          <w:rStyle w:val="cit"/>
          <w:rFonts w:ascii="Times New Roman" w:eastAsiaTheme="majorEastAsia" w:hAnsi="Times New Roman" w:cs="Times New Roman"/>
          <w:sz w:val="28"/>
          <w:szCs w:val="28"/>
          <w:lang w:val="en-US"/>
        </w:rPr>
        <w:t xml:space="preserve">. 2014; 9(8): e103427. </w:t>
      </w:r>
      <w:r w:rsidRPr="00C81D71">
        <w:rPr>
          <w:rStyle w:val="doi"/>
          <w:rFonts w:ascii="Times New Roman" w:eastAsiaTheme="majorEastAsia" w:hAnsi="Times New Roman" w:cs="Times New Roman"/>
          <w:sz w:val="28"/>
          <w:szCs w:val="28"/>
          <w:lang w:val="en-US"/>
        </w:rPr>
        <w:t>doi:  </w:t>
      </w:r>
      <w:r w:rsidRPr="00C81D71">
        <w:rPr>
          <w:rFonts w:ascii="Times New Roman" w:hAnsi="Times New Roman" w:cs="Times New Roman"/>
          <w:sz w:val="28"/>
          <w:szCs w:val="28"/>
          <w:lang w:val="en-US"/>
        </w:rPr>
        <w:t>10.1371/journal.pone.0103427</w:t>
      </w:r>
    </w:p>
    <w:p w:rsidR="0086193F" w:rsidRPr="00C81D71" w:rsidRDefault="0086193F" w:rsidP="0086193F">
      <w:pPr>
        <w:pStyle w:val="aa"/>
        <w:numPr>
          <w:ilvl w:val="0"/>
          <w:numId w:val="40"/>
        </w:numPr>
        <w:shd w:val="clear" w:color="auto" w:fill="FFFFFF"/>
        <w:tabs>
          <w:tab w:val="left" w:pos="567"/>
        </w:tabs>
        <w:spacing w:line="360" w:lineRule="auto"/>
        <w:ind w:left="0" w:firstLine="0"/>
        <w:jc w:val="both"/>
        <w:rPr>
          <w:rStyle w:val="doi"/>
          <w:rFonts w:ascii="Times New Roman" w:eastAsiaTheme="majorEastAsia" w:hAnsi="Times New Roman" w:cs="Times New Roman"/>
          <w:sz w:val="28"/>
          <w:szCs w:val="28"/>
          <w:lang w:val="uk-UA"/>
        </w:rPr>
      </w:pPr>
      <w:r w:rsidRPr="00C81D71">
        <w:rPr>
          <w:rFonts w:ascii="Times New Roman" w:hAnsi="Times New Roman" w:cs="Times New Roman"/>
          <w:sz w:val="28"/>
          <w:szCs w:val="28"/>
          <w:shd w:val="clear" w:color="auto" w:fill="FFFFFF"/>
          <w:lang w:val="en-US"/>
        </w:rPr>
        <w:t>Qixiao Zhai, Arjan Narbad,  Wei Chen</w:t>
      </w:r>
      <w:r w:rsidRPr="00C81D71">
        <w:rPr>
          <w:rFonts w:ascii="Times New Roman" w:hAnsi="Times New Roman" w:cs="Times New Roman"/>
          <w:sz w:val="28"/>
          <w:szCs w:val="28"/>
          <w:shd w:val="clear" w:color="auto" w:fill="FFFFFF"/>
          <w:lang w:val="uk-UA"/>
        </w:rPr>
        <w:t>.</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Dietary Strategies for the Treatment of Cadmium and Lead Toxicity</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lang w:val="en-US"/>
        </w:rPr>
        <w:t>Nutrients</w:t>
      </w:r>
      <w:r w:rsidRPr="00C81D71">
        <w:rPr>
          <w:rStyle w:val="cit"/>
          <w:rFonts w:ascii="Times New Roman" w:eastAsiaTheme="majorEastAsia" w:hAnsi="Times New Roman" w:cs="Times New Roman"/>
          <w:sz w:val="28"/>
          <w:szCs w:val="28"/>
          <w:lang w:val="uk-UA"/>
        </w:rPr>
        <w:t xml:space="preserve">. 2015 </w:t>
      </w:r>
      <w:r w:rsidRPr="00C81D71">
        <w:rPr>
          <w:rStyle w:val="cit"/>
          <w:rFonts w:ascii="Times New Roman" w:eastAsiaTheme="majorEastAsia" w:hAnsi="Times New Roman" w:cs="Times New Roman"/>
          <w:sz w:val="28"/>
          <w:szCs w:val="28"/>
          <w:lang w:val="en-US"/>
        </w:rPr>
        <w:t>Jan</w:t>
      </w:r>
      <w:r w:rsidRPr="00C81D71">
        <w:rPr>
          <w:rStyle w:val="cit"/>
          <w:rFonts w:ascii="Times New Roman" w:eastAsiaTheme="majorEastAsia" w:hAnsi="Times New Roman" w:cs="Times New Roman"/>
          <w:sz w:val="28"/>
          <w:szCs w:val="28"/>
          <w:lang w:val="uk-UA"/>
        </w:rPr>
        <w:t>; 7(1): 552-571.</w:t>
      </w:r>
      <w:r w:rsidRPr="00C81D71">
        <w:rPr>
          <w:rStyle w:val="fm-vol-iss-date"/>
          <w:rFonts w:ascii="Times New Roman" w:eastAsia="Arial Unicode MS" w:hAnsi="Times New Roman" w:cs="Times New Roman"/>
          <w:sz w:val="28"/>
          <w:szCs w:val="28"/>
          <w:lang w:val="en-US"/>
        </w:rPr>
        <w:t> </w:t>
      </w:r>
      <w:r w:rsidRPr="00C81D71">
        <w:rPr>
          <w:rStyle w:val="doi"/>
          <w:rFonts w:ascii="Times New Roman" w:eastAsiaTheme="majorEastAsia" w:hAnsi="Times New Roman" w:cs="Times New Roman"/>
          <w:sz w:val="28"/>
          <w:szCs w:val="28"/>
          <w:lang w:val="en-US"/>
        </w:rPr>
        <w:t>doi</w:t>
      </w:r>
      <w:r w:rsidRPr="00C81D71">
        <w:rPr>
          <w:rStyle w:val="doi"/>
          <w:rFonts w:ascii="Times New Roman" w:eastAsiaTheme="majorEastAsia" w:hAnsi="Times New Roman" w:cs="Times New Roman"/>
          <w:sz w:val="28"/>
          <w:szCs w:val="28"/>
          <w:lang w:val="uk-UA"/>
        </w:rPr>
        <w:t>:</w:t>
      </w:r>
      <w:r w:rsidRPr="00C81D71">
        <w:rPr>
          <w:rStyle w:val="doi"/>
          <w:rFonts w:ascii="Times New Roman" w:eastAsiaTheme="majorEastAsia" w:hAnsi="Times New Roman" w:cs="Times New Roman"/>
          <w:sz w:val="28"/>
          <w:szCs w:val="28"/>
          <w:lang w:val="en-US"/>
        </w:rPr>
        <w:t>  </w:t>
      </w:r>
      <w:r w:rsidRPr="00C81D71">
        <w:rPr>
          <w:rFonts w:ascii="Times New Roman" w:hAnsi="Times New Roman" w:cs="Times New Roman"/>
          <w:sz w:val="28"/>
          <w:szCs w:val="28"/>
          <w:lang w:val="uk-UA"/>
        </w:rPr>
        <w:t>10.3390/</w:t>
      </w:r>
      <w:r w:rsidRPr="00C81D71">
        <w:rPr>
          <w:rFonts w:ascii="Times New Roman" w:hAnsi="Times New Roman" w:cs="Times New Roman"/>
          <w:sz w:val="28"/>
          <w:szCs w:val="28"/>
          <w:lang w:val="en-US"/>
        </w:rPr>
        <w:t>nu</w:t>
      </w:r>
      <w:r w:rsidRPr="00C81D71">
        <w:rPr>
          <w:rFonts w:ascii="Times New Roman" w:hAnsi="Times New Roman" w:cs="Times New Roman"/>
          <w:sz w:val="28"/>
          <w:szCs w:val="28"/>
          <w:lang w:val="uk-UA"/>
        </w:rPr>
        <w:t>7010552</w:t>
      </w:r>
      <w:r w:rsidRPr="00C81D71">
        <w:rPr>
          <w:rStyle w:val="doi"/>
          <w:rFonts w:ascii="Times New Roman" w:eastAsiaTheme="majorEastAsia" w:hAnsi="Times New Roman" w:cs="Times New Roman"/>
          <w:sz w:val="28"/>
          <w:szCs w:val="28"/>
          <w:lang w:val="uk-UA"/>
        </w:rPr>
        <w:t>.</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shd w:val="clear" w:color="auto" w:fill="FFFFFF"/>
        </w:rPr>
        <w:t>Вайсман Д, Сороцкая ВН, Балабанова РМ. Достоверность показателей заболеваемости и смертности от болезней костно-мышечной системы жителей Тульской области. </w:t>
      </w:r>
      <w:r w:rsidRPr="00C81D71">
        <w:rPr>
          <w:rFonts w:ascii="Times New Roman" w:hAnsi="Times New Roman" w:cs="Times New Roman"/>
          <w:iCs/>
          <w:sz w:val="28"/>
          <w:szCs w:val="28"/>
          <w:shd w:val="clear" w:color="auto" w:fill="FFFFFF"/>
        </w:rPr>
        <w:t>Научно-практическая ревматология</w:t>
      </w:r>
      <w:r w:rsidRPr="00C81D71">
        <w:rPr>
          <w:rFonts w:ascii="Times New Roman" w:hAnsi="Times New Roman" w:cs="Times New Roman"/>
          <w:sz w:val="28"/>
          <w:szCs w:val="28"/>
          <w:shd w:val="clear" w:color="auto" w:fill="FFFFFF"/>
        </w:rPr>
        <w:t>. 2014;52(1):44-48. DOI:10.14412/1995-4484-2014-44-48</w:t>
      </w:r>
      <w:r w:rsidRPr="00C81D71">
        <w:rPr>
          <w:rFonts w:ascii="Times New Roman" w:hAnsi="Times New Roman" w:cs="Times New Roman"/>
          <w:sz w:val="28"/>
          <w:szCs w:val="28"/>
        </w:rPr>
        <w:t>.</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Білецька ЕМ</w:t>
      </w:r>
      <w:r w:rsidRPr="00C81D71">
        <w:rPr>
          <w:rFonts w:ascii="Times New Roman" w:hAnsi="Times New Roman" w:cs="Times New Roman"/>
          <w:sz w:val="28"/>
          <w:szCs w:val="28"/>
        </w:rPr>
        <w:t xml:space="preserve">, </w:t>
      </w:r>
      <w:r w:rsidRPr="00C81D71">
        <w:rPr>
          <w:rFonts w:ascii="Times New Roman" w:hAnsi="Times New Roman" w:cs="Times New Roman"/>
          <w:sz w:val="28"/>
          <w:szCs w:val="28"/>
          <w:lang w:val="uk-UA"/>
        </w:rPr>
        <w:t>Калінічева ВВ. Остеопорозна патологія як гігієнічна проблема в умовах промислової території. Матеріали науково-практичної конференції  з міжнародною участю «Профілактична медицина: здобутки сьогодення та погляд у майбутнє», Дніпро. 2016:85-87.</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color w:val="231F20"/>
          <w:sz w:val="28"/>
          <w:szCs w:val="28"/>
          <w:lang w:val="en-US"/>
        </w:rPr>
      </w:pPr>
      <w:r w:rsidRPr="00C81D71">
        <w:rPr>
          <w:rFonts w:ascii="Times New Roman" w:hAnsi="Times New Roman" w:cs="Times New Roman"/>
          <w:color w:val="231F20"/>
          <w:sz w:val="28"/>
          <w:szCs w:val="28"/>
          <w:lang w:val="uk-UA"/>
        </w:rPr>
        <w:t xml:space="preserve">Марушко ЮВ, Волоха ТІ, Асонов АО. Ультразвукова денситометрія (аксіальне вимірювання) у діагностиці остеопенічного синдрому у дітей з різною соматичною патологією. </w:t>
      </w:r>
      <w:r w:rsidRPr="00C81D71">
        <w:rPr>
          <w:rFonts w:ascii="Times New Roman" w:hAnsi="Times New Roman" w:cs="Times New Roman"/>
          <w:color w:val="231F20"/>
          <w:sz w:val="28"/>
          <w:szCs w:val="28"/>
        </w:rPr>
        <w:t>Современная</w:t>
      </w:r>
      <w:r w:rsidRPr="00C81D71">
        <w:rPr>
          <w:rFonts w:ascii="Times New Roman" w:hAnsi="Times New Roman" w:cs="Times New Roman"/>
          <w:color w:val="231F20"/>
          <w:sz w:val="28"/>
          <w:szCs w:val="28"/>
          <w:lang w:val="en-US"/>
        </w:rPr>
        <w:t xml:space="preserve"> </w:t>
      </w:r>
      <w:r w:rsidRPr="00C81D71">
        <w:rPr>
          <w:rFonts w:ascii="Times New Roman" w:hAnsi="Times New Roman" w:cs="Times New Roman"/>
          <w:color w:val="231F20"/>
          <w:sz w:val="28"/>
          <w:szCs w:val="28"/>
        </w:rPr>
        <w:t>педиатрия</w:t>
      </w:r>
      <w:r w:rsidRPr="00C81D71">
        <w:rPr>
          <w:rFonts w:ascii="Times New Roman" w:hAnsi="Times New Roman" w:cs="Times New Roman"/>
          <w:color w:val="231F20"/>
          <w:sz w:val="28"/>
          <w:szCs w:val="28"/>
          <w:lang w:val="uk-UA"/>
        </w:rPr>
        <w:t>.2016;</w:t>
      </w:r>
      <w:r w:rsidRPr="00C81D71">
        <w:rPr>
          <w:rFonts w:ascii="Times New Roman" w:hAnsi="Times New Roman" w:cs="Times New Roman"/>
          <w:color w:val="231F20"/>
          <w:sz w:val="28"/>
          <w:szCs w:val="28"/>
          <w:lang w:val="en-US"/>
        </w:rPr>
        <w:t>1(73):54-58.</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color w:val="231F20"/>
          <w:sz w:val="28"/>
          <w:szCs w:val="28"/>
          <w:lang w:val="en-US"/>
        </w:rPr>
      </w:pPr>
      <w:r w:rsidRPr="00C81D71">
        <w:rPr>
          <w:rFonts w:ascii="Times New Roman" w:hAnsi="Times New Roman" w:cs="Times New Roman"/>
          <w:color w:val="231F20"/>
          <w:sz w:val="28"/>
          <w:szCs w:val="28"/>
          <w:lang w:val="en-US"/>
        </w:rPr>
        <w:t>Frank R. Greeg, Nancy F. Krebs and the Committee on Nutrition Optimizing</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lang w:val="en-US"/>
        </w:rPr>
        <w:t xml:space="preserve"> Bone Health and Calcium Intakes of Infants, Children, and Adolescents. Pediatrics. 2006</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lang w:val="en-US"/>
        </w:rPr>
        <w:t>117</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lang w:val="en-US"/>
        </w:rPr>
        <w:t>2</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lang w:val="en-US"/>
        </w:rPr>
        <w:t>578-585.</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color w:val="231F20"/>
          <w:sz w:val="28"/>
          <w:szCs w:val="28"/>
        </w:rPr>
      </w:pPr>
      <w:r w:rsidRPr="00C81D71">
        <w:rPr>
          <w:rFonts w:ascii="Times New Roman" w:hAnsi="Times New Roman" w:cs="Times New Roman"/>
          <w:color w:val="231F20"/>
          <w:sz w:val="28"/>
          <w:szCs w:val="28"/>
        </w:rPr>
        <w:t>Вертегел АО</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rPr>
        <w:t xml:space="preserve"> Овчаренко ЛС. Сучасні погляди на остеогенез як системний процес, що відображає розвиток здорової дитини. Здоровье ребенка. 2009</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rPr>
        <w:t>5(20)</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rPr>
        <w:t>123-126.</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color w:val="231F20"/>
          <w:sz w:val="28"/>
          <w:szCs w:val="28"/>
        </w:rPr>
      </w:pPr>
      <w:r w:rsidRPr="00C81D71">
        <w:rPr>
          <w:rFonts w:ascii="Times New Roman" w:hAnsi="Times New Roman" w:cs="Times New Roman"/>
          <w:color w:val="231F20"/>
          <w:sz w:val="28"/>
          <w:szCs w:val="28"/>
        </w:rPr>
        <w:t>Волокитина ЕА. Коксартроз и его оперативное лечение</w:t>
      </w:r>
      <w:r>
        <w:rPr>
          <w:rFonts w:ascii="Times New Roman" w:hAnsi="Times New Roman" w:cs="Times New Roman"/>
          <w:color w:val="231F20"/>
          <w:sz w:val="28"/>
          <w:szCs w:val="28"/>
        </w:rPr>
        <w:t xml:space="preserve">: Автореф. дисс. </w:t>
      </w:r>
      <w:r w:rsidRPr="00C81D71">
        <w:rPr>
          <w:rFonts w:ascii="Times New Roman" w:hAnsi="Times New Roman" w:cs="Times New Roman"/>
          <w:color w:val="231F20"/>
          <w:sz w:val="28"/>
          <w:szCs w:val="28"/>
        </w:rPr>
        <w:t xml:space="preserve"> д-ра мед. наук. – Курган, 2003</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rPr>
        <w:t>46с.</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color w:val="231F20"/>
          <w:sz w:val="28"/>
          <w:szCs w:val="28"/>
          <w:lang w:val="en-US"/>
        </w:rPr>
      </w:pPr>
      <w:r w:rsidRPr="00C81D71">
        <w:rPr>
          <w:rFonts w:ascii="Times New Roman" w:hAnsi="Times New Roman" w:cs="Times New Roman"/>
          <w:color w:val="231F20"/>
          <w:sz w:val="28"/>
          <w:szCs w:val="28"/>
        </w:rPr>
        <w:t>Поворознюк ВВ. Заболевания костно-мышечной системы и возраст.</w:t>
      </w:r>
      <w:r w:rsidRPr="00C81D71">
        <w:rPr>
          <w:rFonts w:ascii="Times New Roman" w:hAnsi="Times New Roman" w:cs="Times New Roman"/>
          <w:color w:val="231F20"/>
          <w:sz w:val="28"/>
          <w:szCs w:val="28"/>
          <w:lang w:val="uk-UA"/>
        </w:rPr>
        <w:t xml:space="preserve"> </w:t>
      </w:r>
      <w:r w:rsidRPr="00C81D71">
        <w:rPr>
          <w:rFonts w:ascii="Times New Roman" w:hAnsi="Times New Roman" w:cs="Times New Roman"/>
          <w:color w:val="231F20"/>
          <w:sz w:val="28"/>
          <w:szCs w:val="28"/>
        </w:rPr>
        <w:t xml:space="preserve">Проблемы старения и долголетия. </w:t>
      </w:r>
      <w:r w:rsidRPr="00C81D71">
        <w:rPr>
          <w:rFonts w:ascii="Times New Roman" w:hAnsi="Times New Roman" w:cs="Times New Roman"/>
          <w:color w:val="231F20"/>
          <w:sz w:val="28"/>
          <w:szCs w:val="28"/>
          <w:lang w:val="en-US"/>
        </w:rPr>
        <w:t>2008</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lang w:val="en-US"/>
        </w:rPr>
        <w:t>17</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lang w:val="en-US"/>
        </w:rPr>
        <w:t>4</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lang w:val="en-US"/>
        </w:rPr>
        <w:t>399-412.</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color w:val="231F20"/>
          <w:sz w:val="28"/>
          <w:szCs w:val="28"/>
          <w:lang w:val="en-US"/>
        </w:rPr>
      </w:pPr>
      <w:r w:rsidRPr="00C81D71">
        <w:rPr>
          <w:rFonts w:ascii="Times New Roman" w:hAnsi="Times New Roman" w:cs="Times New Roman"/>
          <w:color w:val="231F20"/>
          <w:sz w:val="28"/>
          <w:szCs w:val="28"/>
          <w:lang w:val="en-US"/>
        </w:rPr>
        <w:t>Lawrence RC, Hoch L. Estimated of the prevalence of selected arthritic and musculoskeletal diseases in the United States. J. Reumatol. 1980</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lang w:val="en-US"/>
        </w:rPr>
        <w:t>16</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lang w:val="en-US"/>
        </w:rPr>
        <w:t>4</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lang w:val="en-US"/>
        </w:rPr>
        <w:t>427-444.</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color w:val="231F20"/>
          <w:sz w:val="28"/>
          <w:szCs w:val="28"/>
          <w:lang w:val="en-US"/>
        </w:rPr>
      </w:pPr>
      <w:r w:rsidRPr="00C81D71">
        <w:rPr>
          <w:rFonts w:ascii="Times New Roman" w:hAnsi="Times New Roman" w:cs="Times New Roman"/>
          <w:color w:val="231F20"/>
          <w:sz w:val="28"/>
          <w:szCs w:val="28"/>
          <w:lang w:val="en-US"/>
        </w:rPr>
        <w:t>Listrat V, Ayral X, Patarnello F.</w:t>
      </w:r>
      <w:r w:rsidRPr="00C81D71">
        <w:rPr>
          <w:rFonts w:ascii="Times New Roman" w:hAnsi="Times New Roman" w:cs="Times New Roman"/>
          <w:color w:val="231F20"/>
          <w:sz w:val="28"/>
          <w:szCs w:val="28"/>
          <w:lang w:val="uk-UA"/>
        </w:rPr>
        <w:t xml:space="preserve"> </w:t>
      </w:r>
      <w:r w:rsidRPr="00C81D71">
        <w:rPr>
          <w:rFonts w:ascii="Times New Roman" w:hAnsi="Times New Roman" w:cs="Times New Roman"/>
          <w:color w:val="231F20"/>
          <w:sz w:val="28"/>
          <w:szCs w:val="28"/>
          <w:lang w:val="en-US"/>
        </w:rPr>
        <w:t>Arthroscopic evaluation of potential structure modifying activity of hyaluronan (Hyalgan) in osteoarthritis of the knee</w:t>
      </w:r>
      <w:r w:rsidRPr="00C81D71">
        <w:rPr>
          <w:rFonts w:ascii="Times New Roman" w:hAnsi="Times New Roman" w:cs="Times New Roman"/>
          <w:color w:val="231F20"/>
          <w:sz w:val="28"/>
          <w:szCs w:val="28"/>
          <w:lang w:val="uk-UA"/>
        </w:rPr>
        <w:t xml:space="preserve">. </w:t>
      </w:r>
      <w:r w:rsidRPr="00C81D71">
        <w:rPr>
          <w:rFonts w:ascii="Times New Roman" w:hAnsi="Times New Roman" w:cs="Times New Roman"/>
          <w:color w:val="231F20"/>
          <w:sz w:val="28"/>
          <w:szCs w:val="28"/>
          <w:lang w:val="en-US"/>
        </w:rPr>
        <w:t>Osteoartritis Cartilage. 1997</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lang w:val="en-US"/>
        </w:rPr>
        <w:t>5</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lang w:val="en-US"/>
        </w:rPr>
        <w:t>3</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lang w:val="en-US"/>
        </w:rPr>
        <w:t>153-160.</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color w:val="231F20"/>
          <w:sz w:val="28"/>
          <w:szCs w:val="28"/>
          <w:lang w:val="en-US"/>
        </w:rPr>
      </w:pPr>
      <w:r w:rsidRPr="00C81D71">
        <w:rPr>
          <w:rFonts w:ascii="Times New Roman" w:hAnsi="Times New Roman" w:cs="Times New Roman"/>
          <w:color w:val="231F20"/>
          <w:sz w:val="28"/>
          <w:szCs w:val="28"/>
          <w:lang w:val="en-US"/>
        </w:rPr>
        <w:t>Manninen P, Riihimaki H, Feliovaara M. Over weight, gender &amp; knee osteoarthritis. Int. J. Obes. Relat. Metab. Disord. 1996</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lang w:val="en-US"/>
        </w:rPr>
        <w:t>20</w:t>
      </w:r>
      <w:r w:rsidRPr="00C81D71">
        <w:rPr>
          <w:rFonts w:ascii="Times New Roman" w:hAnsi="Times New Roman" w:cs="Times New Roman"/>
          <w:color w:val="231F20"/>
          <w:sz w:val="28"/>
          <w:szCs w:val="28"/>
          <w:lang w:val="uk-UA"/>
        </w:rPr>
        <w:t>:</w:t>
      </w:r>
      <w:r w:rsidRPr="00C81D71">
        <w:rPr>
          <w:rFonts w:ascii="Times New Roman" w:hAnsi="Times New Roman" w:cs="Times New Roman"/>
          <w:color w:val="231F20"/>
          <w:sz w:val="28"/>
          <w:szCs w:val="28"/>
          <w:lang w:val="en-US"/>
        </w:rPr>
        <w:t>595-597.</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Банникова</w:t>
      </w:r>
      <w:r w:rsidRPr="00D71F44">
        <w:rPr>
          <w:rFonts w:ascii="Times New Roman" w:hAnsi="Times New Roman" w:cs="Times New Roman"/>
          <w:sz w:val="28"/>
          <w:szCs w:val="28"/>
        </w:rPr>
        <w:t xml:space="preserve"> </w:t>
      </w:r>
      <w:r w:rsidRPr="00C81D71">
        <w:rPr>
          <w:rFonts w:ascii="Times New Roman" w:hAnsi="Times New Roman" w:cs="Times New Roman"/>
          <w:sz w:val="28"/>
          <w:szCs w:val="28"/>
        </w:rPr>
        <w:t>МБ</w:t>
      </w:r>
      <w:r w:rsidRPr="00D71F44">
        <w:rPr>
          <w:rFonts w:ascii="Times New Roman" w:hAnsi="Times New Roman" w:cs="Times New Roman"/>
          <w:sz w:val="28"/>
          <w:szCs w:val="28"/>
        </w:rPr>
        <w:t xml:space="preserve">, </w:t>
      </w:r>
      <w:r w:rsidRPr="00C81D71">
        <w:rPr>
          <w:rFonts w:ascii="Times New Roman" w:hAnsi="Times New Roman" w:cs="Times New Roman"/>
          <w:sz w:val="28"/>
          <w:szCs w:val="28"/>
        </w:rPr>
        <w:t>Бондарюк</w:t>
      </w:r>
      <w:r w:rsidRPr="00D71F44">
        <w:rPr>
          <w:rFonts w:ascii="Times New Roman" w:hAnsi="Times New Roman" w:cs="Times New Roman"/>
          <w:sz w:val="28"/>
          <w:szCs w:val="28"/>
        </w:rPr>
        <w:t xml:space="preserve"> </w:t>
      </w:r>
      <w:r w:rsidRPr="00C81D71">
        <w:rPr>
          <w:rFonts w:ascii="Times New Roman" w:hAnsi="Times New Roman" w:cs="Times New Roman"/>
          <w:sz w:val="28"/>
          <w:szCs w:val="28"/>
        </w:rPr>
        <w:t>ТО</w:t>
      </w:r>
      <w:r w:rsidRPr="00D71F44">
        <w:rPr>
          <w:rFonts w:ascii="Times New Roman" w:hAnsi="Times New Roman" w:cs="Times New Roman"/>
          <w:sz w:val="28"/>
          <w:szCs w:val="28"/>
        </w:rPr>
        <w:t xml:space="preserve">, </w:t>
      </w:r>
      <w:r w:rsidRPr="00C81D71">
        <w:rPr>
          <w:rFonts w:ascii="Times New Roman" w:hAnsi="Times New Roman" w:cs="Times New Roman"/>
          <w:sz w:val="28"/>
          <w:szCs w:val="28"/>
        </w:rPr>
        <w:t>Верткин</w:t>
      </w:r>
      <w:r w:rsidRPr="00D71F44">
        <w:rPr>
          <w:rFonts w:ascii="Times New Roman" w:hAnsi="Times New Roman" w:cs="Times New Roman"/>
          <w:sz w:val="28"/>
          <w:szCs w:val="28"/>
        </w:rPr>
        <w:t xml:space="preserve"> </w:t>
      </w:r>
      <w:r w:rsidRPr="00C81D71">
        <w:rPr>
          <w:rFonts w:ascii="Times New Roman" w:hAnsi="Times New Roman" w:cs="Times New Roman"/>
          <w:sz w:val="28"/>
          <w:szCs w:val="28"/>
        </w:rPr>
        <w:t>АЛ</w:t>
      </w:r>
      <w:r w:rsidRPr="00D71F44">
        <w:rPr>
          <w:rFonts w:ascii="Times New Roman" w:hAnsi="Times New Roman" w:cs="Times New Roman"/>
          <w:sz w:val="28"/>
          <w:szCs w:val="28"/>
        </w:rPr>
        <w:t xml:space="preserve">. </w:t>
      </w:r>
      <w:r w:rsidRPr="00C81D71">
        <w:rPr>
          <w:rFonts w:ascii="Times New Roman" w:hAnsi="Times New Roman" w:cs="Times New Roman"/>
          <w:sz w:val="28"/>
          <w:szCs w:val="28"/>
        </w:rPr>
        <w:t>Остеопороз</w:t>
      </w:r>
      <w:r w:rsidRPr="00D71F44">
        <w:rPr>
          <w:rFonts w:ascii="Times New Roman" w:hAnsi="Times New Roman" w:cs="Times New Roman"/>
          <w:sz w:val="28"/>
          <w:szCs w:val="28"/>
        </w:rPr>
        <w:t xml:space="preserve"> </w:t>
      </w:r>
      <w:r w:rsidRPr="00C81D71">
        <w:rPr>
          <w:rFonts w:ascii="Times New Roman" w:hAnsi="Times New Roman" w:cs="Times New Roman"/>
          <w:sz w:val="28"/>
          <w:szCs w:val="28"/>
        </w:rPr>
        <w:t>и</w:t>
      </w:r>
      <w:r w:rsidRPr="00D71F44">
        <w:rPr>
          <w:rFonts w:ascii="Times New Roman" w:hAnsi="Times New Roman" w:cs="Times New Roman"/>
          <w:sz w:val="28"/>
          <w:szCs w:val="28"/>
        </w:rPr>
        <w:t xml:space="preserve"> </w:t>
      </w:r>
      <w:r w:rsidRPr="00C81D71">
        <w:rPr>
          <w:rFonts w:ascii="Times New Roman" w:hAnsi="Times New Roman" w:cs="Times New Roman"/>
          <w:sz w:val="28"/>
          <w:szCs w:val="28"/>
        </w:rPr>
        <w:t>дегенеративные</w:t>
      </w:r>
      <w:r w:rsidRPr="00D71F44">
        <w:rPr>
          <w:rFonts w:ascii="Times New Roman" w:hAnsi="Times New Roman" w:cs="Times New Roman"/>
          <w:sz w:val="28"/>
          <w:szCs w:val="28"/>
        </w:rPr>
        <w:t xml:space="preserve"> </w:t>
      </w:r>
      <w:r w:rsidRPr="00C81D71">
        <w:rPr>
          <w:rFonts w:ascii="Times New Roman" w:hAnsi="Times New Roman" w:cs="Times New Roman"/>
          <w:sz w:val="28"/>
          <w:szCs w:val="28"/>
        </w:rPr>
        <w:t>заболевания</w:t>
      </w:r>
      <w:r w:rsidRPr="00D71F44">
        <w:rPr>
          <w:rFonts w:ascii="Times New Roman" w:hAnsi="Times New Roman" w:cs="Times New Roman"/>
          <w:sz w:val="28"/>
          <w:szCs w:val="28"/>
        </w:rPr>
        <w:t xml:space="preserve"> </w:t>
      </w:r>
      <w:r w:rsidRPr="00C81D71">
        <w:rPr>
          <w:rFonts w:ascii="Times New Roman" w:hAnsi="Times New Roman" w:cs="Times New Roman"/>
          <w:sz w:val="28"/>
          <w:szCs w:val="28"/>
        </w:rPr>
        <w:t>позвоночника</w:t>
      </w:r>
      <w:r w:rsidRPr="00D71F44">
        <w:rPr>
          <w:rFonts w:ascii="Times New Roman" w:hAnsi="Times New Roman" w:cs="Times New Roman"/>
          <w:sz w:val="28"/>
          <w:szCs w:val="28"/>
        </w:rPr>
        <w:t xml:space="preserve"> </w:t>
      </w:r>
      <w:r w:rsidRPr="00C81D71">
        <w:rPr>
          <w:rFonts w:ascii="Times New Roman" w:hAnsi="Times New Roman" w:cs="Times New Roman"/>
          <w:sz w:val="28"/>
          <w:szCs w:val="28"/>
        </w:rPr>
        <w:t>в</w:t>
      </w:r>
      <w:r w:rsidRPr="00D71F44">
        <w:rPr>
          <w:rFonts w:ascii="Times New Roman" w:hAnsi="Times New Roman" w:cs="Times New Roman"/>
          <w:sz w:val="28"/>
          <w:szCs w:val="28"/>
        </w:rPr>
        <w:t xml:space="preserve"> </w:t>
      </w:r>
      <w:r w:rsidRPr="00C81D71">
        <w:rPr>
          <w:rFonts w:ascii="Times New Roman" w:hAnsi="Times New Roman" w:cs="Times New Roman"/>
          <w:sz w:val="28"/>
          <w:szCs w:val="28"/>
        </w:rPr>
        <w:t>общетерапевтической практике. РМЖ 2006;14(25):1794-9.</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Насонов ЕЛ. Проблемы остеопороза у мужчин. РМЖ 2003;</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11(23):</w:t>
      </w:r>
      <w:r w:rsidRPr="00C81D71">
        <w:rPr>
          <w:rFonts w:ascii="Times New Roman" w:hAnsi="Times New Roman" w:cs="Times New Roman"/>
          <w:sz w:val="28"/>
          <w:szCs w:val="28"/>
          <w:lang w:val="uk-UA"/>
        </w:rPr>
        <w:t xml:space="preserve">      </w:t>
      </w:r>
      <w:r w:rsidRPr="00C81D71">
        <w:rPr>
          <w:rFonts w:ascii="Times New Roman" w:hAnsi="Times New Roman" w:cs="Times New Roman"/>
          <w:sz w:val="28"/>
          <w:szCs w:val="28"/>
        </w:rPr>
        <w:t>1308-11.</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rPr>
        <w:t>Парфенов ВА. Боли в спине у пожилых: причины, диагноз и лечение. Клиницист</w:t>
      </w:r>
      <w:r w:rsidRPr="00C81D71">
        <w:rPr>
          <w:rFonts w:ascii="Times New Roman" w:hAnsi="Times New Roman" w:cs="Times New Roman"/>
          <w:sz w:val="28"/>
          <w:szCs w:val="28"/>
          <w:lang w:val="en-US"/>
        </w:rPr>
        <w:t>. 2007;3:47-52.</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lang w:val="en-US"/>
        </w:rPr>
        <w:t>Citron JT, Ettinger B, Genant HK. Spinal bone mineral</w:t>
      </w:r>
      <w:r w:rsidRPr="00C81D71">
        <w:rPr>
          <w:rFonts w:ascii="Times New Roman" w:hAnsi="Times New Roman" w:cs="Times New Roman"/>
          <w:sz w:val="28"/>
          <w:szCs w:val="28"/>
          <w:lang w:val="en-US"/>
        </w:rPr>
        <w:br/>
        <w:t>loss in estrogen-repleted, calcium-repleted premenopausal women. Osteoporosis Int. 2005;5:228–233.</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Поворознюк ВВ, Орлик ТВ, Григор’єва НН. Остеопоротичні переломи в українських жінок: зв’язок із віком, станом кісткової тканини та вертебральним больовим синдромом. Біль. Суглоби. Хребет. 2011;4:24-28.</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Поворознюк ВВ. Менопауза и остеопороз. Репродуктивная эндокринология. 2012;2:40-47.</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Поворознюк ВВ, Орлик ТВ. Сучасний погляд на проблему остеопорозу у чоловіків в Україні. Боль. Суставы. Позвоночник. 2012;2(6):42-49.</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 xml:space="preserve">Фомина ЛА, Зябрева ИА. Эпидемиологические аспекты остеопороза и остеопении. Верхневолжский медицинский журнал. 2014;12(4):21-25. </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rPr>
        <w:t xml:space="preserve">Булгакова СВ. Клиническое направление деятельности «самарского областного межведомственного центра профилактики остеопороза»: опыт работы. Известия высших учебных заведений. Поволжский регион. </w:t>
      </w:r>
      <w:r w:rsidRPr="00C81D71">
        <w:rPr>
          <w:rFonts w:ascii="Times New Roman" w:hAnsi="Times New Roman" w:cs="Times New Roman"/>
          <w:sz w:val="28"/>
          <w:szCs w:val="28"/>
          <w:lang w:val="en-US"/>
        </w:rPr>
        <w:t>2011;1(17):123-130.</w:t>
      </w:r>
    </w:p>
    <w:p w:rsidR="0086193F" w:rsidRPr="00C81D71" w:rsidRDefault="0086193F" w:rsidP="0086193F">
      <w:pPr>
        <w:pStyle w:val="aa"/>
        <w:numPr>
          <w:ilvl w:val="0"/>
          <w:numId w:val="40"/>
        </w:numPr>
        <w:tabs>
          <w:tab w:val="left" w:pos="567"/>
          <w:tab w:val="left" w:pos="993"/>
        </w:tab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Білецька ЕМ, Онул НМ. Визначення критеріальних значень мікроелементів в харчових продуктах як фактор ризику розвитку репродуктивних розладів у населення: інформаційний лист № 111-2015. - Київ: Укрмедпатентінформ. 2015:4с.</w:t>
      </w:r>
    </w:p>
    <w:p w:rsidR="0086193F" w:rsidRPr="00C81D71" w:rsidRDefault="0086193F" w:rsidP="0086193F">
      <w:pPr>
        <w:pStyle w:val="ParaAttribute4"/>
        <w:numPr>
          <w:ilvl w:val="0"/>
          <w:numId w:val="40"/>
        </w:numPr>
        <w:tabs>
          <w:tab w:val="left" w:pos="567"/>
        </w:tabs>
        <w:wordWrap/>
        <w:spacing w:before="0" w:after="0" w:line="360" w:lineRule="auto"/>
        <w:ind w:left="0" w:firstLine="0"/>
        <w:jc w:val="both"/>
        <w:rPr>
          <w:rFonts w:eastAsiaTheme="minorHAnsi"/>
          <w:sz w:val="28"/>
          <w:szCs w:val="28"/>
          <w:lang w:val="uk-UA" w:eastAsia="en-US"/>
        </w:rPr>
      </w:pPr>
      <w:r w:rsidRPr="00C81D71">
        <w:rPr>
          <w:sz w:val="28"/>
          <w:szCs w:val="28"/>
          <w:lang w:val="uk-UA"/>
        </w:rPr>
        <w:t xml:space="preserve">Белецкая ЭН, Онул НМ. </w:t>
      </w:r>
      <w:r w:rsidRPr="00C81D71">
        <w:rPr>
          <w:rFonts w:eastAsiaTheme="minorHAnsi"/>
          <w:sz w:val="28"/>
          <w:szCs w:val="28"/>
          <w:lang w:val="uk-UA" w:eastAsia="en-US"/>
        </w:rPr>
        <w:t>Эколого-гигиеническая оценка антропогенной нагрузки окружающей среды как фактора риска для здоровья населения Приднепровья. Днепропетровск: Акцент. 2016:140с.</w:t>
      </w:r>
    </w:p>
    <w:p w:rsidR="0086193F" w:rsidRPr="00C81D71" w:rsidRDefault="0086193F" w:rsidP="0086193F">
      <w:pPr>
        <w:pStyle w:val="aa"/>
        <w:numPr>
          <w:ilvl w:val="0"/>
          <w:numId w:val="40"/>
        </w:numPr>
        <w:tabs>
          <w:tab w:val="left" w:pos="567"/>
        </w:tab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 xml:space="preserve">Сердюк АМ, Стусь ВП, Ляшенко ВІ. Екологія довкілля та безпека життєдіяльності населення у промислових регіонах України. Дніпропетровськ: Пороги. 2011:486с. </w:t>
      </w:r>
    </w:p>
    <w:p w:rsidR="0086193F" w:rsidRPr="00C81D71" w:rsidRDefault="0086193F" w:rsidP="0086193F">
      <w:pPr>
        <w:pStyle w:val="a8"/>
        <w:numPr>
          <w:ilvl w:val="0"/>
          <w:numId w:val="40"/>
        </w:numPr>
        <w:tabs>
          <w:tab w:val="left" w:pos="567"/>
        </w:tabs>
        <w:spacing w:before="0" w:beforeAutospacing="0" w:after="0" w:afterAutospacing="0" w:line="360" w:lineRule="auto"/>
        <w:ind w:left="0" w:firstLine="0"/>
        <w:jc w:val="both"/>
        <w:textAlignment w:val="baseline"/>
        <w:rPr>
          <w:sz w:val="28"/>
          <w:szCs w:val="28"/>
          <w:lang w:val="uk-UA"/>
        </w:rPr>
      </w:pPr>
      <w:r w:rsidRPr="00C81D71">
        <w:rPr>
          <w:sz w:val="28"/>
          <w:szCs w:val="28"/>
          <w:lang w:val="en-US"/>
        </w:rPr>
        <w:t>Gluer</w:t>
      </w:r>
      <w:r w:rsidRPr="00C81D71">
        <w:rPr>
          <w:sz w:val="28"/>
          <w:szCs w:val="28"/>
          <w:lang w:val="uk-UA"/>
        </w:rPr>
        <w:t xml:space="preserve"> </w:t>
      </w:r>
      <w:r w:rsidRPr="00C81D71">
        <w:rPr>
          <w:sz w:val="28"/>
          <w:szCs w:val="28"/>
          <w:lang w:val="en-US"/>
        </w:rPr>
        <w:t>CC</w:t>
      </w:r>
      <w:r w:rsidRPr="00C81D71">
        <w:rPr>
          <w:sz w:val="28"/>
          <w:szCs w:val="28"/>
          <w:lang w:val="uk-UA"/>
        </w:rPr>
        <w:t>. Роль количественной ультразвуковой денситометрии в диагностике остеопороза. Остеопороз и остеопатии. 1999;3:33-39.</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shd w:val="clear" w:color="auto" w:fill="FFFFFF"/>
          <w:lang w:val="en-US"/>
        </w:rPr>
        <w:t>Boscolo P, Carmignani M. Neurohumoral blood pressure regulation in lead exposure</w:t>
      </w:r>
      <w:r w:rsidRPr="00C81D71">
        <w:rPr>
          <w:rStyle w:val="apple-converted-space"/>
          <w:rFonts w:ascii="Times New Roman" w:hAnsi="Times New Roman" w:cs="Times New Roman"/>
          <w:sz w:val="28"/>
          <w:szCs w:val="28"/>
          <w:shd w:val="clear" w:color="auto" w:fill="FFFFFF"/>
          <w:lang w:val="en-US"/>
        </w:rPr>
        <w:t xml:space="preserve">. </w:t>
      </w:r>
      <w:r w:rsidRPr="00C81D71">
        <w:rPr>
          <w:rStyle w:val="ref-journal"/>
          <w:rFonts w:ascii="Times New Roman" w:hAnsi="Times New Roman" w:cs="Times New Roman"/>
          <w:sz w:val="28"/>
          <w:szCs w:val="28"/>
          <w:shd w:val="clear" w:color="auto" w:fill="FFFFFF"/>
          <w:lang w:val="en-US"/>
        </w:rPr>
        <w:t xml:space="preserve">Environ Health Perspect. </w:t>
      </w:r>
      <w:r w:rsidRPr="00C81D71">
        <w:rPr>
          <w:rFonts w:ascii="Times New Roman" w:hAnsi="Times New Roman" w:cs="Times New Roman"/>
          <w:sz w:val="28"/>
          <w:szCs w:val="28"/>
          <w:shd w:val="clear" w:color="auto" w:fill="FFFFFF"/>
          <w:lang w:val="en-US"/>
        </w:rPr>
        <w:t>1988;7</w:t>
      </w:r>
      <w:r w:rsidRPr="00C81D71">
        <w:rPr>
          <w:rStyle w:val="ref-vol"/>
          <w:rFonts w:ascii="Times New Roman" w:hAnsi="Times New Roman" w:cs="Times New Roman"/>
          <w:sz w:val="28"/>
          <w:szCs w:val="28"/>
          <w:shd w:val="clear" w:color="auto" w:fill="FFFFFF"/>
          <w:lang w:val="en-US"/>
        </w:rPr>
        <w:t>8:</w:t>
      </w:r>
      <w:r w:rsidRPr="00C81D71">
        <w:rPr>
          <w:rFonts w:ascii="Times New Roman" w:hAnsi="Times New Roman" w:cs="Times New Roman"/>
          <w:sz w:val="28"/>
          <w:szCs w:val="28"/>
          <w:shd w:val="clear" w:color="auto" w:fill="FFFFFF"/>
          <w:lang w:val="en-US"/>
        </w:rPr>
        <w:t>101–106.</w:t>
      </w:r>
    </w:p>
    <w:p w:rsidR="0086193F" w:rsidRPr="00C81D71" w:rsidRDefault="0086193F" w:rsidP="0086193F">
      <w:pPr>
        <w:pStyle w:val="aa"/>
        <w:numPr>
          <w:ilvl w:val="0"/>
          <w:numId w:val="40"/>
        </w:numPr>
        <w:tabs>
          <w:tab w:val="left" w:pos="567"/>
        </w:tabs>
        <w:spacing w:line="360" w:lineRule="auto"/>
        <w:ind w:left="0" w:firstLine="0"/>
        <w:jc w:val="both"/>
        <w:rPr>
          <w:rStyle w:val="apple-converted-space"/>
          <w:rFonts w:ascii="Times New Roman" w:hAnsi="Times New Roman" w:cs="Times New Roman"/>
          <w:b/>
          <w:sz w:val="28"/>
          <w:szCs w:val="28"/>
        </w:rPr>
      </w:pPr>
      <w:r w:rsidRPr="00C81D71">
        <w:rPr>
          <w:rFonts w:ascii="Times New Roman" w:hAnsi="Times New Roman" w:cs="Times New Roman"/>
          <w:sz w:val="28"/>
          <w:szCs w:val="28"/>
          <w:shd w:val="clear" w:color="auto" w:fill="FFFFFF"/>
          <w:lang w:val="en-US"/>
        </w:rPr>
        <w:t xml:space="preserve">Boscolo P, Galli G, Iannaccone A. Plasma renin activity and urinary kallikrein excretion in lead-exposed workers as related to hypertension and nephropathy. </w:t>
      </w:r>
      <w:r w:rsidRPr="00C81D71">
        <w:rPr>
          <w:rStyle w:val="ref-journal"/>
          <w:rFonts w:ascii="Times New Roman" w:hAnsi="Times New Roman" w:cs="Times New Roman"/>
          <w:sz w:val="28"/>
          <w:szCs w:val="28"/>
          <w:shd w:val="clear" w:color="auto" w:fill="FFFFFF"/>
          <w:lang w:val="en-US"/>
        </w:rPr>
        <w:t>Life Sci.</w:t>
      </w:r>
      <w:r w:rsidRPr="00C81D71">
        <w:rPr>
          <w:rStyle w:val="apple-converted-space"/>
          <w:rFonts w:ascii="Times New Roman" w:hAnsi="Times New Roman" w:cs="Times New Roman"/>
          <w:sz w:val="28"/>
          <w:szCs w:val="28"/>
          <w:shd w:val="clear" w:color="auto" w:fill="FFFFFF"/>
          <w:lang w:val="en-US"/>
        </w:rPr>
        <w:t> </w:t>
      </w:r>
      <w:r w:rsidRPr="00C81D71">
        <w:rPr>
          <w:rFonts w:ascii="Times New Roman" w:hAnsi="Times New Roman" w:cs="Times New Roman"/>
          <w:sz w:val="28"/>
          <w:szCs w:val="28"/>
          <w:shd w:val="clear" w:color="auto" w:fill="FFFFFF"/>
          <w:lang w:val="en-US"/>
        </w:rPr>
        <w:t>1981;</w:t>
      </w:r>
      <w:r w:rsidRPr="00C81D71">
        <w:rPr>
          <w:rStyle w:val="ref-vol"/>
          <w:rFonts w:ascii="Times New Roman" w:hAnsi="Times New Roman" w:cs="Times New Roman"/>
          <w:sz w:val="28"/>
          <w:szCs w:val="28"/>
          <w:shd w:val="clear" w:color="auto" w:fill="FFFFFF"/>
          <w:lang w:val="en-US"/>
        </w:rPr>
        <w:t>28:</w:t>
      </w:r>
      <w:r w:rsidRPr="00C81D71">
        <w:rPr>
          <w:rFonts w:ascii="Times New Roman" w:hAnsi="Times New Roman" w:cs="Times New Roman"/>
          <w:sz w:val="28"/>
          <w:szCs w:val="28"/>
          <w:shd w:val="clear" w:color="auto" w:fill="FFFFFF"/>
          <w:lang w:val="en-US"/>
        </w:rPr>
        <w:t>175-184.</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rPr>
      </w:pPr>
      <w:r w:rsidRPr="00C81D71">
        <w:rPr>
          <w:rFonts w:ascii="Times New Roman" w:hAnsi="Times New Roman" w:cs="Times New Roman"/>
          <w:sz w:val="28"/>
          <w:szCs w:val="28"/>
        </w:rPr>
        <w:t xml:space="preserve">Алексеева ЛИ. </w:t>
      </w:r>
      <w:r w:rsidRPr="00C81D71">
        <w:rPr>
          <w:rFonts w:ascii="Times New Roman" w:hAnsi="Times New Roman" w:cs="Times New Roman"/>
          <w:iCs/>
          <w:sz w:val="28"/>
          <w:szCs w:val="28"/>
        </w:rPr>
        <w:t xml:space="preserve">Руководство </w:t>
      </w:r>
      <w:r w:rsidRPr="00C81D71">
        <w:rPr>
          <w:rFonts w:ascii="Times New Roman" w:hAnsi="Times New Roman" w:cs="Times New Roman"/>
          <w:sz w:val="28"/>
          <w:szCs w:val="28"/>
        </w:rPr>
        <w:t>по остеопорозу. М.: БИНОМ. Лаборатория знаний,2003:524с.</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iCs/>
          <w:sz w:val="28"/>
          <w:szCs w:val="28"/>
          <w:lang w:val="en-US"/>
        </w:rPr>
        <w:t xml:space="preserve">Kanis JA. </w:t>
      </w:r>
      <w:r w:rsidRPr="00C81D71">
        <w:rPr>
          <w:rFonts w:ascii="Times New Roman" w:hAnsi="Times New Roman" w:cs="Times New Roman"/>
          <w:sz w:val="28"/>
          <w:szCs w:val="28"/>
          <w:lang w:val="en-US"/>
        </w:rPr>
        <w:t>On behalf of the World Health Organization Scientific</w:t>
      </w:r>
      <w:r w:rsidRPr="00C81D71">
        <w:rPr>
          <w:rFonts w:ascii="Times New Roman" w:hAnsi="Times New Roman" w:cs="Times New Roman"/>
          <w:sz w:val="28"/>
          <w:szCs w:val="28"/>
          <w:lang w:val="en-US"/>
        </w:rPr>
        <w:br/>
        <w:t>Group (2007). Assessment of osteoporosis at the primary health care</w:t>
      </w:r>
      <w:r w:rsidRPr="00C81D71">
        <w:rPr>
          <w:rFonts w:ascii="Times New Roman" w:hAnsi="Times New Roman" w:cs="Times New Roman"/>
          <w:sz w:val="28"/>
          <w:szCs w:val="28"/>
          <w:lang w:val="en-US"/>
        </w:rPr>
        <w:br/>
        <w:t>level. Technical Report. World Health Organization Collaborating Center</w:t>
      </w:r>
      <w:r w:rsidRPr="00C81D71">
        <w:rPr>
          <w:rFonts w:ascii="Times New Roman" w:hAnsi="Times New Roman" w:cs="Times New Roman"/>
          <w:sz w:val="28"/>
          <w:szCs w:val="28"/>
          <w:lang w:val="en-US"/>
        </w:rPr>
        <w:br/>
        <w:t>for Metabolic Bone Diseases, University of Sheffield, UK. – Printed by</w:t>
      </w:r>
      <w:r w:rsidRPr="00C81D71">
        <w:rPr>
          <w:rFonts w:ascii="Times New Roman" w:hAnsi="Times New Roman" w:cs="Times New Roman"/>
          <w:sz w:val="28"/>
          <w:szCs w:val="28"/>
          <w:lang w:val="en-US"/>
        </w:rPr>
        <w:br/>
        <w:t>the University of Sheffield. 2007</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 xml:space="preserve"> 287p.</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iCs/>
          <w:sz w:val="28"/>
          <w:szCs w:val="28"/>
        </w:rPr>
        <w:t xml:space="preserve">Холодова ЕА, </w:t>
      </w:r>
      <w:r w:rsidRPr="00C81D71">
        <w:rPr>
          <w:rFonts w:ascii="Times New Roman" w:hAnsi="Times New Roman" w:cs="Times New Roman"/>
          <w:sz w:val="28"/>
          <w:szCs w:val="28"/>
        </w:rPr>
        <w:t>Шепелькевич АП, Забаровская ЗВ. Эндокринные остеопатии: особенности патогенеза, диагностики и лечения. Практическое</w:t>
      </w:r>
      <w:r w:rsidRPr="00C81D71">
        <w:rPr>
          <w:rFonts w:ascii="Times New Roman" w:hAnsi="Times New Roman" w:cs="Times New Roman"/>
          <w:sz w:val="28"/>
          <w:szCs w:val="28"/>
          <w:lang w:val="en-US"/>
        </w:rPr>
        <w:t xml:space="preserve"> </w:t>
      </w:r>
      <w:r w:rsidRPr="00C81D71">
        <w:rPr>
          <w:rFonts w:ascii="Times New Roman" w:hAnsi="Times New Roman" w:cs="Times New Roman"/>
          <w:sz w:val="28"/>
          <w:szCs w:val="28"/>
        </w:rPr>
        <w:t>руководство</w:t>
      </w:r>
      <w:r w:rsidRPr="00C81D71">
        <w:rPr>
          <w:rFonts w:ascii="Times New Roman" w:hAnsi="Times New Roman" w:cs="Times New Roman"/>
          <w:sz w:val="28"/>
          <w:szCs w:val="28"/>
          <w:lang w:val="en-US"/>
        </w:rPr>
        <w:t xml:space="preserve"> </w:t>
      </w:r>
      <w:r w:rsidRPr="00C81D71">
        <w:rPr>
          <w:rFonts w:ascii="Times New Roman" w:hAnsi="Times New Roman" w:cs="Times New Roman"/>
          <w:sz w:val="28"/>
          <w:szCs w:val="28"/>
        </w:rPr>
        <w:t>для</w:t>
      </w:r>
      <w:r w:rsidRPr="00C81D71">
        <w:rPr>
          <w:rFonts w:ascii="Times New Roman" w:hAnsi="Times New Roman" w:cs="Times New Roman"/>
          <w:sz w:val="28"/>
          <w:szCs w:val="28"/>
          <w:lang w:val="en-US"/>
        </w:rPr>
        <w:t xml:space="preserve"> </w:t>
      </w:r>
      <w:r w:rsidRPr="00C81D71">
        <w:rPr>
          <w:rFonts w:ascii="Times New Roman" w:hAnsi="Times New Roman" w:cs="Times New Roman"/>
          <w:sz w:val="28"/>
          <w:szCs w:val="28"/>
        </w:rPr>
        <w:t>врачей</w:t>
      </w:r>
      <w:r w:rsidRPr="00C81D71">
        <w:rPr>
          <w:rFonts w:ascii="Times New Roman" w:hAnsi="Times New Roman" w:cs="Times New Roman"/>
          <w:sz w:val="28"/>
          <w:szCs w:val="28"/>
          <w:lang w:val="en-US"/>
        </w:rPr>
        <w:t xml:space="preserve">. </w:t>
      </w:r>
      <w:r w:rsidRPr="00C81D71">
        <w:rPr>
          <w:rFonts w:ascii="Times New Roman" w:hAnsi="Times New Roman" w:cs="Times New Roman"/>
          <w:sz w:val="28"/>
          <w:szCs w:val="28"/>
        </w:rPr>
        <w:t>Минск</w:t>
      </w:r>
      <w:r w:rsidRPr="00C81D71">
        <w:rPr>
          <w:rFonts w:ascii="Times New Roman" w:hAnsi="Times New Roman" w:cs="Times New Roman"/>
          <w:sz w:val="28"/>
          <w:szCs w:val="28"/>
          <w:lang w:val="en-US"/>
        </w:rPr>
        <w:t xml:space="preserve">: </w:t>
      </w:r>
      <w:r w:rsidRPr="00C81D71">
        <w:rPr>
          <w:rFonts w:ascii="Times New Roman" w:hAnsi="Times New Roman" w:cs="Times New Roman"/>
          <w:sz w:val="28"/>
          <w:szCs w:val="28"/>
        </w:rPr>
        <w:t>Белпринт</w:t>
      </w:r>
      <w:r w:rsidRPr="00C81D71">
        <w:rPr>
          <w:rFonts w:ascii="Times New Roman" w:hAnsi="Times New Roman" w:cs="Times New Roman"/>
          <w:sz w:val="28"/>
          <w:szCs w:val="28"/>
          <w:lang w:val="en-US"/>
        </w:rPr>
        <w:t>. 2006</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88</w:t>
      </w:r>
      <w:r w:rsidRPr="00C81D71">
        <w:rPr>
          <w:rFonts w:ascii="Times New Roman" w:hAnsi="Times New Roman" w:cs="Times New Roman"/>
          <w:sz w:val="28"/>
          <w:szCs w:val="28"/>
        </w:rPr>
        <w:t>с</w:t>
      </w:r>
      <w:r w:rsidRPr="00C81D71">
        <w:rPr>
          <w:rFonts w:ascii="Times New Roman" w:hAnsi="Times New Roman" w:cs="Times New Roman"/>
          <w:sz w:val="28"/>
          <w:szCs w:val="28"/>
          <w:lang w:val="en-US"/>
        </w:rPr>
        <w:t>.</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lang w:val="en-US"/>
        </w:rPr>
        <w:t>Khan AA. Management of osteoporosis in men: an update and case example. CMAJ. 2007</w:t>
      </w:r>
      <w:r w:rsidRPr="00C81D71">
        <w:rPr>
          <w:rFonts w:ascii="Times New Roman" w:hAnsi="Times New Roman" w:cs="Times New Roman"/>
          <w:sz w:val="28"/>
          <w:szCs w:val="28"/>
        </w:rPr>
        <w:t>;1</w:t>
      </w:r>
      <w:r w:rsidRPr="00C81D71">
        <w:rPr>
          <w:rFonts w:ascii="Times New Roman" w:hAnsi="Times New Roman" w:cs="Times New Roman"/>
          <w:sz w:val="28"/>
          <w:szCs w:val="28"/>
          <w:lang w:val="en-US"/>
        </w:rPr>
        <w:t>76</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3</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345–348.</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Білецька ЕМ, Калінічева ВВ, Мізіна ВМ. Гігієнічна оцінка мінеральної щільності кісткової тканини мешканців екологоконтрастних територій. «Довкілля і здоров’я». 2017:61-62.</w:t>
      </w:r>
    </w:p>
    <w:p w:rsidR="0086193F" w:rsidRPr="00C81D71" w:rsidRDefault="0086193F" w:rsidP="0086193F">
      <w:pPr>
        <w:pStyle w:val="aa"/>
        <w:numPr>
          <w:ilvl w:val="0"/>
          <w:numId w:val="40"/>
        </w:numPr>
        <w:tabs>
          <w:tab w:val="left" w:pos="567"/>
        </w:tabs>
        <w:spacing w:line="360" w:lineRule="auto"/>
        <w:ind w:left="0" w:firstLine="0"/>
        <w:jc w:val="both"/>
        <w:rPr>
          <w:rFonts w:ascii="Times New Roman" w:hAnsi="Times New Roman" w:cs="Times New Roman"/>
          <w:sz w:val="28"/>
          <w:szCs w:val="28"/>
          <w:lang w:val="en-US"/>
        </w:rPr>
      </w:pPr>
      <w:r w:rsidRPr="00C81D71">
        <w:rPr>
          <w:rFonts w:ascii="Times New Roman" w:hAnsi="Times New Roman" w:cs="Times New Roman"/>
          <w:sz w:val="28"/>
          <w:szCs w:val="28"/>
        </w:rPr>
        <w:t>Смирнов АВ. Современная ревматология. Рентгенологическая диагностика первичного остеопороза. 2011;1:</w:t>
      </w:r>
      <w:r w:rsidRPr="00C81D71">
        <w:rPr>
          <w:rFonts w:ascii="Times New Roman" w:hAnsi="Times New Roman" w:cs="Times New Roman"/>
          <w:sz w:val="28"/>
          <w:szCs w:val="28"/>
          <w:lang w:val="en-US"/>
        </w:rPr>
        <w:t>47-52</w:t>
      </w:r>
      <w:r w:rsidRPr="00C81D71">
        <w:rPr>
          <w:rFonts w:ascii="Times New Roman" w:hAnsi="Times New Roman" w:cs="Times New Roman"/>
          <w:sz w:val="28"/>
          <w:szCs w:val="28"/>
          <w:lang w:val="uk-UA"/>
        </w:rPr>
        <w:t>.</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hAnsi="Times New Roman" w:cs="Times New Roman"/>
          <w:i w:val="0"/>
          <w:sz w:val="28"/>
          <w:szCs w:val="28"/>
          <w:bdr w:val="none" w:sz="0" w:space="0" w:color="auto" w:frame="1"/>
          <w:shd w:val="clear" w:color="auto" w:fill="FFFFFF"/>
          <w:lang w:val="en-US"/>
        </w:rPr>
      </w:pPr>
      <w:r w:rsidRPr="0086193F">
        <w:rPr>
          <w:rStyle w:val="af2"/>
          <w:rFonts w:ascii="Times New Roman" w:hAnsi="Times New Roman" w:cs="Times New Roman"/>
          <w:i w:val="0"/>
          <w:sz w:val="28"/>
          <w:szCs w:val="28"/>
          <w:bdr w:val="none" w:sz="0" w:space="0" w:color="auto" w:frame="1"/>
          <w:shd w:val="clear" w:color="auto" w:fill="FFFFFF"/>
          <w:lang w:val="en-US"/>
        </w:rPr>
        <w:t>Povoroznyuk VV, Dzerovich NI, Karasevskaya TA. Bone mineral density in Ukrainian</w:t>
      </w:r>
      <w:r w:rsidRPr="0086193F">
        <w:rPr>
          <w:rStyle w:val="af2"/>
          <w:rFonts w:ascii="Times New Roman" w:hAnsi="Times New Roman" w:cs="Times New Roman"/>
          <w:i w:val="0"/>
          <w:sz w:val="28"/>
          <w:szCs w:val="28"/>
          <w:bdr w:val="none" w:sz="0" w:space="0" w:color="auto" w:frame="1"/>
          <w:shd w:val="clear" w:color="auto" w:fill="FFFFFF"/>
          <w:lang w:val="uk-UA"/>
        </w:rPr>
        <w:t xml:space="preserve"> </w:t>
      </w:r>
      <w:r w:rsidRPr="0086193F">
        <w:rPr>
          <w:rStyle w:val="af2"/>
          <w:rFonts w:ascii="Times New Roman" w:hAnsi="Times New Roman" w:cs="Times New Roman"/>
          <w:i w:val="0"/>
          <w:sz w:val="28"/>
          <w:szCs w:val="28"/>
          <w:bdr w:val="none" w:sz="0" w:space="0" w:color="auto" w:frame="1"/>
          <w:shd w:val="clear" w:color="auto" w:fill="FFFFFF"/>
          <w:lang w:val="en-US"/>
        </w:rPr>
        <w:t>women of different age. Gerontologija</w:t>
      </w:r>
      <w:r w:rsidRPr="0086193F">
        <w:rPr>
          <w:rStyle w:val="af2"/>
          <w:rFonts w:ascii="Times New Roman" w:hAnsi="Times New Roman" w:cs="Times New Roman"/>
          <w:i w:val="0"/>
          <w:sz w:val="28"/>
          <w:szCs w:val="28"/>
          <w:bdr w:val="none" w:sz="0" w:space="0" w:color="auto" w:frame="1"/>
          <w:shd w:val="clear" w:color="auto" w:fill="FFFFFF"/>
          <w:lang w:val="uk-UA"/>
        </w:rPr>
        <w:t xml:space="preserve">. </w:t>
      </w:r>
      <w:r w:rsidRPr="0086193F">
        <w:rPr>
          <w:rStyle w:val="af2"/>
          <w:rFonts w:ascii="Times New Roman" w:hAnsi="Times New Roman" w:cs="Times New Roman"/>
          <w:i w:val="0"/>
          <w:sz w:val="28"/>
          <w:szCs w:val="28"/>
          <w:bdr w:val="none" w:sz="0" w:space="0" w:color="auto" w:frame="1"/>
          <w:shd w:val="clear" w:color="auto" w:fill="FFFFFF"/>
          <w:lang w:val="en-US"/>
        </w:rPr>
        <w:t>2007; 8(3): 143–149</w:t>
      </w:r>
      <w:r w:rsidRPr="0086193F">
        <w:rPr>
          <w:rStyle w:val="af2"/>
          <w:rFonts w:ascii="Times New Roman" w:hAnsi="Times New Roman" w:cs="Times New Roman"/>
          <w:i w:val="0"/>
          <w:sz w:val="28"/>
          <w:szCs w:val="28"/>
          <w:bdr w:val="none" w:sz="0" w:space="0" w:color="auto" w:frame="1"/>
          <w:shd w:val="clear" w:color="auto" w:fill="FFFFFF"/>
        </w:rPr>
        <w:t>.</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hAnsi="Times New Roman" w:cs="Times New Roman"/>
          <w:i w:val="0"/>
          <w:sz w:val="28"/>
          <w:szCs w:val="28"/>
          <w:bdr w:val="none" w:sz="0" w:space="0" w:color="auto" w:frame="1"/>
          <w:shd w:val="clear" w:color="auto" w:fill="FFFFFF"/>
          <w:lang w:val="en-US"/>
        </w:rPr>
      </w:pPr>
      <w:r w:rsidRPr="0086193F">
        <w:rPr>
          <w:rStyle w:val="af2"/>
          <w:rFonts w:ascii="Times New Roman" w:hAnsi="Times New Roman" w:cs="Times New Roman"/>
          <w:i w:val="0"/>
          <w:sz w:val="28"/>
          <w:szCs w:val="28"/>
          <w:bdr w:val="none" w:sz="0" w:space="0" w:color="auto" w:frame="1"/>
          <w:shd w:val="clear" w:color="auto" w:fill="FFFFFF"/>
          <w:lang w:val="en-US"/>
        </w:rPr>
        <w:t>Mazess RB, Barden H. Bone densitometry of the spine and femure in adult white females. Calcif Tissue Int. 1999; 65: 91</w:t>
      </w:r>
      <w:r w:rsidRPr="0086193F">
        <w:rPr>
          <w:rStyle w:val="af2"/>
          <w:rFonts w:ascii="Times New Roman" w:hAnsi="Times New Roman" w:cs="Times New Roman"/>
          <w:i w:val="0"/>
          <w:sz w:val="28"/>
          <w:szCs w:val="28"/>
          <w:bdr w:val="none" w:sz="0" w:space="0" w:color="auto" w:frame="1"/>
          <w:shd w:val="clear" w:color="auto" w:fill="FFFFFF"/>
          <w:lang w:val="uk-UA"/>
        </w:rPr>
        <w:t>-</w:t>
      </w:r>
      <w:r w:rsidRPr="0086193F">
        <w:rPr>
          <w:rStyle w:val="af2"/>
          <w:rFonts w:ascii="Times New Roman" w:hAnsi="Times New Roman" w:cs="Times New Roman"/>
          <w:i w:val="0"/>
          <w:sz w:val="28"/>
          <w:szCs w:val="28"/>
          <w:bdr w:val="none" w:sz="0" w:space="0" w:color="auto" w:frame="1"/>
          <w:shd w:val="clear" w:color="auto" w:fill="FFFFFF"/>
          <w:lang w:val="en-US"/>
        </w:rPr>
        <w:t>9.</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hAnsi="Times New Roman" w:cs="Times New Roman"/>
          <w:i w:val="0"/>
          <w:sz w:val="28"/>
          <w:szCs w:val="28"/>
          <w:bdr w:val="none" w:sz="0" w:space="0" w:color="auto" w:frame="1"/>
          <w:shd w:val="clear" w:color="auto" w:fill="FFFFFF"/>
          <w:lang w:val="en-US"/>
        </w:rPr>
      </w:pPr>
      <w:r w:rsidRPr="0086193F">
        <w:rPr>
          <w:rStyle w:val="af2"/>
          <w:rFonts w:ascii="Times New Roman" w:hAnsi="Times New Roman" w:cs="Times New Roman"/>
          <w:i w:val="0"/>
          <w:sz w:val="28"/>
          <w:szCs w:val="28"/>
          <w:bdr w:val="none" w:sz="0" w:space="0" w:color="auto" w:frame="1"/>
          <w:shd w:val="clear" w:color="auto" w:fill="FFFFFF"/>
          <w:lang w:val="en-US"/>
        </w:rPr>
        <w:t>Maalouf G, Salem S, Sandid M et al. Bone mineral density of the Lebanese reference population. Osteoporos Int. 2000; 11: 765–9</w:t>
      </w:r>
      <w:r w:rsidRPr="0086193F">
        <w:rPr>
          <w:rStyle w:val="af2"/>
          <w:rFonts w:ascii="Times New Roman" w:hAnsi="Times New Roman" w:cs="Times New Roman"/>
          <w:i w:val="0"/>
          <w:sz w:val="28"/>
          <w:szCs w:val="28"/>
          <w:bdr w:val="none" w:sz="0" w:space="0" w:color="auto" w:frame="1"/>
          <w:shd w:val="clear" w:color="auto" w:fill="FFFFFF"/>
          <w:lang w:val="uk-UA"/>
        </w:rPr>
        <w:t>.</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hAnsi="Times New Roman" w:cs="Times New Roman"/>
          <w:i w:val="0"/>
          <w:iCs w:val="0"/>
          <w:sz w:val="28"/>
          <w:szCs w:val="28"/>
          <w:lang w:val="en-US"/>
        </w:rPr>
      </w:pPr>
      <w:r w:rsidRPr="0086193F">
        <w:rPr>
          <w:rStyle w:val="af2"/>
          <w:rFonts w:ascii="Times New Roman" w:hAnsi="Times New Roman" w:cs="Times New Roman"/>
          <w:i w:val="0"/>
          <w:sz w:val="28"/>
          <w:szCs w:val="28"/>
          <w:bdr w:val="none" w:sz="0" w:space="0" w:color="auto" w:frame="1"/>
          <w:shd w:val="clear" w:color="auto" w:fill="FFFFFF"/>
          <w:lang w:val="en-US"/>
        </w:rPr>
        <w:t>Arabi A , Nabulsi M, Maalouf J, et al. Bone mineral density by age, gender, pub ertal stages, and soci oeconomic status in healthy Lebanese children and adolescents. Bone 20 0 4;35:1169– 79.</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hAnsi="Times New Roman" w:cs="Times New Roman"/>
          <w:i w:val="0"/>
          <w:sz w:val="28"/>
          <w:szCs w:val="28"/>
          <w:bdr w:val="none" w:sz="0" w:space="0" w:color="auto" w:frame="1"/>
          <w:shd w:val="clear" w:color="auto" w:fill="FFFFFF"/>
          <w:lang w:val="en-US"/>
        </w:rPr>
      </w:pPr>
      <w:r w:rsidRPr="0086193F">
        <w:rPr>
          <w:rStyle w:val="af2"/>
          <w:rFonts w:ascii="Times New Roman" w:hAnsi="Times New Roman" w:cs="Times New Roman"/>
          <w:i w:val="0"/>
          <w:sz w:val="28"/>
          <w:szCs w:val="28"/>
          <w:bdr w:val="none" w:sz="0" w:space="0" w:color="auto" w:frame="1"/>
          <w:shd w:val="clear" w:color="auto" w:fill="FFFFFF"/>
          <w:lang w:val="en-US"/>
        </w:rPr>
        <w:t>El Maghraoui A, et al. Bone mineral density of the spine and femur in a group of healthy Moroccan men, Bone (2009), doi:10.1016/j.bone.2008.12.025.</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hAnsi="Times New Roman" w:cs="Times New Roman"/>
          <w:i w:val="0"/>
          <w:sz w:val="28"/>
          <w:szCs w:val="28"/>
          <w:bdr w:val="none" w:sz="0" w:space="0" w:color="auto" w:frame="1"/>
          <w:shd w:val="clear" w:color="auto" w:fill="FFFFFF"/>
          <w:lang w:val="en-US"/>
        </w:rPr>
      </w:pPr>
      <w:r w:rsidRPr="0086193F">
        <w:rPr>
          <w:rStyle w:val="af2"/>
          <w:rFonts w:ascii="Times New Roman" w:hAnsi="Times New Roman" w:cs="Times New Roman"/>
          <w:i w:val="0"/>
          <w:sz w:val="28"/>
          <w:szCs w:val="28"/>
          <w:bdr w:val="none" w:sz="0" w:space="0" w:color="auto" w:frame="1"/>
          <w:shd w:val="clear" w:color="auto" w:fill="FFFFFF"/>
          <w:lang w:val="en-US"/>
        </w:rPr>
        <w:t>Lunt M, Felsenberg D, Adams J, et al. Population- based geographic variations in DXA bone density in Europe: the EVOS Study. European Vertebral Osteoporosis.Osteoporos Int 1997;7:175– 89.</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hAnsi="Times New Roman" w:cs="Times New Roman"/>
          <w:i w:val="0"/>
          <w:sz w:val="28"/>
          <w:szCs w:val="28"/>
          <w:bdr w:val="none" w:sz="0" w:space="0" w:color="auto" w:frame="1"/>
          <w:shd w:val="clear" w:color="auto" w:fill="FFFFFF"/>
          <w:lang w:val="en-US"/>
        </w:rPr>
      </w:pPr>
      <w:r w:rsidRPr="0086193F">
        <w:rPr>
          <w:rStyle w:val="af2"/>
          <w:rFonts w:ascii="Times New Roman" w:hAnsi="Times New Roman" w:cs="Times New Roman"/>
          <w:i w:val="0"/>
          <w:sz w:val="28"/>
          <w:szCs w:val="28"/>
          <w:bdr w:val="none" w:sz="0" w:space="0" w:color="auto" w:frame="1"/>
          <w:shd w:val="clear" w:color="auto" w:fill="FFFFFF"/>
          <w:lang w:val="en-US"/>
        </w:rPr>
        <w:t>Kroger H, Lunt M, Reeve J, et al. Bone density reduction in various measurement sites in men and wome n with osteoporotic fractures of spine and hip: the European quanti tation of osteoporosis stu dy. Calcif Tissue Int 1999;64:191</w:t>
      </w:r>
      <w:r w:rsidRPr="0086193F">
        <w:rPr>
          <w:rStyle w:val="af2"/>
          <w:rFonts w:ascii="Times New Roman" w:hAnsi="Times New Roman" w:cs="Times New Roman"/>
          <w:i w:val="0"/>
          <w:sz w:val="28"/>
          <w:szCs w:val="28"/>
          <w:bdr w:val="none" w:sz="0" w:space="0" w:color="auto" w:frame="1"/>
          <w:shd w:val="clear" w:color="auto" w:fill="FFFFFF"/>
        </w:rPr>
        <w:t>-</w:t>
      </w:r>
      <w:r w:rsidRPr="0086193F">
        <w:rPr>
          <w:rStyle w:val="af2"/>
          <w:rFonts w:ascii="Times New Roman" w:hAnsi="Times New Roman" w:cs="Times New Roman"/>
          <w:i w:val="0"/>
          <w:sz w:val="28"/>
          <w:szCs w:val="28"/>
          <w:bdr w:val="none" w:sz="0" w:space="0" w:color="auto" w:frame="1"/>
          <w:shd w:val="clear" w:color="auto" w:fill="FFFFFF"/>
          <w:lang w:val="en-US"/>
        </w:rPr>
        <w:t>9.</w:t>
      </w:r>
    </w:p>
    <w:p w:rsidR="0086193F" w:rsidRPr="0086193F" w:rsidRDefault="0086193F" w:rsidP="0086193F">
      <w:pPr>
        <w:pStyle w:val="aa"/>
        <w:numPr>
          <w:ilvl w:val="0"/>
          <w:numId w:val="40"/>
        </w:numPr>
        <w:tabs>
          <w:tab w:val="left" w:pos="567"/>
        </w:tabs>
        <w:suppressAutoHyphens/>
        <w:spacing w:line="360" w:lineRule="auto"/>
        <w:ind w:left="0" w:firstLine="0"/>
        <w:jc w:val="both"/>
        <w:rPr>
          <w:rStyle w:val="af2"/>
          <w:rFonts w:ascii="Times New Roman" w:hAnsi="Times New Roman" w:cs="Times New Roman"/>
          <w:i w:val="0"/>
          <w:sz w:val="28"/>
          <w:szCs w:val="28"/>
          <w:bdr w:val="none" w:sz="0" w:space="0" w:color="auto" w:frame="1"/>
          <w:shd w:val="clear" w:color="auto" w:fill="FFFFFF"/>
          <w:lang w:val="en-US"/>
        </w:rPr>
      </w:pPr>
      <w:r w:rsidRPr="0086193F">
        <w:rPr>
          <w:rStyle w:val="af2"/>
          <w:rFonts w:ascii="Times New Roman" w:hAnsi="Times New Roman" w:cs="Times New Roman"/>
          <w:i w:val="0"/>
          <w:sz w:val="28"/>
          <w:szCs w:val="28"/>
          <w:bdr w:val="none" w:sz="0" w:space="0" w:color="auto" w:frame="1"/>
          <w:shd w:val="clear" w:color="auto" w:fill="FFFFFF"/>
          <w:lang w:val="en-US"/>
        </w:rPr>
        <w:t>Zerbini CA, Latorre MR, Jaime PC, Tanaka T. Bone mineral density in Brazilian men 50 years and older. Braz J Med Biol Res. 2000;33:1429– 35.</w:t>
      </w:r>
    </w:p>
    <w:p w:rsidR="0086193F" w:rsidRPr="00C81D71" w:rsidRDefault="0086193F" w:rsidP="0086193F">
      <w:pPr>
        <w:pStyle w:val="aa"/>
        <w:numPr>
          <w:ilvl w:val="0"/>
          <w:numId w:val="40"/>
        </w:numPr>
        <w:tabs>
          <w:tab w:val="left" w:pos="567"/>
        </w:tabs>
        <w:suppressAutoHyphens/>
        <w:spacing w:line="360" w:lineRule="auto"/>
        <w:ind w:left="0" w:firstLine="0"/>
        <w:jc w:val="both"/>
        <w:rPr>
          <w:rFonts w:ascii="Times New Roman" w:hAnsi="Times New Roman" w:cs="Times New Roman"/>
          <w:iCs/>
          <w:sz w:val="28"/>
          <w:szCs w:val="28"/>
          <w:bdr w:val="none" w:sz="0" w:space="0" w:color="auto" w:frame="1"/>
          <w:shd w:val="clear" w:color="auto" w:fill="FFFFFF"/>
          <w:lang w:val="en-US"/>
        </w:rPr>
      </w:pPr>
      <w:r w:rsidRPr="00C81D71">
        <w:rPr>
          <w:rFonts w:ascii="Times New Roman" w:hAnsi="Times New Roman" w:cs="Times New Roman"/>
          <w:sz w:val="28"/>
          <w:szCs w:val="28"/>
          <w:lang w:val="en-US"/>
        </w:rPr>
        <w:t>Ardawi MS, Maimany AA , Bahksh TM, Nasrat HA , Milaat WA , Al-Raddadi RM. Bone mineral density of the spine and femur in healthy Saudis. Osteoporos Int 2005;16: 43– 55.</w:t>
      </w:r>
    </w:p>
    <w:p w:rsidR="0086193F" w:rsidRPr="00C81D71" w:rsidRDefault="0086193F" w:rsidP="0086193F">
      <w:pPr>
        <w:pStyle w:val="aa"/>
        <w:numPr>
          <w:ilvl w:val="0"/>
          <w:numId w:val="40"/>
        </w:numPr>
        <w:tabs>
          <w:tab w:val="left" w:pos="567"/>
        </w:tabs>
        <w:suppressAutoHyphens/>
        <w:spacing w:line="360" w:lineRule="auto"/>
        <w:ind w:left="0" w:firstLine="0"/>
        <w:jc w:val="both"/>
        <w:rPr>
          <w:rFonts w:ascii="Times New Roman" w:hAnsi="Times New Roman" w:cs="Times New Roman"/>
          <w:iCs/>
          <w:sz w:val="28"/>
          <w:szCs w:val="28"/>
          <w:bdr w:val="none" w:sz="0" w:space="0" w:color="auto" w:frame="1"/>
          <w:shd w:val="clear" w:color="auto" w:fill="FFFFFF"/>
          <w:lang w:val="en-US"/>
        </w:rPr>
      </w:pPr>
      <w:r w:rsidRPr="00C81D71">
        <w:rPr>
          <w:rFonts w:ascii="Times New Roman" w:hAnsi="Times New Roman" w:cs="Times New Roman"/>
          <w:sz w:val="28"/>
          <w:szCs w:val="28"/>
          <w:lang w:val="en-US"/>
        </w:rPr>
        <w:t>Larijani B, Hossein-Nezhad A, Mojtahedi A. Normative data of bone Mineral Density in healthy population of Tehran, Iran: a cross sectiona l study. BMC Musculoskelet Disord 2005;6:38.</w:t>
      </w:r>
    </w:p>
    <w:p w:rsidR="0086193F" w:rsidRPr="00C81D71" w:rsidRDefault="0086193F" w:rsidP="0086193F">
      <w:pPr>
        <w:pStyle w:val="aa"/>
        <w:numPr>
          <w:ilvl w:val="0"/>
          <w:numId w:val="40"/>
        </w:numPr>
        <w:tabs>
          <w:tab w:val="left" w:pos="567"/>
        </w:tabs>
        <w:suppressAutoHyphen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en-US"/>
        </w:rPr>
        <w:t xml:space="preserve">Povoroznyuk V, Musiienko A, Dzerovych N, Povoroznyuk R. Bone Mineral Density and Trabecular Bone Score in Ukrainian Men with Obesity World Academy of Science, Engineering and Technology International Journal of Medical and Health Sciences. </w:t>
      </w:r>
      <w:r w:rsidRPr="00C81D71">
        <w:rPr>
          <w:rFonts w:ascii="Times New Roman" w:hAnsi="Times New Roman" w:cs="Times New Roman"/>
          <w:sz w:val="28"/>
          <w:szCs w:val="28"/>
        </w:rPr>
        <w:t>2017;</w:t>
      </w:r>
      <w:r w:rsidRPr="00C81D71">
        <w:rPr>
          <w:rFonts w:ascii="Times New Roman" w:hAnsi="Times New Roman" w:cs="Times New Roman"/>
          <w:sz w:val="28"/>
          <w:szCs w:val="28"/>
          <w:lang w:val="en-US"/>
        </w:rPr>
        <w:t>11</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5</w:t>
      </w:r>
      <w:r w:rsidRPr="00C81D71">
        <w:rPr>
          <w:rFonts w:ascii="Times New Roman" w:hAnsi="Times New Roman" w:cs="Times New Roman"/>
          <w:sz w:val="28"/>
          <w:szCs w:val="28"/>
        </w:rPr>
        <w:t>):</w:t>
      </w:r>
      <w:r w:rsidRPr="00C81D71">
        <w:rPr>
          <w:rFonts w:ascii="Times New Roman" w:hAnsi="Times New Roman" w:cs="Times New Roman"/>
          <w:sz w:val="28"/>
          <w:szCs w:val="28"/>
          <w:lang w:val="en-US"/>
        </w:rPr>
        <w:t>206-210.</w:t>
      </w:r>
    </w:p>
    <w:p w:rsidR="0086193F" w:rsidRPr="00C81D71" w:rsidRDefault="0086193F" w:rsidP="0086193F">
      <w:pPr>
        <w:pStyle w:val="af1"/>
        <w:numPr>
          <w:ilvl w:val="0"/>
          <w:numId w:val="40"/>
        </w:numPr>
        <w:tabs>
          <w:tab w:val="left" w:pos="567"/>
        </w:tabs>
        <w:autoSpaceDE w:val="0"/>
        <w:autoSpaceDN w:val="0"/>
        <w:adjustRightInd w:val="0"/>
        <w:ind w:left="0" w:firstLine="0"/>
        <w:rPr>
          <w:sz w:val="28"/>
          <w:szCs w:val="28"/>
        </w:rPr>
      </w:pPr>
      <w:r w:rsidRPr="00C81D71">
        <w:rPr>
          <w:sz w:val="28"/>
          <w:szCs w:val="28"/>
        </w:rPr>
        <w:t>Білецька ЕМ, Антонова ОВ, Головкова ТА. Біопрофілактика розвитку екозалежної патології у критичних верств населення індустріальних міст: методичні рекомендації. Санітарний лікар України. 2010;2:79 -104.</w:t>
      </w:r>
    </w:p>
    <w:p w:rsidR="0086193F" w:rsidRPr="00C81D71" w:rsidRDefault="0086193F" w:rsidP="0086193F">
      <w:pPr>
        <w:pStyle w:val="af1"/>
        <w:numPr>
          <w:ilvl w:val="0"/>
          <w:numId w:val="40"/>
        </w:numPr>
        <w:tabs>
          <w:tab w:val="left" w:pos="567"/>
        </w:tabs>
        <w:autoSpaceDE w:val="0"/>
        <w:autoSpaceDN w:val="0"/>
        <w:adjustRightInd w:val="0"/>
        <w:ind w:left="0" w:firstLine="0"/>
        <w:rPr>
          <w:sz w:val="28"/>
          <w:szCs w:val="28"/>
        </w:rPr>
      </w:pPr>
      <w:r w:rsidRPr="00C81D71">
        <w:rPr>
          <w:sz w:val="28"/>
          <w:szCs w:val="28"/>
        </w:rPr>
        <w:t>Дегтярева ТД, Кацнельсон БА, Привалова ЛИ.</w:t>
      </w:r>
      <w:r w:rsidRPr="00C81D71">
        <w:rPr>
          <w:sz w:val="28"/>
          <w:szCs w:val="28"/>
          <w:lang w:val="ru-RU"/>
        </w:rPr>
        <w:t xml:space="preserve"> </w:t>
      </w:r>
      <w:r w:rsidRPr="00C81D71">
        <w:rPr>
          <w:sz w:val="28"/>
          <w:szCs w:val="28"/>
        </w:rPr>
        <w:t>Использование биологически активных веществ в профилактике токсического  действия  некоторых  тяжелых  металлов. Гигиена и санитария. 2001; 6:71-73.</w:t>
      </w:r>
    </w:p>
    <w:p w:rsidR="0086193F" w:rsidRPr="00C81D71" w:rsidRDefault="0086193F" w:rsidP="0086193F">
      <w:pPr>
        <w:pStyle w:val="aa"/>
        <w:numPr>
          <w:ilvl w:val="0"/>
          <w:numId w:val="40"/>
        </w:numPr>
        <w:tabs>
          <w:tab w:val="left" w:pos="567"/>
          <w:tab w:val="left" w:pos="993"/>
        </w:tabs>
        <w:spacing w:line="360" w:lineRule="auto"/>
        <w:ind w:left="0" w:firstLine="0"/>
        <w:jc w:val="both"/>
        <w:rPr>
          <w:rStyle w:val="a4"/>
          <w:rFonts w:eastAsiaTheme="minorHAnsi"/>
          <w:sz w:val="28"/>
          <w:szCs w:val="28"/>
        </w:rPr>
      </w:pPr>
      <w:r w:rsidRPr="00C81D71">
        <w:rPr>
          <w:rFonts w:ascii="Times New Roman" w:hAnsi="Times New Roman" w:cs="Times New Roman"/>
          <w:sz w:val="28"/>
          <w:szCs w:val="28"/>
          <w:lang w:val="uk-UA"/>
        </w:rPr>
        <w:t>Тутельян ВА, Княжев ВА, Хотимче</w:t>
      </w:r>
      <w:r w:rsidRPr="00C81D71">
        <w:rPr>
          <w:rFonts w:ascii="Times New Roman" w:hAnsi="Times New Roman" w:cs="Times New Roman"/>
          <w:sz w:val="28"/>
          <w:szCs w:val="28"/>
        </w:rPr>
        <w:t xml:space="preserve">нко СА. </w:t>
      </w:r>
      <w:r w:rsidRPr="00C81D71">
        <w:rPr>
          <w:rFonts w:ascii="Times New Roman" w:hAnsi="Times New Roman" w:cs="Times New Roman"/>
          <w:sz w:val="28"/>
          <w:szCs w:val="28"/>
          <w:lang w:val="uk-UA"/>
        </w:rPr>
        <w:t xml:space="preserve">Селен в организме человека. Метаболизм, антиоксидантные свойства, роль в канцерогенезе. </w:t>
      </w:r>
      <w:r w:rsidRPr="00C81D71">
        <w:rPr>
          <w:rFonts w:ascii="Times New Roman" w:hAnsi="Times New Roman" w:cs="Times New Roman"/>
          <w:sz w:val="28"/>
          <w:szCs w:val="28"/>
        </w:rPr>
        <w:t>М.: РАМН, 2002</w:t>
      </w:r>
      <w:r w:rsidRPr="00C81D71">
        <w:rPr>
          <w:rFonts w:ascii="Times New Roman" w:hAnsi="Times New Roman" w:cs="Times New Roman"/>
          <w:sz w:val="28"/>
          <w:szCs w:val="28"/>
          <w:lang w:val="uk-UA"/>
        </w:rPr>
        <w:t>:</w:t>
      </w:r>
      <w:r w:rsidRPr="00C81D71">
        <w:rPr>
          <w:rFonts w:ascii="Times New Roman" w:hAnsi="Times New Roman" w:cs="Times New Roman"/>
          <w:sz w:val="28"/>
          <w:szCs w:val="28"/>
        </w:rPr>
        <w:t>224с.</w:t>
      </w:r>
    </w:p>
    <w:p w:rsidR="0086193F" w:rsidRPr="00C81D71" w:rsidRDefault="0086193F" w:rsidP="0086193F">
      <w:pPr>
        <w:pStyle w:val="aa"/>
        <w:widowControl w:val="0"/>
        <w:numPr>
          <w:ilvl w:val="0"/>
          <w:numId w:val="40"/>
        </w:numPr>
        <w:tabs>
          <w:tab w:val="left" w:pos="142"/>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Любарська ЛС, Гуліч МП. Розрахунок вмісту цинку та міді в раціоні харчування на основі визначеного фактичного вмісту їх в харчових продуктах. Гігієна населених місць. 2014;63:233-239.</w:t>
      </w:r>
    </w:p>
    <w:p w:rsidR="0086193F" w:rsidRPr="00C81D71" w:rsidRDefault="0086193F" w:rsidP="0086193F">
      <w:pPr>
        <w:pStyle w:val="aa"/>
        <w:widowControl w:val="0"/>
        <w:numPr>
          <w:ilvl w:val="0"/>
          <w:numId w:val="40"/>
        </w:numPr>
        <w:tabs>
          <w:tab w:val="left" w:pos="142"/>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Huang HY, Caballero B, Chang S. The efficacy and safety of multivitamin and mineral supplement use to prevent cancer and chronic disease in adults: a systematic review for a National Institutes of Health state-of-the-science conference. Ann. Int. Med. 2006;145(5):372-385.</w:t>
      </w:r>
    </w:p>
    <w:p w:rsidR="0086193F" w:rsidRPr="00C81D71" w:rsidRDefault="0086193F" w:rsidP="0086193F">
      <w:pPr>
        <w:pStyle w:val="aa"/>
        <w:widowControl w:val="0"/>
        <w:numPr>
          <w:ilvl w:val="0"/>
          <w:numId w:val="40"/>
        </w:numPr>
        <w:tabs>
          <w:tab w:val="left" w:pos="142"/>
          <w:tab w:val="left" w:pos="567"/>
        </w:tabs>
        <w:spacing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Xiao-Yan Lin, Long Zhang, Lu Zeng. Efficacy of the combination of VitD3, Ca, and Zn in application of infantile rickets. Journal of Hainan Medical University 2016; 22(12): 116-119.</w:t>
      </w:r>
    </w:p>
    <w:p w:rsidR="0086193F" w:rsidRPr="00C81D71" w:rsidRDefault="0086193F" w:rsidP="0086193F">
      <w:pPr>
        <w:pStyle w:val="aa"/>
        <w:widowControl w:val="0"/>
        <w:numPr>
          <w:ilvl w:val="0"/>
          <w:numId w:val="40"/>
        </w:numPr>
        <w:tabs>
          <w:tab w:val="left" w:pos="142"/>
          <w:tab w:val="left" w:pos="567"/>
        </w:tabs>
        <w:spacing w:after="0" w:line="360" w:lineRule="auto"/>
        <w:ind w:left="0" w:firstLine="0"/>
        <w:jc w:val="both"/>
        <w:rPr>
          <w:rFonts w:ascii="Times New Roman" w:hAnsi="Times New Roman" w:cs="Times New Roman"/>
          <w:sz w:val="28"/>
          <w:szCs w:val="28"/>
          <w:lang w:val="uk-UA"/>
        </w:rPr>
      </w:pPr>
      <w:r w:rsidRPr="00C81D71">
        <w:rPr>
          <w:rFonts w:ascii="Times New Roman" w:hAnsi="Times New Roman" w:cs="Times New Roman"/>
          <w:sz w:val="28"/>
          <w:szCs w:val="28"/>
          <w:lang w:val="uk-UA"/>
        </w:rPr>
        <w:t>Рыбалко ЛМ, Зяблицев СВ, Синяченко ОВ, Варфоломеева ЕВ. Остеоассоциированные микроэлементы в волосах женщин в пре- и постменопаузальном периоде. Український морфологічний альманах. 2010;8(2):179-182.</w:t>
      </w:r>
    </w:p>
    <w:p w:rsidR="0086193F" w:rsidRPr="00C81D71" w:rsidRDefault="0086193F" w:rsidP="0086193F">
      <w:pPr>
        <w:pStyle w:val="aa"/>
        <w:numPr>
          <w:ilvl w:val="0"/>
          <w:numId w:val="40"/>
        </w:numPr>
        <w:tabs>
          <w:tab w:val="left" w:pos="567"/>
        </w:tabs>
        <w:spacing w:line="360" w:lineRule="auto"/>
        <w:ind w:left="0" w:firstLine="0"/>
        <w:jc w:val="both"/>
        <w:rPr>
          <w:lang w:val="en-US"/>
        </w:rPr>
      </w:pPr>
      <w:r w:rsidRPr="0086193F">
        <w:rPr>
          <w:rStyle w:val="ae"/>
          <w:rFonts w:ascii="Times New Roman" w:hAnsi="Times New Roman" w:cs="Times New Roman"/>
          <w:b w:val="0"/>
          <w:sz w:val="28"/>
          <w:szCs w:val="28"/>
          <w:shd w:val="clear" w:color="auto" w:fill="FFFFFF"/>
          <w:lang w:val="uk-UA"/>
        </w:rPr>
        <w:t>Білецька</w:t>
      </w:r>
      <w:r w:rsidRPr="0086193F">
        <w:rPr>
          <w:rFonts w:ascii="Times New Roman" w:hAnsi="Times New Roman" w:cs="Times New Roman"/>
          <w:b/>
          <w:color w:val="000000"/>
          <w:sz w:val="28"/>
          <w:szCs w:val="28"/>
          <w:shd w:val="clear" w:color="auto" w:fill="FFFFFF"/>
          <w:lang w:val="uk-UA"/>
        </w:rPr>
        <w:t xml:space="preserve"> </w:t>
      </w:r>
      <w:r w:rsidRPr="004439B3">
        <w:rPr>
          <w:rFonts w:ascii="Times New Roman" w:hAnsi="Times New Roman" w:cs="Times New Roman"/>
          <w:color w:val="000000"/>
          <w:sz w:val="28"/>
          <w:szCs w:val="28"/>
          <w:shd w:val="clear" w:color="auto" w:fill="FFFFFF"/>
          <w:lang w:val="uk-UA"/>
        </w:rPr>
        <w:t>ЕМ</w:t>
      </w:r>
      <w:r w:rsidRPr="0086193F">
        <w:rPr>
          <w:rStyle w:val="ae"/>
          <w:rFonts w:ascii="Times New Roman" w:hAnsi="Times New Roman" w:cs="Times New Roman"/>
          <w:b w:val="0"/>
          <w:sz w:val="28"/>
          <w:szCs w:val="28"/>
          <w:shd w:val="clear" w:color="auto" w:fill="FFFFFF"/>
          <w:lang w:val="uk-UA"/>
        </w:rPr>
        <w:t>,</w:t>
      </w:r>
      <w:r w:rsidRPr="0086193F">
        <w:rPr>
          <w:rStyle w:val="ae"/>
          <w:rFonts w:ascii="Times New Roman" w:hAnsi="Times New Roman" w:cs="Times New Roman"/>
          <w:b w:val="0"/>
          <w:spacing w:val="8"/>
          <w:sz w:val="28"/>
          <w:szCs w:val="28"/>
          <w:shd w:val="clear" w:color="auto" w:fill="FFFFFF"/>
          <w:lang w:val="uk-UA"/>
        </w:rPr>
        <w:t xml:space="preserve"> </w:t>
      </w:r>
      <w:r w:rsidRPr="0086193F">
        <w:rPr>
          <w:rStyle w:val="ae"/>
          <w:rFonts w:ascii="Times New Roman" w:hAnsi="Times New Roman" w:cs="Times New Roman"/>
          <w:b w:val="0"/>
          <w:sz w:val="28"/>
          <w:szCs w:val="28"/>
          <w:shd w:val="clear" w:color="auto" w:fill="FFFFFF"/>
          <w:lang w:val="uk-UA"/>
        </w:rPr>
        <w:t>Онул</w:t>
      </w:r>
      <w:r w:rsidRPr="0086193F">
        <w:rPr>
          <w:rStyle w:val="ae"/>
          <w:rFonts w:ascii="Times New Roman" w:hAnsi="Times New Roman" w:cs="Times New Roman"/>
          <w:b w:val="0"/>
          <w:spacing w:val="8"/>
          <w:sz w:val="28"/>
          <w:szCs w:val="28"/>
          <w:shd w:val="clear" w:color="auto" w:fill="FFFFFF"/>
          <w:lang w:val="uk-UA"/>
        </w:rPr>
        <w:t xml:space="preserve"> НМ</w:t>
      </w:r>
      <w:r w:rsidRPr="0086193F">
        <w:rPr>
          <w:rStyle w:val="ae"/>
          <w:rFonts w:ascii="Times New Roman" w:hAnsi="Times New Roman" w:cs="Times New Roman"/>
          <w:b w:val="0"/>
          <w:sz w:val="28"/>
          <w:szCs w:val="28"/>
          <w:shd w:val="clear" w:color="auto" w:fill="FFFFFF"/>
          <w:lang w:val="uk-UA"/>
        </w:rPr>
        <w:t>, Горбачов ДМ, Калінічева</w:t>
      </w:r>
      <w:r w:rsidRPr="0086193F">
        <w:rPr>
          <w:rFonts w:ascii="Times New Roman" w:hAnsi="Times New Roman" w:cs="Times New Roman"/>
          <w:b/>
          <w:sz w:val="28"/>
          <w:szCs w:val="28"/>
          <w:lang w:val="uk-UA"/>
        </w:rPr>
        <w:t xml:space="preserve"> </w:t>
      </w:r>
      <w:r w:rsidRPr="0086193F">
        <w:rPr>
          <w:rStyle w:val="ae"/>
          <w:rFonts w:ascii="Times New Roman" w:hAnsi="Times New Roman" w:cs="Times New Roman"/>
          <w:b w:val="0"/>
          <w:sz w:val="28"/>
          <w:szCs w:val="28"/>
          <w:shd w:val="clear" w:color="auto" w:fill="FFFFFF"/>
          <w:lang w:val="uk-UA"/>
        </w:rPr>
        <w:t>ВВ.</w:t>
      </w:r>
      <w:r w:rsidRPr="00C81D71">
        <w:rPr>
          <w:rStyle w:val="ae"/>
          <w:rFonts w:ascii="Times New Roman" w:hAnsi="Times New Roman" w:cs="Times New Roman"/>
          <w:sz w:val="28"/>
          <w:szCs w:val="28"/>
          <w:shd w:val="clear" w:color="auto" w:fill="FFFFFF"/>
          <w:lang w:val="uk-UA"/>
        </w:rPr>
        <w:t xml:space="preserve"> </w:t>
      </w:r>
      <w:r w:rsidRPr="00C81D71">
        <w:rPr>
          <w:rFonts w:ascii="Times New Roman" w:hAnsi="Times New Roman" w:cs="Times New Roman"/>
          <w:sz w:val="28"/>
          <w:szCs w:val="28"/>
          <w:lang w:val="uk-UA"/>
        </w:rPr>
        <w:t>Профілактика розвитку диселементозів у населення техногенно забруднених територій</w:t>
      </w:r>
      <w:r w:rsidRPr="00C81D71">
        <w:rPr>
          <w:rStyle w:val="ae"/>
          <w:rFonts w:ascii="Times New Roman" w:hAnsi="Times New Roman" w:cs="Times New Roman"/>
          <w:sz w:val="28"/>
          <w:szCs w:val="28"/>
          <w:shd w:val="clear" w:color="auto" w:fill="FFFFFF"/>
          <w:lang w:val="uk-UA"/>
        </w:rPr>
        <w:t xml:space="preserve">. </w:t>
      </w:r>
      <w:r w:rsidRPr="0086193F">
        <w:rPr>
          <w:rStyle w:val="ae"/>
          <w:rFonts w:ascii="Times New Roman" w:hAnsi="Times New Roman" w:cs="Times New Roman"/>
          <w:b w:val="0"/>
          <w:sz w:val="28"/>
          <w:szCs w:val="28"/>
          <w:shd w:val="clear" w:color="auto" w:fill="FFFFFF"/>
          <w:lang w:val="uk-UA"/>
        </w:rPr>
        <w:t>Дніпро. 2018:34с.</w:t>
      </w:r>
    </w:p>
    <w:p w:rsidR="0086193F" w:rsidRPr="00581D0C" w:rsidRDefault="0086193F" w:rsidP="00581D0C">
      <w:pPr>
        <w:tabs>
          <w:tab w:val="left" w:pos="207"/>
        </w:tabs>
        <w:spacing w:line="360" w:lineRule="auto"/>
        <w:jc w:val="center"/>
        <w:rPr>
          <w:sz w:val="28"/>
          <w:szCs w:val="28"/>
          <w:lang w:val="uk-UA"/>
        </w:rPr>
      </w:pPr>
    </w:p>
    <w:p w:rsidR="00B678FF" w:rsidRPr="00E95199" w:rsidRDefault="00B678FF" w:rsidP="00542861">
      <w:pPr>
        <w:pStyle w:val="25"/>
        <w:pageBreakBefore/>
        <w:tabs>
          <w:tab w:val="left" w:pos="0"/>
          <w:tab w:val="left" w:pos="4395"/>
        </w:tabs>
        <w:spacing w:after="0"/>
        <w:rPr>
          <w:caps w:val="0"/>
        </w:rPr>
      </w:pPr>
      <w:r w:rsidRPr="00E95199">
        <w:rPr>
          <w:caps w:val="0"/>
        </w:rPr>
        <w:t>ДОДАТКИ</w:t>
      </w:r>
    </w:p>
    <w:p w:rsidR="00904DCE" w:rsidRPr="00E95199" w:rsidRDefault="00904DCE" w:rsidP="00904DCE">
      <w:pPr>
        <w:tabs>
          <w:tab w:val="left" w:pos="9360"/>
        </w:tabs>
        <w:spacing w:line="360" w:lineRule="auto"/>
        <w:ind w:right="252"/>
        <w:jc w:val="right"/>
        <w:rPr>
          <w:b/>
          <w:sz w:val="28"/>
          <w:szCs w:val="28"/>
          <w:lang w:val="uk-UA"/>
        </w:rPr>
      </w:pPr>
      <w:r w:rsidRPr="00E95199">
        <w:rPr>
          <w:b/>
          <w:sz w:val="28"/>
          <w:szCs w:val="28"/>
          <w:lang w:val="uk-UA"/>
        </w:rPr>
        <w:t>Додаток А</w:t>
      </w:r>
    </w:p>
    <w:p w:rsidR="00904DCE" w:rsidRPr="00E95199" w:rsidRDefault="00904DCE" w:rsidP="00904DCE">
      <w:pPr>
        <w:spacing w:after="160" w:line="360" w:lineRule="auto"/>
        <w:jc w:val="center"/>
        <w:rPr>
          <w:b/>
          <w:color w:val="000000"/>
          <w:sz w:val="28"/>
          <w:szCs w:val="28"/>
          <w:shd w:val="clear" w:color="auto" w:fill="FFFFFF"/>
        </w:rPr>
      </w:pPr>
    </w:p>
    <w:p w:rsidR="00904DCE" w:rsidRPr="00E95199" w:rsidRDefault="00904DCE" w:rsidP="00904DCE">
      <w:pPr>
        <w:spacing w:after="160" w:line="360" w:lineRule="auto"/>
        <w:jc w:val="center"/>
        <w:rPr>
          <w:b/>
          <w:color w:val="000000"/>
          <w:sz w:val="28"/>
          <w:szCs w:val="28"/>
          <w:shd w:val="clear" w:color="auto" w:fill="FFFFFF"/>
          <w:lang w:val="uk-UA"/>
        </w:rPr>
      </w:pPr>
      <w:r w:rsidRPr="00E95199">
        <w:rPr>
          <w:b/>
          <w:color w:val="000000"/>
          <w:sz w:val="28"/>
          <w:szCs w:val="28"/>
          <w:shd w:val="clear" w:color="auto" w:fill="FFFFFF"/>
        </w:rPr>
        <w:t xml:space="preserve">СПИСОК </w:t>
      </w:r>
      <w:r w:rsidRPr="00E95199">
        <w:rPr>
          <w:b/>
          <w:color w:val="000000"/>
          <w:sz w:val="28"/>
          <w:szCs w:val="28"/>
          <w:shd w:val="clear" w:color="auto" w:fill="FFFFFF"/>
          <w:lang w:val="uk-UA"/>
        </w:rPr>
        <w:t>НАУКОВИХ ПРАЦЬ ЗА ТЕМОЮ ДИСЕРТАЦІЇ</w:t>
      </w:r>
    </w:p>
    <w:p w:rsidR="00904DCE" w:rsidRPr="00E95199" w:rsidRDefault="00904DCE" w:rsidP="00964726">
      <w:pPr>
        <w:pStyle w:val="aa"/>
        <w:numPr>
          <w:ilvl w:val="0"/>
          <w:numId w:val="36"/>
        </w:numPr>
        <w:tabs>
          <w:tab w:val="left" w:pos="284"/>
        </w:tabs>
        <w:spacing w:line="360" w:lineRule="auto"/>
        <w:ind w:left="0" w:firstLine="0"/>
        <w:jc w:val="center"/>
        <w:rPr>
          <w:rFonts w:ascii="Times New Roman" w:hAnsi="Times New Roman" w:cs="Times New Roman"/>
          <w:b/>
          <w:color w:val="000000"/>
          <w:sz w:val="28"/>
          <w:szCs w:val="28"/>
          <w:shd w:val="clear" w:color="auto" w:fill="FFFFFF"/>
          <w:lang w:val="uk-UA"/>
        </w:rPr>
      </w:pPr>
      <w:r w:rsidRPr="00E95199">
        <w:rPr>
          <w:rFonts w:ascii="Times New Roman" w:hAnsi="Times New Roman" w:cs="Times New Roman"/>
          <w:b/>
          <w:color w:val="000000"/>
          <w:sz w:val="28"/>
          <w:szCs w:val="28"/>
          <w:shd w:val="clear" w:color="auto" w:fill="FFFFFF"/>
          <w:lang w:val="uk-UA"/>
        </w:rPr>
        <w:t>у наукових періодичних фахових виданнях України:</w:t>
      </w:r>
    </w:p>
    <w:p w:rsidR="00904DCE" w:rsidRPr="00E95199" w:rsidRDefault="00904DCE" w:rsidP="00964726">
      <w:pPr>
        <w:pStyle w:val="aa"/>
        <w:numPr>
          <w:ilvl w:val="0"/>
          <w:numId w:val="37"/>
        </w:numPr>
        <w:spacing w:after="0" w:line="360" w:lineRule="auto"/>
        <w:ind w:left="0" w:firstLine="0"/>
        <w:jc w:val="both"/>
        <w:rPr>
          <w:rFonts w:ascii="Times New Roman" w:hAnsi="Times New Roman" w:cs="Times New Roman"/>
          <w:i/>
          <w:color w:val="000000"/>
          <w:sz w:val="28"/>
          <w:szCs w:val="28"/>
          <w:lang w:val="uk-UA"/>
        </w:rPr>
      </w:pPr>
      <w:r w:rsidRPr="00E95199">
        <w:rPr>
          <w:rFonts w:ascii="Times New Roman" w:hAnsi="Times New Roman" w:cs="Times New Roman"/>
          <w:color w:val="000000"/>
          <w:sz w:val="28"/>
          <w:szCs w:val="28"/>
          <w:lang w:val="uk-UA"/>
        </w:rPr>
        <w:t>Білецька</w:t>
      </w:r>
      <w:r w:rsidRPr="00E95199">
        <w:rPr>
          <w:rFonts w:ascii="Times New Roman" w:hAnsi="Times New Roman" w:cs="Times New Roman"/>
          <w:color w:val="000000"/>
          <w:sz w:val="28"/>
          <w:szCs w:val="28"/>
          <w:vertAlign w:val="superscript"/>
          <w:lang w:val="uk-UA"/>
        </w:rPr>
        <w:t xml:space="preserve"> </w:t>
      </w:r>
      <w:r w:rsidRPr="00E95199">
        <w:rPr>
          <w:rFonts w:ascii="Times New Roman" w:hAnsi="Times New Roman" w:cs="Times New Roman"/>
          <w:color w:val="000000"/>
          <w:sz w:val="28"/>
          <w:szCs w:val="28"/>
          <w:lang w:val="uk-UA"/>
        </w:rPr>
        <w:t xml:space="preserve">ЕМ, Штепа ОП, Калінічева ВВ. Фізіолого-гігієнічна оцінка фактичного харчування населення </w:t>
      </w:r>
      <w:r w:rsidRPr="00E95199">
        <w:rPr>
          <w:rFonts w:ascii="Times New Roman" w:hAnsi="Times New Roman" w:cs="Times New Roman"/>
          <w:sz w:val="28"/>
          <w:szCs w:val="28"/>
          <w:lang w:val="uk-UA"/>
        </w:rPr>
        <w:t xml:space="preserve">екокризового регіону. </w:t>
      </w:r>
      <w:r w:rsidRPr="00E95199">
        <w:rPr>
          <w:rFonts w:ascii="Times New Roman" w:hAnsi="Times New Roman" w:cs="Times New Roman"/>
          <w:color w:val="000000"/>
          <w:sz w:val="28"/>
          <w:szCs w:val="28"/>
          <w:lang w:val="uk-UA"/>
        </w:rPr>
        <w:t>Проблеми харчування. 2016;2(45):5-10.</w:t>
      </w:r>
      <w:r w:rsidRPr="00E95199">
        <w:rPr>
          <w:rFonts w:ascii="Times New Roman" w:hAnsi="Times New Roman" w:cs="Times New Roman"/>
          <w:i/>
          <w:color w:val="000000"/>
          <w:sz w:val="28"/>
          <w:szCs w:val="28"/>
          <w:lang w:val="uk-UA"/>
        </w:rPr>
        <w:t xml:space="preserve"> (Збір статистичного матеріріалу, аналіз та узагальнення результатів, </w:t>
      </w:r>
      <w:r w:rsidRPr="00E95199">
        <w:rPr>
          <w:rFonts w:ascii="Times New Roman" w:hAnsi="Times New Roman" w:cs="Times New Roman"/>
          <w:i/>
          <w:sz w:val="28"/>
          <w:szCs w:val="28"/>
          <w:lang w:val="uk-UA"/>
        </w:rPr>
        <w:t>учась у формуванні висновків</w:t>
      </w:r>
      <w:r w:rsidRPr="00E95199">
        <w:rPr>
          <w:rFonts w:ascii="Times New Roman" w:hAnsi="Times New Roman" w:cs="Times New Roman"/>
          <w:i/>
          <w:color w:val="000000"/>
          <w:sz w:val="28"/>
          <w:szCs w:val="28"/>
          <w:lang w:val="uk-UA"/>
        </w:rPr>
        <w:t>).</w:t>
      </w:r>
    </w:p>
    <w:p w:rsidR="00904DCE" w:rsidRPr="00E95199" w:rsidRDefault="00904DCE" w:rsidP="00964726">
      <w:pPr>
        <w:pStyle w:val="aa"/>
        <w:numPr>
          <w:ilvl w:val="0"/>
          <w:numId w:val="36"/>
        </w:numPr>
        <w:tabs>
          <w:tab w:val="left" w:pos="284"/>
        </w:tabs>
        <w:spacing w:after="0" w:line="360" w:lineRule="auto"/>
        <w:ind w:left="0" w:firstLine="0"/>
        <w:jc w:val="center"/>
        <w:rPr>
          <w:rFonts w:ascii="Times New Roman" w:hAnsi="Times New Roman" w:cs="Times New Roman"/>
          <w:b/>
          <w:color w:val="000000"/>
          <w:sz w:val="28"/>
          <w:szCs w:val="28"/>
          <w:shd w:val="clear" w:color="auto" w:fill="FFFFFF"/>
          <w:lang w:val="uk-UA"/>
        </w:rPr>
      </w:pPr>
      <w:r w:rsidRPr="00E95199">
        <w:rPr>
          <w:rFonts w:ascii="Times New Roman" w:hAnsi="Times New Roman" w:cs="Times New Roman"/>
          <w:b/>
          <w:color w:val="000000"/>
          <w:sz w:val="28"/>
          <w:szCs w:val="28"/>
          <w:shd w:val="clear" w:color="auto" w:fill="FFFFFF"/>
          <w:lang w:val="uk-UA"/>
        </w:rPr>
        <w:t>у наукових періодичних фахових виданнях України, що входять до наукометричних баз:</w:t>
      </w:r>
    </w:p>
    <w:p w:rsidR="00904DCE" w:rsidRPr="00E95199" w:rsidRDefault="00904DCE" w:rsidP="00964726">
      <w:pPr>
        <w:pStyle w:val="aa"/>
        <w:numPr>
          <w:ilvl w:val="0"/>
          <w:numId w:val="37"/>
        </w:numPr>
        <w:spacing w:line="360" w:lineRule="auto"/>
        <w:ind w:left="0" w:firstLine="0"/>
        <w:jc w:val="both"/>
        <w:rPr>
          <w:rFonts w:ascii="Times New Roman" w:hAnsi="Times New Roman" w:cs="Times New Roman"/>
          <w:i/>
          <w:sz w:val="28"/>
          <w:szCs w:val="28"/>
          <w:lang w:val="uk-UA"/>
        </w:rPr>
      </w:pPr>
      <w:r w:rsidRPr="00E95199">
        <w:rPr>
          <w:rFonts w:ascii="Times New Roman" w:hAnsi="Times New Roman" w:cs="Times New Roman"/>
          <w:sz w:val="28"/>
          <w:szCs w:val="28"/>
          <w:lang w:val="uk-UA"/>
        </w:rPr>
        <w:t xml:space="preserve">Белецкая ЭН, Безуб ОВ, Околова ВВ. Формирование остеопатий: эколого-гигиенические аспекты проблемы на современном этапе. Медичні перспективи. 2015;20(2):100-108. </w:t>
      </w:r>
      <w:r w:rsidRPr="00E95199">
        <w:rPr>
          <w:rFonts w:ascii="Times New Roman" w:hAnsi="Times New Roman" w:cs="Times New Roman"/>
          <w:i/>
          <w:sz w:val="28"/>
          <w:szCs w:val="28"/>
          <w:lang w:val="uk-UA"/>
        </w:rPr>
        <w:t>(Участь у аналізі наукової літератури, учась у формуванні висновків).</w:t>
      </w:r>
    </w:p>
    <w:p w:rsidR="00904DCE" w:rsidRPr="00E95199" w:rsidRDefault="00904DCE" w:rsidP="00964726">
      <w:pPr>
        <w:pStyle w:val="aa"/>
        <w:numPr>
          <w:ilvl w:val="0"/>
          <w:numId w:val="37"/>
        </w:numPr>
        <w:spacing w:after="0" w:line="360" w:lineRule="auto"/>
        <w:ind w:left="0" w:firstLine="0"/>
        <w:jc w:val="both"/>
        <w:rPr>
          <w:rFonts w:ascii="Times New Roman" w:hAnsi="Times New Roman" w:cs="Times New Roman"/>
          <w:sz w:val="28"/>
          <w:szCs w:val="28"/>
          <w:lang w:val="uk-UA"/>
        </w:rPr>
      </w:pPr>
      <w:r w:rsidRPr="00E95199">
        <w:rPr>
          <w:rFonts w:ascii="Times New Roman" w:hAnsi="Times New Roman" w:cs="Times New Roman"/>
          <w:sz w:val="28"/>
          <w:szCs w:val="28"/>
          <w:lang w:val="uk-UA"/>
        </w:rPr>
        <w:t>Білецька ЕМ, Калінічева ВВ, Онул НМ. Гігієнічна характеристика есенціального компоненту продуктів харчування та харчової сировини промислового регіону. Актуальні проблеми транспортної медицини. 2017;1(47):84-89.</w:t>
      </w:r>
      <w:r w:rsidRPr="00E95199">
        <w:rPr>
          <w:rFonts w:ascii="Times New Roman" w:hAnsi="Times New Roman" w:cs="Times New Roman"/>
          <w:i/>
          <w:sz w:val="28"/>
          <w:szCs w:val="28"/>
          <w:lang w:val="uk-UA"/>
        </w:rPr>
        <w:t xml:space="preserve"> (Збір даних, гігієнічних аналіз, узагальнення результатів, учась у формуванні висновків).</w:t>
      </w:r>
    </w:p>
    <w:p w:rsidR="00904DCE" w:rsidRPr="00E95199" w:rsidRDefault="00904DCE" w:rsidP="00964726">
      <w:pPr>
        <w:pStyle w:val="a8"/>
        <w:numPr>
          <w:ilvl w:val="0"/>
          <w:numId w:val="37"/>
        </w:numPr>
        <w:spacing w:line="360" w:lineRule="auto"/>
        <w:ind w:left="0" w:firstLine="0"/>
        <w:jc w:val="both"/>
        <w:rPr>
          <w:bCs/>
          <w:sz w:val="28"/>
          <w:szCs w:val="28"/>
          <w:shd w:val="clear" w:color="auto" w:fill="FFFFFF"/>
          <w:lang w:val="uk-UA"/>
        </w:rPr>
      </w:pPr>
      <w:r w:rsidRPr="00E95199">
        <w:rPr>
          <w:rStyle w:val="ae"/>
          <w:b w:val="0"/>
          <w:sz w:val="28"/>
          <w:szCs w:val="28"/>
          <w:shd w:val="clear" w:color="auto" w:fill="FFFFFF"/>
          <w:lang w:val="uk-UA"/>
        </w:rPr>
        <w:t xml:space="preserve">Білецька ЕМ, Онул НМ, Калінічева ВВ. Порівняльна оцінка біопротекторної дії цинку в органічній та неорганічній формі на остеотропність свинцю в експериментальних умовах. Медичні перспективи. 2016;21(4):123-129. </w:t>
      </w:r>
      <w:r w:rsidRPr="00E95199">
        <w:rPr>
          <w:rFonts w:eastAsia="Times New Roman,Bold"/>
          <w:bCs/>
          <w:i/>
          <w:sz w:val="28"/>
          <w:szCs w:val="28"/>
          <w:lang w:val="uk-UA"/>
        </w:rPr>
        <w:t>(Статистичний аналіз, узагальнення отриманих результатів, участь у проведенні експерименту).</w:t>
      </w:r>
    </w:p>
    <w:p w:rsidR="00904DCE" w:rsidRPr="00E95199" w:rsidRDefault="00904DCE" w:rsidP="00964726">
      <w:pPr>
        <w:pStyle w:val="a8"/>
        <w:numPr>
          <w:ilvl w:val="0"/>
          <w:numId w:val="37"/>
        </w:numPr>
        <w:spacing w:line="360" w:lineRule="auto"/>
        <w:ind w:left="0" w:firstLine="0"/>
        <w:jc w:val="both"/>
        <w:rPr>
          <w:rFonts w:eastAsia="Times New Roman,Bold"/>
          <w:bCs/>
          <w:i/>
          <w:sz w:val="28"/>
          <w:szCs w:val="28"/>
          <w:lang w:val="uk-UA"/>
        </w:rPr>
      </w:pPr>
      <w:r w:rsidRPr="00E95199">
        <w:rPr>
          <w:rFonts w:eastAsia="Times New Roman,Bold"/>
          <w:bCs/>
          <w:sz w:val="28"/>
          <w:szCs w:val="28"/>
          <w:lang w:val="uk-UA"/>
        </w:rPr>
        <w:t>Білецька ЕМ, Калінічева ВВ. Порівняльна оцінка рівнів остеоасоційованого мікроелементу міді у кістковій тканині за умов впливу свинцю в макро- та наноаквахелатній формі на тварин в експериментальних умовах. Український журнал медицини, біології та спорту. 2017;7(5):116-119. DOI:10.26693/jmbs02.05.116.</w:t>
      </w:r>
      <w:r w:rsidRPr="00E95199">
        <w:rPr>
          <w:rFonts w:eastAsia="Times New Roman,Bold"/>
          <w:bCs/>
          <w:i/>
          <w:sz w:val="28"/>
          <w:szCs w:val="28"/>
          <w:lang w:val="uk-UA"/>
        </w:rPr>
        <w:t xml:space="preserve"> (Основна ідея, статиснична обробка даних, узагальнення отриманих результатів, </w:t>
      </w:r>
      <w:r w:rsidRPr="00E95199">
        <w:rPr>
          <w:i/>
          <w:sz w:val="28"/>
          <w:szCs w:val="28"/>
          <w:lang w:val="uk-UA"/>
        </w:rPr>
        <w:t xml:space="preserve">учась у формуванні висновків, </w:t>
      </w:r>
      <w:r w:rsidRPr="00E95199">
        <w:rPr>
          <w:rFonts w:eastAsia="Times New Roman,Bold"/>
          <w:bCs/>
          <w:i/>
          <w:sz w:val="28"/>
          <w:szCs w:val="28"/>
          <w:lang w:val="uk-UA"/>
        </w:rPr>
        <w:t>участь у проведенні експерименту).</w:t>
      </w:r>
    </w:p>
    <w:p w:rsidR="00904DCE" w:rsidRPr="00E95199" w:rsidRDefault="00904DCE" w:rsidP="00964726">
      <w:pPr>
        <w:pStyle w:val="a8"/>
        <w:numPr>
          <w:ilvl w:val="0"/>
          <w:numId w:val="37"/>
        </w:numPr>
        <w:spacing w:line="360" w:lineRule="auto"/>
        <w:ind w:left="0" w:firstLine="0"/>
        <w:jc w:val="both"/>
        <w:rPr>
          <w:color w:val="000000"/>
          <w:sz w:val="28"/>
          <w:szCs w:val="28"/>
          <w:shd w:val="clear" w:color="auto" w:fill="FFFFFF"/>
          <w:lang w:val="uk-UA"/>
        </w:rPr>
      </w:pPr>
      <w:r w:rsidRPr="00E95199">
        <w:rPr>
          <w:rFonts w:eastAsia="Times New Roman,Bold"/>
          <w:bCs/>
          <w:sz w:val="28"/>
          <w:szCs w:val="28"/>
          <w:lang w:val="uk-UA"/>
        </w:rPr>
        <w:t xml:space="preserve">Білецька ЕМ, </w:t>
      </w:r>
      <w:r w:rsidRPr="00E95199">
        <w:rPr>
          <w:color w:val="000000"/>
          <w:sz w:val="28"/>
          <w:szCs w:val="28"/>
          <w:shd w:val="clear" w:color="auto" w:fill="FFFFFF"/>
          <w:lang w:val="uk-UA"/>
        </w:rPr>
        <w:t>Штепа ОП, Калінічева ВВ, Вальчук СІ. Вивчення модифікації цинкового статусу лабораторних тварин за умов низькодозової дії свинцю та цинку в різних формах стаття фаховий наукометр. Медичні перспективи. 2017;22(4):13-19. DOI: https://doi.org/10.26641/2307-0404.2017.4.117661. (</w:t>
      </w:r>
      <w:r w:rsidRPr="00E95199">
        <w:rPr>
          <w:rFonts w:eastAsia="Times New Roman,Bold"/>
          <w:bCs/>
          <w:i/>
          <w:sz w:val="28"/>
          <w:szCs w:val="28"/>
          <w:lang w:val="uk-UA"/>
        </w:rPr>
        <w:t xml:space="preserve">Статиснична обробка даних, узагальнення отриманих результатів, </w:t>
      </w:r>
      <w:r w:rsidRPr="00E95199">
        <w:rPr>
          <w:i/>
          <w:sz w:val="28"/>
          <w:szCs w:val="28"/>
          <w:lang w:val="uk-UA"/>
        </w:rPr>
        <w:t xml:space="preserve">учась у формуванні висновків, </w:t>
      </w:r>
      <w:r w:rsidRPr="00E95199">
        <w:rPr>
          <w:rFonts w:eastAsia="Times New Roman,Bold"/>
          <w:bCs/>
          <w:i/>
          <w:sz w:val="28"/>
          <w:szCs w:val="28"/>
          <w:lang w:val="uk-UA"/>
        </w:rPr>
        <w:t>участь у експериментальних дослідженнях).</w:t>
      </w:r>
    </w:p>
    <w:p w:rsidR="00904DCE" w:rsidRPr="00E95199" w:rsidRDefault="00904DCE" w:rsidP="00964726">
      <w:pPr>
        <w:pStyle w:val="a8"/>
        <w:numPr>
          <w:ilvl w:val="0"/>
          <w:numId w:val="37"/>
        </w:numPr>
        <w:spacing w:line="360" w:lineRule="auto"/>
        <w:ind w:left="0" w:firstLine="0"/>
        <w:jc w:val="both"/>
        <w:rPr>
          <w:color w:val="000000"/>
          <w:sz w:val="28"/>
          <w:szCs w:val="28"/>
          <w:shd w:val="clear" w:color="auto" w:fill="FFFFFF"/>
          <w:lang w:val="uk-UA"/>
        </w:rPr>
      </w:pPr>
      <w:r w:rsidRPr="00E95199">
        <w:rPr>
          <w:sz w:val="28"/>
          <w:lang w:val="uk-UA"/>
        </w:rPr>
        <w:t>Калінічева В.В. Модифікації остеоасоційованого мікроелементу цинку в кістковій тканині мешканців екологоконтрастних територій дніпропетровської області. Актуальні проблеми транспортної медицини. 2018;1(51):136-140.</w:t>
      </w:r>
      <w:r w:rsidRPr="00E95199">
        <w:rPr>
          <w:sz w:val="28"/>
          <w:szCs w:val="28"/>
          <w:lang w:val="uk-UA"/>
        </w:rPr>
        <w:tab/>
      </w:r>
    </w:p>
    <w:p w:rsidR="00904DCE" w:rsidRPr="00E95199" w:rsidRDefault="00904DCE" w:rsidP="00964726">
      <w:pPr>
        <w:pStyle w:val="aa"/>
        <w:numPr>
          <w:ilvl w:val="0"/>
          <w:numId w:val="36"/>
        </w:numPr>
        <w:tabs>
          <w:tab w:val="left" w:pos="284"/>
        </w:tabs>
        <w:spacing w:after="0" w:line="360" w:lineRule="auto"/>
        <w:jc w:val="center"/>
        <w:rPr>
          <w:rFonts w:ascii="Times New Roman" w:hAnsi="Times New Roman" w:cs="Times New Roman"/>
          <w:b/>
          <w:color w:val="000000"/>
          <w:sz w:val="28"/>
          <w:szCs w:val="28"/>
          <w:shd w:val="clear" w:color="auto" w:fill="FFFFFF"/>
          <w:lang w:val="uk-UA"/>
        </w:rPr>
      </w:pPr>
      <w:r w:rsidRPr="00E95199">
        <w:rPr>
          <w:rFonts w:ascii="Times New Roman" w:hAnsi="Times New Roman" w:cs="Times New Roman"/>
          <w:b/>
          <w:color w:val="000000"/>
          <w:sz w:val="28"/>
          <w:szCs w:val="28"/>
          <w:shd w:val="clear" w:color="auto" w:fill="FFFFFF"/>
          <w:lang w:val="uk-UA"/>
        </w:rPr>
        <w:t>у наукових періодичних фахових виданнях України, що входять до бази Web of Science:</w:t>
      </w:r>
    </w:p>
    <w:p w:rsidR="00904DCE" w:rsidRPr="00E95199" w:rsidRDefault="00904DCE" w:rsidP="00964726">
      <w:pPr>
        <w:pStyle w:val="a8"/>
        <w:numPr>
          <w:ilvl w:val="0"/>
          <w:numId w:val="37"/>
        </w:numPr>
        <w:spacing w:before="0" w:beforeAutospacing="0" w:after="0" w:afterAutospacing="0" w:line="360" w:lineRule="auto"/>
        <w:ind w:left="0" w:firstLine="0"/>
        <w:jc w:val="both"/>
        <w:rPr>
          <w:color w:val="000000"/>
          <w:sz w:val="28"/>
          <w:szCs w:val="28"/>
          <w:shd w:val="clear" w:color="auto" w:fill="FFFFFF"/>
          <w:lang w:val="uk-UA"/>
        </w:rPr>
      </w:pPr>
      <w:r w:rsidRPr="00E95199">
        <w:rPr>
          <w:rFonts w:eastAsia="Times New Roman,Bold"/>
          <w:bCs/>
          <w:sz w:val="28"/>
          <w:szCs w:val="28"/>
          <w:lang w:val="uk-UA"/>
        </w:rPr>
        <w:t xml:space="preserve">Білецька ЕМ, </w:t>
      </w:r>
      <w:r w:rsidRPr="00E95199">
        <w:rPr>
          <w:color w:val="000000"/>
          <w:sz w:val="28"/>
          <w:szCs w:val="28"/>
          <w:shd w:val="clear" w:color="auto" w:fill="FFFFFF"/>
          <w:lang w:val="uk-UA"/>
        </w:rPr>
        <w:t>Онул НМ, Калінічева ВВ. Комбінована дія низькодозових рівнів свинцю та цинку на кісткову тканину щурів. Запорізький медичний журнал. 2018;20(1(106):101–104. DOI: 10.14739/2310-1210. 2018.1.122121. (</w:t>
      </w:r>
      <w:r w:rsidRPr="00E95199">
        <w:rPr>
          <w:rFonts w:eastAsia="Times New Roman,Bold"/>
          <w:bCs/>
          <w:i/>
          <w:sz w:val="28"/>
          <w:szCs w:val="28"/>
          <w:lang w:val="uk-UA"/>
        </w:rPr>
        <w:t xml:space="preserve">Статиснична обробка даних, узагальнення отриманих результатів, </w:t>
      </w:r>
      <w:r w:rsidRPr="00E95199">
        <w:rPr>
          <w:i/>
          <w:sz w:val="28"/>
          <w:szCs w:val="28"/>
          <w:lang w:val="uk-UA"/>
        </w:rPr>
        <w:t xml:space="preserve">учась у формуванні висновків, </w:t>
      </w:r>
      <w:r w:rsidRPr="00E95199">
        <w:rPr>
          <w:rFonts w:eastAsia="Times New Roman,Bold"/>
          <w:bCs/>
          <w:i/>
          <w:sz w:val="28"/>
          <w:szCs w:val="28"/>
          <w:lang w:val="uk-UA"/>
        </w:rPr>
        <w:t>участь у проведенні експерименту).</w:t>
      </w:r>
    </w:p>
    <w:p w:rsidR="00904DCE" w:rsidRPr="00E95199" w:rsidRDefault="00904DCE" w:rsidP="00964726">
      <w:pPr>
        <w:pStyle w:val="aa"/>
        <w:numPr>
          <w:ilvl w:val="0"/>
          <w:numId w:val="36"/>
        </w:numPr>
        <w:spacing w:after="0" w:line="360" w:lineRule="auto"/>
        <w:ind w:left="0" w:firstLine="0"/>
        <w:jc w:val="center"/>
        <w:rPr>
          <w:rFonts w:ascii="Times New Roman" w:hAnsi="Times New Roman" w:cs="Times New Roman"/>
          <w:b/>
          <w:sz w:val="28"/>
          <w:szCs w:val="28"/>
          <w:lang w:val="uk-UA"/>
        </w:rPr>
      </w:pPr>
      <w:r w:rsidRPr="00E95199">
        <w:rPr>
          <w:rFonts w:ascii="Times New Roman" w:eastAsia="Times New Roman,Bold" w:hAnsi="Times New Roman" w:cs="Times New Roman"/>
          <w:b/>
          <w:bCs/>
          <w:sz w:val="28"/>
          <w:szCs w:val="28"/>
          <w:lang w:val="uk-UA" w:eastAsia="ru-RU"/>
        </w:rPr>
        <w:t>у методичних рекомендаціях, патентах, заявках:</w:t>
      </w:r>
    </w:p>
    <w:p w:rsidR="00904DCE" w:rsidRPr="00E95199" w:rsidRDefault="00904DCE" w:rsidP="00964726">
      <w:pPr>
        <w:pStyle w:val="aa"/>
        <w:numPr>
          <w:ilvl w:val="0"/>
          <w:numId w:val="37"/>
        </w:numPr>
        <w:spacing w:after="0" w:line="360" w:lineRule="auto"/>
        <w:ind w:left="0" w:firstLine="0"/>
        <w:jc w:val="both"/>
        <w:rPr>
          <w:rFonts w:ascii="Times New Roman" w:hAnsi="Times New Roman" w:cs="Times New Roman"/>
          <w:sz w:val="28"/>
          <w:szCs w:val="28"/>
          <w:lang w:val="uk-UA"/>
        </w:rPr>
      </w:pPr>
      <w:r w:rsidRPr="00E95199">
        <w:rPr>
          <w:rStyle w:val="ae"/>
          <w:rFonts w:ascii="Times New Roman" w:hAnsi="Times New Roman" w:cs="Times New Roman"/>
          <w:b w:val="0"/>
          <w:sz w:val="28"/>
          <w:szCs w:val="28"/>
          <w:shd w:val="clear" w:color="auto" w:fill="FFFFFF"/>
          <w:lang w:val="uk-UA"/>
        </w:rPr>
        <w:t>Білецька</w:t>
      </w:r>
      <w:r w:rsidRPr="00E95199">
        <w:rPr>
          <w:rFonts w:ascii="Times New Roman" w:hAnsi="Times New Roman" w:cs="Times New Roman"/>
          <w:color w:val="000000"/>
          <w:sz w:val="28"/>
          <w:szCs w:val="28"/>
          <w:shd w:val="clear" w:color="auto" w:fill="FFFFFF"/>
          <w:lang w:val="uk-UA"/>
        </w:rPr>
        <w:t xml:space="preserve"> ЕМ</w:t>
      </w:r>
      <w:r w:rsidRPr="00E95199">
        <w:rPr>
          <w:rStyle w:val="ae"/>
          <w:rFonts w:ascii="Times New Roman" w:hAnsi="Times New Roman" w:cs="Times New Roman"/>
          <w:b w:val="0"/>
          <w:sz w:val="28"/>
          <w:szCs w:val="28"/>
          <w:shd w:val="clear" w:color="auto" w:fill="FFFFFF"/>
          <w:lang w:val="uk-UA"/>
        </w:rPr>
        <w:t>,</w:t>
      </w:r>
      <w:r w:rsidRPr="00E95199">
        <w:rPr>
          <w:rStyle w:val="ae"/>
          <w:rFonts w:ascii="Times New Roman" w:hAnsi="Times New Roman" w:cs="Times New Roman"/>
          <w:b w:val="0"/>
          <w:spacing w:val="8"/>
          <w:sz w:val="28"/>
          <w:szCs w:val="28"/>
          <w:shd w:val="clear" w:color="auto" w:fill="FFFFFF"/>
          <w:lang w:val="uk-UA"/>
        </w:rPr>
        <w:t xml:space="preserve"> </w:t>
      </w:r>
      <w:r w:rsidRPr="00E95199">
        <w:rPr>
          <w:rStyle w:val="ae"/>
          <w:rFonts w:ascii="Times New Roman" w:hAnsi="Times New Roman" w:cs="Times New Roman"/>
          <w:b w:val="0"/>
          <w:sz w:val="28"/>
          <w:szCs w:val="28"/>
          <w:shd w:val="clear" w:color="auto" w:fill="FFFFFF"/>
          <w:lang w:val="uk-UA"/>
        </w:rPr>
        <w:t>Онул</w:t>
      </w:r>
      <w:r w:rsidRPr="00E95199">
        <w:rPr>
          <w:rStyle w:val="ae"/>
          <w:rFonts w:ascii="Times New Roman" w:hAnsi="Times New Roman" w:cs="Times New Roman"/>
          <w:b w:val="0"/>
          <w:spacing w:val="8"/>
          <w:sz w:val="28"/>
          <w:szCs w:val="28"/>
          <w:shd w:val="clear" w:color="auto" w:fill="FFFFFF"/>
          <w:lang w:val="uk-UA"/>
        </w:rPr>
        <w:t xml:space="preserve"> НМ</w:t>
      </w:r>
      <w:r w:rsidRPr="00E95199">
        <w:rPr>
          <w:rStyle w:val="ae"/>
          <w:rFonts w:ascii="Times New Roman" w:hAnsi="Times New Roman" w:cs="Times New Roman"/>
          <w:b w:val="0"/>
          <w:sz w:val="28"/>
          <w:szCs w:val="28"/>
          <w:shd w:val="clear" w:color="auto" w:fill="FFFFFF"/>
          <w:lang w:val="uk-UA"/>
        </w:rPr>
        <w:t>, Горбачов ДМ, Калінічева</w:t>
      </w:r>
      <w:r w:rsidRPr="00E95199">
        <w:rPr>
          <w:rFonts w:ascii="Times New Roman" w:hAnsi="Times New Roman" w:cs="Times New Roman"/>
          <w:sz w:val="28"/>
          <w:szCs w:val="28"/>
          <w:lang w:val="uk-UA"/>
        </w:rPr>
        <w:t xml:space="preserve"> </w:t>
      </w:r>
      <w:r w:rsidRPr="00E95199">
        <w:rPr>
          <w:rStyle w:val="ae"/>
          <w:rFonts w:ascii="Times New Roman" w:hAnsi="Times New Roman" w:cs="Times New Roman"/>
          <w:b w:val="0"/>
          <w:sz w:val="28"/>
          <w:szCs w:val="28"/>
          <w:shd w:val="clear" w:color="auto" w:fill="FFFFFF"/>
          <w:lang w:val="uk-UA"/>
        </w:rPr>
        <w:t xml:space="preserve">ВВ. </w:t>
      </w:r>
      <w:r w:rsidRPr="00E95199">
        <w:rPr>
          <w:rFonts w:ascii="Times New Roman" w:hAnsi="Times New Roman" w:cs="Times New Roman"/>
          <w:sz w:val="28"/>
          <w:szCs w:val="28"/>
          <w:lang w:val="uk-UA"/>
        </w:rPr>
        <w:t>Профілактика розвитку диселементозів у населення техногенно забруднених територій</w:t>
      </w:r>
      <w:r w:rsidRPr="00E95199">
        <w:rPr>
          <w:rStyle w:val="ae"/>
          <w:rFonts w:ascii="Times New Roman" w:hAnsi="Times New Roman" w:cs="Times New Roman"/>
          <w:b w:val="0"/>
          <w:sz w:val="28"/>
          <w:szCs w:val="28"/>
          <w:shd w:val="clear" w:color="auto" w:fill="FFFFFF"/>
          <w:lang w:val="uk-UA"/>
        </w:rPr>
        <w:t>. Затверджено на засіданні Проблемної комісії МОЗ та НАМН України «Гігієна харчування», протокол №4 від 21 грудня 2017р.</w:t>
      </w:r>
      <w:r w:rsidRPr="00E95199">
        <w:rPr>
          <w:rFonts w:ascii="Times New Roman" w:hAnsi="Times New Roman" w:cs="Times New Roman"/>
          <w:lang w:val="uk-UA"/>
        </w:rPr>
        <w:t xml:space="preserve"> </w:t>
      </w:r>
      <w:r w:rsidRPr="00E95199">
        <w:rPr>
          <w:rStyle w:val="ae"/>
          <w:rFonts w:ascii="Times New Roman" w:hAnsi="Times New Roman" w:cs="Times New Roman"/>
          <w:b w:val="0"/>
          <w:sz w:val="28"/>
          <w:szCs w:val="28"/>
          <w:shd w:val="clear" w:color="auto" w:fill="FFFFFF"/>
          <w:lang w:val="uk-UA"/>
        </w:rPr>
        <w:t>Ухвалено Вченою радою Державного закладу «Дніпропетровська медична академія Міністерства охорони здоров’я України», протокол №5 від 25 січня 2018 р.</w:t>
      </w:r>
    </w:p>
    <w:p w:rsidR="00904DCE" w:rsidRPr="00E95199" w:rsidRDefault="00904DCE" w:rsidP="00E82B4C">
      <w:pPr>
        <w:tabs>
          <w:tab w:val="left" w:pos="0"/>
          <w:tab w:val="left" w:pos="567"/>
          <w:tab w:val="left" w:pos="4395"/>
        </w:tabs>
        <w:spacing w:line="360" w:lineRule="auto"/>
        <w:jc w:val="right"/>
        <w:rPr>
          <w:b/>
          <w:color w:val="000000"/>
          <w:sz w:val="28"/>
          <w:szCs w:val="28"/>
          <w:lang w:val="uk-UA"/>
        </w:rPr>
      </w:pPr>
    </w:p>
    <w:p w:rsidR="00904DCE" w:rsidRPr="00E95199" w:rsidRDefault="00904DCE" w:rsidP="00E82B4C">
      <w:pPr>
        <w:tabs>
          <w:tab w:val="left" w:pos="0"/>
          <w:tab w:val="left" w:pos="567"/>
          <w:tab w:val="left" w:pos="4395"/>
        </w:tabs>
        <w:spacing w:line="360" w:lineRule="auto"/>
        <w:jc w:val="right"/>
        <w:rPr>
          <w:b/>
          <w:color w:val="000000"/>
          <w:sz w:val="28"/>
          <w:szCs w:val="28"/>
        </w:rPr>
      </w:pPr>
    </w:p>
    <w:p w:rsidR="00E82B4C" w:rsidRPr="00E95199" w:rsidRDefault="00904DCE" w:rsidP="00E82B4C">
      <w:pPr>
        <w:tabs>
          <w:tab w:val="left" w:pos="0"/>
          <w:tab w:val="left" w:pos="567"/>
          <w:tab w:val="left" w:pos="4395"/>
        </w:tabs>
        <w:spacing w:line="360" w:lineRule="auto"/>
        <w:jc w:val="right"/>
        <w:rPr>
          <w:b/>
          <w:sz w:val="28"/>
          <w:szCs w:val="28"/>
        </w:rPr>
      </w:pPr>
      <w:r w:rsidRPr="00E95199">
        <w:rPr>
          <w:b/>
          <w:color w:val="000000"/>
          <w:sz w:val="28"/>
          <w:szCs w:val="28"/>
        </w:rPr>
        <w:t>Додаток Б</w:t>
      </w:r>
    </w:p>
    <w:p w:rsidR="00E82B4C" w:rsidRPr="00E95199" w:rsidRDefault="00E82B4C" w:rsidP="00E82B4C">
      <w:pPr>
        <w:tabs>
          <w:tab w:val="left" w:pos="0"/>
          <w:tab w:val="left" w:pos="567"/>
          <w:tab w:val="left" w:pos="4395"/>
        </w:tabs>
        <w:spacing w:line="360" w:lineRule="auto"/>
        <w:jc w:val="center"/>
        <w:rPr>
          <w:sz w:val="28"/>
          <w:szCs w:val="28"/>
        </w:rPr>
      </w:pPr>
    </w:p>
    <w:p w:rsidR="00E82B4C" w:rsidRPr="00E95199" w:rsidRDefault="00E82B4C" w:rsidP="00E82B4C">
      <w:pPr>
        <w:tabs>
          <w:tab w:val="left" w:pos="0"/>
          <w:tab w:val="left" w:pos="567"/>
          <w:tab w:val="left" w:pos="4395"/>
        </w:tabs>
        <w:spacing w:line="360" w:lineRule="auto"/>
        <w:jc w:val="center"/>
        <w:rPr>
          <w:sz w:val="28"/>
          <w:szCs w:val="28"/>
        </w:rPr>
      </w:pPr>
      <w:r w:rsidRPr="00E95199">
        <w:rPr>
          <w:color w:val="000000"/>
          <w:sz w:val="28"/>
          <w:szCs w:val="28"/>
        </w:rPr>
        <w:t>ВМІСТ ВАЖКИХ МЕТАЛІВ У ПРОДУКТАХ ХАРЧУВАННЯ ТА СИРОВИНІ М. ДНІПРО</w:t>
      </w:r>
    </w:p>
    <w:p w:rsidR="00E82B4C" w:rsidRPr="00E95199" w:rsidRDefault="00E82B4C" w:rsidP="00E82B4C">
      <w:pPr>
        <w:spacing w:line="360" w:lineRule="auto"/>
        <w:jc w:val="right"/>
        <w:rPr>
          <w:b/>
          <w:sz w:val="28"/>
          <w:szCs w:val="28"/>
        </w:rPr>
      </w:pPr>
      <w:r w:rsidRPr="00E95199">
        <w:rPr>
          <w:i/>
          <w:sz w:val="28"/>
          <w:szCs w:val="28"/>
        </w:rPr>
        <w:t xml:space="preserve">Таблиця </w:t>
      </w:r>
      <w:r w:rsidR="00EC6C47" w:rsidRPr="00E95199">
        <w:rPr>
          <w:i/>
          <w:sz w:val="28"/>
          <w:szCs w:val="28"/>
        </w:rPr>
        <w:t>Б</w:t>
      </w:r>
      <w:r w:rsidRPr="00E95199">
        <w:rPr>
          <w:i/>
          <w:sz w:val="28"/>
          <w:szCs w:val="28"/>
        </w:rPr>
        <w:t>.1</w:t>
      </w:r>
    </w:p>
    <w:p w:rsidR="00E82B4C" w:rsidRPr="00E95199" w:rsidRDefault="00E82B4C" w:rsidP="00E82B4C">
      <w:pPr>
        <w:spacing w:line="360" w:lineRule="auto"/>
        <w:jc w:val="center"/>
        <w:rPr>
          <w:b/>
          <w:sz w:val="28"/>
          <w:szCs w:val="28"/>
        </w:rPr>
      </w:pPr>
      <w:r w:rsidRPr="00E95199">
        <w:rPr>
          <w:b/>
          <w:sz w:val="28"/>
          <w:szCs w:val="28"/>
        </w:rPr>
        <w:t>Вміст металів у продуктах харчування та харчовій сировині</w:t>
      </w:r>
    </w:p>
    <w:p w:rsidR="00E82B4C" w:rsidRPr="00E95199" w:rsidRDefault="00E82B4C" w:rsidP="00E82B4C">
      <w:pPr>
        <w:spacing w:line="360" w:lineRule="auto"/>
        <w:jc w:val="center"/>
        <w:rPr>
          <w:b/>
          <w:sz w:val="28"/>
          <w:szCs w:val="28"/>
        </w:rPr>
      </w:pPr>
      <w:r w:rsidRPr="00E95199">
        <w:rPr>
          <w:b/>
          <w:sz w:val="28"/>
          <w:szCs w:val="28"/>
        </w:rPr>
        <w:t>м. Дніпро за 2011 рік</w:t>
      </w:r>
    </w:p>
    <w:tbl>
      <w:tblPr>
        <w:tblW w:w="9765"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2735"/>
        <w:gridCol w:w="1232"/>
        <w:gridCol w:w="1134"/>
        <w:gridCol w:w="1134"/>
        <w:gridCol w:w="1256"/>
        <w:gridCol w:w="19"/>
        <w:gridCol w:w="1134"/>
        <w:gridCol w:w="1121"/>
      </w:tblGrid>
      <w:tr w:rsidR="00E82B4C" w:rsidRPr="00E95199" w:rsidTr="006D00A7">
        <w:trPr>
          <w:trHeight w:val="340"/>
        </w:trPr>
        <w:tc>
          <w:tcPr>
            <w:tcW w:w="2735" w:type="dxa"/>
            <w:vMerge w:val="restart"/>
          </w:tcPr>
          <w:p w:rsidR="00E82B4C" w:rsidRPr="00E95199" w:rsidRDefault="00E82B4C" w:rsidP="006D00A7">
            <w:pPr>
              <w:jc w:val="center"/>
              <w:rPr>
                <w:sz w:val="28"/>
                <w:szCs w:val="28"/>
              </w:rPr>
            </w:pPr>
            <w:r w:rsidRPr="00E95199">
              <w:rPr>
                <w:sz w:val="28"/>
                <w:szCs w:val="28"/>
              </w:rPr>
              <w:t>Групи харчових продуктів</w:t>
            </w:r>
          </w:p>
        </w:tc>
        <w:tc>
          <w:tcPr>
            <w:tcW w:w="7030" w:type="dxa"/>
            <w:gridSpan w:val="7"/>
          </w:tcPr>
          <w:p w:rsidR="00E82B4C" w:rsidRPr="00E95199" w:rsidRDefault="00E82B4C" w:rsidP="006D00A7">
            <w:pPr>
              <w:jc w:val="center"/>
              <w:rPr>
                <w:sz w:val="28"/>
                <w:szCs w:val="28"/>
              </w:rPr>
            </w:pPr>
            <w:r w:rsidRPr="00E95199">
              <w:rPr>
                <w:sz w:val="28"/>
                <w:szCs w:val="28"/>
              </w:rPr>
              <w:t xml:space="preserve">Концентрації металів, мг/кг </w:t>
            </w:r>
          </w:p>
        </w:tc>
      </w:tr>
      <w:tr w:rsidR="00E82B4C" w:rsidRPr="00E95199" w:rsidTr="006D00A7">
        <w:trPr>
          <w:trHeight w:val="380"/>
        </w:trPr>
        <w:tc>
          <w:tcPr>
            <w:tcW w:w="2735" w:type="dxa"/>
            <w:vMerge/>
          </w:tcPr>
          <w:p w:rsidR="00E82B4C" w:rsidRPr="00E95199" w:rsidRDefault="00E82B4C" w:rsidP="006D00A7">
            <w:pPr>
              <w:rPr>
                <w:sz w:val="28"/>
                <w:szCs w:val="28"/>
              </w:rPr>
            </w:pPr>
          </w:p>
        </w:tc>
        <w:tc>
          <w:tcPr>
            <w:tcW w:w="1232" w:type="dxa"/>
          </w:tcPr>
          <w:p w:rsidR="00E82B4C" w:rsidRPr="00E95199" w:rsidRDefault="00E82B4C" w:rsidP="006D00A7">
            <w:pPr>
              <w:jc w:val="center"/>
              <w:rPr>
                <w:sz w:val="28"/>
                <w:szCs w:val="28"/>
              </w:rPr>
            </w:pPr>
            <w:r w:rsidRPr="00E95199">
              <w:rPr>
                <w:sz w:val="28"/>
                <w:szCs w:val="28"/>
              </w:rPr>
              <w:t>ртуть</w:t>
            </w:r>
          </w:p>
        </w:tc>
        <w:tc>
          <w:tcPr>
            <w:tcW w:w="1134" w:type="dxa"/>
          </w:tcPr>
          <w:p w:rsidR="00E82B4C" w:rsidRPr="00E95199" w:rsidRDefault="00E82B4C" w:rsidP="006D00A7">
            <w:pPr>
              <w:jc w:val="center"/>
              <w:rPr>
                <w:sz w:val="28"/>
                <w:szCs w:val="28"/>
              </w:rPr>
            </w:pPr>
            <w:r w:rsidRPr="00E95199">
              <w:rPr>
                <w:sz w:val="28"/>
                <w:szCs w:val="28"/>
              </w:rPr>
              <w:t>миш’як</w:t>
            </w:r>
          </w:p>
        </w:tc>
        <w:tc>
          <w:tcPr>
            <w:tcW w:w="1134" w:type="dxa"/>
          </w:tcPr>
          <w:p w:rsidR="00E82B4C" w:rsidRPr="00E95199" w:rsidRDefault="00E82B4C" w:rsidP="006D00A7">
            <w:pPr>
              <w:jc w:val="center"/>
              <w:rPr>
                <w:sz w:val="28"/>
                <w:szCs w:val="28"/>
              </w:rPr>
            </w:pPr>
            <w:r w:rsidRPr="00E95199">
              <w:rPr>
                <w:sz w:val="28"/>
                <w:szCs w:val="28"/>
              </w:rPr>
              <w:t>мідь</w:t>
            </w:r>
          </w:p>
        </w:tc>
        <w:tc>
          <w:tcPr>
            <w:tcW w:w="1275" w:type="dxa"/>
            <w:gridSpan w:val="2"/>
          </w:tcPr>
          <w:p w:rsidR="00E82B4C" w:rsidRPr="00E95199" w:rsidRDefault="00E82B4C" w:rsidP="006D00A7">
            <w:pPr>
              <w:jc w:val="center"/>
              <w:rPr>
                <w:sz w:val="28"/>
                <w:szCs w:val="28"/>
              </w:rPr>
            </w:pPr>
            <w:r w:rsidRPr="00E95199">
              <w:rPr>
                <w:sz w:val="28"/>
                <w:szCs w:val="28"/>
              </w:rPr>
              <w:t>свинець</w:t>
            </w:r>
          </w:p>
        </w:tc>
        <w:tc>
          <w:tcPr>
            <w:tcW w:w="1134" w:type="dxa"/>
          </w:tcPr>
          <w:p w:rsidR="00E82B4C" w:rsidRPr="00E95199" w:rsidRDefault="00E82B4C" w:rsidP="006D00A7">
            <w:pPr>
              <w:jc w:val="center"/>
              <w:rPr>
                <w:sz w:val="28"/>
                <w:szCs w:val="28"/>
              </w:rPr>
            </w:pPr>
            <w:r w:rsidRPr="00E95199">
              <w:rPr>
                <w:sz w:val="28"/>
                <w:szCs w:val="28"/>
              </w:rPr>
              <w:t>кадмій</w:t>
            </w:r>
          </w:p>
        </w:tc>
        <w:tc>
          <w:tcPr>
            <w:tcW w:w="1121" w:type="dxa"/>
          </w:tcPr>
          <w:p w:rsidR="00E82B4C" w:rsidRPr="00E95199" w:rsidRDefault="00E82B4C" w:rsidP="006D00A7">
            <w:pPr>
              <w:jc w:val="center"/>
              <w:rPr>
                <w:sz w:val="28"/>
                <w:szCs w:val="28"/>
              </w:rPr>
            </w:pPr>
            <w:r w:rsidRPr="00E95199">
              <w:rPr>
                <w:sz w:val="28"/>
                <w:szCs w:val="28"/>
              </w:rPr>
              <w:t>цинк</w:t>
            </w:r>
          </w:p>
        </w:tc>
      </w:tr>
      <w:tr w:rsidR="00E82B4C" w:rsidRPr="00E95199" w:rsidTr="006D00A7">
        <w:trPr>
          <w:trHeight w:val="620"/>
        </w:trPr>
        <w:tc>
          <w:tcPr>
            <w:tcW w:w="2735" w:type="dxa"/>
          </w:tcPr>
          <w:p w:rsidR="00E82B4C" w:rsidRPr="00E95199" w:rsidRDefault="00E82B4C" w:rsidP="006D00A7">
            <w:pPr>
              <w:rPr>
                <w:b/>
                <w:sz w:val="28"/>
                <w:szCs w:val="28"/>
              </w:rPr>
            </w:pPr>
            <w:r w:rsidRPr="00E95199">
              <w:rPr>
                <w:sz w:val="28"/>
                <w:szCs w:val="28"/>
              </w:rPr>
              <w:t>Хлібобулочні та круп’яні вироби</w:t>
            </w:r>
          </w:p>
        </w:tc>
        <w:tc>
          <w:tcPr>
            <w:tcW w:w="1232" w:type="dxa"/>
          </w:tcPr>
          <w:p w:rsidR="00E82B4C" w:rsidRPr="00E95199" w:rsidRDefault="00E82B4C" w:rsidP="006D00A7">
            <w:pPr>
              <w:jc w:val="center"/>
              <w:rPr>
                <w:sz w:val="25"/>
                <w:szCs w:val="25"/>
              </w:rPr>
            </w:pPr>
            <w:r w:rsidRPr="00E95199">
              <w:rPr>
                <w:color w:val="000000"/>
                <w:sz w:val="25"/>
                <w:szCs w:val="25"/>
              </w:rPr>
              <w:t>0,0082± 0,0002</w:t>
            </w:r>
          </w:p>
        </w:tc>
        <w:tc>
          <w:tcPr>
            <w:tcW w:w="1134" w:type="dxa"/>
          </w:tcPr>
          <w:p w:rsidR="00E82B4C" w:rsidRPr="00E95199" w:rsidRDefault="00E82B4C" w:rsidP="006D00A7">
            <w:pPr>
              <w:jc w:val="center"/>
              <w:rPr>
                <w:sz w:val="25"/>
                <w:szCs w:val="25"/>
              </w:rPr>
            </w:pPr>
            <w:r w:rsidRPr="00E95199">
              <w:rPr>
                <w:color w:val="000000"/>
                <w:sz w:val="25"/>
                <w:szCs w:val="25"/>
              </w:rPr>
              <w:t>менше 0,0025</w:t>
            </w:r>
          </w:p>
        </w:tc>
        <w:tc>
          <w:tcPr>
            <w:tcW w:w="1134" w:type="dxa"/>
          </w:tcPr>
          <w:p w:rsidR="00E82B4C" w:rsidRPr="00E95199" w:rsidRDefault="00E82B4C" w:rsidP="006D00A7">
            <w:pPr>
              <w:jc w:val="center"/>
              <w:rPr>
                <w:sz w:val="25"/>
                <w:szCs w:val="25"/>
              </w:rPr>
            </w:pPr>
            <w:r w:rsidRPr="00E95199">
              <w:rPr>
                <w:color w:val="000000"/>
                <w:sz w:val="25"/>
                <w:szCs w:val="25"/>
              </w:rPr>
              <w:t>0,91± 0,08</w:t>
            </w:r>
          </w:p>
        </w:tc>
        <w:tc>
          <w:tcPr>
            <w:tcW w:w="1275" w:type="dxa"/>
            <w:gridSpan w:val="2"/>
          </w:tcPr>
          <w:p w:rsidR="00E82B4C" w:rsidRPr="00E95199" w:rsidRDefault="00E82B4C" w:rsidP="006D00A7">
            <w:pPr>
              <w:jc w:val="center"/>
              <w:rPr>
                <w:sz w:val="25"/>
                <w:szCs w:val="25"/>
              </w:rPr>
            </w:pPr>
            <w:r w:rsidRPr="00E95199">
              <w:rPr>
                <w:color w:val="000000"/>
                <w:sz w:val="25"/>
                <w:szCs w:val="25"/>
              </w:rPr>
              <w:t>0,07±  0,01</w:t>
            </w:r>
          </w:p>
        </w:tc>
        <w:tc>
          <w:tcPr>
            <w:tcW w:w="1134" w:type="dxa"/>
          </w:tcPr>
          <w:p w:rsidR="00E82B4C" w:rsidRPr="00E95199" w:rsidRDefault="00E82B4C" w:rsidP="006D00A7">
            <w:pPr>
              <w:jc w:val="center"/>
              <w:rPr>
                <w:sz w:val="25"/>
                <w:szCs w:val="25"/>
              </w:rPr>
            </w:pPr>
            <w:r w:rsidRPr="00E95199">
              <w:rPr>
                <w:color w:val="000000"/>
                <w:sz w:val="25"/>
                <w:szCs w:val="25"/>
              </w:rPr>
              <w:t>0,006±0,0002</w:t>
            </w:r>
          </w:p>
        </w:tc>
        <w:tc>
          <w:tcPr>
            <w:tcW w:w="1121" w:type="dxa"/>
          </w:tcPr>
          <w:p w:rsidR="00E82B4C" w:rsidRPr="00E95199" w:rsidRDefault="00E82B4C" w:rsidP="006D00A7">
            <w:pPr>
              <w:jc w:val="center"/>
              <w:rPr>
                <w:sz w:val="25"/>
                <w:szCs w:val="25"/>
              </w:rPr>
            </w:pPr>
            <w:r w:rsidRPr="00E95199">
              <w:rPr>
                <w:color w:val="000000"/>
                <w:sz w:val="25"/>
                <w:szCs w:val="25"/>
              </w:rPr>
              <w:t>2,84± 0,23</w:t>
            </w:r>
          </w:p>
        </w:tc>
      </w:tr>
      <w:tr w:rsidR="00E82B4C" w:rsidRPr="00E95199" w:rsidTr="006D00A7">
        <w:trPr>
          <w:trHeight w:val="32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jc w:val="center"/>
              <w:rPr>
                <w:sz w:val="25"/>
                <w:szCs w:val="25"/>
              </w:rPr>
            </w:pPr>
            <w:r w:rsidRPr="00E95199">
              <w:rPr>
                <w:b/>
                <w:sz w:val="25"/>
                <w:szCs w:val="25"/>
              </w:rPr>
              <w:t>0,02</w:t>
            </w:r>
          </w:p>
        </w:tc>
        <w:tc>
          <w:tcPr>
            <w:tcW w:w="1134" w:type="dxa"/>
          </w:tcPr>
          <w:p w:rsidR="00E82B4C" w:rsidRPr="00E95199" w:rsidRDefault="00E82B4C" w:rsidP="006D00A7">
            <w:pPr>
              <w:jc w:val="center"/>
              <w:rPr>
                <w:sz w:val="25"/>
                <w:szCs w:val="25"/>
              </w:rPr>
            </w:pPr>
            <w:r w:rsidRPr="00E95199">
              <w:rPr>
                <w:b/>
                <w:sz w:val="25"/>
                <w:szCs w:val="25"/>
              </w:rPr>
              <w:t>0,2</w:t>
            </w:r>
          </w:p>
        </w:tc>
        <w:tc>
          <w:tcPr>
            <w:tcW w:w="1134" w:type="dxa"/>
          </w:tcPr>
          <w:p w:rsidR="00E82B4C" w:rsidRPr="00E95199" w:rsidRDefault="00E82B4C" w:rsidP="006D00A7">
            <w:pPr>
              <w:jc w:val="center"/>
              <w:rPr>
                <w:sz w:val="25"/>
                <w:szCs w:val="25"/>
              </w:rPr>
            </w:pPr>
            <w:r w:rsidRPr="00E95199">
              <w:rPr>
                <w:b/>
                <w:sz w:val="25"/>
                <w:szCs w:val="25"/>
              </w:rPr>
              <w:t>10,0</w:t>
            </w:r>
          </w:p>
        </w:tc>
        <w:tc>
          <w:tcPr>
            <w:tcW w:w="1275" w:type="dxa"/>
            <w:gridSpan w:val="2"/>
          </w:tcPr>
          <w:p w:rsidR="00E82B4C" w:rsidRPr="00E95199" w:rsidRDefault="00E82B4C" w:rsidP="006D00A7">
            <w:pPr>
              <w:jc w:val="center"/>
              <w:rPr>
                <w:sz w:val="25"/>
                <w:szCs w:val="25"/>
              </w:rPr>
            </w:pPr>
            <w:r w:rsidRPr="00E95199">
              <w:rPr>
                <w:b/>
                <w:sz w:val="25"/>
                <w:szCs w:val="25"/>
              </w:rPr>
              <w:t>0,5</w:t>
            </w:r>
          </w:p>
        </w:tc>
        <w:tc>
          <w:tcPr>
            <w:tcW w:w="1134" w:type="dxa"/>
          </w:tcPr>
          <w:p w:rsidR="00E82B4C" w:rsidRPr="00E95199" w:rsidRDefault="00E82B4C" w:rsidP="006D00A7">
            <w:pPr>
              <w:jc w:val="center"/>
              <w:rPr>
                <w:sz w:val="25"/>
                <w:szCs w:val="25"/>
              </w:rPr>
            </w:pPr>
            <w:r w:rsidRPr="00E95199">
              <w:rPr>
                <w:b/>
                <w:sz w:val="25"/>
                <w:szCs w:val="25"/>
              </w:rPr>
              <w:t>0,1</w:t>
            </w:r>
          </w:p>
        </w:tc>
        <w:tc>
          <w:tcPr>
            <w:tcW w:w="1121" w:type="dxa"/>
          </w:tcPr>
          <w:p w:rsidR="00E82B4C" w:rsidRPr="00E95199" w:rsidRDefault="00E82B4C" w:rsidP="006D00A7">
            <w:pPr>
              <w:jc w:val="center"/>
              <w:rPr>
                <w:sz w:val="25"/>
                <w:szCs w:val="25"/>
              </w:rPr>
            </w:pPr>
            <w:r w:rsidRPr="00E95199">
              <w:rPr>
                <w:b/>
                <w:sz w:val="25"/>
                <w:szCs w:val="25"/>
              </w:rPr>
              <w:t>50,0</w:t>
            </w:r>
          </w:p>
        </w:tc>
      </w:tr>
      <w:tr w:rsidR="00E82B4C" w:rsidRPr="00E95199" w:rsidTr="006D00A7">
        <w:trPr>
          <w:trHeight w:val="540"/>
        </w:trPr>
        <w:tc>
          <w:tcPr>
            <w:tcW w:w="2735" w:type="dxa"/>
          </w:tcPr>
          <w:p w:rsidR="00E82B4C" w:rsidRPr="00E95199" w:rsidRDefault="00E82B4C" w:rsidP="006D00A7">
            <w:pPr>
              <w:rPr>
                <w:b/>
                <w:sz w:val="28"/>
                <w:szCs w:val="28"/>
              </w:rPr>
            </w:pPr>
            <w:r w:rsidRPr="00E95199">
              <w:rPr>
                <w:sz w:val="28"/>
                <w:szCs w:val="28"/>
              </w:rPr>
              <w:t>Молоко та молочні продукти</w:t>
            </w:r>
          </w:p>
        </w:tc>
        <w:tc>
          <w:tcPr>
            <w:tcW w:w="1232" w:type="dxa"/>
          </w:tcPr>
          <w:p w:rsidR="00E82B4C" w:rsidRPr="00E95199" w:rsidRDefault="00E82B4C" w:rsidP="006D00A7">
            <w:pPr>
              <w:jc w:val="center"/>
              <w:rPr>
                <w:sz w:val="25"/>
                <w:szCs w:val="25"/>
              </w:rPr>
            </w:pPr>
            <w:r w:rsidRPr="00E95199">
              <w:rPr>
                <w:color w:val="000000"/>
                <w:sz w:val="25"/>
                <w:szCs w:val="25"/>
              </w:rPr>
              <w:t xml:space="preserve">0,004± </w:t>
            </w:r>
            <w:r w:rsidRPr="00E95199">
              <w:rPr>
                <w:sz w:val="25"/>
                <w:szCs w:val="25"/>
              </w:rPr>
              <w:t>0,00001</w:t>
            </w:r>
          </w:p>
        </w:tc>
        <w:tc>
          <w:tcPr>
            <w:tcW w:w="1134" w:type="dxa"/>
          </w:tcPr>
          <w:p w:rsidR="00E82B4C" w:rsidRPr="00E95199" w:rsidRDefault="00E82B4C" w:rsidP="006D00A7">
            <w:pPr>
              <w:jc w:val="center"/>
              <w:rPr>
                <w:sz w:val="25"/>
                <w:szCs w:val="25"/>
              </w:rPr>
            </w:pPr>
            <w:r w:rsidRPr="00E95199">
              <w:rPr>
                <w:color w:val="000000"/>
                <w:sz w:val="25"/>
                <w:szCs w:val="25"/>
              </w:rPr>
              <w:t>менше 0,0025</w:t>
            </w:r>
          </w:p>
        </w:tc>
        <w:tc>
          <w:tcPr>
            <w:tcW w:w="1134" w:type="dxa"/>
          </w:tcPr>
          <w:p w:rsidR="00E82B4C" w:rsidRPr="00E95199" w:rsidRDefault="00E82B4C" w:rsidP="006D00A7">
            <w:pPr>
              <w:jc w:val="center"/>
              <w:rPr>
                <w:sz w:val="25"/>
                <w:szCs w:val="25"/>
              </w:rPr>
            </w:pPr>
            <w:r w:rsidRPr="00E95199">
              <w:rPr>
                <w:color w:val="000000"/>
                <w:sz w:val="25"/>
                <w:szCs w:val="25"/>
              </w:rPr>
              <w:t>0,43± 0,02</w:t>
            </w:r>
          </w:p>
        </w:tc>
        <w:tc>
          <w:tcPr>
            <w:tcW w:w="1275" w:type="dxa"/>
            <w:gridSpan w:val="2"/>
          </w:tcPr>
          <w:p w:rsidR="00E82B4C" w:rsidRPr="00E95199" w:rsidRDefault="00E82B4C" w:rsidP="006D00A7">
            <w:pPr>
              <w:jc w:val="center"/>
              <w:rPr>
                <w:sz w:val="25"/>
                <w:szCs w:val="25"/>
              </w:rPr>
            </w:pPr>
            <w:r w:rsidRPr="00E95199">
              <w:rPr>
                <w:color w:val="000000"/>
                <w:sz w:val="25"/>
                <w:szCs w:val="25"/>
              </w:rPr>
              <w:t>0,03± 0,002</w:t>
            </w:r>
          </w:p>
        </w:tc>
        <w:tc>
          <w:tcPr>
            <w:tcW w:w="1134" w:type="dxa"/>
          </w:tcPr>
          <w:p w:rsidR="00E82B4C" w:rsidRPr="00E95199" w:rsidRDefault="00E82B4C" w:rsidP="006D00A7">
            <w:pPr>
              <w:jc w:val="center"/>
              <w:rPr>
                <w:sz w:val="25"/>
                <w:szCs w:val="25"/>
              </w:rPr>
            </w:pPr>
            <w:r w:rsidRPr="00E95199">
              <w:rPr>
                <w:color w:val="000000"/>
                <w:sz w:val="25"/>
                <w:szCs w:val="25"/>
              </w:rPr>
              <w:t>0,003±0,0002</w:t>
            </w:r>
          </w:p>
        </w:tc>
        <w:tc>
          <w:tcPr>
            <w:tcW w:w="1121" w:type="dxa"/>
          </w:tcPr>
          <w:p w:rsidR="00E82B4C" w:rsidRPr="00E95199" w:rsidRDefault="00E82B4C" w:rsidP="006D00A7">
            <w:pPr>
              <w:jc w:val="center"/>
              <w:rPr>
                <w:sz w:val="25"/>
                <w:szCs w:val="25"/>
              </w:rPr>
            </w:pPr>
            <w:r w:rsidRPr="00E95199">
              <w:rPr>
                <w:color w:val="000000"/>
                <w:sz w:val="25"/>
                <w:szCs w:val="25"/>
              </w:rPr>
              <w:t>1,06± 0,06</w:t>
            </w:r>
          </w:p>
        </w:tc>
      </w:tr>
      <w:tr w:rsidR="00E82B4C" w:rsidRPr="00E95199" w:rsidTr="006D00A7">
        <w:trPr>
          <w:trHeight w:val="38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jc w:val="center"/>
              <w:rPr>
                <w:sz w:val="25"/>
                <w:szCs w:val="25"/>
              </w:rPr>
            </w:pPr>
            <w:r w:rsidRPr="00E95199">
              <w:rPr>
                <w:b/>
                <w:color w:val="000000"/>
                <w:sz w:val="25"/>
                <w:szCs w:val="25"/>
              </w:rPr>
              <w:t>0,005</w:t>
            </w:r>
          </w:p>
        </w:tc>
        <w:tc>
          <w:tcPr>
            <w:tcW w:w="1134" w:type="dxa"/>
          </w:tcPr>
          <w:p w:rsidR="00E82B4C" w:rsidRPr="00E95199" w:rsidRDefault="00E82B4C" w:rsidP="006D00A7">
            <w:pPr>
              <w:ind w:left="-108" w:right="-108"/>
              <w:jc w:val="center"/>
              <w:rPr>
                <w:sz w:val="25"/>
                <w:szCs w:val="25"/>
              </w:rPr>
            </w:pPr>
            <w:r w:rsidRPr="00E95199">
              <w:rPr>
                <w:b/>
                <w:color w:val="000000"/>
                <w:sz w:val="25"/>
                <w:szCs w:val="25"/>
              </w:rPr>
              <w:t>0,05</w:t>
            </w:r>
          </w:p>
        </w:tc>
        <w:tc>
          <w:tcPr>
            <w:tcW w:w="1134" w:type="dxa"/>
          </w:tcPr>
          <w:p w:rsidR="00E82B4C" w:rsidRPr="00E95199" w:rsidRDefault="00E82B4C" w:rsidP="006D00A7">
            <w:pPr>
              <w:jc w:val="center"/>
              <w:rPr>
                <w:sz w:val="25"/>
                <w:szCs w:val="25"/>
              </w:rPr>
            </w:pPr>
            <w:r w:rsidRPr="00E95199">
              <w:rPr>
                <w:b/>
                <w:sz w:val="25"/>
                <w:szCs w:val="25"/>
              </w:rPr>
              <w:t>1,0</w:t>
            </w:r>
          </w:p>
        </w:tc>
        <w:tc>
          <w:tcPr>
            <w:tcW w:w="1275" w:type="dxa"/>
            <w:gridSpan w:val="2"/>
          </w:tcPr>
          <w:p w:rsidR="00E82B4C" w:rsidRPr="00E95199" w:rsidRDefault="00E82B4C" w:rsidP="006D00A7">
            <w:pPr>
              <w:jc w:val="center"/>
              <w:rPr>
                <w:sz w:val="25"/>
                <w:szCs w:val="25"/>
              </w:rPr>
            </w:pPr>
            <w:r w:rsidRPr="00E95199">
              <w:rPr>
                <w:b/>
                <w:sz w:val="25"/>
                <w:szCs w:val="25"/>
              </w:rPr>
              <w:t>0,1</w:t>
            </w:r>
          </w:p>
        </w:tc>
        <w:tc>
          <w:tcPr>
            <w:tcW w:w="1134" w:type="dxa"/>
          </w:tcPr>
          <w:p w:rsidR="00E82B4C" w:rsidRPr="00E95199" w:rsidRDefault="00E82B4C" w:rsidP="006D00A7">
            <w:pPr>
              <w:jc w:val="center"/>
              <w:rPr>
                <w:sz w:val="25"/>
                <w:szCs w:val="25"/>
              </w:rPr>
            </w:pPr>
            <w:r w:rsidRPr="00E95199">
              <w:rPr>
                <w:b/>
                <w:sz w:val="25"/>
                <w:szCs w:val="25"/>
              </w:rPr>
              <w:t>0,03</w:t>
            </w:r>
          </w:p>
        </w:tc>
        <w:tc>
          <w:tcPr>
            <w:tcW w:w="1121" w:type="dxa"/>
          </w:tcPr>
          <w:p w:rsidR="00E82B4C" w:rsidRPr="00E95199" w:rsidRDefault="00E82B4C" w:rsidP="006D00A7">
            <w:pPr>
              <w:jc w:val="center"/>
              <w:rPr>
                <w:sz w:val="25"/>
                <w:szCs w:val="25"/>
              </w:rPr>
            </w:pPr>
            <w:r w:rsidRPr="00E95199">
              <w:rPr>
                <w:b/>
                <w:sz w:val="25"/>
                <w:szCs w:val="25"/>
              </w:rPr>
              <w:t>5,0</w:t>
            </w:r>
          </w:p>
        </w:tc>
      </w:tr>
      <w:tr w:rsidR="00E82B4C" w:rsidRPr="00E95199" w:rsidTr="006D00A7">
        <w:trPr>
          <w:trHeight w:val="560"/>
        </w:trPr>
        <w:tc>
          <w:tcPr>
            <w:tcW w:w="2735" w:type="dxa"/>
          </w:tcPr>
          <w:p w:rsidR="00E82B4C" w:rsidRPr="00E95199" w:rsidRDefault="00E82B4C" w:rsidP="006D00A7">
            <w:pPr>
              <w:rPr>
                <w:b/>
                <w:sz w:val="28"/>
                <w:szCs w:val="28"/>
              </w:rPr>
            </w:pPr>
            <w:r w:rsidRPr="00E95199">
              <w:rPr>
                <w:sz w:val="28"/>
                <w:szCs w:val="28"/>
              </w:rPr>
              <w:t>М’ясо і м’ясні продукти</w:t>
            </w:r>
          </w:p>
        </w:tc>
        <w:tc>
          <w:tcPr>
            <w:tcW w:w="1232" w:type="dxa"/>
          </w:tcPr>
          <w:p w:rsidR="00E82B4C" w:rsidRPr="00E95199" w:rsidRDefault="00E82B4C" w:rsidP="006D00A7">
            <w:pPr>
              <w:jc w:val="center"/>
              <w:rPr>
                <w:sz w:val="25"/>
                <w:szCs w:val="25"/>
              </w:rPr>
            </w:pPr>
            <w:r w:rsidRPr="00E95199">
              <w:rPr>
                <w:color w:val="000000"/>
                <w:sz w:val="25"/>
                <w:szCs w:val="25"/>
              </w:rPr>
              <w:t>0,01± 0,0005</w:t>
            </w:r>
          </w:p>
        </w:tc>
        <w:tc>
          <w:tcPr>
            <w:tcW w:w="1134" w:type="dxa"/>
          </w:tcPr>
          <w:p w:rsidR="00E82B4C" w:rsidRPr="00E95199" w:rsidRDefault="00E82B4C" w:rsidP="006D00A7">
            <w:pPr>
              <w:jc w:val="center"/>
              <w:rPr>
                <w:sz w:val="25"/>
                <w:szCs w:val="25"/>
              </w:rPr>
            </w:pPr>
            <w:r w:rsidRPr="00E95199">
              <w:rPr>
                <w:color w:val="000000"/>
                <w:sz w:val="25"/>
                <w:szCs w:val="25"/>
              </w:rPr>
              <w:t>0,003± 0,0004</w:t>
            </w:r>
          </w:p>
        </w:tc>
        <w:tc>
          <w:tcPr>
            <w:tcW w:w="1134" w:type="dxa"/>
          </w:tcPr>
          <w:p w:rsidR="00E82B4C" w:rsidRPr="00E95199" w:rsidRDefault="00E82B4C" w:rsidP="006D00A7">
            <w:pPr>
              <w:jc w:val="center"/>
              <w:rPr>
                <w:sz w:val="25"/>
                <w:szCs w:val="25"/>
              </w:rPr>
            </w:pPr>
            <w:r w:rsidRPr="00E95199">
              <w:rPr>
                <w:color w:val="000000"/>
                <w:sz w:val="25"/>
                <w:szCs w:val="25"/>
              </w:rPr>
              <w:t>1,51± 0,09</w:t>
            </w:r>
          </w:p>
        </w:tc>
        <w:tc>
          <w:tcPr>
            <w:tcW w:w="1275" w:type="dxa"/>
            <w:gridSpan w:val="2"/>
          </w:tcPr>
          <w:p w:rsidR="00E82B4C" w:rsidRPr="00E95199" w:rsidRDefault="00E82B4C" w:rsidP="006D00A7">
            <w:pPr>
              <w:jc w:val="center"/>
              <w:rPr>
                <w:sz w:val="25"/>
                <w:szCs w:val="25"/>
              </w:rPr>
            </w:pPr>
            <w:r w:rsidRPr="00E95199">
              <w:rPr>
                <w:color w:val="000000"/>
                <w:sz w:val="25"/>
                <w:szCs w:val="25"/>
              </w:rPr>
              <w:t>0,12±  0,04</w:t>
            </w:r>
          </w:p>
        </w:tc>
        <w:tc>
          <w:tcPr>
            <w:tcW w:w="1134" w:type="dxa"/>
          </w:tcPr>
          <w:p w:rsidR="00E82B4C" w:rsidRPr="00E95199" w:rsidRDefault="00E82B4C" w:rsidP="006D00A7">
            <w:pPr>
              <w:jc w:val="center"/>
              <w:rPr>
                <w:sz w:val="25"/>
                <w:szCs w:val="25"/>
              </w:rPr>
            </w:pPr>
            <w:r w:rsidRPr="00E95199">
              <w:rPr>
                <w:color w:val="000000"/>
                <w:sz w:val="25"/>
                <w:szCs w:val="25"/>
              </w:rPr>
              <w:t>0,01± 0,002</w:t>
            </w:r>
          </w:p>
        </w:tc>
        <w:tc>
          <w:tcPr>
            <w:tcW w:w="1121" w:type="dxa"/>
          </w:tcPr>
          <w:p w:rsidR="00E82B4C" w:rsidRPr="00E95199" w:rsidRDefault="00E82B4C" w:rsidP="006D00A7">
            <w:pPr>
              <w:jc w:val="center"/>
              <w:rPr>
                <w:sz w:val="25"/>
                <w:szCs w:val="25"/>
              </w:rPr>
            </w:pPr>
            <w:r w:rsidRPr="00E95199">
              <w:rPr>
                <w:color w:val="000000"/>
                <w:sz w:val="25"/>
                <w:szCs w:val="25"/>
              </w:rPr>
              <w:t>6,95± 1,14</w:t>
            </w:r>
          </w:p>
        </w:tc>
      </w:tr>
      <w:tr w:rsidR="00E82B4C" w:rsidRPr="00E95199" w:rsidTr="006D00A7">
        <w:trPr>
          <w:trHeight w:val="36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jc w:val="center"/>
              <w:rPr>
                <w:sz w:val="25"/>
                <w:szCs w:val="25"/>
              </w:rPr>
            </w:pPr>
            <w:r w:rsidRPr="00E95199">
              <w:rPr>
                <w:b/>
                <w:sz w:val="25"/>
                <w:szCs w:val="25"/>
              </w:rPr>
              <w:t>0,03</w:t>
            </w:r>
          </w:p>
        </w:tc>
        <w:tc>
          <w:tcPr>
            <w:tcW w:w="1134" w:type="dxa"/>
          </w:tcPr>
          <w:p w:rsidR="00E82B4C" w:rsidRPr="00E95199" w:rsidRDefault="00E82B4C" w:rsidP="006D00A7">
            <w:pPr>
              <w:jc w:val="center"/>
              <w:rPr>
                <w:sz w:val="25"/>
                <w:szCs w:val="25"/>
              </w:rPr>
            </w:pPr>
            <w:r w:rsidRPr="00E95199">
              <w:rPr>
                <w:b/>
                <w:sz w:val="25"/>
                <w:szCs w:val="25"/>
              </w:rPr>
              <w:t>0,1</w:t>
            </w:r>
          </w:p>
        </w:tc>
        <w:tc>
          <w:tcPr>
            <w:tcW w:w="1134" w:type="dxa"/>
          </w:tcPr>
          <w:p w:rsidR="00E82B4C" w:rsidRPr="00E95199" w:rsidRDefault="00E82B4C" w:rsidP="006D00A7">
            <w:pPr>
              <w:jc w:val="center"/>
              <w:rPr>
                <w:sz w:val="25"/>
                <w:szCs w:val="25"/>
              </w:rPr>
            </w:pPr>
            <w:r w:rsidRPr="00E95199">
              <w:rPr>
                <w:b/>
                <w:sz w:val="25"/>
                <w:szCs w:val="25"/>
              </w:rPr>
              <w:t>5,0</w:t>
            </w:r>
          </w:p>
        </w:tc>
        <w:tc>
          <w:tcPr>
            <w:tcW w:w="1275" w:type="dxa"/>
            <w:gridSpan w:val="2"/>
          </w:tcPr>
          <w:p w:rsidR="00E82B4C" w:rsidRPr="00E95199" w:rsidRDefault="00E82B4C" w:rsidP="006D00A7">
            <w:pPr>
              <w:jc w:val="center"/>
              <w:rPr>
                <w:sz w:val="25"/>
                <w:szCs w:val="25"/>
              </w:rPr>
            </w:pPr>
            <w:r w:rsidRPr="00E95199">
              <w:rPr>
                <w:b/>
                <w:sz w:val="25"/>
                <w:szCs w:val="25"/>
              </w:rPr>
              <w:t>0,5</w:t>
            </w:r>
          </w:p>
        </w:tc>
        <w:tc>
          <w:tcPr>
            <w:tcW w:w="1134" w:type="dxa"/>
          </w:tcPr>
          <w:p w:rsidR="00E82B4C" w:rsidRPr="00E95199" w:rsidRDefault="00E82B4C" w:rsidP="006D00A7">
            <w:pPr>
              <w:jc w:val="center"/>
              <w:rPr>
                <w:sz w:val="25"/>
                <w:szCs w:val="25"/>
              </w:rPr>
            </w:pPr>
            <w:r w:rsidRPr="00E95199">
              <w:rPr>
                <w:b/>
                <w:sz w:val="25"/>
                <w:szCs w:val="25"/>
              </w:rPr>
              <w:t>0,05</w:t>
            </w:r>
          </w:p>
        </w:tc>
        <w:tc>
          <w:tcPr>
            <w:tcW w:w="1121" w:type="dxa"/>
          </w:tcPr>
          <w:p w:rsidR="00E82B4C" w:rsidRPr="00E95199" w:rsidRDefault="00E82B4C" w:rsidP="006D00A7">
            <w:pPr>
              <w:jc w:val="center"/>
              <w:rPr>
                <w:sz w:val="25"/>
                <w:szCs w:val="25"/>
              </w:rPr>
            </w:pPr>
            <w:r w:rsidRPr="00E95199">
              <w:rPr>
                <w:b/>
                <w:sz w:val="25"/>
                <w:szCs w:val="25"/>
              </w:rPr>
              <w:t>70,0</w:t>
            </w:r>
          </w:p>
        </w:tc>
      </w:tr>
      <w:tr w:rsidR="00E82B4C" w:rsidRPr="00E95199" w:rsidTr="006D00A7">
        <w:trPr>
          <w:trHeight w:val="440"/>
        </w:trPr>
        <w:tc>
          <w:tcPr>
            <w:tcW w:w="2735" w:type="dxa"/>
          </w:tcPr>
          <w:p w:rsidR="00E82B4C" w:rsidRPr="00E95199" w:rsidRDefault="00E82B4C" w:rsidP="006D00A7">
            <w:pPr>
              <w:rPr>
                <w:sz w:val="28"/>
                <w:szCs w:val="28"/>
              </w:rPr>
            </w:pPr>
            <w:r w:rsidRPr="00E95199">
              <w:rPr>
                <w:sz w:val="28"/>
                <w:szCs w:val="28"/>
              </w:rPr>
              <w:t>Риба та рибні  продукти</w:t>
            </w:r>
          </w:p>
        </w:tc>
        <w:tc>
          <w:tcPr>
            <w:tcW w:w="1232" w:type="dxa"/>
          </w:tcPr>
          <w:p w:rsidR="00E82B4C" w:rsidRPr="00E95199" w:rsidRDefault="00E82B4C" w:rsidP="006D00A7">
            <w:pPr>
              <w:jc w:val="center"/>
              <w:rPr>
                <w:sz w:val="25"/>
                <w:szCs w:val="25"/>
              </w:rPr>
            </w:pPr>
            <w:r w:rsidRPr="00E95199">
              <w:rPr>
                <w:color w:val="000000"/>
                <w:sz w:val="25"/>
                <w:szCs w:val="25"/>
              </w:rPr>
              <w:t xml:space="preserve">0,015± </w:t>
            </w:r>
            <w:r w:rsidRPr="00E95199">
              <w:rPr>
                <w:sz w:val="25"/>
                <w:szCs w:val="25"/>
              </w:rPr>
              <w:t>0,00001</w:t>
            </w:r>
          </w:p>
        </w:tc>
        <w:tc>
          <w:tcPr>
            <w:tcW w:w="1134" w:type="dxa"/>
          </w:tcPr>
          <w:p w:rsidR="00E82B4C" w:rsidRPr="00E95199" w:rsidRDefault="00E82B4C" w:rsidP="006D00A7">
            <w:pPr>
              <w:jc w:val="center"/>
              <w:rPr>
                <w:sz w:val="25"/>
                <w:szCs w:val="25"/>
              </w:rPr>
            </w:pPr>
            <w:r w:rsidRPr="00E95199">
              <w:rPr>
                <w:color w:val="000000"/>
                <w:sz w:val="25"/>
                <w:szCs w:val="25"/>
              </w:rPr>
              <w:t>менше 0,0025</w:t>
            </w:r>
          </w:p>
        </w:tc>
        <w:tc>
          <w:tcPr>
            <w:tcW w:w="1134" w:type="dxa"/>
          </w:tcPr>
          <w:p w:rsidR="00E82B4C" w:rsidRPr="00E95199" w:rsidRDefault="00E82B4C" w:rsidP="006D00A7">
            <w:pPr>
              <w:jc w:val="center"/>
              <w:rPr>
                <w:sz w:val="25"/>
                <w:szCs w:val="25"/>
              </w:rPr>
            </w:pPr>
            <w:r w:rsidRPr="00E95199">
              <w:rPr>
                <w:color w:val="000000"/>
                <w:sz w:val="25"/>
                <w:szCs w:val="25"/>
              </w:rPr>
              <w:t>0,36± 0,016</w:t>
            </w:r>
          </w:p>
        </w:tc>
        <w:tc>
          <w:tcPr>
            <w:tcW w:w="1275" w:type="dxa"/>
            <w:gridSpan w:val="2"/>
          </w:tcPr>
          <w:p w:rsidR="00E82B4C" w:rsidRPr="00E95199" w:rsidRDefault="00E82B4C" w:rsidP="006D00A7">
            <w:pPr>
              <w:jc w:val="center"/>
              <w:rPr>
                <w:sz w:val="25"/>
                <w:szCs w:val="25"/>
              </w:rPr>
            </w:pPr>
            <w:r w:rsidRPr="00E95199">
              <w:rPr>
                <w:color w:val="000000"/>
                <w:sz w:val="25"/>
                <w:szCs w:val="25"/>
              </w:rPr>
              <w:t>0,09± 0,003</w:t>
            </w:r>
          </w:p>
        </w:tc>
        <w:tc>
          <w:tcPr>
            <w:tcW w:w="1134" w:type="dxa"/>
          </w:tcPr>
          <w:p w:rsidR="00E82B4C" w:rsidRPr="00E95199" w:rsidRDefault="00E82B4C" w:rsidP="006D00A7">
            <w:pPr>
              <w:jc w:val="center"/>
              <w:rPr>
                <w:sz w:val="25"/>
                <w:szCs w:val="25"/>
              </w:rPr>
            </w:pPr>
            <w:r w:rsidRPr="00E95199">
              <w:rPr>
                <w:color w:val="000000"/>
                <w:sz w:val="25"/>
                <w:szCs w:val="25"/>
              </w:rPr>
              <w:t>0,01± 0,0002</w:t>
            </w:r>
          </w:p>
        </w:tc>
        <w:tc>
          <w:tcPr>
            <w:tcW w:w="1121" w:type="dxa"/>
          </w:tcPr>
          <w:p w:rsidR="00E82B4C" w:rsidRPr="00E95199" w:rsidRDefault="00E82B4C" w:rsidP="006D00A7">
            <w:pPr>
              <w:jc w:val="center"/>
              <w:rPr>
                <w:sz w:val="25"/>
                <w:szCs w:val="25"/>
              </w:rPr>
            </w:pPr>
            <w:r w:rsidRPr="00E95199">
              <w:rPr>
                <w:color w:val="000000"/>
                <w:sz w:val="25"/>
                <w:szCs w:val="25"/>
              </w:rPr>
              <w:t>3,08± 0,06</w:t>
            </w:r>
          </w:p>
        </w:tc>
      </w:tr>
      <w:tr w:rsidR="00E82B4C" w:rsidRPr="00E95199" w:rsidTr="006D00A7">
        <w:trPr>
          <w:trHeight w:val="26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jc w:val="center"/>
              <w:rPr>
                <w:sz w:val="25"/>
                <w:szCs w:val="25"/>
              </w:rPr>
            </w:pPr>
            <w:r w:rsidRPr="00E95199">
              <w:rPr>
                <w:b/>
                <w:sz w:val="25"/>
                <w:szCs w:val="25"/>
              </w:rPr>
              <w:t>0,4</w:t>
            </w:r>
          </w:p>
        </w:tc>
        <w:tc>
          <w:tcPr>
            <w:tcW w:w="1134" w:type="dxa"/>
          </w:tcPr>
          <w:p w:rsidR="00E82B4C" w:rsidRPr="00E95199" w:rsidRDefault="00E82B4C" w:rsidP="006D00A7">
            <w:pPr>
              <w:jc w:val="center"/>
              <w:rPr>
                <w:sz w:val="25"/>
                <w:szCs w:val="25"/>
              </w:rPr>
            </w:pPr>
            <w:r w:rsidRPr="00E95199">
              <w:rPr>
                <w:b/>
                <w:sz w:val="25"/>
                <w:szCs w:val="25"/>
              </w:rPr>
              <w:t>0,5</w:t>
            </w:r>
          </w:p>
        </w:tc>
        <w:tc>
          <w:tcPr>
            <w:tcW w:w="1134" w:type="dxa"/>
          </w:tcPr>
          <w:p w:rsidR="00E82B4C" w:rsidRPr="00E95199" w:rsidRDefault="00E82B4C" w:rsidP="006D00A7">
            <w:pPr>
              <w:jc w:val="center"/>
              <w:rPr>
                <w:sz w:val="25"/>
                <w:szCs w:val="25"/>
              </w:rPr>
            </w:pPr>
            <w:r w:rsidRPr="00E95199">
              <w:rPr>
                <w:b/>
                <w:sz w:val="25"/>
                <w:szCs w:val="25"/>
              </w:rPr>
              <w:t>10,0</w:t>
            </w:r>
          </w:p>
        </w:tc>
        <w:tc>
          <w:tcPr>
            <w:tcW w:w="1275" w:type="dxa"/>
            <w:gridSpan w:val="2"/>
          </w:tcPr>
          <w:p w:rsidR="00E82B4C" w:rsidRPr="00E95199" w:rsidRDefault="00E82B4C" w:rsidP="006D00A7">
            <w:pPr>
              <w:jc w:val="center"/>
              <w:rPr>
                <w:sz w:val="25"/>
                <w:szCs w:val="25"/>
              </w:rPr>
            </w:pPr>
            <w:r w:rsidRPr="00E95199">
              <w:rPr>
                <w:b/>
                <w:sz w:val="25"/>
                <w:szCs w:val="25"/>
              </w:rPr>
              <w:t>1,0</w:t>
            </w:r>
          </w:p>
        </w:tc>
        <w:tc>
          <w:tcPr>
            <w:tcW w:w="1134" w:type="dxa"/>
          </w:tcPr>
          <w:p w:rsidR="00E82B4C" w:rsidRPr="00E95199" w:rsidRDefault="00E82B4C" w:rsidP="006D00A7">
            <w:pPr>
              <w:jc w:val="center"/>
              <w:rPr>
                <w:sz w:val="25"/>
                <w:szCs w:val="25"/>
              </w:rPr>
            </w:pPr>
            <w:r w:rsidRPr="00E95199">
              <w:rPr>
                <w:b/>
                <w:sz w:val="25"/>
                <w:szCs w:val="25"/>
              </w:rPr>
              <w:t>0,2</w:t>
            </w:r>
          </w:p>
        </w:tc>
        <w:tc>
          <w:tcPr>
            <w:tcW w:w="1121" w:type="dxa"/>
          </w:tcPr>
          <w:p w:rsidR="00E82B4C" w:rsidRPr="00E95199" w:rsidRDefault="00E82B4C" w:rsidP="006D00A7">
            <w:pPr>
              <w:jc w:val="center"/>
              <w:rPr>
                <w:sz w:val="25"/>
                <w:szCs w:val="25"/>
              </w:rPr>
            </w:pPr>
            <w:r w:rsidRPr="00E95199">
              <w:rPr>
                <w:b/>
                <w:sz w:val="25"/>
                <w:szCs w:val="25"/>
              </w:rPr>
              <w:t>40,0</w:t>
            </w:r>
          </w:p>
        </w:tc>
      </w:tr>
      <w:tr w:rsidR="00E82B4C" w:rsidRPr="00E95199" w:rsidTr="006D00A7">
        <w:trPr>
          <w:trHeight w:val="420"/>
        </w:trPr>
        <w:tc>
          <w:tcPr>
            <w:tcW w:w="2735" w:type="dxa"/>
          </w:tcPr>
          <w:p w:rsidR="00E82B4C" w:rsidRPr="00E95199" w:rsidRDefault="00E82B4C" w:rsidP="006D00A7">
            <w:pPr>
              <w:rPr>
                <w:b/>
                <w:sz w:val="28"/>
                <w:szCs w:val="28"/>
              </w:rPr>
            </w:pPr>
            <w:r w:rsidRPr="00E95199">
              <w:rPr>
                <w:sz w:val="28"/>
                <w:szCs w:val="28"/>
              </w:rPr>
              <w:t>Овочі, фрукти та ягоди</w:t>
            </w:r>
          </w:p>
        </w:tc>
        <w:tc>
          <w:tcPr>
            <w:tcW w:w="1232" w:type="dxa"/>
          </w:tcPr>
          <w:p w:rsidR="00E82B4C" w:rsidRPr="00E95199" w:rsidRDefault="00E82B4C" w:rsidP="006D00A7">
            <w:pPr>
              <w:jc w:val="center"/>
              <w:rPr>
                <w:sz w:val="25"/>
                <w:szCs w:val="25"/>
              </w:rPr>
            </w:pPr>
            <w:r w:rsidRPr="00E95199">
              <w:rPr>
                <w:color w:val="000000"/>
                <w:sz w:val="25"/>
                <w:szCs w:val="25"/>
              </w:rPr>
              <w:t>0,02± 0,003</w:t>
            </w:r>
          </w:p>
        </w:tc>
        <w:tc>
          <w:tcPr>
            <w:tcW w:w="1134" w:type="dxa"/>
          </w:tcPr>
          <w:p w:rsidR="00E82B4C" w:rsidRPr="00E95199" w:rsidRDefault="00E82B4C" w:rsidP="006D00A7">
            <w:pPr>
              <w:jc w:val="center"/>
              <w:rPr>
                <w:sz w:val="25"/>
                <w:szCs w:val="25"/>
              </w:rPr>
            </w:pPr>
            <w:r w:rsidRPr="00E95199">
              <w:rPr>
                <w:color w:val="000000"/>
                <w:sz w:val="25"/>
                <w:szCs w:val="25"/>
              </w:rPr>
              <w:t>0,003± 0,0001</w:t>
            </w:r>
          </w:p>
        </w:tc>
        <w:tc>
          <w:tcPr>
            <w:tcW w:w="1134" w:type="dxa"/>
          </w:tcPr>
          <w:p w:rsidR="00E82B4C" w:rsidRPr="00E95199" w:rsidRDefault="00E82B4C" w:rsidP="006D00A7">
            <w:pPr>
              <w:jc w:val="center"/>
              <w:rPr>
                <w:sz w:val="25"/>
                <w:szCs w:val="25"/>
              </w:rPr>
            </w:pPr>
            <w:r w:rsidRPr="00E95199">
              <w:rPr>
                <w:color w:val="000000"/>
                <w:sz w:val="25"/>
                <w:szCs w:val="25"/>
              </w:rPr>
              <w:t>0,93±  0,1</w:t>
            </w:r>
          </w:p>
        </w:tc>
        <w:tc>
          <w:tcPr>
            <w:tcW w:w="1275" w:type="dxa"/>
            <w:gridSpan w:val="2"/>
          </w:tcPr>
          <w:p w:rsidR="00E82B4C" w:rsidRPr="00E95199" w:rsidRDefault="00E82B4C" w:rsidP="006D00A7">
            <w:pPr>
              <w:jc w:val="center"/>
              <w:rPr>
                <w:sz w:val="25"/>
                <w:szCs w:val="25"/>
              </w:rPr>
            </w:pPr>
            <w:r w:rsidRPr="00E95199">
              <w:rPr>
                <w:color w:val="000000"/>
                <w:sz w:val="25"/>
                <w:szCs w:val="25"/>
              </w:rPr>
              <w:t>0,43±  0,09</w:t>
            </w:r>
          </w:p>
        </w:tc>
        <w:tc>
          <w:tcPr>
            <w:tcW w:w="1134" w:type="dxa"/>
          </w:tcPr>
          <w:p w:rsidR="00E82B4C" w:rsidRPr="00E95199" w:rsidRDefault="00E82B4C" w:rsidP="006D00A7">
            <w:pPr>
              <w:jc w:val="center"/>
              <w:rPr>
                <w:sz w:val="25"/>
                <w:szCs w:val="25"/>
              </w:rPr>
            </w:pPr>
            <w:r w:rsidRPr="00E95199">
              <w:rPr>
                <w:color w:val="000000"/>
                <w:sz w:val="25"/>
                <w:szCs w:val="25"/>
              </w:rPr>
              <w:t>0,01± 0,0005</w:t>
            </w:r>
          </w:p>
        </w:tc>
        <w:tc>
          <w:tcPr>
            <w:tcW w:w="1121" w:type="dxa"/>
          </w:tcPr>
          <w:p w:rsidR="00E82B4C" w:rsidRPr="00E95199" w:rsidRDefault="00E82B4C" w:rsidP="006D00A7">
            <w:pPr>
              <w:jc w:val="center"/>
              <w:rPr>
                <w:sz w:val="25"/>
                <w:szCs w:val="25"/>
              </w:rPr>
            </w:pPr>
            <w:r w:rsidRPr="00E95199">
              <w:rPr>
                <w:color w:val="000000"/>
                <w:sz w:val="25"/>
                <w:szCs w:val="25"/>
              </w:rPr>
              <w:t>2,46± 0,25</w:t>
            </w:r>
          </w:p>
        </w:tc>
      </w:tr>
      <w:tr w:rsidR="00E82B4C" w:rsidRPr="00E95199" w:rsidTr="006D00A7">
        <w:trPr>
          <w:trHeight w:val="38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jc w:val="center"/>
              <w:rPr>
                <w:sz w:val="25"/>
                <w:szCs w:val="25"/>
              </w:rPr>
            </w:pPr>
            <w:r w:rsidRPr="00E95199">
              <w:rPr>
                <w:b/>
                <w:color w:val="000000"/>
                <w:sz w:val="25"/>
                <w:szCs w:val="25"/>
              </w:rPr>
              <w:t>0,02</w:t>
            </w:r>
          </w:p>
        </w:tc>
        <w:tc>
          <w:tcPr>
            <w:tcW w:w="1134" w:type="dxa"/>
          </w:tcPr>
          <w:p w:rsidR="00E82B4C" w:rsidRPr="00E95199" w:rsidRDefault="00E82B4C" w:rsidP="006D00A7">
            <w:pPr>
              <w:jc w:val="center"/>
              <w:rPr>
                <w:sz w:val="25"/>
                <w:szCs w:val="25"/>
              </w:rPr>
            </w:pPr>
            <w:r w:rsidRPr="00E95199">
              <w:rPr>
                <w:b/>
                <w:color w:val="000000"/>
                <w:sz w:val="25"/>
                <w:szCs w:val="25"/>
              </w:rPr>
              <w:t>0,2</w:t>
            </w:r>
          </w:p>
        </w:tc>
        <w:tc>
          <w:tcPr>
            <w:tcW w:w="1134" w:type="dxa"/>
          </w:tcPr>
          <w:p w:rsidR="00E82B4C" w:rsidRPr="00E95199" w:rsidRDefault="00E82B4C" w:rsidP="006D00A7">
            <w:pPr>
              <w:jc w:val="center"/>
              <w:rPr>
                <w:sz w:val="25"/>
                <w:szCs w:val="25"/>
              </w:rPr>
            </w:pPr>
            <w:r w:rsidRPr="00E95199">
              <w:rPr>
                <w:b/>
                <w:sz w:val="25"/>
                <w:szCs w:val="25"/>
              </w:rPr>
              <w:t>5,0</w:t>
            </w:r>
          </w:p>
        </w:tc>
        <w:tc>
          <w:tcPr>
            <w:tcW w:w="1275" w:type="dxa"/>
            <w:gridSpan w:val="2"/>
          </w:tcPr>
          <w:p w:rsidR="00E82B4C" w:rsidRPr="00E95199" w:rsidRDefault="00E82B4C" w:rsidP="006D00A7">
            <w:pPr>
              <w:jc w:val="center"/>
              <w:rPr>
                <w:sz w:val="25"/>
                <w:szCs w:val="25"/>
              </w:rPr>
            </w:pPr>
            <w:r w:rsidRPr="00E95199">
              <w:rPr>
                <w:b/>
                <w:sz w:val="25"/>
                <w:szCs w:val="25"/>
              </w:rPr>
              <w:t>0,5</w:t>
            </w:r>
          </w:p>
        </w:tc>
        <w:tc>
          <w:tcPr>
            <w:tcW w:w="1134" w:type="dxa"/>
          </w:tcPr>
          <w:p w:rsidR="00E82B4C" w:rsidRPr="00E95199" w:rsidRDefault="00E82B4C" w:rsidP="006D00A7">
            <w:pPr>
              <w:jc w:val="center"/>
              <w:rPr>
                <w:sz w:val="25"/>
                <w:szCs w:val="25"/>
              </w:rPr>
            </w:pPr>
            <w:r w:rsidRPr="00E95199">
              <w:rPr>
                <w:b/>
                <w:sz w:val="25"/>
                <w:szCs w:val="25"/>
              </w:rPr>
              <w:t>0,03</w:t>
            </w:r>
          </w:p>
        </w:tc>
        <w:tc>
          <w:tcPr>
            <w:tcW w:w="1121" w:type="dxa"/>
          </w:tcPr>
          <w:p w:rsidR="00E82B4C" w:rsidRPr="00E95199" w:rsidRDefault="00E82B4C" w:rsidP="006D00A7">
            <w:pPr>
              <w:jc w:val="center"/>
              <w:rPr>
                <w:sz w:val="25"/>
                <w:szCs w:val="25"/>
              </w:rPr>
            </w:pPr>
            <w:r w:rsidRPr="00E95199">
              <w:rPr>
                <w:b/>
                <w:sz w:val="25"/>
                <w:szCs w:val="25"/>
              </w:rPr>
              <w:t>10,0</w:t>
            </w:r>
          </w:p>
        </w:tc>
      </w:tr>
      <w:tr w:rsidR="00E82B4C" w:rsidRPr="00E95199" w:rsidTr="006D00A7">
        <w:trPr>
          <w:trHeight w:val="700"/>
        </w:trPr>
        <w:tc>
          <w:tcPr>
            <w:tcW w:w="2735" w:type="dxa"/>
          </w:tcPr>
          <w:p w:rsidR="00E82B4C" w:rsidRPr="00E95199" w:rsidRDefault="00E82B4C" w:rsidP="006D00A7">
            <w:pPr>
              <w:ind w:right="-114"/>
              <w:rPr>
                <w:b/>
                <w:sz w:val="28"/>
                <w:szCs w:val="28"/>
              </w:rPr>
            </w:pPr>
            <w:r w:rsidRPr="00E95199">
              <w:rPr>
                <w:sz w:val="28"/>
                <w:szCs w:val="28"/>
              </w:rPr>
              <w:t>Цукор та кондитерські вироби</w:t>
            </w:r>
          </w:p>
        </w:tc>
        <w:tc>
          <w:tcPr>
            <w:tcW w:w="1232" w:type="dxa"/>
          </w:tcPr>
          <w:p w:rsidR="00E82B4C" w:rsidRPr="00E95199" w:rsidRDefault="00E82B4C" w:rsidP="006D00A7">
            <w:pPr>
              <w:jc w:val="center"/>
              <w:rPr>
                <w:sz w:val="25"/>
                <w:szCs w:val="25"/>
              </w:rPr>
            </w:pPr>
            <w:r w:rsidRPr="00E95199">
              <w:rPr>
                <w:color w:val="000000"/>
                <w:sz w:val="25"/>
                <w:szCs w:val="25"/>
              </w:rPr>
              <w:t>0,009± 0,0002</w:t>
            </w:r>
          </w:p>
        </w:tc>
        <w:tc>
          <w:tcPr>
            <w:tcW w:w="1134" w:type="dxa"/>
          </w:tcPr>
          <w:p w:rsidR="00E82B4C" w:rsidRPr="00E95199" w:rsidRDefault="00E82B4C" w:rsidP="006D00A7">
            <w:pPr>
              <w:jc w:val="center"/>
              <w:rPr>
                <w:sz w:val="25"/>
                <w:szCs w:val="25"/>
              </w:rPr>
            </w:pPr>
            <w:r w:rsidRPr="00E95199">
              <w:rPr>
                <w:color w:val="000000"/>
                <w:sz w:val="25"/>
                <w:szCs w:val="25"/>
              </w:rPr>
              <w:t>менше 0,0025</w:t>
            </w:r>
          </w:p>
        </w:tc>
        <w:tc>
          <w:tcPr>
            <w:tcW w:w="1134" w:type="dxa"/>
          </w:tcPr>
          <w:p w:rsidR="00E82B4C" w:rsidRPr="00E95199" w:rsidRDefault="00E82B4C" w:rsidP="006D00A7">
            <w:pPr>
              <w:jc w:val="center"/>
              <w:rPr>
                <w:sz w:val="25"/>
                <w:szCs w:val="25"/>
              </w:rPr>
            </w:pPr>
            <w:r w:rsidRPr="00E95199">
              <w:rPr>
                <w:color w:val="000000"/>
                <w:sz w:val="25"/>
                <w:szCs w:val="25"/>
              </w:rPr>
              <w:t>0,7± 0,03</w:t>
            </w:r>
          </w:p>
        </w:tc>
        <w:tc>
          <w:tcPr>
            <w:tcW w:w="1275" w:type="dxa"/>
            <w:gridSpan w:val="2"/>
          </w:tcPr>
          <w:p w:rsidR="00E82B4C" w:rsidRPr="00E95199" w:rsidRDefault="00E82B4C" w:rsidP="006D00A7">
            <w:pPr>
              <w:jc w:val="center"/>
              <w:rPr>
                <w:sz w:val="25"/>
                <w:szCs w:val="25"/>
              </w:rPr>
            </w:pPr>
            <w:r w:rsidRPr="00E95199">
              <w:rPr>
                <w:color w:val="000000"/>
                <w:sz w:val="25"/>
                <w:szCs w:val="25"/>
              </w:rPr>
              <w:t>0,06± 0,002</w:t>
            </w:r>
          </w:p>
        </w:tc>
        <w:tc>
          <w:tcPr>
            <w:tcW w:w="1134" w:type="dxa"/>
          </w:tcPr>
          <w:p w:rsidR="00E82B4C" w:rsidRPr="00E95199" w:rsidRDefault="00E82B4C" w:rsidP="006D00A7">
            <w:pPr>
              <w:jc w:val="center"/>
              <w:rPr>
                <w:sz w:val="25"/>
                <w:szCs w:val="25"/>
              </w:rPr>
            </w:pPr>
            <w:r w:rsidRPr="00E95199">
              <w:rPr>
                <w:color w:val="000000"/>
                <w:sz w:val="25"/>
                <w:szCs w:val="25"/>
              </w:rPr>
              <w:t>0,01± 0,0001</w:t>
            </w:r>
          </w:p>
        </w:tc>
        <w:tc>
          <w:tcPr>
            <w:tcW w:w="1121" w:type="dxa"/>
          </w:tcPr>
          <w:p w:rsidR="00E82B4C" w:rsidRPr="00E95199" w:rsidRDefault="00E82B4C" w:rsidP="006D00A7">
            <w:pPr>
              <w:jc w:val="center"/>
              <w:rPr>
                <w:sz w:val="25"/>
                <w:szCs w:val="25"/>
              </w:rPr>
            </w:pPr>
            <w:r w:rsidRPr="00E95199">
              <w:rPr>
                <w:color w:val="000000"/>
                <w:sz w:val="25"/>
                <w:szCs w:val="25"/>
              </w:rPr>
              <w:t>1,72± 0,08</w:t>
            </w:r>
          </w:p>
        </w:tc>
      </w:tr>
      <w:tr w:rsidR="00E82B4C" w:rsidRPr="00E95199" w:rsidTr="006D00A7">
        <w:trPr>
          <w:trHeight w:val="260"/>
        </w:trPr>
        <w:tc>
          <w:tcPr>
            <w:tcW w:w="2735" w:type="dxa"/>
          </w:tcPr>
          <w:p w:rsidR="00E82B4C" w:rsidRPr="00E95199" w:rsidRDefault="00E82B4C" w:rsidP="006D00A7">
            <w:pPr>
              <w:ind w:right="-114"/>
              <w:rPr>
                <w:sz w:val="28"/>
                <w:szCs w:val="28"/>
              </w:rPr>
            </w:pPr>
            <w:r w:rsidRPr="00E95199">
              <w:rPr>
                <w:b/>
                <w:sz w:val="28"/>
                <w:szCs w:val="28"/>
              </w:rPr>
              <w:t>ГДК</w:t>
            </w:r>
          </w:p>
        </w:tc>
        <w:tc>
          <w:tcPr>
            <w:tcW w:w="1232" w:type="dxa"/>
          </w:tcPr>
          <w:p w:rsidR="00E82B4C" w:rsidRPr="00E95199" w:rsidRDefault="00E82B4C" w:rsidP="006D00A7">
            <w:pPr>
              <w:jc w:val="center"/>
              <w:rPr>
                <w:sz w:val="25"/>
                <w:szCs w:val="25"/>
              </w:rPr>
            </w:pPr>
            <w:r w:rsidRPr="00E95199">
              <w:rPr>
                <w:b/>
                <w:color w:val="000000"/>
                <w:sz w:val="25"/>
                <w:szCs w:val="25"/>
              </w:rPr>
              <w:t>0,02</w:t>
            </w:r>
          </w:p>
        </w:tc>
        <w:tc>
          <w:tcPr>
            <w:tcW w:w="1134" w:type="dxa"/>
          </w:tcPr>
          <w:p w:rsidR="00E82B4C" w:rsidRPr="00E95199" w:rsidRDefault="00E82B4C" w:rsidP="006D00A7">
            <w:pPr>
              <w:jc w:val="center"/>
              <w:rPr>
                <w:sz w:val="25"/>
                <w:szCs w:val="25"/>
              </w:rPr>
            </w:pPr>
            <w:r w:rsidRPr="00E95199">
              <w:rPr>
                <w:b/>
                <w:color w:val="000000"/>
                <w:sz w:val="25"/>
                <w:szCs w:val="25"/>
              </w:rPr>
              <w:t>0,3</w:t>
            </w:r>
          </w:p>
        </w:tc>
        <w:tc>
          <w:tcPr>
            <w:tcW w:w="1134" w:type="dxa"/>
          </w:tcPr>
          <w:p w:rsidR="00E82B4C" w:rsidRPr="00E95199" w:rsidRDefault="00E82B4C" w:rsidP="006D00A7">
            <w:pPr>
              <w:jc w:val="center"/>
              <w:rPr>
                <w:sz w:val="25"/>
                <w:szCs w:val="25"/>
              </w:rPr>
            </w:pPr>
            <w:r w:rsidRPr="00E95199">
              <w:rPr>
                <w:b/>
                <w:sz w:val="25"/>
                <w:szCs w:val="25"/>
              </w:rPr>
              <w:t>10,0</w:t>
            </w:r>
          </w:p>
        </w:tc>
        <w:tc>
          <w:tcPr>
            <w:tcW w:w="1275" w:type="dxa"/>
            <w:gridSpan w:val="2"/>
          </w:tcPr>
          <w:p w:rsidR="00E82B4C" w:rsidRPr="00E95199" w:rsidRDefault="00E82B4C" w:rsidP="006D00A7">
            <w:pPr>
              <w:jc w:val="center"/>
              <w:rPr>
                <w:sz w:val="25"/>
                <w:szCs w:val="25"/>
              </w:rPr>
            </w:pPr>
            <w:r w:rsidRPr="00E95199">
              <w:rPr>
                <w:b/>
                <w:sz w:val="25"/>
                <w:szCs w:val="25"/>
              </w:rPr>
              <w:t>0,5</w:t>
            </w:r>
          </w:p>
        </w:tc>
        <w:tc>
          <w:tcPr>
            <w:tcW w:w="1134" w:type="dxa"/>
          </w:tcPr>
          <w:p w:rsidR="00E82B4C" w:rsidRPr="00E95199" w:rsidRDefault="00E82B4C" w:rsidP="006D00A7">
            <w:pPr>
              <w:jc w:val="center"/>
              <w:rPr>
                <w:sz w:val="25"/>
                <w:szCs w:val="25"/>
              </w:rPr>
            </w:pPr>
            <w:r w:rsidRPr="00E95199">
              <w:rPr>
                <w:b/>
                <w:sz w:val="25"/>
                <w:szCs w:val="25"/>
              </w:rPr>
              <w:t>0,05</w:t>
            </w:r>
          </w:p>
        </w:tc>
        <w:tc>
          <w:tcPr>
            <w:tcW w:w="1121" w:type="dxa"/>
          </w:tcPr>
          <w:p w:rsidR="00E82B4C" w:rsidRPr="00E95199" w:rsidRDefault="00E82B4C" w:rsidP="006D00A7">
            <w:pPr>
              <w:jc w:val="center"/>
              <w:rPr>
                <w:sz w:val="25"/>
                <w:szCs w:val="25"/>
              </w:rPr>
            </w:pPr>
            <w:r w:rsidRPr="00E95199">
              <w:rPr>
                <w:b/>
                <w:sz w:val="25"/>
                <w:szCs w:val="25"/>
              </w:rPr>
              <w:t>50,0</w:t>
            </w:r>
          </w:p>
        </w:tc>
      </w:tr>
      <w:tr w:rsidR="00E82B4C" w:rsidRPr="00E95199" w:rsidTr="006D00A7">
        <w:trPr>
          <w:trHeight w:val="520"/>
        </w:trPr>
        <w:tc>
          <w:tcPr>
            <w:tcW w:w="2735" w:type="dxa"/>
          </w:tcPr>
          <w:p w:rsidR="00E82B4C" w:rsidRPr="00E95199" w:rsidRDefault="00E82B4C" w:rsidP="006D00A7">
            <w:pPr>
              <w:rPr>
                <w:b/>
                <w:sz w:val="28"/>
                <w:szCs w:val="28"/>
              </w:rPr>
            </w:pPr>
            <w:r w:rsidRPr="00E95199">
              <w:rPr>
                <w:sz w:val="28"/>
                <w:szCs w:val="28"/>
              </w:rPr>
              <w:t>Жирові продукти</w:t>
            </w:r>
          </w:p>
        </w:tc>
        <w:tc>
          <w:tcPr>
            <w:tcW w:w="1232" w:type="dxa"/>
          </w:tcPr>
          <w:p w:rsidR="00E82B4C" w:rsidRPr="00E95199" w:rsidRDefault="00E82B4C" w:rsidP="006D00A7">
            <w:pPr>
              <w:jc w:val="center"/>
              <w:rPr>
                <w:sz w:val="25"/>
                <w:szCs w:val="25"/>
              </w:rPr>
            </w:pPr>
            <w:r w:rsidRPr="00E95199">
              <w:rPr>
                <w:color w:val="000000"/>
                <w:sz w:val="25"/>
                <w:szCs w:val="25"/>
              </w:rPr>
              <w:t>0,005± 0,0002</w:t>
            </w:r>
          </w:p>
        </w:tc>
        <w:tc>
          <w:tcPr>
            <w:tcW w:w="1134" w:type="dxa"/>
          </w:tcPr>
          <w:p w:rsidR="00E82B4C" w:rsidRPr="00E95199" w:rsidRDefault="00E82B4C" w:rsidP="006D00A7">
            <w:pPr>
              <w:jc w:val="center"/>
              <w:rPr>
                <w:sz w:val="25"/>
                <w:szCs w:val="25"/>
              </w:rPr>
            </w:pPr>
            <w:r w:rsidRPr="00E95199">
              <w:rPr>
                <w:color w:val="000000"/>
                <w:sz w:val="25"/>
                <w:szCs w:val="25"/>
              </w:rPr>
              <w:t>менше 0,0025</w:t>
            </w:r>
          </w:p>
        </w:tc>
        <w:tc>
          <w:tcPr>
            <w:tcW w:w="1134" w:type="dxa"/>
          </w:tcPr>
          <w:p w:rsidR="00E82B4C" w:rsidRPr="00E95199" w:rsidRDefault="00E82B4C" w:rsidP="006D00A7">
            <w:pPr>
              <w:jc w:val="center"/>
              <w:rPr>
                <w:sz w:val="25"/>
                <w:szCs w:val="25"/>
              </w:rPr>
            </w:pPr>
            <w:r w:rsidRPr="00E95199">
              <w:rPr>
                <w:color w:val="000000"/>
                <w:sz w:val="25"/>
                <w:szCs w:val="25"/>
              </w:rPr>
              <w:t>0,16± 0,02</w:t>
            </w:r>
          </w:p>
        </w:tc>
        <w:tc>
          <w:tcPr>
            <w:tcW w:w="1275" w:type="dxa"/>
            <w:gridSpan w:val="2"/>
          </w:tcPr>
          <w:p w:rsidR="00E82B4C" w:rsidRPr="00E95199" w:rsidRDefault="00E82B4C" w:rsidP="006D00A7">
            <w:pPr>
              <w:jc w:val="center"/>
              <w:rPr>
                <w:sz w:val="25"/>
                <w:szCs w:val="25"/>
              </w:rPr>
            </w:pPr>
            <w:r w:rsidRPr="00E95199">
              <w:rPr>
                <w:color w:val="000000"/>
                <w:sz w:val="25"/>
                <w:szCs w:val="25"/>
              </w:rPr>
              <w:t>0,05± 0,0003</w:t>
            </w:r>
          </w:p>
        </w:tc>
        <w:tc>
          <w:tcPr>
            <w:tcW w:w="1134" w:type="dxa"/>
          </w:tcPr>
          <w:p w:rsidR="00E82B4C" w:rsidRPr="00E95199" w:rsidRDefault="00E82B4C" w:rsidP="006D00A7">
            <w:pPr>
              <w:jc w:val="center"/>
              <w:rPr>
                <w:sz w:val="25"/>
                <w:szCs w:val="25"/>
              </w:rPr>
            </w:pPr>
            <w:r w:rsidRPr="00E95199">
              <w:rPr>
                <w:color w:val="000000"/>
                <w:sz w:val="25"/>
                <w:szCs w:val="25"/>
              </w:rPr>
              <w:t>0,01± 0,001</w:t>
            </w:r>
          </w:p>
        </w:tc>
        <w:tc>
          <w:tcPr>
            <w:tcW w:w="1121" w:type="dxa"/>
          </w:tcPr>
          <w:p w:rsidR="00E82B4C" w:rsidRPr="00E95199" w:rsidRDefault="00E82B4C" w:rsidP="006D00A7">
            <w:pPr>
              <w:jc w:val="center"/>
              <w:rPr>
                <w:sz w:val="25"/>
                <w:szCs w:val="25"/>
              </w:rPr>
            </w:pPr>
            <w:r w:rsidRPr="00E95199">
              <w:rPr>
                <w:color w:val="000000"/>
                <w:sz w:val="25"/>
                <w:szCs w:val="25"/>
              </w:rPr>
              <w:t>0,77± 0,03</w:t>
            </w:r>
          </w:p>
        </w:tc>
      </w:tr>
      <w:tr w:rsidR="00E82B4C" w:rsidRPr="00E95199" w:rsidTr="006D00A7">
        <w:trPr>
          <w:trHeight w:val="24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jc w:val="center"/>
              <w:rPr>
                <w:sz w:val="25"/>
                <w:szCs w:val="25"/>
              </w:rPr>
            </w:pPr>
            <w:r w:rsidRPr="00E95199">
              <w:rPr>
                <w:b/>
                <w:color w:val="000000"/>
                <w:sz w:val="25"/>
                <w:szCs w:val="25"/>
              </w:rPr>
              <w:t>0,03</w:t>
            </w:r>
          </w:p>
        </w:tc>
        <w:tc>
          <w:tcPr>
            <w:tcW w:w="1134" w:type="dxa"/>
          </w:tcPr>
          <w:p w:rsidR="00E82B4C" w:rsidRPr="00E95199" w:rsidRDefault="00E82B4C" w:rsidP="006D00A7">
            <w:pPr>
              <w:jc w:val="center"/>
              <w:rPr>
                <w:sz w:val="25"/>
                <w:szCs w:val="25"/>
              </w:rPr>
            </w:pPr>
            <w:r w:rsidRPr="00E95199">
              <w:rPr>
                <w:b/>
                <w:color w:val="000000"/>
                <w:sz w:val="25"/>
                <w:szCs w:val="25"/>
              </w:rPr>
              <w:t>0,1</w:t>
            </w:r>
          </w:p>
        </w:tc>
        <w:tc>
          <w:tcPr>
            <w:tcW w:w="1134" w:type="dxa"/>
          </w:tcPr>
          <w:p w:rsidR="00E82B4C" w:rsidRPr="00E95199" w:rsidRDefault="00E82B4C" w:rsidP="006D00A7">
            <w:pPr>
              <w:jc w:val="center"/>
              <w:rPr>
                <w:sz w:val="25"/>
                <w:szCs w:val="25"/>
              </w:rPr>
            </w:pPr>
            <w:r w:rsidRPr="00E95199">
              <w:rPr>
                <w:b/>
                <w:sz w:val="25"/>
                <w:szCs w:val="25"/>
              </w:rPr>
              <w:t>0,5</w:t>
            </w:r>
          </w:p>
        </w:tc>
        <w:tc>
          <w:tcPr>
            <w:tcW w:w="1275" w:type="dxa"/>
            <w:gridSpan w:val="2"/>
          </w:tcPr>
          <w:p w:rsidR="00E82B4C" w:rsidRPr="00E95199" w:rsidRDefault="00E82B4C" w:rsidP="006D00A7">
            <w:pPr>
              <w:jc w:val="center"/>
              <w:rPr>
                <w:sz w:val="25"/>
                <w:szCs w:val="25"/>
              </w:rPr>
            </w:pPr>
            <w:r w:rsidRPr="00E95199">
              <w:rPr>
                <w:b/>
                <w:sz w:val="25"/>
                <w:szCs w:val="25"/>
              </w:rPr>
              <w:t>0,1</w:t>
            </w:r>
          </w:p>
        </w:tc>
        <w:tc>
          <w:tcPr>
            <w:tcW w:w="1134" w:type="dxa"/>
          </w:tcPr>
          <w:p w:rsidR="00E82B4C" w:rsidRPr="00E95199" w:rsidRDefault="00E82B4C" w:rsidP="006D00A7">
            <w:pPr>
              <w:jc w:val="center"/>
              <w:rPr>
                <w:sz w:val="25"/>
                <w:szCs w:val="25"/>
              </w:rPr>
            </w:pPr>
            <w:r w:rsidRPr="00E95199">
              <w:rPr>
                <w:b/>
                <w:sz w:val="25"/>
                <w:szCs w:val="25"/>
              </w:rPr>
              <w:t>0,05</w:t>
            </w:r>
          </w:p>
        </w:tc>
        <w:tc>
          <w:tcPr>
            <w:tcW w:w="1121" w:type="dxa"/>
          </w:tcPr>
          <w:p w:rsidR="00E82B4C" w:rsidRPr="00E95199" w:rsidRDefault="00E82B4C" w:rsidP="006D00A7">
            <w:pPr>
              <w:jc w:val="center"/>
              <w:rPr>
                <w:sz w:val="25"/>
                <w:szCs w:val="25"/>
              </w:rPr>
            </w:pPr>
            <w:r w:rsidRPr="00E95199">
              <w:rPr>
                <w:b/>
                <w:sz w:val="25"/>
                <w:szCs w:val="25"/>
              </w:rPr>
              <w:t>5,0</w:t>
            </w:r>
          </w:p>
        </w:tc>
      </w:tr>
      <w:tr w:rsidR="00E82B4C" w:rsidRPr="00E95199" w:rsidTr="006D00A7">
        <w:trPr>
          <w:trHeight w:val="700"/>
        </w:trPr>
        <w:tc>
          <w:tcPr>
            <w:tcW w:w="2735" w:type="dxa"/>
          </w:tcPr>
          <w:p w:rsidR="00E82B4C" w:rsidRPr="00E95199" w:rsidRDefault="00E82B4C" w:rsidP="006D00A7">
            <w:pPr>
              <w:rPr>
                <w:b/>
                <w:sz w:val="28"/>
                <w:szCs w:val="28"/>
              </w:rPr>
            </w:pPr>
            <w:r w:rsidRPr="00E95199">
              <w:rPr>
                <w:sz w:val="28"/>
                <w:szCs w:val="28"/>
              </w:rPr>
              <w:t>Яйця та яєчні продукти</w:t>
            </w:r>
          </w:p>
        </w:tc>
        <w:tc>
          <w:tcPr>
            <w:tcW w:w="1232" w:type="dxa"/>
          </w:tcPr>
          <w:p w:rsidR="00E82B4C" w:rsidRPr="00E95199" w:rsidRDefault="00E82B4C" w:rsidP="006D00A7">
            <w:pPr>
              <w:jc w:val="center"/>
              <w:rPr>
                <w:sz w:val="25"/>
                <w:szCs w:val="25"/>
              </w:rPr>
            </w:pPr>
            <w:r w:rsidRPr="00E95199">
              <w:rPr>
                <w:color w:val="000000"/>
                <w:sz w:val="25"/>
                <w:szCs w:val="25"/>
              </w:rPr>
              <w:t>0,002± 0,0003</w:t>
            </w:r>
          </w:p>
        </w:tc>
        <w:tc>
          <w:tcPr>
            <w:tcW w:w="1134" w:type="dxa"/>
          </w:tcPr>
          <w:p w:rsidR="00E82B4C" w:rsidRPr="00E95199" w:rsidRDefault="00E82B4C" w:rsidP="006D00A7">
            <w:pPr>
              <w:jc w:val="center"/>
              <w:rPr>
                <w:sz w:val="25"/>
                <w:szCs w:val="25"/>
              </w:rPr>
            </w:pPr>
            <w:r w:rsidRPr="00E95199">
              <w:rPr>
                <w:color w:val="000000"/>
                <w:sz w:val="25"/>
                <w:szCs w:val="25"/>
              </w:rPr>
              <w:t>менше 0,0025</w:t>
            </w:r>
          </w:p>
        </w:tc>
        <w:tc>
          <w:tcPr>
            <w:tcW w:w="1134" w:type="dxa"/>
          </w:tcPr>
          <w:p w:rsidR="00E82B4C" w:rsidRPr="00E95199" w:rsidRDefault="00E82B4C" w:rsidP="006D00A7">
            <w:pPr>
              <w:jc w:val="center"/>
              <w:rPr>
                <w:sz w:val="25"/>
                <w:szCs w:val="25"/>
              </w:rPr>
            </w:pPr>
            <w:r w:rsidRPr="00E95199">
              <w:rPr>
                <w:color w:val="000000"/>
                <w:sz w:val="25"/>
                <w:szCs w:val="25"/>
              </w:rPr>
              <w:t>0,08± 0,01</w:t>
            </w:r>
          </w:p>
        </w:tc>
        <w:tc>
          <w:tcPr>
            <w:tcW w:w="1256" w:type="dxa"/>
          </w:tcPr>
          <w:p w:rsidR="00E82B4C" w:rsidRPr="00E95199" w:rsidRDefault="00E82B4C" w:rsidP="006D00A7">
            <w:pPr>
              <w:jc w:val="center"/>
              <w:rPr>
                <w:sz w:val="25"/>
                <w:szCs w:val="25"/>
              </w:rPr>
            </w:pPr>
            <w:r w:rsidRPr="00E95199">
              <w:rPr>
                <w:color w:val="000000"/>
                <w:sz w:val="25"/>
                <w:szCs w:val="25"/>
              </w:rPr>
              <w:t>0,02± 0,004</w:t>
            </w:r>
          </w:p>
        </w:tc>
        <w:tc>
          <w:tcPr>
            <w:tcW w:w="1153" w:type="dxa"/>
            <w:gridSpan w:val="2"/>
          </w:tcPr>
          <w:p w:rsidR="00E82B4C" w:rsidRPr="00E95199" w:rsidRDefault="00E82B4C" w:rsidP="006D00A7">
            <w:pPr>
              <w:jc w:val="center"/>
              <w:rPr>
                <w:sz w:val="25"/>
                <w:szCs w:val="25"/>
              </w:rPr>
            </w:pPr>
            <w:r w:rsidRPr="00E95199">
              <w:rPr>
                <w:color w:val="000000"/>
                <w:sz w:val="25"/>
                <w:szCs w:val="25"/>
              </w:rPr>
              <w:t>0,005</w:t>
            </w:r>
          </w:p>
        </w:tc>
        <w:tc>
          <w:tcPr>
            <w:tcW w:w="1121" w:type="dxa"/>
          </w:tcPr>
          <w:p w:rsidR="00E82B4C" w:rsidRPr="00E95199" w:rsidRDefault="00E82B4C" w:rsidP="006D00A7">
            <w:pPr>
              <w:jc w:val="center"/>
              <w:rPr>
                <w:sz w:val="25"/>
                <w:szCs w:val="25"/>
              </w:rPr>
            </w:pPr>
            <w:r w:rsidRPr="00E95199">
              <w:rPr>
                <w:color w:val="000000"/>
                <w:sz w:val="25"/>
                <w:szCs w:val="25"/>
              </w:rPr>
              <w:t>1,35± 0,25</w:t>
            </w:r>
          </w:p>
        </w:tc>
      </w:tr>
      <w:tr w:rsidR="00E82B4C" w:rsidRPr="00E95199" w:rsidTr="006D00A7">
        <w:trPr>
          <w:trHeight w:val="22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jc w:val="center"/>
              <w:rPr>
                <w:b/>
                <w:sz w:val="25"/>
                <w:szCs w:val="25"/>
              </w:rPr>
            </w:pPr>
            <w:r w:rsidRPr="00E95199">
              <w:rPr>
                <w:b/>
                <w:sz w:val="25"/>
                <w:szCs w:val="25"/>
              </w:rPr>
              <w:t>0,02</w:t>
            </w:r>
          </w:p>
        </w:tc>
        <w:tc>
          <w:tcPr>
            <w:tcW w:w="1134" w:type="dxa"/>
          </w:tcPr>
          <w:p w:rsidR="00E82B4C" w:rsidRPr="00E95199" w:rsidRDefault="00E82B4C" w:rsidP="006D00A7">
            <w:pPr>
              <w:jc w:val="center"/>
              <w:rPr>
                <w:b/>
                <w:sz w:val="25"/>
                <w:szCs w:val="25"/>
              </w:rPr>
            </w:pPr>
            <w:r w:rsidRPr="00E95199">
              <w:rPr>
                <w:b/>
                <w:sz w:val="25"/>
                <w:szCs w:val="25"/>
              </w:rPr>
              <w:t>0,1</w:t>
            </w:r>
          </w:p>
        </w:tc>
        <w:tc>
          <w:tcPr>
            <w:tcW w:w="1134" w:type="dxa"/>
          </w:tcPr>
          <w:p w:rsidR="00E82B4C" w:rsidRPr="00E95199" w:rsidRDefault="00E82B4C" w:rsidP="006D00A7">
            <w:pPr>
              <w:jc w:val="center"/>
              <w:rPr>
                <w:sz w:val="25"/>
                <w:szCs w:val="25"/>
              </w:rPr>
            </w:pPr>
            <w:r w:rsidRPr="00E95199">
              <w:rPr>
                <w:b/>
                <w:sz w:val="25"/>
                <w:szCs w:val="25"/>
              </w:rPr>
              <w:t>3,0</w:t>
            </w:r>
          </w:p>
        </w:tc>
        <w:tc>
          <w:tcPr>
            <w:tcW w:w="1256" w:type="dxa"/>
          </w:tcPr>
          <w:p w:rsidR="00E82B4C" w:rsidRPr="00E95199" w:rsidRDefault="00E82B4C" w:rsidP="006D00A7">
            <w:pPr>
              <w:jc w:val="center"/>
              <w:rPr>
                <w:sz w:val="25"/>
                <w:szCs w:val="25"/>
              </w:rPr>
            </w:pPr>
            <w:r w:rsidRPr="00E95199">
              <w:rPr>
                <w:b/>
                <w:sz w:val="25"/>
                <w:szCs w:val="25"/>
              </w:rPr>
              <w:t>0,3</w:t>
            </w:r>
          </w:p>
        </w:tc>
        <w:tc>
          <w:tcPr>
            <w:tcW w:w="1153" w:type="dxa"/>
            <w:gridSpan w:val="2"/>
          </w:tcPr>
          <w:p w:rsidR="00E82B4C" w:rsidRPr="00E95199" w:rsidRDefault="00E82B4C" w:rsidP="006D00A7">
            <w:pPr>
              <w:jc w:val="center"/>
              <w:rPr>
                <w:sz w:val="25"/>
                <w:szCs w:val="25"/>
              </w:rPr>
            </w:pPr>
            <w:r w:rsidRPr="00E95199">
              <w:rPr>
                <w:b/>
                <w:sz w:val="25"/>
                <w:szCs w:val="25"/>
              </w:rPr>
              <w:t>0,01</w:t>
            </w:r>
          </w:p>
        </w:tc>
        <w:tc>
          <w:tcPr>
            <w:tcW w:w="1121" w:type="dxa"/>
          </w:tcPr>
          <w:p w:rsidR="00E82B4C" w:rsidRPr="00E95199" w:rsidRDefault="00E82B4C" w:rsidP="006D00A7">
            <w:pPr>
              <w:jc w:val="center"/>
              <w:rPr>
                <w:sz w:val="25"/>
                <w:szCs w:val="25"/>
              </w:rPr>
            </w:pPr>
            <w:r w:rsidRPr="00E95199">
              <w:rPr>
                <w:b/>
                <w:sz w:val="25"/>
                <w:szCs w:val="25"/>
              </w:rPr>
              <w:t>50,0</w:t>
            </w:r>
          </w:p>
        </w:tc>
      </w:tr>
      <w:tr w:rsidR="00E82B4C" w:rsidRPr="00E95199" w:rsidTr="006D00A7">
        <w:trPr>
          <w:trHeight w:val="680"/>
        </w:trPr>
        <w:tc>
          <w:tcPr>
            <w:tcW w:w="2735" w:type="dxa"/>
          </w:tcPr>
          <w:p w:rsidR="00E82B4C" w:rsidRPr="00E95199" w:rsidRDefault="00E82B4C" w:rsidP="006D00A7">
            <w:pPr>
              <w:rPr>
                <w:sz w:val="28"/>
                <w:szCs w:val="28"/>
              </w:rPr>
            </w:pPr>
            <w:r w:rsidRPr="00E95199">
              <w:rPr>
                <w:sz w:val="28"/>
                <w:szCs w:val="28"/>
              </w:rPr>
              <w:t>Напої та продукти бродіння</w:t>
            </w:r>
          </w:p>
        </w:tc>
        <w:tc>
          <w:tcPr>
            <w:tcW w:w="1232" w:type="dxa"/>
          </w:tcPr>
          <w:p w:rsidR="00E82B4C" w:rsidRPr="00E95199" w:rsidRDefault="00E82B4C" w:rsidP="006D00A7">
            <w:pPr>
              <w:jc w:val="center"/>
              <w:rPr>
                <w:sz w:val="25"/>
                <w:szCs w:val="25"/>
              </w:rPr>
            </w:pPr>
            <w:r w:rsidRPr="00E95199">
              <w:rPr>
                <w:color w:val="000000"/>
                <w:sz w:val="25"/>
                <w:szCs w:val="25"/>
              </w:rPr>
              <w:t>0,01± 0,001</w:t>
            </w:r>
          </w:p>
        </w:tc>
        <w:tc>
          <w:tcPr>
            <w:tcW w:w="1134" w:type="dxa"/>
          </w:tcPr>
          <w:p w:rsidR="00E82B4C" w:rsidRPr="00E95199" w:rsidRDefault="00E82B4C" w:rsidP="006D00A7">
            <w:pPr>
              <w:jc w:val="center"/>
              <w:rPr>
                <w:sz w:val="25"/>
                <w:szCs w:val="25"/>
              </w:rPr>
            </w:pPr>
            <w:r w:rsidRPr="00E95199">
              <w:rPr>
                <w:color w:val="000000"/>
                <w:sz w:val="25"/>
                <w:szCs w:val="25"/>
              </w:rPr>
              <w:t>0,01± 0,001</w:t>
            </w:r>
          </w:p>
        </w:tc>
        <w:tc>
          <w:tcPr>
            <w:tcW w:w="1134" w:type="dxa"/>
          </w:tcPr>
          <w:p w:rsidR="00E82B4C" w:rsidRPr="00E95199" w:rsidRDefault="00E82B4C" w:rsidP="006D00A7">
            <w:pPr>
              <w:jc w:val="center"/>
              <w:rPr>
                <w:sz w:val="25"/>
                <w:szCs w:val="25"/>
              </w:rPr>
            </w:pPr>
            <w:r w:rsidRPr="00E95199">
              <w:rPr>
                <w:color w:val="000000"/>
                <w:sz w:val="25"/>
                <w:szCs w:val="25"/>
              </w:rPr>
              <w:t>0,03± 0,002</w:t>
            </w:r>
          </w:p>
        </w:tc>
        <w:tc>
          <w:tcPr>
            <w:tcW w:w="1256" w:type="dxa"/>
          </w:tcPr>
          <w:p w:rsidR="00E82B4C" w:rsidRPr="00E95199" w:rsidRDefault="00E82B4C" w:rsidP="006D00A7">
            <w:pPr>
              <w:jc w:val="center"/>
              <w:rPr>
                <w:sz w:val="25"/>
                <w:szCs w:val="25"/>
              </w:rPr>
            </w:pPr>
            <w:r w:rsidRPr="00E95199">
              <w:rPr>
                <w:color w:val="000000"/>
                <w:sz w:val="25"/>
                <w:szCs w:val="25"/>
              </w:rPr>
              <w:t>0,08± 0,01</w:t>
            </w:r>
          </w:p>
        </w:tc>
        <w:tc>
          <w:tcPr>
            <w:tcW w:w="1153" w:type="dxa"/>
            <w:gridSpan w:val="2"/>
          </w:tcPr>
          <w:p w:rsidR="00E82B4C" w:rsidRPr="00E95199" w:rsidRDefault="00E82B4C" w:rsidP="006D00A7">
            <w:pPr>
              <w:jc w:val="center"/>
              <w:rPr>
                <w:sz w:val="25"/>
                <w:szCs w:val="25"/>
              </w:rPr>
            </w:pPr>
            <w:r w:rsidRPr="00E95199">
              <w:rPr>
                <w:color w:val="000000"/>
                <w:sz w:val="25"/>
                <w:szCs w:val="25"/>
              </w:rPr>
              <w:t>0,0023± 0,00001</w:t>
            </w:r>
          </w:p>
        </w:tc>
        <w:tc>
          <w:tcPr>
            <w:tcW w:w="1121" w:type="dxa"/>
          </w:tcPr>
          <w:p w:rsidR="00E82B4C" w:rsidRPr="00E95199" w:rsidRDefault="00E82B4C" w:rsidP="006D00A7">
            <w:pPr>
              <w:jc w:val="center"/>
              <w:rPr>
                <w:sz w:val="25"/>
                <w:szCs w:val="25"/>
              </w:rPr>
            </w:pPr>
            <w:r w:rsidRPr="00E95199">
              <w:rPr>
                <w:color w:val="000000"/>
                <w:sz w:val="25"/>
                <w:szCs w:val="25"/>
              </w:rPr>
              <w:t>0,04± 0,003</w:t>
            </w:r>
          </w:p>
        </w:tc>
      </w:tr>
      <w:tr w:rsidR="00E82B4C" w:rsidRPr="00E95199" w:rsidTr="006D00A7">
        <w:trPr>
          <w:trHeight w:val="32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jc w:val="center"/>
              <w:rPr>
                <w:sz w:val="25"/>
                <w:szCs w:val="25"/>
              </w:rPr>
            </w:pPr>
            <w:r w:rsidRPr="00E95199">
              <w:rPr>
                <w:b/>
                <w:color w:val="000000"/>
                <w:sz w:val="25"/>
                <w:szCs w:val="25"/>
              </w:rPr>
              <w:t>0,02</w:t>
            </w:r>
          </w:p>
        </w:tc>
        <w:tc>
          <w:tcPr>
            <w:tcW w:w="1134" w:type="dxa"/>
          </w:tcPr>
          <w:p w:rsidR="00E82B4C" w:rsidRPr="00E95199" w:rsidRDefault="00E82B4C" w:rsidP="006D00A7">
            <w:pPr>
              <w:jc w:val="center"/>
              <w:rPr>
                <w:sz w:val="25"/>
                <w:szCs w:val="25"/>
              </w:rPr>
            </w:pPr>
            <w:r w:rsidRPr="00E95199">
              <w:rPr>
                <w:b/>
                <w:color w:val="000000"/>
                <w:sz w:val="25"/>
                <w:szCs w:val="25"/>
              </w:rPr>
              <w:t>0,2</w:t>
            </w:r>
          </w:p>
        </w:tc>
        <w:tc>
          <w:tcPr>
            <w:tcW w:w="1134" w:type="dxa"/>
          </w:tcPr>
          <w:p w:rsidR="00E82B4C" w:rsidRPr="00E95199" w:rsidRDefault="00E82B4C" w:rsidP="006D00A7">
            <w:pPr>
              <w:jc w:val="center"/>
              <w:rPr>
                <w:sz w:val="25"/>
                <w:szCs w:val="25"/>
              </w:rPr>
            </w:pPr>
            <w:r w:rsidRPr="00E95199">
              <w:rPr>
                <w:b/>
                <w:sz w:val="25"/>
                <w:szCs w:val="25"/>
              </w:rPr>
              <w:t>5,0</w:t>
            </w:r>
          </w:p>
        </w:tc>
        <w:tc>
          <w:tcPr>
            <w:tcW w:w="1256" w:type="dxa"/>
          </w:tcPr>
          <w:p w:rsidR="00E82B4C" w:rsidRPr="00E95199" w:rsidRDefault="00E82B4C" w:rsidP="006D00A7">
            <w:pPr>
              <w:jc w:val="center"/>
              <w:rPr>
                <w:sz w:val="25"/>
                <w:szCs w:val="25"/>
              </w:rPr>
            </w:pPr>
            <w:r w:rsidRPr="00E95199">
              <w:rPr>
                <w:b/>
                <w:sz w:val="25"/>
                <w:szCs w:val="25"/>
              </w:rPr>
              <w:t>0,4</w:t>
            </w:r>
          </w:p>
        </w:tc>
        <w:tc>
          <w:tcPr>
            <w:tcW w:w="1153" w:type="dxa"/>
            <w:gridSpan w:val="2"/>
          </w:tcPr>
          <w:p w:rsidR="00E82B4C" w:rsidRPr="00E95199" w:rsidRDefault="00E82B4C" w:rsidP="006D00A7">
            <w:pPr>
              <w:jc w:val="center"/>
              <w:rPr>
                <w:sz w:val="25"/>
                <w:szCs w:val="25"/>
              </w:rPr>
            </w:pPr>
            <w:r w:rsidRPr="00E95199">
              <w:rPr>
                <w:b/>
                <w:sz w:val="25"/>
                <w:szCs w:val="25"/>
              </w:rPr>
              <w:t>0,03</w:t>
            </w:r>
          </w:p>
        </w:tc>
        <w:tc>
          <w:tcPr>
            <w:tcW w:w="1121" w:type="dxa"/>
          </w:tcPr>
          <w:p w:rsidR="00E82B4C" w:rsidRPr="00E95199" w:rsidRDefault="00E82B4C" w:rsidP="006D00A7">
            <w:pPr>
              <w:jc w:val="center"/>
              <w:rPr>
                <w:sz w:val="25"/>
                <w:szCs w:val="25"/>
              </w:rPr>
            </w:pPr>
            <w:r w:rsidRPr="00E95199">
              <w:rPr>
                <w:b/>
                <w:sz w:val="25"/>
                <w:szCs w:val="25"/>
              </w:rPr>
              <w:t>10,0</w:t>
            </w:r>
          </w:p>
        </w:tc>
      </w:tr>
    </w:tbl>
    <w:p w:rsidR="00E82B4C" w:rsidRPr="00E95199" w:rsidRDefault="00E82B4C" w:rsidP="00E82B4C">
      <w:pPr>
        <w:spacing w:line="360" w:lineRule="auto"/>
        <w:jc w:val="right"/>
        <w:rPr>
          <w:i/>
          <w:sz w:val="28"/>
          <w:szCs w:val="28"/>
        </w:rPr>
      </w:pPr>
    </w:p>
    <w:p w:rsidR="00EC6C47" w:rsidRPr="00E95199" w:rsidRDefault="00EC6C47" w:rsidP="00E82B4C">
      <w:pPr>
        <w:spacing w:line="360" w:lineRule="auto"/>
        <w:jc w:val="right"/>
        <w:rPr>
          <w:i/>
          <w:sz w:val="28"/>
          <w:szCs w:val="28"/>
        </w:rPr>
      </w:pPr>
    </w:p>
    <w:p w:rsidR="00E82B4C" w:rsidRPr="00E95199" w:rsidRDefault="00E82B4C" w:rsidP="00E82B4C">
      <w:pPr>
        <w:spacing w:line="360" w:lineRule="auto"/>
        <w:jc w:val="right"/>
        <w:rPr>
          <w:b/>
          <w:sz w:val="28"/>
          <w:szCs w:val="28"/>
        </w:rPr>
      </w:pPr>
      <w:r w:rsidRPr="00E95199">
        <w:rPr>
          <w:i/>
          <w:sz w:val="28"/>
          <w:szCs w:val="28"/>
        </w:rPr>
        <w:t xml:space="preserve">Таблиця </w:t>
      </w:r>
      <w:r w:rsidR="00EC6C47" w:rsidRPr="00E95199">
        <w:rPr>
          <w:i/>
          <w:sz w:val="28"/>
          <w:szCs w:val="28"/>
        </w:rPr>
        <w:t>Б</w:t>
      </w:r>
      <w:r w:rsidRPr="00E95199">
        <w:rPr>
          <w:i/>
          <w:sz w:val="28"/>
          <w:szCs w:val="28"/>
        </w:rPr>
        <w:t>.2</w:t>
      </w:r>
    </w:p>
    <w:p w:rsidR="00E82B4C" w:rsidRPr="00E95199" w:rsidRDefault="00E82B4C" w:rsidP="00E82B4C">
      <w:pPr>
        <w:spacing w:line="360" w:lineRule="auto"/>
        <w:jc w:val="center"/>
        <w:rPr>
          <w:b/>
          <w:sz w:val="28"/>
          <w:szCs w:val="28"/>
        </w:rPr>
      </w:pPr>
      <w:r w:rsidRPr="00E95199">
        <w:rPr>
          <w:b/>
          <w:sz w:val="28"/>
          <w:szCs w:val="28"/>
        </w:rPr>
        <w:t>Вміст металів у продуктах харчування та харчовій сировині</w:t>
      </w:r>
    </w:p>
    <w:p w:rsidR="00E82B4C" w:rsidRPr="00E95199" w:rsidRDefault="00E82B4C" w:rsidP="00E82B4C">
      <w:pPr>
        <w:spacing w:line="360" w:lineRule="auto"/>
        <w:jc w:val="center"/>
        <w:rPr>
          <w:b/>
          <w:sz w:val="28"/>
          <w:szCs w:val="28"/>
        </w:rPr>
      </w:pPr>
      <w:r w:rsidRPr="00E95199">
        <w:rPr>
          <w:b/>
          <w:sz w:val="28"/>
          <w:szCs w:val="28"/>
        </w:rPr>
        <w:t>м. Дніпро за 2012 рік</w:t>
      </w:r>
    </w:p>
    <w:tbl>
      <w:tblPr>
        <w:tblW w:w="9765"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2735"/>
        <w:gridCol w:w="1232"/>
        <w:gridCol w:w="1134"/>
        <w:gridCol w:w="1134"/>
        <w:gridCol w:w="1134"/>
        <w:gridCol w:w="1275"/>
        <w:gridCol w:w="1121"/>
      </w:tblGrid>
      <w:tr w:rsidR="00E82B4C" w:rsidRPr="00E95199" w:rsidTr="006D00A7">
        <w:trPr>
          <w:trHeight w:val="340"/>
        </w:trPr>
        <w:tc>
          <w:tcPr>
            <w:tcW w:w="2735" w:type="dxa"/>
            <w:vMerge w:val="restart"/>
          </w:tcPr>
          <w:p w:rsidR="00E82B4C" w:rsidRPr="00E95199" w:rsidRDefault="00E82B4C" w:rsidP="006D00A7">
            <w:pPr>
              <w:jc w:val="center"/>
              <w:rPr>
                <w:sz w:val="28"/>
                <w:szCs w:val="28"/>
              </w:rPr>
            </w:pPr>
            <w:r w:rsidRPr="00E95199">
              <w:rPr>
                <w:sz w:val="28"/>
                <w:szCs w:val="28"/>
              </w:rPr>
              <w:t>Групи харчових продуктів</w:t>
            </w:r>
          </w:p>
        </w:tc>
        <w:tc>
          <w:tcPr>
            <w:tcW w:w="7030" w:type="dxa"/>
            <w:gridSpan w:val="6"/>
          </w:tcPr>
          <w:p w:rsidR="00E82B4C" w:rsidRPr="00E95199" w:rsidRDefault="00E82B4C" w:rsidP="006D00A7">
            <w:pPr>
              <w:jc w:val="center"/>
              <w:rPr>
                <w:sz w:val="28"/>
                <w:szCs w:val="28"/>
              </w:rPr>
            </w:pPr>
            <w:r w:rsidRPr="00E95199">
              <w:rPr>
                <w:sz w:val="28"/>
                <w:szCs w:val="28"/>
              </w:rPr>
              <w:t xml:space="preserve">Концентрації металів, мг/кг </w:t>
            </w:r>
          </w:p>
        </w:tc>
      </w:tr>
      <w:tr w:rsidR="00E82B4C" w:rsidRPr="00E95199" w:rsidTr="006D00A7">
        <w:trPr>
          <w:trHeight w:val="380"/>
        </w:trPr>
        <w:tc>
          <w:tcPr>
            <w:tcW w:w="2735" w:type="dxa"/>
            <w:vMerge/>
          </w:tcPr>
          <w:p w:rsidR="00E82B4C" w:rsidRPr="00E95199" w:rsidRDefault="00E82B4C" w:rsidP="006D00A7">
            <w:pPr>
              <w:rPr>
                <w:sz w:val="28"/>
                <w:szCs w:val="28"/>
              </w:rPr>
            </w:pPr>
          </w:p>
        </w:tc>
        <w:tc>
          <w:tcPr>
            <w:tcW w:w="1232" w:type="dxa"/>
          </w:tcPr>
          <w:p w:rsidR="00E82B4C" w:rsidRPr="00E95199" w:rsidRDefault="00E82B4C" w:rsidP="006D00A7">
            <w:pPr>
              <w:jc w:val="center"/>
              <w:rPr>
                <w:sz w:val="28"/>
                <w:szCs w:val="28"/>
              </w:rPr>
            </w:pPr>
            <w:r w:rsidRPr="00E95199">
              <w:rPr>
                <w:sz w:val="28"/>
                <w:szCs w:val="28"/>
              </w:rPr>
              <w:t>ртуть</w:t>
            </w:r>
          </w:p>
        </w:tc>
        <w:tc>
          <w:tcPr>
            <w:tcW w:w="1134" w:type="dxa"/>
          </w:tcPr>
          <w:p w:rsidR="00E82B4C" w:rsidRPr="00E95199" w:rsidRDefault="00E82B4C" w:rsidP="006D00A7">
            <w:pPr>
              <w:jc w:val="center"/>
              <w:rPr>
                <w:sz w:val="28"/>
                <w:szCs w:val="28"/>
              </w:rPr>
            </w:pPr>
            <w:r w:rsidRPr="00E95199">
              <w:rPr>
                <w:sz w:val="28"/>
                <w:szCs w:val="28"/>
              </w:rPr>
              <w:t>миш’як</w:t>
            </w:r>
          </w:p>
        </w:tc>
        <w:tc>
          <w:tcPr>
            <w:tcW w:w="1134" w:type="dxa"/>
          </w:tcPr>
          <w:p w:rsidR="00E82B4C" w:rsidRPr="00E95199" w:rsidRDefault="00E82B4C" w:rsidP="006D00A7">
            <w:pPr>
              <w:jc w:val="center"/>
              <w:rPr>
                <w:sz w:val="28"/>
                <w:szCs w:val="28"/>
              </w:rPr>
            </w:pPr>
            <w:r w:rsidRPr="00E95199">
              <w:rPr>
                <w:sz w:val="28"/>
                <w:szCs w:val="28"/>
              </w:rPr>
              <w:t>мідь</w:t>
            </w:r>
          </w:p>
        </w:tc>
        <w:tc>
          <w:tcPr>
            <w:tcW w:w="1134" w:type="dxa"/>
          </w:tcPr>
          <w:p w:rsidR="00E82B4C" w:rsidRPr="00E95199" w:rsidRDefault="00E82B4C" w:rsidP="006D00A7">
            <w:pPr>
              <w:jc w:val="center"/>
              <w:rPr>
                <w:sz w:val="28"/>
                <w:szCs w:val="28"/>
              </w:rPr>
            </w:pPr>
            <w:r w:rsidRPr="00E95199">
              <w:rPr>
                <w:sz w:val="28"/>
                <w:szCs w:val="28"/>
              </w:rPr>
              <w:t>свинець</w:t>
            </w:r>
          </w:p>
        </w:tc>
        <w:tc>
          <w:tcPr>
            <w:tcW w:w="1275" w:type="dxa"/>
          </w:tcPr>
          <w:p w:rsidR="00E82B4C" w:rsidRPr="00E95199" w:rsidRDefault="00E82B4C" w:rsidP="006D00A7">
            <w:pPr>
              <w:jc w:val="center"/>
              <w:rPr>
                <w:sz w:val="28"/>
                <w:szCs w:val="28"/>
              </w:rPr>
            </w:pPr>
            <w:r w:rsidRPr="00E95199">
              <w:rPr>
                <w:sz w:val="28"/>
                <w:szCs w:val="28"/>
              </w:rPr>
              <w:t>кадмій</w:t>
            </w:r>
          </w:p>
        </w:tc>
        <w:tc>
          <w:tcPr>
            <w:tcW w:w="1121" w:type="dxa"/>
          </w:tcPr>
          <w:p w:rsidR="00E82B4C" w:rsidRPr="00E95199" w:rsidRDefault="00E82B4C" w:rsidP="006D00A7">
            <w:pPr>
              <w:jc w:val="center"/>
              <w:rPr>
                <w:sz w:val="28"/>
                <w:szCs w:val="28"/>
              </w:rPr>
            </w:pPr>
            <w:r w:rsidRPr="00E95199">
              <w:rPr>
                <w:sz w:val="28"/>
                <w:szCs w:val="28"/>
              </w:rPr>
              <w:t>цинк</w:t>
            </w:r>
          </w:p>
        </w:tc>
      </w:tr>
      <w:tr w:rsidR="00E82B4C" w:rsidRPr="00E95199" w:rsidTr="006D00A7">
        <w:trPr>
          <w:trHeight w:val="740"/>
        </w:trPr>
        <w:tc>
          <w:tcPr>
            <w:tcW w:w="2735" w:type="dxa"/>
          </w:tcPr>
          <w:p w:rsidR="00E82B4C" w:rsidRPr="00E95199" w:rsidRDefault="00E82B4C" w:rsidP="006D00A7">
            <w:pPr>
              <w:rPr>
                <w:b/>
                <w:sz w:val="28"/>
                <w:szCs w:val="28"/>
              </w:rPr>
            </w:pPr>
            <w:r w:rsidRPr="00E95199">
              <w:rPr>
                <w:sz w:val="28"/>
                <w:szCs w:val="28"/>
              </w:rPr>
              <w:t>Хлібобулочні та круп’яні вироби</w:t>
            </w:r>
          </w:p>
        </w:tc>
        <w:tc>
          <w:tcPr>
            <w:tcW w:w="1232" w:type="dxa"/>
          </w:tcPr>
          <w:p w:rsidR="00E82B4C" w:rsidRPr="00E95199" w:rsidRDefault="00E82B4C" w:rsidP="006D00A7">
            <w:pPr>
              <w:jc w:val="center"/>
              <w:rPr>
                <w:sz w:val="26"/>
                <w:szCs w:val="26"/>
              </w:rPr>
            </w:pPr>
            <w:r w:rsidRPr="00E95199">
              <w:rPr>
                <w:color w:val="000000"/>
                <w:sz w:val="26"/>
                <w:szCs w:val="26"/>
              </w:rPr>
              <w:t>0,01± 0,001</w:t>
            </w:r>
          </w:p>
        </w:tc>
        <w:tc>
          <w:tcPr>
            <w:tcW w:w="1134" w:type="dxa"/>
          </w:tcPr>
          <w:p w:rsidR="00E82B4C" w:rsidRPr="00E95199" w:rsidRDefault="00E82B4C" w:rsidP="006D00A7">
            <w:pPr>
              <w:jc w:val="center"/>
              <w:rPr>
                <w:sz w:val="26"/>
                <w:szCs w:val="26"/>
              </w:rPr>
            </w:pPr>
            <w:r w:rsidRPr="00E95199">
              <w:rPr>
                <w:color w:val="000000"/>
                <w:sz w:val="26"/>
                <w:szCs w:val="26"/>
              </w:rPr>
              <w:t>0,02± 0,004</w:t>
            </w:r>
          </w:p>
        </w:tc>
        <w:tc>
          <w:tcPr>
            <w:tcW w:w="1134" w:type="dxa"/>
          </w:tcPr>
          <w:p w:rsidR="00E82B4C" w:rsidRPr="00E95199" w:rsidRDefault="00E82B4C" w:rsidP="006D00A7">
            <w:pPr>
              <w:jc w:val="center"/>
              <w:rPr>
                <w:sz w:val="26"/>
                <w:szCs w:val="26"/>
              </w:rPr>
            </w:pPr>
            <w:r w:rsidRPr="00E95199">
              <w:rPr>
                <w:color w:val="000000"/>
                <w:sz w:val="26"/>
                <w:szCs w:val="26"/>
              </w:rPr>
              <w:t>2,07± 0,19</w:t>
            </w:r>
          </w:p>
        </w:tc>
        <w:tc>
          <w:tcPr>
            <w:tcW w:w="1134" w:type="dxa"/>
          </w:tcPr>
          <w:p w:rsidR="00E82B4C" w:rsidRPr="00E95199" w:rsidRDefault="00E82B4C" w:rsidP="006D00A7">
            <w:pPr>
              <w:jc w:val="center"/>
              <w:rPr>
                <w:sz w:val="26"/>
                <w:szCs w:val="26"/>
              </w:rPr>
            </w:pPr>
            <w:r w:rsidRPr="00E95199">
              <w:rPr>
                <w:color w:val="000000"/>
                <w:sz w:val="26"/>
                <w:szCs w:val="26"/>
              </w:rPr>
              <w:t>0,06± 0,01</w:t>
            </w:r>
          </w:p>
        </w:tc>
        <w:tc>
          <w:tcPr>
            <w:tcW w:w="1275" w:type="dxa"/>
          </w:tcPr>
          <w:p w:rsidR="00E82B4C" w:rsidRPr="00E95199" w:rsidRDefault="00E82B4C" w:rsidP="006D00A7">
            <w:pPr>
              <w:jc w:val="center"/>
              <w:rPr>
                <w:sz w:val="26"/>
                <w:szCs w:val="26"/>
              </w:rPr>
            </w:pPr>
            <w:r w:rsidRPr="00E95199">
              <w:rPr>
                <w:color w:val="000000"/>
                <w:sz w:val="26"/>
                <w:szCs w:val="26"/>
              </w:rPr>
              <w:t>0,01± 0,002</w:t>
            </w:r>
          </w:p>
        </w:tc>
        <w:tc>
          <w:tcPr>
            <w:tcW w:w="1121" w:type="dxa"/>
          </w:tcPr>
          <w:p w:rsidR="00E82B4C" w:rsidRPr="00E95199" w:rsidRDefault="00E82B4C" w:rsidP="006D00A7">
            <w:pPr>
              <w:jc w:val="center"/>
              <w:rPr>
                <w:sz w:val="26"/>
                <w:szCs w:val="26"/>
              </w:rPr>
            </w:pPr>
            <w:r w:rsidRPr="00E95199">
              <w:rPr>
                <w:color w:val="000000"/>
                <w:sz w:val="26"/>
                <w:szCs w:val="26"/>
              </w:rPr>
              <w:t>2,7± 0,088</w:t>
            </w:r>
          </w:p>
        </w:tc>
      </w:tr>
      <w:tr w:rsidR="00E82B4C" w:rsidRPr="00E95199" w:rsidTr="006D00A7">
        <w:trPr>
          <w:trHeight w:val="30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6"/>
                <w:szCs w:val="26"/>
              </w:rPr>
            </w:pPr>
            <w:r w:rsidRPr="00E95199">
              <w:rPr>
                <w:b/>
                <w:sz w:val="26"/>
                <w:szCs w:val="26"/>
              </w:rPr>
              <w:t>0,02</w:t>
            </w:r>
          </w:p>
        </w:tc>
        <w:tc>
          <w:tcPr>
            <w:tcW w:w="1134" w:type="dxa"/>
          </w:tcPr>
          <w:p w:rsidR="00E82B4C" w:rsidRPr="00E95199" w:rsidRDefault="00E82B4C" w:rsidP="006D00A7">
            <w:pPr>
              <w:spacing w:line="276" w:lineRule="auto"/>
              <w:jc w:val="center"/>
              <w:rPr>
                <w:sz w:val="26"/>
                <w:szCs w:val="26"/>
              </w:rPr>
            </w:pPr>
            <w:r w:rsidRPr="00E95199">
              <w:rPr>
                <w:b/>
                <w:sz w:val="26"/>
                <w:szCs w:val="26"/>
              </w:rPr>
              <w:t>0,2</w:t>
            </w:r>
          </w:p>
        </w:tc>
        <w:tc>
          <w:tcPr>
            <w:tcW w:w="1134" w:type="dxa"/>
          </w:tcPr>
          <w:p w:rsidR="00E82B4C" w:rsidRPr="00E95199" w:rsidRDefault="00E82B4C" w:rsidP="006D00A7">
            <w:pPr>
              <w:spacing w:line="276" w:lineRule="auto"/>
              <w:jc w:val="center"/>
              <w:rPr>
                <w:sz w:val="26"/>
                <w:szCs w:val="26"/>
              </w:rPr>
            </w:pPr>
            <w:r w:rsidRPr="00E95199">
              <w:rPr>
                <w:b/>
                <w:sz w:val="26"/>
                <w:szCs w:val="26"/>
              </w:rPr>
              <w:t>10,0</w:t>
            </w:r>
          </w:p>
        </w:tc>
        <w:tc>
          <w:tcPr>
            <w:tcW w:w="1134" w:type="dxa"/>
          </w:tcPr>
          <w:p w:rsidR="00E82B4C" w:rsidRPr="00E95199" w:rsidRDefault="00E82B4C" w:rsidP="006D00A7">
            <w:pPr>
              <w:spacing w:line="276" w:lineRule="auto"/>
              <w:jc w:val="center"/>
              <w:rPr>
                <w:sz w:val="26"/>
                <w:szCs w:val="26"/>
              </w:rPr>
            </w:pPr>
            <w:r w:rsidRPr="00E95199">
              <w:rPr>
                <w:b/>
                <w:sz w:val="26"/>
                <w:szCs w:val="26"/>
              </w:rPr>
              <w:t>0,5</w:t>
            </w:r>
          </w:p>
        </w:tc>
        <w:tc>
          <w:tcPr>
            <w:tcW w:w="1275" w:type="dxa"/>
          </w:tcPr>
          <w:p w:rsidR="00E82B4C" w:rsidRPr="00E95199" w:rsidRDefault="00E82B4C" w:rsidP="006D00A7">
            <w:pPr>
              <w:spacing w:line="276" w:lineRule="auto"/>
              <w:jc w:val="center"/>
              <w:rPr>
                <w:sz w:val="26"/>
                <w:szCs w:val="26"/>
              </w:rPr>
            </w:pPr>
            <w:r w:rsidRPr="00E95199">
              <w:rPr>
                <w:b/>
                <w:sz w:val="26"/>
                <w:szCs w:val="26"/>
              </w:rPr>
              <w:t>0,1</w:t>
            </w:r>
          </w:p>
        </w:tc>
        <w:tc>
          <w:tcPr>
            <w:tcW w:w="1121" w:type="dxa"/>
          </w:tcPr>
          <w:p w:rsidR="00E82B4C" w:rsidRPr="00E95199" w:rsidRDefault="00E82B4C" w:rsidP="006D00A7">
            <w:pPr>
              <w:spacing w:line="276" w:lineRule="auto"/>
              <w:jc w:val="center"/>
              <w:rPr>
                <w:sz w:val="26"/>
                <w:szCs w:val="26"/>
              </w:rPr>
            </w:pPr>
            <w:r w:rsidRPr="00E95199">
              <w:rPr>
                <w:b/>
                <w:sz w:val="26"/>
                <w:szCs w:val="26"/>
              </w:rPr>
              <w:t>50,0</w:t>
            </w:r>
          </w:p>
        </w:tc>
      </w:tr>
      <w:tr w:rsidR="00E82B4C" w:rsidRPr="00E95199" w:rsidTr="006D00A7">
        <w:trPr>
          <w:trHeight w:val="620"/>
        </w:trPr>
        <w:tc>
          <w:tcPr>
            <w:tcW w:w="2735" w:type="dxa"/>
          </w:tcPr>
          <w:p w:rsidR="00E82B4C" w:rsidRPr="00E95199" w:rsidRDefault="00E82B4C" w:rsidP="006D00A7">
            <w:pPr>
              <w:rPr>
                <w:sz w:val="28"/>
                <w:szCs w:val="28"/>
              </w:rPr>
            </w:pPr>
            <w:r w:rsidRPr="00E95199">
              <w:rPr>
                <w:sz w:val="28"/>
                <w:szCs w:val="28"/>
              </w:rPr>
              <w:t>Молоко та молочні продукти</w:t>
            </w:r>
          </w:p>
        </w:tc>
        <w:tc>
          <w:tcPr>
            <w:tcW w:w="1232" w:type="dxa"/>
          </w:tcPr>
          <w:p w:rsidR="00E82B4C" w:rsidRPr="00E95199" w:rsidRDefault="00E82B4C" w:rsidP="006D00A7">
            <w:pPr>
              <w:jc w:val="center"/>
              <w:rPr>
                <w:sz w:val="26"/>
                <w:szCs w:val="26"/>
              </w:rPr>
            </w:pPr>
            <w:r w:rsidRPr="00E95199">
              <w:rPr>
                <w:color w:val="000000"/>
                <w:sz w:val="26"/>
                <w:szCs w:val="26"/>
              </w:rPr>
              <w:t>0,005± 0,001</w:t>
            </w:r>
          </w:p>
        </w:tc>
        <w:tc>
          <w:tcPr>
            <w:tcW w:w="1134" w:type="dxa"/>
          </w:tcPr>
          <w:p w:rsidR="00E82B4C" w:rsidRPr="00E95199" w:rsidRDefault="00E82B4C" w:rsidP="006D00A7">
            <w:pPr>
              <w:jc w:val="center"/>
              <w:rPr>
                <w:sz w:val="26"/>
                <w:szCs w:val="26"/>
              </w:rPr>
            </w:pPr>
            <w:r w:rsidRPr="00E95199">
              <w:rPr>
                <w:color w:val="000000"/>
                <w:sz w:val="26"/>
                <w:szCs w:val="26"/>
              </w:rPr>
              <w:t>0,003±0,0001</w:t>
            </w:r>
          </w:p>
        </w:tc>
        <w:tc>
          <w:tcPr>
            <w:tcW w:w="1134" w:type="dxa"/>
          </w:tcPr>
          <w:p w:rsidR="00E82B4C" w:rsidRPr="00E95199" w:rsidRDefault="00E82B4C" w:rsidP="006D00A7">
            <w:pPr>
              <w:jc w:val="center"/>
              <w:rPr>
                <w:sz w:val="26"/>
                <w:szCs w:val="26"/>
              </w:rPr>
            </w:pPr>
            <w:r w:rsidRPr="00E95199">
              <w:rPr>
                <w:color w:val="000000"/>
                <w:sz w:val="26"/>
                <w:szCs w:val="26"/>
              </w:rPr>
              <w:t>0,38± 0,04</w:t>
            </w:r>
          </w:p>
        </w:tc>
        <w:tc>
          <w:tcPr>
            <w:tcW w:w="1134" w:type="dxa"/>
          </w:tcPr>
          <w:p w:rsidR="00E82B4C" w:rsidRPr="00E95199" w:rsidRDefault="00E82B4C" w:rsidP="006D00A7">
            <w:pPr>
              <w:jc w:val="center"/>
              <w:rPr>
                <w:sz w:val="26"/>
                <w:szCs w:val="26"/>
              </w:rPr>
            </w:pPr>
            <w:r w:rsidRPr="00E95199">
              <w:rPr>
                <w:color w:val="000000"/>
                <w:sz w:val="26"/>
                <w:szCs w:val="26"/>
              </w:rPr>
              <w:t>0,02± 0,001</w:t>
            </w:r>
          </w:p>
        </w:tc>
        <w:tc>
          <w:tcPr>
            <w:tcW w:w="1275" w:type="dxa"/>
          </w:tcPr>
          <w:p w:rsidR="00E82B4C" w:rsidRPr="00E95199" w:rsidRDefault="00E82B4C" w:rsidP="006D00A7">
            <w:pPr>
              <w:jc w:val="center"/>
              <w:rPr>
                <w:sz w:val="26"/>
                <w:szCs w:val="26"/>
              </w:rPr>
            </w:pPr>
            <w:r w:rsidRPr="00E95199">
              <w:rPr>
                <w:color w:val="000000"/>
                <w:sz w:val="26"/>
                <w:szCs w:val="26"/>
              </w:rPr>
              <w:t>0,002± 0,0001</w:t>
            </w:r>
          </w:p>
        </w:tc>
        <w:tc>
          <w:tcPr>
            <w:tcW w:w="1121" w:type="dxa"/>
          </w:tcPr>
          <w:p w:rsidR="00E82B4C" w:rsidRPr="00E95199" w:rsidRDefault="00E82B4C" w:rsidP="006D00A7">
            <w:pPr>
              <w:jc w:val="center"/>
              <w:rPr>
                <w:sz w:val="26"/>
                <w:szCs w:val="26"/>
              </w:rPr>
            </w:pPr>
            <w:r w:rsidRPr="00E95199">
              <w:rPr>
                <w:color w:val="000000"/>
                <w:sz w:val="26"/>
                <w:szCs w:val="26"/>
              </w:rPr>
              <w:t>2,17± 0,15</w:t>
            </w:r>
          </w:p>
        </w:tc>
      </w:tr>
      <w:tr w:rsidR="00E82B4C" w:rsidRPr="00E95199" w:rsidTr="006D00A7">
        <w:trPr>
          <w:trHeight w:val="32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6"/>
                <w:szCs w:val="26"/>
              </w:rPr>
            </w:pPr>
            <w:r w:rsidRPr="00E95199">
              <w:rPr>
                <w:b/>
                <w:color w:val="000000"/>
                <w:sz w:val="26"/>
                <w:szCs w:val="26"/>
              </w:rPr>
              <w:t>0,005</w:t>
            </w:r>
          </w:p>
        </w:tc>
        <w:tc>
          <w:tcPr>
            <w:tcW w:w="1134" w:type="dxa"/>
          </w:tcPr>
          <w:p w:rsidR="00E82B4C" w:rsidRPr="00E95199" w:rsidRDefault="00E82B4C" w:rsidP="006D00A7">
            <w:pPr>
              <w:spacing w:line="276" w:lineRule="auto"/>
              <w:ind w:left="-108" w:right="-108"/>
              <w:jc w:val="center"/>
              <w:rPr>
                <w:sz w:val="26"/>
                <w:szCs w:val="26"/>
              </w:rPr>
            </w:pPr>
            <w:r w:rsidRPr="00E95199">
              <w:rPr>
                <w:b/>
                <w:color w:val="000000"/>
                <w:sz w:val="26"/>
                <w:szCs w:val="26"/>
              </w:rPr>
              <w:t>0,05</w:t>
            </w:r>
          </w:p>
        </w:tc>
        <w:tc>
          <w:tcPr>
            <w:tcW w:w="1134" w:type="dxa"/>
          </w:tcPr>
          <w:p w:rsidR="00E82B4C" w:rsidRPr="00E95199" w:rsidRDefault="00E82B4C" w:rsidP="006D00A7">
            <w:pPr>
              <w:spacing w:line="276" w:lineRule="auto"/>
              <w:jc w:val="center"/>
              <w:rPr>
                <w:sz w:val="26"/>
                <w:szCs w:val="26"/>
              </w:rPr>
            </w:pPr>
            <w:r w:rsidRPr="00E95199">
              <w:rPr>
                <w:b/>
                <w:sz w:val="26"/>
                <w:szCs w:val="26"/>
              </w:rPr>
              <w:t>1,0</w:t>
            </w:r>
          </w:p>
        </w:tc>
        <w:tc>
          <w:tcPr>
            <w:tcW w:w="1134" w:type="dxa"/>
          </w:tcPr>
          <w:p w:rsidR="00E82B4C" w:rsidRPr="00E95199" w:rsidRDefault="00E82B4C" w:rsidP="006D00A7">
            <w:pPr>
              <w:spacing w:line="276" w:lineRule="auto"/>
              <w:jc w:val="center"/>
              <w:rPr>
                <w:sz w:val="26"/>
                <w:szCs w:val="26"/>
              </w:rPr>
            </w:pPr>
            <w:r w:rsidRPr="00E95199">
              <w:rPr>
                <w:b/>
                <w:sz w:val="26"/>
                <w:szCs w:val="26"/>
              </w:rPr>
              <w:t>0,1</w:t>
            </w:r>
          </w:p>
        </w:tc>
        <w:tc>
          <w:tcPr>
            <w:tcW w:w="1275" w:type="dxa"/>
          </w:tcPr>
          <w:p w:rsidR="00E82B4C" w:rsidRPr="00E95199" w:rsidRDefault="00E82B4C" w:rsidP="006D00A7">
            <w:pPr>
              <w:spacing w:line="276" w:lineRule="auto"/>
              <w:jc w:val="center"/>
              <w:rPr>
                <w:sz w:val="26"/>
                <w:szCs w:val="26"/>
              </w:rPr>
            </w:pPr>
            <w:r w:rsidRPr="00E95199">
              <w:rPr>
                <w:b/>
                <w:sz w:val="26"/>
                <w:szCs w:val="26"/>
              </w:rPr>
              <w:t>0,03</w:t>
            </w:r>
          </w:p>
        </w:tc>
        <w:tc>
          <w:tcPr>
            <w:tcW w:w="1121" w:type="dxa"/>
          </w:tcPr>
          <w:p w:rsidR="00E82B4C" w:rsidRPr="00E95199" w:rsidRDefault="00E82B4C" w:rsidP="006D00A7">
            <w:pPr>
              <w:spacing w:line="276" w:lineRule="auto"/>
              <w:jc w:val="center"/>
              <w:rPr>
                <w:sz w:val="26"/>
                <w:szCs w:val="26"/>
              </w:rPr>
            </w:pPr>
            <w:r w:rsidRPr="00E95199">
              <w:rPr>
                <w:b/>
                <w:sz w:val="26"/>
                <w:szCs w:val="26"/>
              </w:rPr>
              <w:t>5,0</w:t>
            </w:r>
          </w:p>
        </w:tc>
      </w:tr>
      <w:tr w:rsidR="00E82B4C" w:rsidRPr="00E95199" w:rsidTr="006D00A7">
        <w:trPr>
          <w:trHeight w:val="740"/>
        </w:trPr>
        <w:tc>
          <w:tcPr>
            <w:tcW w:w="2735" w:type="dxa"/>
          </w:tcPr>
          <w:p w:rsidR="00E82B4C" w:rsidRPr="00E95199" w:rsidRDefault="00E82B4C" w:rsidP="006D00A7">
            <w:pPr>
              <w:rPr>
                <w:sz w:val="28"/>
                <w:szCs w:val="28"/>
              </w:rPr>
            </w:pPr>
            <w:r w:rsidRPr="00E95199">
              <w:rPr>
                <w:sz w:val="28"/>
                <w:szCs w:val="28"/>
              </w:rPr>
              <w:t>М’ясо і м’ясні продукти</w:t>
            </w:r>
          </w:p>
        </w:tc>
        <w:tc>
          <w:tcPr>
            <w:tcW w:w="1232" w:type="dxa"/>
          </w:tcPr>
          <w:p w:rsidR="00E82B4C" w:rsidRPr="00E95199" w:rsidRDefault="00E82B4C" w:rsidP="006D00A7">
            <w:pPr>
              <w:jc w:val="center"/>
              <w:rPr>
                <w:sz w:val="26"/>
                <w:szCs w:val="26"/>
              </w:rPr>
            </w:pPr>
            <w:r w:rsidRPr="00E95199">
              <w:rPr>
                <w:color w:val="000000"/>
                <w:sz w:val="26"/>
                <w:szCs w:val="26"/>
              </w:rPr>
              <w:t>0,01± 0,0003</w:t>
            </w:r>
          </w:p>
        </w:tc>
        <w:tc>
          <w:tcPr>
            <w:tcW w:w="1134" w:type="dxa"/>
          </w:tcPr>
          <w:p w:rsidR="00E82B4C" w:rsidRPr="00E95199" w:rsidRDefault="00E82B4C" w:rsidP="006D00A7">
            <w:pPr>
              <w:jc w:val="center"/>
              <w:rPr>
                <w:sz w:val="26"/>
                <w:szCs w:val="26"/>
              </w:rPr>
            </w:pPr>
            <w:r w:rsidRPr="00E95199">
              <w:rPr>
                <w:color w:val="000000"/>
                <w:sz w:val="26"/>
                <w:szCs w:val="26"/>
              </w:rPr>
              <w:t>0,01± 0,001</w:t>
            </w:r>
          </w:p>
        </w:tc>
        <w:tc>
          <w:tcPr>
            <w:tcW w:w="1134" w:type="dxa"/>
          </w:tcPr>
          <w:p w:rsidR="00E82B4C" w:rsidRPr="00E95199" w:rsidRDefault="00E82B4C" w:rsidP="006D00A7">
            <w:pPr>
              <w:jc w:val="center"/>
              <w:rPr>
                <w:sz w:val="26"/>
                <w:szCs w:val="26"/>
              </w:rPr>
            </w:pPr>
            <w:r w:rsidRPr="00E95199">
              <w:rPr>
                <w:color w:val="000000"/>
                <w:sz w:val="26"/>
                <w:szCs w:val="26"/>
              </w:rPr>
              <w:t>1,83± 0,02</w:t>
            </w:r>
          </w:p>
        </w:tc>
        <w:tc>
          <w:tcPr>
            <w:tcW w:w="1134" w:type="dxa"/>
          </w:tcPr>
          <w:p w:rsidR="00E82B4C" w:rsidRPr="00E95199" w:rsidRDefault="00E82B4C" w:rsidP="006D00A7">
            <w:pPr>
              <w:jc w:val="center"/>
              <w:rPr>
                <w:sz w:val="26"/>
                <w:szCs w:val="26"/>
              </w:rPr>
            </w:pPr>
            <w:r w:rsidRPr="00E95199">
              <w:rPr>
                <w:color w:val="000000"/>
                <w:sz w:val="26"/>
                <w:szCs w:val="26"/>
              </w:rPr>
              <w:t>0,05± 0,0004</w:t>
            </w:r>
          </w:p>
        </w:tc>
        <w:tc>
          <w:tcPr>
            <w:tcW w:w="1275" w:type="dxa"/>
          </w:tcPr>
          <w:p w:rsidR="00E82B4C" w:rsidRPr="00E95199" w:rsidRDefault="00E82B4C" w:rsidP="006D00A7">
            <w:pPr>
              <w:jc w:val="center"/>
              <w:rPr>
                <w:sz w:val="26"/>
                <w:szCs w:val="26"/>
              </w:rPr>
            </w:pPr>
            <w:r w:rsidRPr="00E95199">
              <w:rPr>
                <w:color w:val="000000"/>
                <w:sz w:val="26"/>
                <w:szCs w:val="26"/>
              </w:rPr>
              <w:t>0,01± 0,0001</w:t>
            </w:r>
          </w:p>
        </w:tc>
        <w:tc>
          <w:tcPr>
            <w:tcW w:w="1121" w:type="dxa"/>
          </w:tcPr>
          <w:p w:rsidR="00E82B4C" w:rsidRPr="00E95199" w:rsidRDefault="00E82B4C" w:rsidP="006D00A7">
            <w:pPr>
              <w:jc w:val="center"/>
              <w:rPr>
                <w:sz w:val="26"/>
                <w:szCs w:val="26"/>
              </w:rPr>
            </w:pPr>
            <w:r w:rsidRPr="00E95199">
              <w:rPr>
                <w:color w:val="000000"/>
                <w:sz w:val="26"/>
                <w:szCs w:val="26"/>
              </w:rPr>
              <w:t>2,91± 0,02</w:t>
            </w:r>
          </w:p>
        </w:tc>
      </w:tr>
      <w:tr w:rsidR="00E82B4C" w:rsidRPr="00E95199" w:rsidTr="006D00A7">
        <w:trPr>
          <w:trHeight w:val="44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6"/>
                <w:szCs w:val="26"/>
              </w:rPr>
            </w:pPr>
            <w:r w:rsidRPr="00E95199">
              <w:rPr>
                <w:b/>
                <w:sz w:val="26"/>
                <w:szCs w:val="26"/>
              </w:rPr>
              <w:t>0,03</w:t>
            </w:r>
          </w:p>
        </w:tc>
        <w:tc>
          <w:tcPr>
            <w:tcW w:w="1134" w:type="dxa"/>
          </w:tcPr>
          <w:p w:rsidR="00E82B4C" w:rsidRPr="00E95199" w:rsidRDefault="00E82B4C" w:rsidP="006D00A7">
            <w:pPr>
              <w:spacing w:line="276" w:lineRule="auto"/>
              <w:jc w:val="center"/>
              <w:rPr>
                <w:sz w:val="26"/>
                <w:szCs w:val="26"/>
              </w:rPr>
            </w:pPr>
            <w:r w:rsidRPr="00E95199">
              <w:rPr>
                <w:b/>
                <w:sz w:val="26"/>
                <w:szCs w:val="26"/>
              </w:rPr>
              <w:t>0,1</w:t>
            </w:r>
          </w:p>
        </w:tc>
        <w:tc>
          <w:tcPr>
            <w:tcW w:w="1134" w:type="dxa"/>
          </w:tcPr>
          <w:p w:rsidR="00E82B4C" w:rsidRPr="00E95199" w:rsidRDefault="00E82B4C" w:rsidP="006D00A7">
            <w:pPr>
              <w:spacing w:line="276" w:lineRule="auto"/>
              <w:jc w:val="center"/>
              <w:rPr>
                <w:sz w:val="26"/>
                <w:szCs w:val="26"/>
              </w:rPr>
            </w:pPr>
            <w:r w:rsidRPr="00E95199">
              <w:rPr>
                <w:b/>
                <w:sz w:val="26"/>
                <w:szCs w:val="26"/>
              </w:rPr>
              <w:t>5,0</w:t>
            </w:r>
          </w:p>
        </w:tc>
        <w:tc>
          <w:tcPr>
            <w:tcW w:w="1134" w:type="dxa"/>
          </w:tcPr>
          <w:p w:rsidR="00E82B4C" w:rsidRPr="00E95199" w:rsidRDefault="00E82B4C" w:rsidP="006D00A7">
            <w:pPr>
              <w:spacing w:line="276" w:lineRule="auto"/>
              <w:jc w:val="center"/>
              <w:rPr>
                <w:sz w:val="26"/>
                <w:szCs w:val="26"/>
              </w:rPr>
            </w:pPr>
            <w:r w:rsidRPr="00E95199">
              <w:rPr>
                <w:b/>
                <w:sz w:val="26"/>
                <w:szCs w:val="26"/>
              </w:rPr>
              <w:t>0,5</w:t>
            </w:r>
          </w:p>
        </w:tc>
        <w:tc>
          <w:tcPr>
            <w:tcW w:w="1275" w:type="dxa"/>
          </w:tcPr>
          <w:p w:rsidR="00E82B4C" w:rsidRPr="00E95199" w:rsidRDefault="00E82B4C" w:rsidP="006D00A7">
            <w:pPr>
              <w:spacing w:line="276" w:lineRule="auto"/>
              <w:jc w:val="center"/>
              <w:rPr>
                <w:sz w:val="26"/>
                <w:szCs w:val="26"/>
              </w:rPr>
            </w:pPr>
            <w:r w:rsidRPr="00E95199">
              <w:rPr>
                <w:b/>
                <w:sz w:val="26"/>
                <w:szCs w:val="26"/>
              </w:rPr>
              <w:t>0,05</w:t>
            </w:r>
          </w:p>
        </w:tc>
        <w:tc>
          <w:tcPr>
            <w:tcW w:w="1121" w:type="dxa"/>
          </w:tcPr>
          <w:p w:rsidR="00E82B4C" w:rsidRPr="00E95199" w:rsidRDefault="00E82B4C" w:rsidP="006D00A7">
            <w:pPr>
              <w:spacing w:line="276" w:lineRule="auto"/>
              <w:jc w:val="center"/>
              <w:rPr>
                <w:sz w:val="26"/>
                <w:szCs w:val="26"/>
              </w:rPr>
            </w:pPr>
            <w:r w:rsidRPr="00E95199">
              <w:rPr>
                <w:b/>
                <w:sz w:val="26"/>
                <w:szCs w:val="26"/>
              </w:rPr>
              <w:t>70,0</w:t>
            </w:r>
          </w:p>
        </w:tc>
      </w:tr>
      <w:tr w:rsidR="00E82B4C" w:rsidRPr="00E95199" w:rsidTr="006D00A7">
        <w:trPr>
          <w:trHeight w:val="680"/>
        </w:trPr>
        <w:tc>
          <w:tcPr>
            <w:tcW w:w="2735" w:type="dxa"/>
          </w:tcPr>
          <w:p w:rsidR="00E82B4C" w:rsidRPr="00E95199" w:rsidRDefault="00E82B4C" w:rsidP="006D00A7">
            <w:pPr>
              <w:rPr>
                <w:b/>
                <w:sz w:val="28"/>
                <w:szCs w:val="28"/>
              </w:rPr>
            </w:pPr>
            <w:r w:rsidRPr="00E95199">
              <w:rPr>
                <w:sz w:val="28"/>
                <w:szCs w:val="28"/>
              </w:rPr>
              <w:t>Риба та рибні  продукти</w:t>
            </w:r>
          </w:p>
        </w:tc>
        <w:tc>
          <w:tcPr>
            <w:tcW w:w="1232" w:type="dxa"/>
          </w:tcPr>
          <w:p w:rsidR="00E82B4C" w:rsidRPr="00E95199" w:rsidRDefault="00E82B4C" w:rsidP="006D00A7">
            <w:pPr>
              <w:jc w:val="center"/>
              <w:rPr>
                <w:sz w:val="26"/>
                <w:szCs w:val="26"/>
              </w:rPr>
            </w:pPr>
            <w:r w:rsidRPr="00E95199">
              <w:rPr>
                <w:color w:val="000000"/>
                <w:sz w:val="26"/>
                <w:szCs w:val="26"/>
              </w:rPr>
              <w:t>менше 0,015</w:t>
            </w:r>
          </w:p>
        </w:tc>
        <w:tc>
          <w:tcPr>
            <w:tcW w:w="1134" w:type="dxa"/>
          </w:tcPr>
          <w:p w:rsidR="00E82B4C" w:rsidRPr="00E95199" w:rsidRDefault="00E82B4C" w:rsidP="006D00A7">
            <w:pPr>
              <w:jc w:val="center"/>
              <w:rPr>
                <w:sz w:val="26"/>
                <w:szCs w:val="26"/>
              </w:rPr>
            </w:pPr>
            <w:r w:rsidRPr="00E95199">
              <w:rPr>
                <w:color w:val="000000"/>
                <w:sz w:val="26"/>
                <w:szCs w:val="26"/>
              </w:rPr>
              <w:t>менше 0,0025</w:t>
            </w:r>
          </w:p>
        </w:tc>
        <w:tc>
          <w:tcPr>
            <w:tcW w:w="1134" w:type="dxa"/>
          </w:tcPr>
          <w:p w:rsidR="00E82B4C" w:rsidRPr="00E95199" w:rsidRDefault="00E82B4C" w:rsidP="006D00A7">
            <w:pPr>
              <w:jc w:val="center"/>
              <w:rPr>
                <w:sz w:val="26"/>
                <w:szCs w:val="26"/>
              </w:rPr>
            </w:pPr>
            <w:r w:rsidRPr="00E95199">
              <w:rPr>
                <w:color w:val="000000"/>
                <w:sz w:val="26"/>
                <w:szCs w:val="26"/>
              </w:rPr>
              <w:t>1,94± 0,03</w:t>
            </w:r>
          </w:p>
        </w:tc>
        <w:tc>
          <w:tcPr>
            <w:tcW w:w="1134" w:type="dxa"/>
          </w:tcPr>
          <w:p w:rsidR="00E82B4C" w:rsidRPr="00E95199" w:rsidRDefault="00E82B4C" w:rsidP="006D00A7">
            <w:pPr>
              <w:jc w:val="center"/>
              <w:rPr>
                <w:sz w:val="26"/>
                <w:szCs w:val="26"/>
              </w:rPr>
            </w:pPr>
            <w:r w:rsidRPr="00E95199">
              <w:rPr>
                <w:color w:val="000000"/>
                <w:sz w:val="26"/>
                <w:szCs w:val="26"/>
              </w:rPr>
              <w:t>0,05± 0,0001</w:t>
            </w:r>
          </w:p>
        </w:tc>
        <w:tc>
          <w:tcPr>
            <w:tcW w:w="1275" w:type="dxa"/>
          </w:tcPr>
          <w:p w:rsidR="00E82B4C" w:rsidRPr="00E95199" w:rsidRDefault="00E82B4C" w:rsidP="006D00A7">
            <w:pPr>
              <w:jc w:val="center"/>
              <w:rPr>
                <w:sz w:val="26"/>
                <w:szCs w:val="26"/>
              </w:rPr>
            </w:pPr>
            <w:r w:rsidRPr="00E95199">
              <w:rPr>
                <w:color w:val="000000"/>
                <w:sz w:val="26"/>
                <w:szCs w:val="26"/>
              </w:rPr>
              <w:t>0,01± 0,0001</w:t>
            </w:r>
          </w:p>
        </w:tc>
        <w:tc>
          <w:tcPr>
            <w:tcW w:w="1121" w:type="dxa"/>
          </w:tcPr>
          <w:p w:rsidR="00E82B4C" w:rsidRPr="00E95199" w:rsidRDefault="00E82B4C" w:rsidP="006D00A7">
            <w:pPr>
              <w:jc w:val="center"/>
              <w:rPr>
                <w:sz w:val="26"/>
                <w:szCs w:val="26"/>
              </w:rPr>
            </w:pPr>
            <w:r w:rsidRPr="00E95199">
              <w:rPr>
                <w:color w:val="000000"/>
                <w:sz w:val="26"/>
                <w:szCs w:val="26"/>
              </w:rPr>
              <w:t>3,52± 0,01</w:t>
            </w:r>
          </w:p>
        </w:tc>
      </w:tr>
      <w:tr w:rsidR="00E82B4C" w:rsidRPr="00E95199" w:rsidTr="006D00A7">
        <w:trPr>
          <w:trHeight w:val="42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6"/>
                <w:szCs w:val="26"/>
              </w:rPr>
            </w:pPr>
            <w:r w:rsidRPr="00E95199">
              <w:rPr>
                <w:b/>
                <w:sz w:val="26"/>
                <w:szCs w:val="26"/>
              </w:rPr>
              <w:t>0,4</w:t>
            </w:r>
          </w:p>
        </w:tc>
        <w:tc>
          <w:tcPr>
            <w:tcW w:w="1134" w:type="dxa"/>
          </w:tcPr>
          <w:p w:rsidR="00E82B4C" w:rsidRPr="00E95199" w:rsidRDefault="00E82B4C" w:rsidP="006D00A7">
            <w:pPr>
              <w:spacing w:line="276" w:lineRule="auto"/>
              <w:jc w:val="center"/>
              <w:rPr>
                <w:sz w:val="26"/>
                <w:szCs w:val="26"/>
              </w:rPr>
            </w:pPr>
            <w:r w:rsidRPr="00E95199">
              <w:rPr>
                <w:b/>
                <w:sz w:val="26"/>
                <w:szCs w:val="26"/>
              </w:rPr>
              <w:t>0,5</w:t>
            </w:r>
          </w:p>
        </w:tc>
        <w:tc>
          <w:tcPr>
            <w:tcW w:w="1134" w:type="dxa"/>
          </w:tcPr>
          <w:p w:rsidR="00E82B4C" w:rsidRPr="00E95199" w:rsidRDefault="00E82B4C" w:rsidP="006D00A7">
            <w:pPr>
              <w:spacing w:line="276" w:lineRule="auto"/>
              <w:jc w:val="center"/>
              <w:rPr>
                <w:sz w:val="26"/>
                <w:szCs w:val="26"/>
              </w:rPr>
            </w:pPr>
            <w:r w:rsidRPr="00E95199">
              <w:rPr>
                <w:b/>
                <w:sz w:val="26"/>
                <w:szCs w:val="26"/>
              </w:rPr>
              <w:t>10,0</w:t>
            </w:r>
          </w:p>
        </w:tc>
        <w:tc>
          <w:tcPr>
            <w:tcW w:w="1134" w:type="dxa"/>
          </w:tcPr>
          <w:p w:rsidR="00E82B4C" w:rsidRPr="00E95199" w:rsidRDefault="00E82B4C" w:rsidP="006D00A7">
            <w:pPr>
              <w:spacing w:line="276" w:lineRule="auto"/>
              <w:jc w:val="center"/>
              <w:rPr>
                <w:sz w:val="26"/>
                <w:szCs w:val="26"/>
              </w:rPr>
            </w:pPr>
            <w:r w:rsidRPr="00E95199">
              <w:rPr>
                <w:b/>
                <w:sz w:val="26"/>
                <w:szCs w:val="26"/>
              </w:rPr>
              <w:t>1,0</w:t>
            </w:r>
          </w:p>
        </w:tc>
        <w:tc>
          <w:tcPr>
            <w:tcW w:w="1275" w:type="dxa"/>
          </w:tcPr>
          <w:p w:rsidR="00E82B4C" w:rsidRPr="00E95199" w:rsidRDefault="00E82B4C" w:rsidP="006D00A7">
            <w:pPr>
              <w:spacing w:line="276" w:lineRule="auto"/>
              <w:jc w:val="center"/>
              <w:rPr>
                <w:sz w:val="26"/>
                <w:szCs w:val="26"/>
              </w:rPr>
            </w:pPr>
            <w:r w:rsidRPr="00E95199">
              <w:rPr>
                <w:b/>
                <w:sz w:val="26"/>
                <w:szCs w:val="26"/>
              </w:rPr>
              <w:t>0,2</w:t>
            </w:r>
          </w:p>
        </w:tc>
        <w:tc>
          <w:tcPr>
            <w:tcW w:w="1121" w:type="dxa"/>
          </w:tcPr>
          <w:p w:rsidR="00E82B4C" w:rsidRPr="00E95199" w:rsidRDefault="00E82B4C" w:rsidP="006D00A7">
            <w:pPr>
              <w:spacing w:line="276" w:lineRule="auto"/>
              <w:jc w:val="center"/>
              <w:rPr>
                <w:sz w:val="26"/>
                <w:szCs w:val="26"/>
              </w:rPr>
            </w:pPr>
            <w:r w:rsidRPr="00E95199">
              <w:rPr>
                <w:b/>
                <w:sz w:val="26"/>
                <w:szCs w:val="26"/>
              </w:rPr>
              <w:t>40,0</w:t>
            </w:r>
          </w:p>
        </w:tc>
      </w:tr>
      <w:tr w:rsidR="00E82B4C" w:rsidRPr="00E95199" w:rsidTr="006D00A7">
        <w:trPr>
          <w:trHeight w:val="600"/>
        </w:trPr>
        <w:tc>
          <w:tcPr>
            <w:tcW w:w="2735" w:type="dxa"/>
          </w:tcPr>
          <w:p w:rsidR="00E82B4C" w:rsidRPr="00E95199" w:rsidRDefault="00E82B4C" w:rsidP="006D00A7">
            <w:pPr>
              <w:rPr>
                <w:sz w:val="28"/>
                <w:szCs w:val="28"/>
              </w:rPr>
            </w:pPr>
            <w:r w:rsidRPr="00E95199">
              <w:rPr>
                <w:sz w:val="28"/>
                <w:szCs w:val="28"/>
              </w:rPr>
              <w:t>Овочі, фрукти та ягоди</w:t>
            </w:r>
          </w:p>
        </w:tc>
        <w:tc>
          <w:tcPr>
            <w:tcW w:w="1232" w:type="dxa"/>
          </w:tcPr>
          <w:p w:rsidR="00E82B4C" w:rsidRPr="00E95199" w:rsidRDefault="00E82B4C" w:rsidP="006D00A7">
            <w:pPr>
              <w:jc w:val="center"/>
              <w:rPr>
                <w:sz w:val="26"/>
                <w:szCs w:val="26"/>
              </w:rPr>
            </w:pPr>
            <w:r w:rsidRPr="00E95199">
              <w:rPr>
                <w:color w:val="000000"/>
                <w:sz w:val="26"/>
                <w:szCs w:val="26"/>
              </w:rPr>
              <w:t>0,01± 0,0003</w:t>
            </w:r>
          </w:p>
        </w:tc>
        <w:tc>
          <w:tcPr>
            <w:tcW w:w="1134" w:type="dxa"/>
          </w:tcPr>
          <w:p w:rsidR="00E82B4C" w:rsidRPr="00E95199" w:rsidRDefault="00E82B4C" w:rsidP="006D00A7">
            <w:pPr>
              <w:jc w:val="center"/>
              <w:rPr>
                <w:sz w:val="26"/>
                <w:szCs w:val="26"/>
              </w:rPr>
            </w:pPr>
            <w:r w:rsidRPr="00E95199">
              <w:rPr>
                <w:color w:val="000000"/>
                <w:sz w:val="26"/>
                <w:szCs w:val="26"/>
              </w:rPr>
              <w:t>0,01± 0,003</w:t>
            </w:r>
          </w:p>
        </w:tc>
        <w:tc>
          <w:tcPr>
            <w:tcW w:w="1134" w:type="dxa"/>
          </w:tcPr>
          <w:p w:rsidR="00E82B4C" w:rsidRPr="00E95199" w:rsidRDefault="00E82B4C" w:rsidP="006D00A7">
            <w:pPr>
              <w:jc w:val="center"/>
              <w:rPr>
                <w:sz w:val="26"/>
                <w:szCs w:val="26"/>
              </w:rPr>
            </w:pPr>
            <w:r w:rsidRPr="00E95199">
              <w:rPr>
                <w:color w:val="000000"/>
                <w:sz w:val="26"/>
                <w:szCs w:val="26"/>
              </w:rPr>
              <w:t>1,11± 0,05</w:t>
            </w:r>
          </w:p>
        </w:tc>
        <w:tc>
          <w:tcPr>
            <w:tcW w:w="1134" w:type="dxa"/>
          </w:tcPr>
          <w:p w:rsidR="00E82B4C" w:rsidRPr="00E95199" w:rsidRDefault="00E82B4C" w:rsidP="006D00A7">
            <w:pPr>
              <w:jc w:val="center"/>
              <w:rPr>
                <w:sz w:val="26"/>
                <w:szCs w:val="26"/>
              </w:rPr>
            </w:pPr>
            <w:r w:rsidRPr="00E95199">
              <w:rPr>
                <w:color w:val="000000"/>
                <w:sz w:val="26"/>
                <w:szCs w:val="26"/>
              </w:rPr>
              <w:t>0,03± 0,001</w:t>
            </w:r>
          </w:p>
        </w:tc>
        <w:tc>
          <w:tcPr>
            <w:tcW w:w="1275" w:type="dxa"/>
          </w:tcPr>
          <w:p w:rsidR="00E82B4C" w:rsidRPr="00E95199" w:rsidRDefault="00E82B4C" w:rsidP="006D00A7">
            <w:pPr>
              <w:jc w:val="center"/>
              <w:rPr>
                <w:sz w:val="26"/>
                <w:szCs w:val="26"/>
              </w:rPr>
            </w:pPr>
            <w:r w:rsidRPr="00E95199">
              <w:rPr>
                <w:color w:val="000000"/>
                <w:sz w:val="26"/>
                <w:szCs w:val="26"/>
              </w:rPr>
              <w:t>0,01± 0,000002</w:t>
            </w:r>
          </w:p>
        </w:tc>
        <w:tc>
          <w:tcPr>
            <w:tcW w:w="1121" w:type="dxa"/>
          </w:tcPr>
          <w:p w:rsidR="00E82B4C" w:rsidRPr="00E95199" w:rsidRDefault="00E82B4C" w:rsidP="006D00A7">
            <w:pPr>
              <w:jc w:val="center"/>
              <w:rPr>
                <w:sz w:val="26"/>
                <w:szCs w:val="26"/>
              </w:rPr>
            </w:pPr>
            <w:r w:rsidRPr="00E95199">
              <w:rPr>
                <w:color w:val="000000"/>
                <w:sz w:val="26"/>
                <w:szCs w:val="26"/>
              </w:rPr>
              <w:t>1,96± 0,06</w:t>
            </w:r>
          </w:p>
        </w:tc>
      </w:tr>
      <w:tr w:rsidR="00E82B4C" w:rsidRPr="00E95199" w:rsidTr="006D00A7">
        <w:trPr>
          <w:trHeight w:val="36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6"/>
                <w:szCs w:val="26"/>
              </w:rPr>
            </w:pPr>
            <w:r w:rsidRPr="00E95199">
              <w:rPr>
                <w:b/>
                <w:color w:val="000000"/>
                <w:sz w:val="26"/>
                <w:szCs w:val="26"/>
              </w:rPr>
              <w:t>0,02</w:t>
            </w:r>
          </w:p>
        </w:tc>
        <w:tc>
          <w:tcPr>
            <w:tcW w:w="1134" w:type="dxa"/>
          </w:tcPr>
          <w:p w:rsidR="00E82B4C" w:rsidRPr="00E95199" w:rsidRDefault="00E82B4C" w:rsidP="006D00A7">
            <w:pPr>
              <w:spacing w:line="276" w:lineRule="auto"/>
              <w:jc w:val="center"/>
              <w:rPr>
                <w:sz w:val="26"/>
                <w:szCs w:val="26"/>
              </w:rPr>
            </w:pPr>
            <w:r w:rsidRPr="00E95199">
              <w:rPr>
                <w:b/>
                <w:color w:val="000000"/>
                <w:sz w:val="26"/>
                <w:szCs w:val="26"/>
              </w:rPr>
              <w:t>0,2</w:t>
            </w:r>
          </w:p>
        </w:tc>
        <w:tc>
          <w:tcPr>
            <w:tcW w:w="1134" w:type="dxa"/>
          </w:tcPr>
          <w:p w:rsidR="00E82B4C" w:rsidRPr="00E95199" w:rsidRDefault="00E82B4C" w:rsidP="006D00A7">
            <w:pPr>
              <w:spacing w:line="276" w:lineRule="auto"/>
              <w:jc w:val="center"/>
              <w:rPr>
                <w:sz w:val="26"/>
                <w:szCs w:val="26"/>
              </w:rPr>
            </w:pPr>
            <w:r w:rsidRPr="00E95199">
              <w:rPr>
                <w:b/>
                <w:sz w:val="26"/>
                <w:szCs w:val="26"/>
              </w:rPr>
              <w:t>5,0</w:t>
            </w:r>
          </w:p>
        </w:tc>
        <w:tc>
          <w:tcPr>
            <w:tcW w:w="1134" w:type="dxa"/>
          </w:tcPr>
          <w:p w:rsidR="00E82B4C" w:rsidRPr="00E95199" w:rsidRDefault="00E82B4C" w:rsidP="006D00A7">
            <w:pPr>
              <w:spacing w:line="276" w:lineRule="auto"/>
              <w:jc w:val="center"/>
              <w:rPr>
                <w:sz w:val="26"/>
                <w:szCs w:val="26"/>
              </w:rPr>
            </w:pPr>
            <w:r w:rsidRPr="00E95199">
              <w:rPr>
                <w:b/>
                <w:sz w:val="26"/>
                <w:szCs w:val="26"/>
              </w:rPr>
              <w:t>0,5</w:t>
            </w:r>
          </w:p>
        </w:tc>
        <w:tc>
          <w:tcPr>
            <w:tcW w:w="1275" w:type="dxa"/>
          </w:tcPr>
          <w:p w:rsidR="00E82B4C" w:rsidRPr="00E95199" w:rsidRDefault="00E82B4C" w:rsidP="006D00A7">
            <w:pPr>
              <w:spacing w:line="276" w:lineRule="auto"/>
              <w:jc w:val="center"/>
              <w:rPr>
                <w:sz w:val="26"/>
                <w:szCs w:val="26"/>
              </w:rPr>
            </w:pPr>
            <w:r w:rsidRPr="00E95199">
              <w:rPr>
                <w:b/>
                <w:sz w:val="26"/>
                <w:szCs w:val="26"/>
              </w:rPr>
              <w:t>0,03</w:t>
            </w:r>
          </w:p>
        </w:tc>
        <w:tc>
          <w:tcPr>
            <w:tcW w:w="1121" w:type="dxa"/>
          </w:tcPr>
          <w:p w:rsidR="00E82B4C" w:rsidRPr="00E95199" w:rsidRDefault="00E82B4C" w:rsidP="006D00A7">
            <w:pPr>
              <w:spacing w:line="276" w:lineRule="auto"/>
              <w:jc w:val="center"/>
              <w:rPr>
                <w:sz w:val="26"/>
                <w:szCs w:val="26"/>
              </w:rPr>
            </w:pPr>
            <w:r w:rsidRPr="00E95199">
              <w:rPr>
                <w:b/>
                <w:sz w:val="26"/>
                <w:szCs w:val="26"/>
              </w:rPr>
              <w:t>10,0</w:t>
            </w:r>
          </w:p>
        </w:tc>
      </w:tr>
      <w:tr w:rsidR="00E82B4C" w:rsidRPr="00E95199" w:rsidTr="006D00A7">
        <w:trPr>
          <w:trHeight w:val="680"/>
        </w:trPr>
        <w:tc>
          <w:tcPr>
            <w:tcW w:w="2735" w:type="dxa"/>
          </w:tcPr>
          <w:p w:rsidR="00E82B4C" w:rsidRPr="00E95199" w:rsidRDefault="00E82B4C" w:rsidP="006D00A7">
            <w:pPr>
              <w:ind w:right="-114"/>
              <w:rPr>
                <w:sz w:val="28"/>
                <w:szCs w:val="28"/>
              </w:rPr>
            </w:pPr>
            <w:r w:rsidRPr="00E95199">
              <w:rPr>
                <w:sz w:val="28"/>
                <w:szCs w:val="28"/>
              </w:rPr>
              <w:t>Цукор та кондитерські вироби</w:t>
            </w:r>
          </w:p>
        </w:tc>
        <w:tc>
          <w:tcPr>
            <w:tcW w:w="1232" w:type="dxa"/>
          </w:tcPr>
          <w:p w:rsidR="00E82B4C" w:rsidRPr="00E95199" w:rsidRDefault="00E82B4C" w:rsidP="006D00A7">
            <w:pPr>
              <w:jc w:val="center"/>
              <w:rPr>
                <w:sz w:val="26"/>
                <w:szCs w:val="26"/>
              </w:rPr>
            </w:pPr>
            <w:r w:rsidRPr="00E95199">
              <w:rPr>
                <w:color w:val="000000"/>
                <w:sz w:val="26"/>
                <w:szCs w:val="26"/>
              </w:rPr>
              <w:t>0,01± 0,00002</w:t>
            </w:r>
          </w:p>
        </w:tc>
        <w:tc>
          <w:tcPr>
            <w:tcW w:w="1134" w:type="dxa"/>
          </w:tcPr>
          <w:p w:rsidR="00E82B4C" w:rsidRPr="00E95199" w:rsidRDefault="00E82B4C" w:rsidP="006D00A7">
            <w:pPr>
              <w:jc w:val="center"/>
              <w:rPr>
                <w:sz w:val="26"/>
                <w:szCs w:val="26"/>
              </w:rPr>
            </w:pPr>
            <w:r w:rsidRPr="00E95199">
              <w:rPr>
                <w:color w:val="000000"/>
                <w:sz w:val="26"/>
                <w:szCs w:val="26"/>
              </w:rPr>
              <w:t>менше 0,0025</w:t>
            </w:r>
          </w:p>
        </w:tc>
        <w:tc>
          <w:tcPr>
            <w:tcW w:w="1134" w:type="dxa"/>
          </w:tcPr>
          <w:p w:rsidR="00E82B4C" w:rsidRPr="00E95199" w:rsidRDefault="00E82B4C" w:rsidP="006D00A7">
            <w:pPr>
              <w:jc w:val="center"/>
              <w:rPr>
                <w:sz w:val="26"/>
                <w:szCs w:val="26"/>
              </w:rPr>
            </w:pPr>
            <w:r w:rsidRPr="00E95199">
              <w:rPr>
                <w:color w:val="000000"/>
                <w:sz w:val="26"/>
                <w:szCs w:val="26"/>
              </w:rPr>
              <w:t>1,56± 0,04</w:t>
            </w:r>
          </w:p>
        </w:tc>
        <w:tc>
          <w:tcPr>
            <w:tcW w:w="1134" w:type="dxa"/>
          </w:tcPr>
          <w:p w:rsidR="00E82B4C" w:rsidRPr="00E95199" w:rsidRDefault="00E82B4C" w:rsidP="006D00A7">
            <w:pPr>
              <w:jc w:val="center"/>
              <w:rPr>
                <w:sz w:val="26"/>
                <w:szCs w:val="26"/>
              </w:rPr>
            </w:pPr>
            <w:r w:rsidRPr="00E95199">
              <w:rPr>
                <w:color w:val="000000"/>
                <w:sz w:val="26"/>
                <w:szCs w:val="26"/>
              </w:rPr>
              <w:t>0,05± 0,001</w:t>
            </w:r>
          </w:p>
        </w:tc>
        <w:tc>
          <w:tcPr>
            <w:tcW w:w="1275" w:type="dxa"/>
          </w:tcPr>
          <w:p w:rsidR="00E82B4C" w:rsidRPr="00E95199" w:rsidRDefault="00E82B4C" w:rsidP="006D00A7">
            <w:pPr>
              <w:jc w:val="center"/>
              <w:rPr>
                <w:sz w:val="26"/>
                <w:szCs w:val="26"/>
              </w:rPr>
            </w:pPr>
            <w:r w:rsidRPr="00E95199">
              <w:rPr>
                <w:color w:val="000000"/>
                <w:sz w:val="26"/>
                <w:szCs w:val="26"/>
              </w:rPr>
              <w:t>0,01± 0,0003</w:t>
            </w:r>
          </w:p>
        </w:tc>
        <w:tc>
          <w:tcPr>
            <w:tcW w:w="1121" w:type="dxa"/>
          </w:tcPr>
          <w:p w:rsidR="00E82B4C" w:rsidRPr="00E95199" w:rsidRDefault="00E82B4C" w:rsidP="006D00A7">
            <w:pPr>
              <w:jc w:val="center"/>
              <w:rPr>
                <w:sz w:val="26"/>
                <w:szCs w:val="26"/>
              </w:rPr>
            </w:pPr>
            <w:r w:rsidRPr="00E95199">
              <w:rPr>
                <w:color w:val="000000"/>
                <w:sz w:val="26"/>
                <w:szCs w:val="26"/>
              </w:rPr>
              <w:t>2,52± 0,06</w:t>
            </w:r>
          </w:p>
        </w:tc>
      </w:tr>
      <w:tr w:rsidR="00E82B4C" w:rsidRPr="00E95199" w:rsidTr="006D00A7">
        <w:trPr>
          <w:trHeight w:val="400"/>
        </w:trPr>
        <w:tc>
          <w:tcPr>
            <w:tcW w:w="2735" w:type="dxa"/>
          </w:tcPr>
          <w:p w:rsidR="00E82B4C" w:rsidRPr="00E95199" w:rsidRDefault="00E82B4C" w:rsidP="006D00A7">
            <w:pPr>
              <w:ind w:right="-114"/>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6"/>
                <w:szCs w:val="26"/>
              </w:rPr>
            </w:pPr>
            <w:r w:rsidRPr="00E95199">
              <w:rPr>
                <w:b/>
                <w:color w:val="000000"/>
                <w:sz w:val="26"/>
                <w:szCs w:val="26"/>
              </w:rPr>
              <w:t>0,02</w:t>
            </w:r>
          </w:p>
        </w:tc>
        <w:tc>
          <w:tcPr>
            <w:tcW w:w="1134" w:type="dxa"/>
          </w:tcPr>
          <w:p w:rsidR="00E82B4C" w:rsidRPr="00E95199" w:rsidRDefault="00E82B4C" w:rsidP="006D00A7">
            <w:pPr>
              <w:spacing w:line="276" w:lineRule="auto"/>
              <w:jc w:val="center"/>
              <w:rPr>
                <w:sz w:val="26"/>
                <w:szCs w:val="26"/>
              </w:rPr>
            </w:pPr>
            <w:r w:rsidRPr="00E95199">
              <w:rPr>
                <w:b/>
                <w:color w:val="000000"/>
                <w:sz w:val="26"/>
                <w:szCs w:val="26"/>
              </w:rPr>
              <w:t>0,3</w:t>
            </w:r>
          </w:p>
        </w:tc>
        <w:tc>
          <w:tcPr>
            <w:tcW w:w="1134" w:type="dxa"/>
          </w:tcPr>
          <w:p w:rsidR="00E82B4C" w:rsidRPr="00E95199" w:rsidRDefault="00E82B4C" w:rsidP="006D00A7">
            <w:pPr>
              <w:spacing w:line="276" w:lineRule="auto"/>
              <w:jc w:val="center"/>
              <w:rPr>
                <w:sz w:val="26"/>
                <w:szCs w:val="26"/>
              </w:rPr>
            </w:pPr>
            <w:r w:rsidRPr="00E95199">
              <w:rPr>
                <w:b/>
                <w:sz w:val="26"/>
                <w:szCs w:val="26"/>
              </w:rPr>
              <w:t>10,0</w:t>
            </w:r>
          </w:p>
        </w:tc>
        <w:tc>
          <w:tcPr>
            <w:tcW w:w="1134" w:type="dxa"/>
          </w:tcPr>
          <w:p w:rsidR="00E82B4C" w:rsidRPr="00E95199" w:rsidRDefault="00E82B4C" w:rsidP="006D00A7">
            <w:pPr>
              <w:spacing w:line="276" w:lineRule="auto"/>
              <w:jc w:val="center"/>
              <w:rPr>
                <w:sz w:val="26"/>
                <w:szCs w:val="26"/>
              </w:rPr>
            </w:pPr>
            <w:r w:rsidRPr="00E95199">
              <w:rPr>
                <w:b/>
                <w:sz w:val="26"/>
                <w:szCs w:val="26"/>
              </w:rPr>
              <w:t>0,5</w:t>
            </w:r>
          </w:p>
        </w:tc>
        <w:tc>
          <w:tcPr>
            <w:tcW w:w="1275" w:type="dxa"/>
          </w:tcPr>
          <w:p w:rsidR="00E82B4C" w:rsidRPr="00E95199" w:rsidRDefault="00E82B4C" w:rsidP="006D00A7">
            <w:pPr>
              <w:spacing w:line="276" w:lineRule="auto"/>
              <w:jc w:val="center"/>
              <w:rPr>
                <w:sz w:val="26"/>
                <w:szCs w:val="26"/>
              </w:rPr>
            </w:pPr>
            <w:r w:rsidRPr="00E95199">
              <w:rPr>
                <w:b/>
                <w:sz w:val="26"/>
                <w:szCs w:val="26"/>
              </w:rPr>
              <w:t>0,05</w:t>
            </w:r>
          </w:p>
        </w:tc>
        <w:tc>
          <w:tcPr>
            <w:tcW w:w="1121" w:type="dxa"/>
          </w:tcPr>
          <w:p w:rsidR="00E82B4C" w:rsidRPr="00E95199" w:rsidRDefault="00E82B4C" w:rsidP="006D00A7">
            <w:pPr>
              <w:spacing w:line="276" w:lineRule="auto"/>
              <w:jc w:val="center"/>
              <w:rPr>
                <w:sz w:val="26"/>
                <w:szCs w:val="26"/>
              </w:rPr>
            </w:pPr>
            <w:r w:rsidRPr="00E95199">
              <w:rPr>
                <w:b/>
                <w:sz w:val="26"/>
                <w:szCs w:val="26"/>
              </w:rPr>
              <w:t>50,0</w:t>
            </w:r>
          </w:p>
        </w:tc>
      </w:tr>
      <w:tr w:rsidR="00E82B4C" w:rsidRPr="00E95199" w:rsidTr="006D00A7">
        <w:trPr>
          <w:trHeight w:val="420"/>
        </w:trPr>
        <w:tc>
          <w:tcPr>
            <w:tcW w:w="2735" w:type="dxa"/>
          </w:tcPr>
          <w:p w:rsidR="00E82B4C" w:rsidRPr="00E95199" w:rsidRDefault="00E82B4C" w:rsidP="006D00A7">
            <w:pPr>
              <w:rPr>
                <w:sz w:val="28"/>
                <w:szCs w:val="28"/>
              </w:rPr>
            </w:pPr>
            <w:r w:rsidRPr="00E95199">
              <w:rPr>
                <w:sz w:val="28"/>
                <w:szCs w:val="28"/>
              </w:rPr>
              <w:t>Жирові продукти</w:t>
            </w:r>
          </w:p>
        </w:tc>
        <w:tc>
          <w:tcPr>
            <w:tcW w:w="1232" w:type="dxa"/>
          </w:tcPr>
          <w:p w:rsidR="00E82B4C" w:rsidRPr="00E95199" w:rsidRDefault="00E82B4C" w:rsidP="006D00A7">
            <w:pPr>
              <w:jc w:val="center"/>
              <w:rPr>
                <w:sz w:val="26"/>
                <w:szCs w:val="26"/>
              </w:rPr>
            </w:pPr>
            <w:r w:rsidRPr="00E95199">
              <w:rPr>
                <w:color w:val="000000"/>
                <w:sz w:val="26"/>
                <w:szCs w:val="26"/>
              </w:rPr>
              <w:t>менше 0,0038</w:t>
            </w:r>
          </w:p>
        </w:tc>
        <w:tc>
          <w:tcPr>
            <w:tcW w:w="1134" w:type="dxa"/>
          </w:tcPr>
          <w:p w:rsidR="00E82B4C" w:rsidRPr="00E95199" w:rsidRDefault="00E82B4C" w:rsidP="006D00A7">
            <w:pPr>
              <w:jc w:val="center"/>
              <w:rPr>
                <w:sz w:val="26"/>
                <w:szCs w:val="26"/>
              </w:rPr>
            </w:pPr>
            <w:r w:rsidRPr="00E95199">
              <w:rPr>
                <w:color w:val="000000"/>
                <w:sz w:val="26"/>
                <w:szCs w:val="26"/>
              </w:rPr>
              <w:t>0,003±0,0001</w:t>
            </w:r>
          </w:p>
        </w:tc>
        <w:tc>
          <w:tcPr>
            <w:tcW w:w="1134" w:type="dxa"/>
          </w:tcPr>
          <w:p w:rsidR="00E82B4C" w:rsidRPr="00E95199" w:rsidRDefault="00E82B4C" w:rsidP="006D00A7">
            <w:pPr>
              <w:jc w:val="center"/>
              <w:rPr>
                <w:sz w:val="26"/>
                <w:szCs w:val="26"/>
              </w:rPr>
            </w:pPr>
            <w:r w:rsidRPr="00E95199">
              <w:rPr>
                <w:color w:val="000000"/>
                <w:sz w:val="26"/>
                <w:szCs w:val="26"/>
              </w:rPr>
              <w:t>0,2± 0,004</w:t>
            </w:r>
          </w:p>
        </w:tc>
        <w:tc>
          <w:tcPr>
            <w:tcW w:w="1134" w:type="dxa"/>
          </w:tcPr>
          <w:p w:rsidR="00E82B4C" w:rsidRPr="00E95199" w:rsidRDefault="00E82B4C" w:rsidP="006D00A7">
            <w:pPr>
              <w:jc w:val="center"/>
              <w:rPr>
                <w:sz w:val="26"/>
                <w:szCs w:val="26"/>
              </w:rPr>
            </w:pPr>
            <w:r w:rsidRPr="00E95199">
              <w:rPr>
                <w:color w:val="000000"/>
                <w:sz w:val="26"/>
                <w:szCs w:val="26"/>
              </w:rPr>
              <w:t>0,04± 0,001</w:t>
            </w:r>
          </w:p>
        </w:tc>
        <w:tc>
          <w:tcPr>
            <w:tcW w:w="1275" w:type="dxa"/>
          </w:tcPr>
          <w:p w:rsidR="00E82B4C" w:rsidRPr="00E95199" w:rsidRDefault="00E82B4C" w:rsidP="006D00A7">
            <w:pPr>
              <w:jc w:val="center"/>
              <w:rPr>
                <w:sz w:val="26"/>
                <w:szCs w:val="26"/>
              </w:rPr>
            </w:pPr>
            <w:r w:rsidRPr="00E95199">
              <w:rPr>
                <w:color w:val="000000"/>
                <w:sz w:val="26"/>
                <w:szCs w:val="26"/>
              </w:rPr>
              <w:t>0,004± 0,00002</w:t>
            </w:r>
          </w:p>
        </w:tc>
        <w:tc>
          <w:tcPr>
            <w:tcW w:w="1121" w:type="dxa"/>
          </w:tcPr>
          <w:p w:rsidR="00E82B4C" w:rsidRPr="00E95199" w:rsidRDefault="00E82B4C" w:rsidP="006D00A7">
            <w:pPr>
              <w:jc w:val="center"/>
              <w:rPr>
                <w:sz w:val="26"/>
                <w:szCs w:val="26"/>
              </w:rPr>
            </w:pPr>
            <w:r w:rsidRPr="00E95199">
              <w:rPr>
                <w:color w:val="000000"/>
                <w:sz w:val="26"/>
                <w:szCs w:val="26"/>
              </w:rPr>
              <w:t>1,21± 0,04</w:t>
            </w:r>
          </w:p>
        </w:tc>
      </w:tr>
      <w:tr w:rsidR="00E82B4C" w:rsidRPr="00E95199" w:rsidTr="006D00A7">
        <w:trPr>
          <w:trHeight w:val="44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6"/>
                <w:szCs w:val="26"/>
              </w:rPr>
            </w:pPr>
            <w:r w:rsidRPr="00E95199">
              <w:rPr>
                <w:b/>
                <w:color w:val="000000"/>
                <w:sz w:val="26"/>
                <w:szCs w:val="26"/>
              </w:rPr>
              <w:t>0,03</w:t>
            </w:r>
          </w:p>
        </w:tc>
        <w:tc>
          <w:tcPr>
            <w:tcW w:w="1134" w:type="dxa"/>
          </w:tcPr>
          <w:p w:rsidR="00E82B4C" w:rsidRPr="00E95199" w:rsidRDefault="00E82B4C" w:rsidP="006D00A7">
            <w:pPr>
              <w:spacing w:line="276" w:lineRule="auto"/>
              <w:jc w:val="center"/>
              <w:rPr>
                <w:sz w:val="26"/>
                <w:szCs w:val="26"/>
              </w:rPr>
            </w:pPr>
            <w:r w:rsidRPr="00E95199">
              <w:rPr>
                <w:b/>
                <w:color w:val="000000"/>
                <w:sz w:val="26"/>
                <w:szCs w:val="26"/>
              </w:rPr>
              <w:t>0,1</w:t>
            </w:r>
          </w:p>
        </w:tc>
        <w:tc>
          <w:tcPr>
            <w:tcW w:w="1134" w:type="dxa"/>
          </w:tcPr>
          <w:p w:rsidR="00E82B4C" w:rsidRPr="00E95199" w:rsidRDefault="00E82B4C" w:rsidP="006D00A7">
            <w:pPr>
              <w:spacing w:line="276" w:lineRule="auto"/>
              <w:jc w:val="center"/>
              <w:rPr>
                <w:sz w:val="26"/>
                <w:szCs w:val="26"/>
              </w:rPr>
            </w:pPr>
            <w:r w:rsidRPr="00E95199">
              <w:rPr>
                <w:b/>
                <w:sz w:val="26"/>
                <w:szCs w:val="26"/>
              </w:rPr>
              <w:t>0,5</w:t>
            </w:r>
          </w:p>
        </w:tc>
        <w:tc>
          <w:tcPr>
            <w:tcW w:w="1134" w:type="dxa"/>
          </w:tcPr>
          <w:p w:rsidR="00E82B4C" w:rsidRPr="00E95199" w:rsidRDefault="00E82B4C" w:rsidP="006D00A7">
            <w:pPr>
              <w:spacing w:line="276" w:lineRule="auto"/>
              <w:jc w:val="center"/>
              <w:rPr>
                <w:sz w:val="26"/>
                <w:szCs w:val="26"/>
              </w:rPr>
            </w:pPr>
            <w:r w:rsidRPr="00E95199">
              <w:rPr>
                <w:b/>
                <w:sz w:val="26"/>
                <w:szCs w:val="26"/>
              </w:rPr>
              <w:t>0,1</w:t>
            </w:r>
          </w:p>
        </w:tc>
        <w:tc>
          <w:tcPr>
            <w:tcW w:w="1275" w:type="dxa"/>
          </w:tcPr>
          <w:p w:rsidR="00E82B4C" w:rsidRPr="00E95199" w:rsidRDefault="00E82B4C" w:rsidP="006D00A7">
            <w:pPr>
              <w:spacing w:line="276" w:lineRule="auto"/>
              <w:jc w:val="center"/>
              <w:rPr>
                <w:sz w:val="26"/>
                <w:szCs w:val="26"/>
              </w:rPr>
            </w:pPr>
            <w:r w:rsidRPr="00E95199">
              <w:rPr>
                <w:b/>
                <w:sz w:val="26"/>
                <w:szCs w:val="26"/>
              </w:rPr>
              <w:t>0,05</w:t>
            </w:r>
          </w:p>
        </w:tc>
        <w:tc>
          <w:tcPr>
            <w:tcW w:w="1121" w:type="dxa"/>
          </w:tcPr>
          <w:p w:rsidR="00E82B4C" w:rsidRPr="00E95199" w:rsidRDefault="00E82B4C" w:rsidP="006D00A7">
            <w:pPr>
              <w:spacing w:line="276" w:lineRule="auto"/>
              <w:jc w:val="center"/>
              <w:rPr>
                <w:sz w:val="26"/>
                <w:szCs w:val="26"/>
              </w:rPr>
            </w:pPr>
            <w:r w:rsidRPr="00E95199">
              <w:rPr>
                <w:b/>
                <w:sz w:val="26"/>
                <w:szCs w:val="26"/>
              </w:rPr>
              <w:t>5,0</w:t>
            </w:r>
          </w:p>
        </w:tc>
      </w:tr>
      <w:tr w:rsidR="00E82B4C" w:rsidRPr="00E95199" w:rsidTr="006D00A7">
        <w:trPr>
          <w:trHeight w:val="700"/>
        </w:trPr>
        <w:tc>
          <w:tcPr>
            <w:tcW w:w="2735" w:type="dxa"/>
          </w:tcPr>
          <w:p w:rsidR="00E82B4C" w:rsidRPr="00E95199" w:rsidRDefault="00E82B4C" w:rsidP="006D00A7">
            <w:pPr>
              <w:rPr>
                <w:sz w:val="28"/>
                <w:szCs w:val="28"/>
              </w:rPr>
            </w:pPr>
            <w:r w:rsidRPr="00E95199">
              <w:rPr>
                <w:sz w:val="28"/>
                <w:szCs w:val="28"/>
              </w:rPr>
              <w:t>Яйця та яєчні продукти</w:t>
            </w:r>
          </w:p>
        </w:tc>
        <w:tc>
          <w:tcPr>
            <w:tcW w:w="1232" w:type="dxa"/>
          </w:tcPr>
          <w:p w:rsidR="00E82B4C" w:rsidRPr="00E95199" w:rsidRDefault="00E82B4C" w:rsidP="006D00A7">
            <w:pPr>
              <w:jc w:val="center"/>
              <w:rPr>
                <w:sz w:val="26"/>
                <w:szCs w:val="26"/>
              </w:rPr>
            </w:pPr>
            <w:r w:rsidRPr="00E95199">
              <w:rPr>
                <w:color w:val="000000"/>
                <w:sz w:val="26"/>
                <w:szCs w:val="26"/>
              </w:rPr>
              <w:t>менше 0,0075</w:t>
            </w:r>
          </w:p>
        </w:tc>
        <w:tc>
          <w:tcPr>
            <w:tcW w:w="1134" w:type="dxa"/>
          </w:tcPr>
          <w:p w:rsidR="00E82B4C" w:rsidRPr="00E95199" w:rsidRDefault="00E82B4C" w:rsidP="006D00A7">
            <w:pPr>
              <w:jc w:val="center"/>
              <w:rPr>
                <w:sz w:val="26"/>
                <w:szCs w:val="26"/>
              </w:rPr>
            </w:pPr>
            <w:r w:rsidRPr="00E95199">
              <w:rPr>
                <w:color w:val="000000"/>
                <w:sz w:val="26"/>
                <w:szCs w:val="26"/>
              </w:rPr>
              <w:t>менше 0,0025</w:t>
            </w:r>
          </w:p>
        </w:tc>
        <w:tc>
          <w:tcPr>
            <w:tcW w:w="1134" w:type="dxa"/>
          </w:tcPr>
          <w:p w:rsidR="00E82B4C" w:rsidRPr="00E95199" w:rsidRDefault="00E82B4C" w:rsidP="006D00A7">
            <w:pPr>
              <w:jc w:val="center"/>
              <w:rPr>
                <w:sz w:val="26"/>
                <w:szCs w:val="26"/>
              </w:rPr>
            </w:pPr>
            <w:r w:rsidRPr="00E95199">
              <w:rPr>
                <w:color w:val="000000"/>
                <w:sz w:val="26"/>
                <w:szCs w:val="26"/>
              </w:rPr>
              <w:t>1,26± 0,1</w:t>
            </w:r>
          </w:p>
        </w:tc>
        <w:tc>
          <w:tcPr>
            <w:tcW w:w="1134" w:type="dxa"/>
          </w:tcPr>
          <w:p w:rsidR="00E82B4C" w:rsidRPr="00E95199" w:rsidRDefault="00E82B4C" w:rsidP="006D00A7">
            <w:pPr>
              <w:jc w:val="center"/>
              <w:rPr>
                <w:sz w:val="26"/>
                <w:szCs w:val="26"/>
              </w:rPr>
            </w:pPr>
            <w:r w:rsidRPr="00E95199">
              <w:rPr>
                <w:color w:val="000000"/>
                <w:sz w:val="26"/>
                <w:szCs w:val="26"/>
              </w:rPr>
              <w:t>0,05± 0,002</w:t>
            </w:r>
          </w:p>
        </w:tc>
        <w:tc>
          <w:tcPr>
            <w:tcW w:w="1275" w:type="dxa"/>
          </w:tcPr>
          <w:p w:rsidR="00E82B4C" w:rsidRPr="00E95199" w:rsidRDefault="00E82B4C" w:rsidP="006D00A7">
            <w:pPr>
              <w:jc w:val="center"/>
              <w:rPr>
                <w:sz w:val="26"/>
                <w:szCs w:val="26"/>
              </w:rPr>
            </w:pPr>
            <w:r w:rsidRPr="00E95199">
              <w:rPr>
                <w:color w:val="000000"/>
                <w:sz w:val="26"/>
                <w:szCs w:val="26"/>
              </w:rPr>
              <w:t>0,005± 0,002</w:t>
            </w:r>
          </w:p>
        </w:tc>
        <w:tc>
          <w:tcPr>
            <w:tcW w:w="1121" w:type="dxa"/>
          </w:tcPr>
          <w:p w:rsidR="00E82B4C" w:rsidRPr="00E95199" w:rsidRDefault="00E82B4C" w:rsidP="006D00A7">
            <w:pPr>
              <w:jc w:val="center"/>
              <w:rPr>
                <w:sz w:val="26"/>
                <w:szCs w:val="26"/>
              </w:rPr>
            </w:pPr>
            <w:r w:rsidRPr="00E95199">
              <w:rPr>
                <w:color w:val="000000"/>
                <w:sz w:val="26"/>
                <w:szCs w:val="26"/>
              </w:rPr>
              <w:t>2,9± 0,18</w:t>
            </w:r>
          </w:p>
        </w:tc>
      </w:tr>
      <w:tr w:rsidR="00E82B4C" w:rsidRPr="00E95199" w:rsidTr="006D00A7">
        <w:trPr>
          <w:trHeight w:val="40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b/>
                <w:sz w:val="26"/>
                <w:szCs w:val="26"/>
              </w:rPr>
            </w:pPr>
            <w:r w:rsidRPr="00E95199">
              <w:rPr>
                <w:b/>
                <w:sz w:val="26"/>
                <w:szCs w:val="26"/>
              </w:rPr>
              <w:t>0,02</w:t>
            </w:r>
          </w:p>
        </w:tc>
        <w:tc>
          <w:tcPr>
            <w:tcW w:w="1134" w:type="dxa"/>
          </w:tcPr>
          <w:p w:rsidR="00E82B4C" w:rsidRPr="00E95199" w:rsidRDefault="00E82B4C" w:rsidP="006D00A7">
            <w:pPr>
              <w:spacing w:line="276" w:lineRule="auto"/>
              <w:jc w:val="center"/>
              <w:rPr>
                <w:b/>
                <w:sz w:val="26"/>
                <w:szCs w:val="26"/>
              </w:rPr>
            </w:pPr>
            <w:r w:rsidRPr="00E95199">
              <w:rPr>
                <w:b/>
                <w:sz w:val="26"/>
                <w:szCs w:val="26"/>
              </w:rPr>
              <w:t>0,1</w:t>
            </w:r>
          </w:p>
        </w:tc>
        <w:tc>
          <w:tcPr>
            <w:tcW w:w="1134" w:type="dxa"/>
          </w:tcPr>
          <w:p w:rsidR="00E82B4C" w:rsidRPr="00E95199" w:rsidRDefault="00E82B4C" w:rsidP="006D00A7">
            <w:pPr>
              <w:spacing w:line="276" w:lineRule="auto"/>
              <w:jc w:val="center"/>
              <w:rPr>
                <w:sz w:val="26"/>
                <w:szCs w:val="26"/>
              </w:rPr>
            </w:pPr>
            <w:r w:rsidRPr="00E95199">
              <w:rPr>
                <w:b/>
                <w:sz w:val="26"/>
                <w:szCs w:val="26"/>
              </w:rPr>
              <w:t>3,0</w:t>
            </w:r>
          </w:p>
        </w:tc>
        <w:tc>
          <w:tcPr>
            <w:tcW w:w="1134" w:type="dxa"/>
          </w:tcPr>
          <w:p w:rsidR="00E82B4C" w:rsidRPr="00E95199" w:rsidRDefault="00E82B4C" w:rsidP="006D00A7">
            <w:pPr>
              <w:spacing w:line="276" w:lineRule="auto"/>
              <w:jc w:val="center"/>
              <w:rPr>
                <w:sz w:val="26"/>
                <w:szCs w:val="26"/>
              </w:rPr>
            </w:pPr>
            <w:r w:rsidRPr="00E95199">
              <w:rPr>
                <w:b/>
                <w:sz w:val="26"/>
                <w:szCs w:val="26"/>
              </w:rPr>
              <w:t>0,3</w:t>
            </w:r>
          </w:p>
        </w:tc>
        <w:tc>
          <w:tcPr>
            <w:tcW w:w="1275" w:type="dxa"/>
          </w:tcPr>
          <w:p w:rsidR="00E82B4C" w:rsidRPr="00E95199" w:rsidRDefault="00E82B4C" w:rsidP="006D00A7">
            <w:pPr>
              <w:spacing w:line="276" w:lineRule="auto"/>
              <w:jc w:val="center"/>
              <w:rPr>
                <w:sz w:val="26"/>
                <w:szCs w:val="26"/>
              </w:rPr>
            </w:pPr>
            <w:r w:rsidRPr="00E95199">
              <w:rPr>
                <w:b/>
                <w:sz w:val="26"/>
                <w:szCs w:val="26"/>
              </w:rPr>
              <w:t>0,01</w:t>
            </w:r>
          </w:p>
        </w:tc>
        <w:tc>
          <w:tcPr>
            <w:tcW w:w="1121" w:type="dxa"/>
          </w:tcPr>
          <w:p w:rsidR="00E82B4C" w:rsidRPr="00E95199" w:rsidRDefault="00E82B4C" w:rsidP="006D00A7">
            <w:pPr>
              <w:spacing w:line="276" w:lineRule="auto"/>
              <w:jc w:val="center"/>
              <w:rPr>
                <w:sz w:val="26"/>
                <w:szCs w:val="26"/>
              </w:rPr>
            </w:pPr>
            <w:r w:rsidRPr="00E95199">
              <w:rPr>
                <w:b/>
                <w:sz w:val="26"/>
                <w:szCs w:val="26"/>
              </w:rPr>
              <w:t>50,0</w:t>
            </w:r>
          </w:p>
        </w:tc>
      </w:tr>
      <w:tr w:rsidR="00E82B4C" w:rsidRPr="00E95199" w:rsidTr="006D00A7">
        <w:trPr>
          <w:trHeight w:val="540"/>
        </w:trPr>
        <w:tc>
          <w:tcPr>
            <w:tcW w:w="2735" w:type="dxa"/>
          </w:tcPr>
          <w:p w:rsidR="00E82B4C" w:rsidRPr="00E95199" w:rsidRDefault="00E82B4C" w:rsidP="006D00A7">
            <w:pPr>
              <w:rPr>
                <w:sz w:val="28"/>
                <w:szCs w:val="28"/>
              </w:rPr>
            </w:pPr>
            <w:r w:rsidRPr="00E95199">
              <w:rPr>
                <w:sz w:val="28"/>
                <w:szCs w:val="28"/>
              </w:rPr>
              <w:t>Напої та продукти бродіння</w:t>
            </w:r>
          </w:p>
        </w:tc>
        <w:tc>
          <w:tcPr>
            <w:tcW w:w="1232" w:type="dxa"/>
          </w:tcPr>
          <w:p w:rsidR="00E82B4C" w:rsidRPr="00E95199" w:rsidRDefault="00E82B4C" w:rsidP="006D00A7">
            <w:pPr>
              <w:jc w:val="center"/>
              <w:rPr>
                <w:sz w:val="26"/>
                <w:szCs w:val="26"/>
              </w:rPr>
            </w:pPr>
            <w:r w:rsidRPr="00E95199">
              <w:rPr>
                <w:color w:val="000000"/>
                <w:sz w:val="26"/>
                <w:szCs w:val="26"/>
              </w:rPr>
              <w:t>менше 0,006</w:t>
            </w:r>
          </w:p>
        </w:tc>
        <w:tc>
          <w:tcPr>
            <w:tcW w:w="1134" w:type="dxa"/>
          </w:tcPr>
          <w:p w:rsidR="00E82B4C" w:rsidRPr="00E95199" w:rsidRDefault="00E82B4C" w:rsidP="006D00A7">
            <w:pPr>
              <w:jc w:val="center"/>
              <w:rPr>
                <w:sz w:val="26"/>
                <w:szCs w:val="26"/>
              </w:rPr>
            </w:pPr>
            <w:r w:rsidRPr="00E95199">
              <w:rPr>
                <w:color w:val="000000"/>
                <w:sz w:val="26"/>
                <w:szCs w:val="26"/>
              </w:rPr>
              <w:t>менше 0,0025</w:t>
            </w:r>
          </w:p>
        </w:tc>
        <w:tc>
          <w:tcPr>
            <w:tcW w:w="1134" w:type="dxa"/>
          </w:tcPr>
          <w:p w:rsidR="00E82B4C" w:rsidRPr="00E95199" w:rsidRDefault="00E82B4C" w:rsidP="006D00A7">
            <w:pPr>
              <w:jc w:val="center"/>
              <w:rPr>
                <w:sz w:val="26"/>
                <w:szCs w:val="26"/>
              </w:rPr>
            </w:pPr>
            <w:r w:rsidRPr="00E95199">
              <w:rPr>
                <w:color w:val="000000"/>
                <w:sz w:val="26"/>
                <w:szCs w:val="26"/>
              </w:rPr>
              <w:t>0,87± 0,02</w:t>
            </w:r>
          </w:p>
        </w:tc>
        <w:tc>
          <w:tcPr>
            <w:tcW w:w="1134" w:type="dxa"/>
          </w:tcPr>
          <w:p w:rsidR="00E82B4C" w:rsidRPr="00E95199" w:rsidRDefault="00E82B4C" w:rsidP="006D00A7">
            <w:pPr>
              <w:jc w:val="center"/>
              <w:rPr>
                <w:sz w:val="26"/>
                <w:szCs w:val="26"/>
              </w:rPr>
            </w:pPr>
            <w:r w:rsidRPr="00E95199">
              <w:rPr>
                <w:color w:val="000000"/>
                <w:sz w:val="26"/>
                <w:szCs w:val="26"/>
              </w:rPr>
              <w:t>0,05± 0,002</w:t>
            </w:r>
          </w:p>
        </w:tc>
        <w:tc>
          <w:tcPr>
            <w:tcW w:w="1275" w:type="dxa"/>
          </w:tcPr>
          <w:p w:rsidR="00E82B4C" w:rsidRPr="00E95199" w:rsidRDefault="00E82B4C" w:rsidP="006D00A7">
            <w:pPr>
              <w:jc w:val="center"/>
              <w:rPr>
                <w:sz w:val="26"/>
                <w:szCs w:val="26"/>
              </w:rPr>
            </w:pPr>
            <w:r w:rsidRPr="00E95199">
              <w:rPr>
                <w:color w:val="000000"/>
                <w:sz w:val="26"/>
                <w:szCs w:val="26"/>
              </w:rPr>
              <w:t>0,01± 0,001</w:t>
            </w:r>
          </w:p>
        </w:tc>
        <w:tc>
          <w:tcPr>
            <w:tcW w:w="1121" w:type="dxa"/>
          </w:tcPr>
          <w:p w:rsidR="00E82B4C" w:rsidRPr="00E95199" w:rsidRDefault="00E82B4C" w:rsidP="006D00A7">
            <w:pPr>
              <w:jc w:val="center"/>
              <w:rPr>
                <w:sz w:val="26"/>
                <w:szCs w:val="26"/>
              </w:rPr>
            </w:pPr>
            <w:r w:rsidRPr="00E95199">
              <w:rPr>
                <w:color w:val="000000"/>
                <w:sz w:val="26"/>
                <w:szCs w:val="26"/>
              </w:rPr>
              <w:t>1,48± 0,02</w:t>
            </w:r>
          </w:p>
        </w:tc>
      </w:tr>
      <w:tr w:rsidR="00E82B4C" w:rsidRPr="00E95199" w:rsidTr="006D00A7">
        <w:trPr>
          <w:trHeight w:val="46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6"/>
                <w:szCs w:val="26"/>
              </w:rPr>
            </w:pPr>
            <w:r w:rsidRPr="00E95199">
              <w:rPr>
                <w:b/>
                <w:color w:val="000000"/>
                <w:sz w:val="26"/>
                <w:szCs w:val="26"/>
              </w:rPr>
              <w:t>0,02</w:t>
            </w:r>
          </w:p>
        </w:tc>
        <w:tc>
          <w:tcPr>
            <w:tcW w:w="1134" w:type="dxa"/>
          </w:tcPr>
          <w:p w:rsidR="00E82B4C" w:rsidRPr="00E95199" w:rsidRDefault="00E82B4C" w:rsidP="006D00A7">
            <w:pPr>
              <w:spacing w:line="276" w:lineRule="auto"/>
              <w:jc w:val="center"/>
              <w:rPr>
                <w:sz w:val="26"/>
                <w:szCs w:val="26"/>
              </w:rPr>
            </w:pPr>
            <w:r w:rsidRPr="00E95199">
              <w:rPr>
                <w:b/>
                <w:color w:val="000000"/>
                <w:sz w:val="26"/>
                <w:szCs w:val="26"/>
              </w:rPr>
              <w:t>0,2</w:t>
            </w:r>
          </w:p>
        </w:tc>
        <w:tc>
          <w:tcPr>
            <w:tcW w:w="1134" w:type="dxa"/>
          </w:tcPr>
          <w:p w:rsidR="00E82B4C" w:rsidRPr="00E95199" w:rsidRDefault="00E82B4C" w:rsidP="006D00A7">
            <w:pPr>
              <w:spacing w:line="276" w:lineRule="auto"/>
              <w:jc w:val="center"/>
              <w:rPr>
                <w:sz w:val="26"/>
                <w:szCs w:val="26"/>
              </w:rPr>
            </w:pPr>
            <w:r w:rsidRPr="00E95199">
              <w:rPr>
                <w:b/>
                <w:sz w:val="26"/>
                <w:szCs w:val="26"/>
              </w:rPr>
              <w:t>5,0</w:t>
            </w:r>
          </w:p>
        </w:tc>
        <w:tc>
          <w:tcPr>
            <w:tcW w:w="1134" w:type="dxa"/>
          </w:tcPr>
          <w:p w:rsidR="00E82B4C" w:rsidRPr="00E95199" w:rsidRDefault="00E82B4C" w:rsidP="006D00A7">
            <w:pPr>
              <w:spacing w:line="276" w:lineRule="auto"/>
              <w:jc w:val="center"/>
              <w:rPr>
                <w:sz w:val="26"/>
                <w:szCs w:val="26"/>
              </w:rPr>
            </w:pPr>
            <w:r w:rsidRPr="00E95199">
              <w:rPr>
                <w:b/>
                <w:sz w:val="26"/>
                <w:szCs w:val="26"/>
              </w:rPr>
              <w:t>0,4</w:t>
            </w:r>
          </w:p>
        </w:tc>
        <w:tc>
          <w:tcPr>
            <w:tcW w:w="1275" w:type="dxa"/>
          </w:tcPr>
          <w:p w:rsidR="00E82B4C" w:rsidRPr="00E95199" w:rsidRDefault="00E82B4C" w:rsidP="006D00A7">
            <w:pPr>
              <w:spacing w:line="276" w:lineRule="auto"/>
              <w:jc w:val="center"/>
              <w:rPr>
                <w:sz w:val="26"/>
                <w:szCs w:val="26"/>
              </w:rPr>
            </w:pPr>
            <w:r w:rsidRPr="00E95199">
              <w:rPr>
                <w:b/>
                <w:sz w:val="26"/>
                <w:szCs w:val="26"/>
              </w:rPr>
              <w:t>0,03</w:t>
            </w:r>
          </w:p>
        </w:tc>
        <w:tc>
          <w:tcPr>
            <w:tcW w:w="1121" w:type="dxa"/>
          </w:tcPr>
          <w:p w:rsidR="00E82B4C" w:rsidRPr="00E95199" w:rsidRDefault="00E82B4C" w:rsidP="006D00A7">
            <w:pPr>
              <w:spacing w:line="276" w:lineRule="auto"/>
              <w:jc w:val="center"/>
              <w:rPr>
                <w:sz w:val="26"/>
                <w:szCs w:val="26"/>
              </w:rPr>
            </w:pPr>
            <w:r w:rsidRPr="00E95199">
              <w:rPr>
                <w:b/>
                <w:sz w:val="26"/>
                <w:szCs w:val="26"/>
              </w:rPr>
              <w:t>10,0</w:t>
            </w:r>
          </w:p>
        </w:tc>
      </w:tr>
    </w:tbl>
    <w:p w:rsidR="00E82B4C" w:rsidRPr="00E95199" w:rsidRDefault="00E82B4C" w:rsidP="00E82B4C">
      <w:pPr>
        <w:spacing w:line="360" w:lineRule="auto"/>
        <w:rPr>
          <w:b/>
          <w:sz w:val="28"/>
          <w:szCs w:val="28"/>
        </w:rPr>
      </w:pPr>
    </w:p>
    <w:p w:rsidR="00E82B4C" w:rsidRPr="00E95199" w:rsidRDefault="00E82B4C" w:rsidP="00E82B4C">
      <w:pPr>
        <w:spacing w:line="360" w:lineRule="auto"/>
        <w:jc w:val="right"/>
        <w:rPr>
          <w:i/>
          <w:sz w:val="28"/>
          <w:szCs w:val="28"/>
        </w:rPr>
      </w:pPr>
    </w:p>
    <w:p w:rsidR="00E82B4C" w:rsidRPr="00E95199" w:rsidRDefault="00E82B4C" w:rsidP="00E82B4C">
      <w:pPr>
        <w:spacing w:line="360" w:lineRule="auto"/>
        <w:jc w:val="right"/>
        <w:rPr>
          <w:i/>
          <w:sz w:val="28"/>
          <w:szCs w:val="28"/>
        </w:rPr>
      </w:pPr>
    </w:p>
    <w:p w:rsidR="00E82B4C" w:rsidRPr="00E95199" w:rsidRDefault="00E82B4C" w:rsidP="00E82B4C">
      <w:pPr>
        <w:spacing w:line="360" w:lineRule="auto"/>
        <w:jc w:val="right"/>
        <w:rPr>
          <w:i/>
          <w:sz w:val="28"/>
          <w:szCs w:val="28"/>
        </w:rPr>
      </w:pPr>
    </w:p>
    <w:p w:rsidR="00E82B4C" w:rsidRPr="00E95199" w:rsidRDefault="00E82B4C" w:rsidP="00E82B4C">
      <w:pPr>
        <w:spacing w:line="360" w:lineRule="auto"/>
        <w:jc w:val="right"/>
        <w:rPr>
          <w:b/>
          <w:sz w:val="28"/>
          <w:szCs w:val="28"/>
        </w:rPr>
      </w:pPr>
      <w:r w:rsidRPr="00E95199">
        <w:rPr>
          <w:i/>
          <w:sz w:val="28"/>
          <w:szCs w:val="28"/>
        </w:rPr>
        <w:t xml:space="preserve">Таблиця </w:t>
      </w:r>
      <w:r w:rsidR="00EC6C47" w:rsidRPr="00E95199">
        <w:rPr>
          <w:i/>
          <w:sz w:val="28"/>
          <w:szCs w:val="28"/>
        </w:rPr>
        <w:t>Б</w:t>
      </w:r>
      <w:r w:rsidRPr="00E95199">
        <w:rPr>
          <w:i/>
          <w:sz w:val="28"/>
          <w:szCs w:val="28"/>
        </w:rPr>
        <w:t>.3</w:t>
      </w:r>
    </w:p>
    <w:p w:rsidR="00E82B4C" w:rsidRPr="00E95199" w:rsidRDefault="00E82B4C" w:rsidP="00E82B4C">
      <w:pPr>
        <w:spacing w:line="360" w:lineRule="auto"/>
        <w:jc w:val="center"/>
        <w:rPr>
          <w:b/>
          <w:sz w:val="28"/>
          <w:szCs w:val="28"/>
        </w:rPr>
      </w:pPr>
      <w:r w:rsidRPr="00E95199">
        <w:rPr>
          <w:b/>
          <w:sz w:val="28"/>
          <w:szCs w:val="28"/>
        </w:rPr>
        <w:t>Вміст металів у продуктах харчування та харчовій сировині</w:t>
      </w:r>
    </w:p>
    <w:p w:rsidR="00E82B4C" w:rsidRPr="00E95199" w:rsidRDefault="00E82B4C" w:rsidP="00E82B4C">
      <w:pPr>
        <w:spacing w:line="360" w:lineRule="auto"/>
        <w:jc w:val="center"/>
        <w:rPr>
          <w:b/>
          <w:sz w:val="28"/>
          <w:szCs w:val="28"/>
        </w:rPr>
      </w:pPr>
      <w:r w:rsidRPr="00E95199">
        <w:rPr>
          <w:b/>
          <w:sz w:val="28"/>
          <w:szCs w:val="28"/>
        </w:rPr>
        <w:t>м. Дніпро за 2013 рік</w:t>
      </w:r>
    </w:p>
    <w:tbl>
      <w:tblPr>
        <w:tblW w:w="9765"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2735"/>
        <w:gridCol w:w="1232"/>
        <w:gridCol w:w="1164"/>
        <w:gridCol w:w="18"/>
        <w:gridCol w:w="1086"/>
        <w:gridCol w:w="1256"/>
        <w:gridCol w:w="19"/>
        <w:gridCol w:w="1134"/>
        <w:gridCol w:w="1121"/>
      </w:tblGrid>
      <w:tr w:rsidR="00E82B4C" w:rsidRPr="00E95199" w:rsidTr="006D00A7">
        <w:trPr>
          <w:trHeight w:val="340"/>
        </w:trPr>
        <w:tc>
          <w:tcPr>
            <w:tcW w:w="2735" w:type="dxa"/>
            <w:vMerge w:val="restart"/>
          </w:tcPr>
          <w:p w:rsidR="00E82B4C" w:rsidRPr="00E95199" w:rsidRDefault="00E82B4C" w:rsidP="006D00A7">
            <w:pPr>
              <w:jc w:val="center"/>
              <w:rPr>
                <w:sz w:val="28"/>
                <w:szCs w:val="28"/>
              </w:rPr>
            </w:pPr>
            <w:r w:rsidRPr="00E95199">
              <w:rPr>
                <w:sz w:val="28"/>
                <w:szCs w:val="28"/>
              </w:rPr>
              <w:t>Групи харчових продуктів</w:t>
            </w:r>
          </w:p>
        </w:tc>
        <w:tc>
          <w:tcPr>
            <w:tcW w:w="7030" w:type="dxa"/>
            <w:gridSpan w:val="8"/>
          </w:tcPr>
          <w:p w:rsidR="00E82B4C" w:rsidRPr="00E95199" w:rsidRDefault="00E82B4C" w:rsidP="006D00A7">
            <w:pPr>
              <w:jc w:val="center"/>
              <w:rPr>
                <w:sz w:val="28"/>
                <w:szCs w:val="28"/>
              </w:rPr>
            </w:pPr>
            <w:r w:rsidRPr="00E95199">
              <w:rPr>
                <w:sz w:val="28"/>
                <w:szCs w:val="28"/>
              </w:rPr>
              <w:t xml:space="preserve">Концентрації металів, мг/кг </w:t>
            </w:r>
          </w:p>
        </w:tc>
      </w:tr>
      <w:tr w:rsidR="00E82B4C" w:rsidRPr="00E95199" w:rsidTr="006D00A7">
        <w:trPr>
          <w:trHeight w:val="380"/>
        </w:trPr>
        <w:tc>
          <w:tcPr>
            <w:tcW w:w="2735" w:type="dxa"/>
            <w:vMerge/>
          </w:tcPr>
          <w:p w:rsidR="00E82B4C" w:rsidRPr="00E95199" w:rsidRDefault="00E82B4C" w:rsidP="006D00A7">
            <w:pPr>
              <w:rPr>
                <w:sz w:val="28"/>
                <w:szCs w:val="28"/>
              </w:rPr>
            </w:pPr>
          </w:p>
        </w:tc>
        <w:tc>
          <w:tcPr>
            <w:tcW w:w="1232" w:type="dxa"/>
          </w:tcPr>
          <w:p w:rsidR="00E82B4C" w:rsidRPr="00E95199" w:rsidRDefault="00E82B4C" w:rsidP="006D00A7">
            <w:pPr>
              <w:jc w:val="center"/>
              <w:rPr>
                <w:sz w:val="28"/>
                <w:szCs w:val="28"/>
              </w:rPr>
            </w:pPr>
            <w:r w:rsidRPr="00E95199">
              <w:rPr>
                <w:sz w:val="28"/>
                <w:szCs w:val="28"/>
              </w:rPr>
              <w:t>ртуть</w:t>
            </w:r>
          </w:p>
        </w:tc>
        <w:tc>
          <w:tcPr>
            <w:tcW w:w="1164" w:type="dxa"/>
          </w:tcPr>
          <w:p w:rsidR="00E82B4C" w:rsidRPr="00E95199" w:rsidRDefault="00E82B4C" w:rsidP="006D00A7">
            <w:pPr>
              <w:jc w:val="center"/>
              <w:rPr>
                <w:sz w:val="28"/>
                <w:szCs w:val="28"/>
              </w:rPr>
            </w:pPr>
            <w:r w:rsidRPr="00E95199">
              <w:rPr>
                <w:sz w:val="28"/>
                <w:szCs w:val="28"/>
              </w:rPr>
              <w:t>миш’як</w:t>
            </w:r>
          </w:p>
        </w:tc>
        <w:tc>
          <w:tcPr>
            <w:tcW w:w="1104" w:type="dxa"/>
            <w:gridSpan w:val="2"/>
          </w:tcPr>
          <w:p w:rsidR="00E82B4C" w:rsidRPr="00E95199" w:rsidRDefault="00E82B4C" w:rsidP="006D00A7">
            <w:pPr>
              <w:jc w:val="center"/>
              <w:rPr>
                <w:sz w:val="28"/>
                <w:szCs w:val="28"/>
              </w:rPr>
            </w:pPr>
            <w:r w:rsidRPr="00E95199">
              <w:rPr>
                <w:sz w:val="28"/>
                <w:szCs w:val="28"/>
              </w:rPr>
              <w:t>мідь</w:t>
            </w:r>
          </w:p>
        </w:tc>
        <w:tc>
          <w:tcPr>
            <w:tcW w:w="1275" w:type="dxa"/>
            <w:gridSpan w:val="2"/>
          </w:tcPr>
          <w:p w:rsidR="00E82B4C" w:rsidRPr="00E95199" w:rsidRDefault="00E82B4C" w:rsidP="006D00A7">
            <w:pPr>
              <w:jc w:val="center"/>
              <w:rPr>
                <w:sz w:val="28"/>
                <w:szCs w:val="28"/>
              </w:rPr>
            </w:pPr>
            <w:r w:rsidRPr="00E95199">
              <w:rPr>
                <w:sz w:val="28"/>
                <w:szCs w:val="28"/>
              </w:rPr>
              <w:t>свинець</w:t>
            </w:r>
          </w:p>
        </w:tc>
        <w:tc>
          <w:tcPr>
            <w:tcW w:w="1134" w:type="dxa"/>
          </w:tcPr>
          <w:p w:rsidR="00E82B4C" w:rsidRPr="00E95199" w:rsidRDefault="00E82B4C" w:rsidP="006D00A7">
            <w:pPr>
              <w:jc w:val="center"/>
              <w:rPr>
                <w:sz w:val="28"/>
                <w:szCs w:val="28"/>
              </w:rPr>
            </w:pPr>
            <w:r w:rsidRPr="00E95199">
              <w:rPr>
                <w:sz w:val="28"/>
                <w:szCs w:val="28"/>
              </w:rPr>
              <w:t>кадмій</w:t>
            </w:r>
          </w:p>
        </w:tc>
        <w:tc>
          <w:tcPr>
            <w:tcW w:w="1121" w:type="dxa"/>
          </w:tcPr>
          <w:p w:rsidR="00E82B4C" w:rsidRPr="00E95199" w:rsidRDefault="00E82B4C" w:rsidP="006D00A7">
            <w:pPr>
              <w:jc w:val="center"/>
              <w:rPr>
                <w:sz w:val="28"/>
                <w:szCs w:val="28"/>
              </w:rPr>
            </w:pPr>
            <w:r w:rsidRPr="00E95199">
              <w:rPr>
                <w:sz w:val="28"/>
                <w:szCs w:val="28"/>
              </w:rPr>
              <w:t>цинк</w:t>
            </w:r>
          </w:p>
        </w:tc>
      </w:tr>
      <w:tr w:rsidR="00E82B4C" w:rsidRPr="00E95199" w:rsidTr="006D00A7">
        <w:trPr>
          <w:trHeight w:val="740"/>
        </w:trPr>
        <w:tc>
          <w:tcPr>
            <w:tcW w:w="2735" w:type="dxa"/>
          </w:tcPr>
          <w:p w:rsidR="00E82B4C" w:rsidRPr="00E95199" w:rsidRDefault="00E82B4C" w:rsidP="006D00A7">
            <w:pPr>
              <w:rPr>
                <w:b/>
                <w:sz w:val="28"/>
                <w:szCs w:val="28"/>
              </w:rPr>
            </w:pPr>
            <w:r w:rsidRPr="00E95199">
              <w:rPr>
                <w:sz w:val="28"/>
                <w:szCs w:val="28"/>
              </w:rPr>
              <w:t>Хлібобулочні та круп’яні вироби</w:t>
            </w:r>
          </w:p>
        </w:tc>
        <w:tc>
          <w:tcPr>
            <w:tcW w:w="1232" w:type="dxa"/>
          </w:tcPr>
          <w:p w:rsidR="00E82B4C" w:rsidRPr="00E95199" w:rsidRDefault="00E82B4C" w:rsidP="006D00A7">
            <w:pPr>
              <w:jc w:val="center"/>
              <w:rPr>
                <w:sz w:val="28"/>
                <w:szCs w:val="28"/>
              </w:rPr>
            </w:pPr>
            <w:r w:rsidRPr="00E95199">
              <w:rPr>
                <w:color w:val="000000"/>
                <w:sz w:val="28"/>
                <w:szCs w:val="28"/>
              </w:rPr>
              <w:t>0,00024±0,00003</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0,71± 0,03</w:t>
            </w:r>
          </w:p>
        </w:tc>
        <w:tc>
          <w:tcPr>
            <w:tcW w:w="1275" w:type="dxa"/>
            <w:gridSpan w:val="2"/>
          </w:tcPr>
          <w:p w:rsidR="00E82B4C" w:rsidRPr="00E95199" w:rsidRDefault="00E82B4C" w:rsidP="006D00A7">
            <w:pPr>
              <w:jc w:val="center"/>
              <w:rPr>
                <w:sz w:val="28"/>
                <w:szCs w:val="28"/>
              </w:rPr>
            </w:pPr>
            <w:r w:rsidRPr="00E95199">
              <w:rPr>
                <w:color w:val="000000"/>
                <w:sz w:val="28"/>
                <w:szCs w:val="28"/>
              </w:rPr>
              <w:t>0,03± 0,002</w:t>
            </w:r>
          </w:p>
        </w:tc>
        <w:tc>
          <w:tcPr>
            <w:tcW w:w="1134" w:type="dxa"/>
          </w:tcPr>
          <w:p w:rsidR="00E82B4C" w:rsidRPr="00E95199" w:rsidRDefault="00E82B4C" w:rsidP="006D00A7">
            <w:pPr>
              <w:jc w:val="center"/>
              <w:rPr>
                <w:sz w:val="28"/>
                <w:szCs w:val="28"/>
              </w:rPr>
            </w:pPr>
            <w:r w:rsidRPr="00E95199">
              <w:rPr>
                <w:color w:val="000000"/>
                <w:sz w:val="28"/>
                <w:szCs w:val="28"/>
              </w:rPr>
              <w:t>0,01± 0,001</w:t>
            </w:r>
          </w:p>
        </w:tc>
        <w:tc>
          <w:tcPr>
            <w:tcW w:w="1121" w:type="dxa"/>
          </w:tcPr>
          <w:p w:rsidR="00E82B4C" w:rsidRPr="00E95199" w:rsidRDefault="00E82B4C" w:rsidP="006D00A7">
            <w:pPr>
              <w:jc w:val="center"/>
              <w:rPr>
                <w:sz w:val="28"/>
                <w:szCs w:val="28"/>
              </w:rPr>
            </w:pPr>
            <w:r w:rsidRPr="00E95199">
              <w:rPr>
                <w:color w:val="000000"/>
                <w:sz w:val="28"/>
                <w:szCs w:val="28"/>
              </w:rPr>
              <w:t>4,8± 0,17</w:t>
            </w:r>
          </w:p>
        </w:tc>
      </w:tr>
      <w:tr w:rsidR="00E82B4C" w:rsidRPr="00E95199" w:rsidTr="006D00A7">
        <w:trPr>
          <w:trHeight w:val="44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sz w:val="28"/>
                <w:szCs w:val="28"/>
              </w:rPr>
              <w:t>0,02</w:t>
            </w:r>
          </w:p>
        </w:tc>
        <w:tc>
          <w:tcPr>
            <w:tcW w:w="1164" w:type="dxa"/>
          </w:tcPr>
          <w:p w:rsidR="00E82B4C" w:rsidRPr="00E95199" w:rsidRDefault="00E82B4C" w:rsidP="006D00A7">
            <w:pPr>
              <w:spacing w:line="276" w:lineRule="auto"/>
              <w:jc w:val="center"/>
              <w:rPr>
                <w:sz w:val="28"/>
                <w:szCs w:val="28"/>
              </w:rPr>
            </w:pPr>
            <w:r w:rsidRPr="00E95199">
              <w:rPr>
                <w:b/>
                <w:sz w:val="28"/>
                <w:szCs w:val="28"/>
              </w:rPr>
              <w:t>0,2</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10,0</w:t>
            </w:r>
          </w:p>
        </w:tc>
        <w:tc>
          <w:tcPr>
            <w:tcW w:w="1275" w:type="dxa"/>
            <w:gridSpan w:val="2"/>
          </w:tcPr>
          <w:p w:rsidR="00E82B4C" w:rsidRPr="00E95199" w:rsidRDefault="00E82B4C" w:rsidP="006D00A7">
            <w:pPr>
              <w:spacing w:line="276" w:lineRule="auto"/>
              <w:jc w:val="center"/>
              <w:rPr>
                <w:sz w:val="28"/>
                <w:szCs w:val="28"/>
              </w:rPr>
            </w:pPr>
            <w:r w:rsidRPr="00E95199">
              <w:rPr>
                <w:b/>
                <w:sz w:val="28"/>
                <w:szCs w:val="28"/>
              </w:rPr>
              <w:t>0,5</w:t>
            </w:r>
          </w:p>
        </w:tc>
        <w:tc>
          <w:tcPr>
            <w:tcW w:w="1134" w:type="dxa"/>
          </w:tcPr>
          <w:p w:rsidR="00E82B4C" w:rsidRPr="00E95199" w:rsidRDefault="00E82B4C" w:rsidP="006D00A7">
            <w:pPr>
              <w:spacing w:line="276" w:lineRule="auto"/>
              <w:jc w:val="center"/>
              <w:rPr>
                <w:sz w:val="28"/>
                <w:szCs w:val="28"/>
              </w:rPr>
            </w:pPr>
            <w:r w:rsidRPr="00E95199">
              <w:rPr>
                <w:b/>
                <w:sz w:val="28"/>
                <w:szCs w:val="28"/>
              </w:rPr>
              <w:t>0,1</w:t>
            </w:r>
          </w:p>
        </w:tc>
        <w:tc>
          <w:tcPr>
            <w:tcW w:w="1121" w:type="dxa"/>
          </w:tcPr>
          <w:p w:rsidR="00E82B4C" w:rsidRPr="00E95199" w:rsidRDefault="00E82B4C" w:rsidP="006D00A7">
            <w:pPr>
              <w:spacing w:line="276" w:lineRule="auto"/>
              <w:jc w:val="center"/>
              <w:rPr>
                <w:sz w:val="28"/>
                <w:szCs w:val="28"/>
              </w:rPr>
            </w:pPr>
            <w:r w:rsidRPr="00E95199">
              <w:rPr>
                <w:b/>
                <w:sz w:val="28"/>
                <w:szCs w:val="28"/>
              </w:rPr>
              <w:t>50,0</w:t>
            </w:r>
          </w:p>
        </w:tc>
      </w:tr>
      <w:tr w:rsidR="00E82B4C" w:rsidRPr="00E95199" w:rsidTr="006D00A7">
        <w:trPr>
          <w:trHeight w:val="680"/>
        </w:trPr>
        <w:tc>
          <w:tcPr>
            <w:tcW w:w="2735" w:type="dxa"/>
          </w:tcPr>
          <w:p w:rsidR="00E82B4C" w:rsidRPr="00E95199" w:rsidRDefault="00E82B4C" w:rsidP="006D00A7">
            <w:pPr>
              <w:rPr>
                <w:b/>
                <w:sz w:val="28"/>
                <w:szCs w:val="28"/>
              </w:rPr>
            </w:pPr>
            <w:r w:rsidRPr="00E95199">
              <w:rPr>
                <w:sz w:val="28"/>
                <w:szCs w:val="28"/>
              </w:rPr>
              <w:t>Молоко та молочні продукти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0,39± 0,01</w:t>
            </w:r>
          </w:p>
        </w:tc>
        <w:tc>
          <w:tcPr>
            <w:tcW w:w="1275" w:type="dxa"/>
            <w:gridSpan w:val="2"/>
          </w:tcPr>
          <w:p w:rsidR="00E82B4C" w:rsidRPr="00E95199" w:rsidRDefault="00E82B4C" w:rsidP="006D00A7">
            <w:pPr>
              <w:jc w:val="center"/>
              <w:rPr>
                <w:sz w:val="28"/>
                <w:szCs w:val="28"/>
              </w:rPr>
            </w:pPr>
            <w:r w:rsidRPr="00E95199">
              <w:rPr>
                <w:color w:val="000000"/>
                <w:sz w:val="28"/>
                <w:szCs w:val="28"/>
              </w:rPr>
              <w:t>0,05± 0,01</w:t>
            </w:r>
          </w:p>
        </w:tc>
        <w:tc>
          <w:tcPr>
            <w:tcW w:w="1134" w:type="dxa"/>
          </w:tcPr>
          <w:p w:rsidR="00E82B4C" w:rsidRPr="00E95199" w:rsidRDefault="00E82B4C" w:rsidP="006D00A7">
            <w:pPr>
              <w:jc w:val="center"/>
              <w:rPr>
                <w:sz w:val="28"/>
                <w:szCs w:val="28"/>
              </w:rPr>
            </w:pPr>
            <w:r w:rsidRPr="00E95199">
              <w:rPr>
                <w:color w:val="000000"/>
                <w:sz w:val="28"/>
                <w:szCs w:val="28"/>
              </w:rPr>
              <w:t>0,01± 0,0004</w:t>
            </w:r>
          </w:p>
        </w:tc>
        <w:tc>
          <w:tcPr>
            <w:tcW w:w="1121" w:type="dxa"/>
          </w:tcPr>
          <w:p w:rsidR="00E82B4C" w:rsidRPr="00E95199" w:rsidRDefault="00E82B4C" w:rsidP="006D00A7">
            <w:pPr>
              <w:jc w:val="center"/>
              <w:rPr>
                <w:sz w:val="28"/>
                <w:szCs w:val="28"/>
              </w:rPr>
            </w:pPr>
            <w:r w:rsidRPr="00E95199">
              <w:rPr>
                <w:color w:val="000000"/>
                <w:sz w:val="28"/>
                <w:szCs w:val="28"/>
              </w:rPr>
              <w:t>2,54± 0,02</w:t>
            </w:r>
          </w:p>
        </w:tc>
      </w:tr>
      <w:tr w:rsidR="00E82B4C" w:rsidRPr="00E95199" w:rsidTr="006D00A7">
        <w:trPr>
          <w:trHeight w:val="38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color w:val="000000"/>
                <w:sz w:val="28"/>
                <w:szCs w:val="28"/>
              </w:rPr>
              <w:t>0,005</w:t>
            </w:r>
          </w:p>
        </w:tc>
        <w:tc>
          <w:tcPr>
            <w:tcW w:w="1164" w:type="dxa"/>
          </w:tcPr>
          <w:p w:rsidR="00E82B4C" w:rsidRPr="00E95199" w:rsidRDefault="00E82B4C" w:rsidP="006D00A7">
            <w:pPr>
              <w:spacing w:line="276" w:lineRule="auto"/>
              <w:ind w:left="-108" w:right="-108"/>
              <w:jc w:val="center"/>
              <w:rPr>
                <w:sz w:val="28"/>
                <w:szCs w:val="28"/>
              </w:rPr>
            </w:pPr>
            <w:r w:rsidRPr="00E95199">
              <w:rPr>
                <w:b/>
                <w:color w:val="000000"/>
                <w:sz w:val="28"/>
                <w:szCs w:val="28"/>
              </w:rPr>
              <w:t>0,05</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1,0</w:t>
            </w:r>
          </w:p>
        </w:tc>
        <w:tc>
          <w:tcPr>
            <w:tcW w:w="1275" w:type="dxa"/>
            <w:gridSpan w:val="2"/>
          </w:tcPr>
          <w:p w:rsidR="00E82B4C" w:rsidRPr="00E95199" w:rsidRDefault="00E82B4C" w:rsidP="006D00A7">
            <w:pPr>
              <w:spacing w:line="276" w:lineRule="auto"/>
              <w:jc w:val="center"/>
              <w:rPr>
                <w:sz w:val="28"/>
                <w:szCs w:val="28"/>
              </w:rPr>
            </w:pPr>
            <w:r w:rsidRPr="00E95199">
              <w:rPr>
                <w:b/>
                <w:sz w:val="28"/>
                <w:szCs w:val="28"/>
              </w:rPr>
              <w:t>0,1</w:t>
            </w:r>
          </w:p>
        </w:tc>
        <w:tc>
          <w:tcPr>
            <w:tcW w:w="1134" w:type="dxa"/>
          </w:tcPr>
          <w:p w:rsidR="00E82B4C" w:rsidRPr="00E95199" w:rsidRDefault="00E82B4C" w:rsidP="006D00A7">
            <w:pPr>
              <w:spacing w:line="276" w:lineRule="auto"/>
              <w:jc w:val="center"/>
              <w:rPr>
                <w:sz w:val="28"/>
                <w:szCs w:val="28"/>
              </w:rPr>
            </w:pPr>
            <w:r w:rsidRPr="00E95199">
              <w:rPr>
                <w:b/>
                <w:sz w:val="28"/>
                <w:szCs w:val="28"/>
              </w:rPr>
              <w:t>0,03</w:t>
            </w:r>
          </w:p>
        </w:tc>
        <w:tc>
          <w:tcPr>
            <w:tcW w:w="1121" w:type="dxa"/>
          </w:tcPr>
          <w:p w:rsidR="00E82B4C" w:rsidRPr="00E95199" w:rsidRDefault="00E82B4C" w:rsidP="006D00A7">
            <w:pPr>
              <w:spacing w:line="276" w:lineRule="auto"/>
              <w:jc w:val="center"/>
              <w:rPr>
                <w:sz w:val="28"/>
                <w:szCs w:val="28"/>
              </w:rPr>
            </w:pPr>
            <w:r w:rsidRPr="00E95199">
              <w:rPr>
                <w:b/>
                <w:sz w:val="28"/>
                <w:szCs w:val="28"/>
              </w:rPr>
              <w:t>5,0</w:t>
            </w:r>
          </w:p>
        </w:tc>
      </w:tr>
      <w:tr w:rsidR="00E82B4C" w:rsidRPr="00E95199" w:rsidTr="006D00A7">
        <w:trPr>
          <w:trHeight w:val="740"/>
        </w:trPr>
        <w:tc>
          <w:tcPr>
            <w:tcW w:w="2735" w:type="dxa"/>
          </w:tcPr>
          <w:p w:rsidR="00E82B4C" w:rsidRPr="00E95199" w:rsidRDefault="00E82B4C" w:rsidP="006D00A7">
            <w:pPr>
              <w:rPr>
                <w:b/>
                <w:sz w:val="28"/>
                <w:szCs w:val="28"/>
              </w:rPr>
            </w:pPr>
            <w:r w:rsidRPr="00E95199">
              <w:rPr>
                <w:sz w:val="28"/>
                <w:szCs w:val="28"/>
              </w:rPr>
              <w:t>М’ясо і м’ясні продукти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82" w:type="dxa"/>
            <w:gridSpan w:val="2"/>
          </w:tcPr>
          <w:p w:rsidR="00E82B4C" w:rsidRPr="00E95199" w:rsidRDefault="00E82B4C" w:rsidP="006D00A7">
            <w:pPr>
              <w:jc w:val="center"/>
              <w:rPr>
                <w:sz w:val="28"/>
                <w:szCs w:val="28"/>
              </w:rPr>
            </w:pPr>
            <w:r w:rsidRPr="00E95199">
              <w:rPr>
                <w:color w:val="000000"/>
                <w:sz w:val="28"/>
                <w:szCs w:val="28"/>
              </w:rPr>
              <w:t>менше 0,0025</w:t>
            </w:r>
          </w:p>
        </w:tc>
        <w:tc>
          <w:tcPr>
            <w:tcW w:w="1086" w:type="dxa"/>
          </w:tcPr>
          <w:p w:rsidR="00E82B4C" w:rsidRPr="00E95199" w:rsidRDefault="00E82B4C" w:rsidP="006D00A7">
            <w:pPr>
              <w:jc w:val="center"/>
              <w:rPr>
                <w:sz w:val="28"/>
                <w:szCs w:val="28"/>
              </w:rPr>
            </w:pPr>
            <w:r w:rsidRPr="00E95199">
              <w:rPr>
                <w:color w:val="000000"/>
                <w:sz w:val="28"/>
                <w:szCs w:val="28"/>
              </w:rPr>
              <w:t>0,81± 0,02</w:t>
            </w:r>
          </w:p>
        </w:tc>
        <w:tc>
          <w:tcPr>
            <w:tcW w:w="1275" w:type="dxa"/>
            <w:gridSpan w:val="2"/>
          </w:tcPr>
          <w:p w:rsidR="00E82B4C" w:rsidRPr="00E95199" w:rsidRDefault="00E82B4C" w:rsidP="006D00A7">
            <w:pPr>
              <w:jc w:val="center"/>
              <w:rPr>
                <w:sz w:val="28"/>
                <w:szCs w:val="28"/>
              </w:rPr>
            </w:pPr>
            <w:r w:rsidRPr="00E95199">
              <w:rPr>
                <w:color w:val="000000"/>
                <w:sz w:val="28"/>
                <w:szCs w:val="28"/>
              </w:rPr>
              <w:t>0,13± 0,01</w:t>
            </w:r>
          </w:p>
        </w:tc>
        <w:tc>
          <w:tcPr>
            <w:tcW w:w="1134" w:type="dxa"/>
          </w:tcPr>
          <w:p w:rsidR="00E82B4C" w:rsidRPr="00E95199" w:rsidRDefault="00E82B4C" w:rsidP="006D00A7">
            <w:pPr>
              <w:jc w:val="center"/>
              <w:rPr>
                <w:sz w:val="28"/>
                <w:szCs w:val="28"/>
              </w:rPr>
            </w:pPr>
            <w:r w:rsidRPr="00E95199">
              <w:rPr>
                <w:color w:val="000000"/>
                <w:sz w:val="28"/>
                <w:szCs w:val="28"/>
              </w:rPr>
              <w:t>0,01± 0,0002</w:t>
            </w:r>
          </w:p>
        </w:tc>
        <w:tc>
          <w:tcPr>
            <w:tcW w:w="1121" w:type="dxa"/>
          </w:tcPr>
          <w:p w:rsidR="00E82B4C" w:rsidRPr="00E95199" w:rsidRDefault="00E82B4C" w:rsidP="006D00A7">
            <w:pPr>
              <w:jc w:val="center"/>
              <w:rPr>
                <w:sz w:val="28"/>
                <w:szCs w:val="28"/>
              </w:rPr>
            </w:pPr>
            <w:r w:rsidRPr="00E95199">
              <w:rPr>
                <w:color w:val="000000"/>
                <w:sz w:val="28"/>
                <w:szCs w:val="28"/>
              </w:rPr>
              <w:t>7,05± 0,4</w:t>
            </w:r>
          </w:p>
        </w:tc>
      </w:tr>
      <w:tr w:rsidR="00E82B4C" w:rsidRPr="00E95199" w:rsidTr="006D00A7">
        <w:trPr>
          <w:trHeight w:val="48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sz w:val="28"/>
                <w:szCs w:val="28"/>
              </w:rPr>
              <w:t>0,03</w:t>
            </w:r>
          </w:p>
        </w:tc>
        <w:tc>
          <w:tcPr>
            <w:tcW w:w="1182" w:type="dxa"/>
            <w:gridSpan w:val="2"/>
          </w:tcPr>
          <w:p w:rsidR="00E82B4C" w:rsidRPr="00E95199" w:rsidRDefault="00E82B4C" w:rsidP="006D00A7">
            <w:pPr>
              <w:spacing w:line="276" w:lineRule="auto"/>
              <w:jc w:val="center"/>
              <w:rPr>
                <w:sz w:val="28"/>
                <w:szCs w:val="28"/>
              </w:rPr>
            </w:pPr>
            <w:r w:rsidRPr="00E95199">
              <w:rPr>
                <w:b/>
                <w:sz w:val="28"/>
                <w:szCs w:val="28"/>
              </w:rPr>
              <w:t>0,1</w:t>
            </w:r>
          </w:p>
        </w:tc>
        <w:tc>
          <w:tcPr>
            <w:tcW w:w="1086" w:type="dxa"/>
          </w:tcPr>
          <w:p w:rsidR="00E82B4C" w:rsidRPr="00E95199" w:rsidRDefault="00E82B4C" w:rsidP="006D00A7">
            <w:pPr>
              <w:spacing w:line="276" w:lineRule="auto"/>
              <w:jc w:val="center"/>
              <w:rPr>
                <w:sz w:val="28"/>
                <w:szCs w:val="28"/>
              </w:rPr>
            </w:pPr>
            <w:r w:rsidRPr="00E95199">
              <w:rPr>
                <w:b/>
                <w:sz w:val="28"/>
                <w:szCs w:val="28"/>
              </w:rPr>
              <w:t>5,0</w:t>
            </w:r>
          </w:p>
        </w:tc>
        <w:tc>
          <w:tcPr>
            <w:tcW w:w="1275" w:type="dxa"/>
            <w:gridSpan w:val="2"/>
          </w:tcPr>
          <w:p w:rsidR="00E82B4C" w:rsidRPr="00E95199" w:rsidRDefault="00E82B4C" w:rsidP="006D00A7">
            <w:pPr>
              <w:spacing w:line="276" w:lineRule="auto"/>
              <w:jc w:val="center"/>
              <w:rPr>
                <w:sz w:val="28"/>
                <w:szCs w:val="28"/>
              </w:rPr>
            </w:pPr>
            <w:r w:rsidRPr="00E95199">
              <w:rPr>
                <w:b/>
                <w:sz w:val="28"/>
                <w:szCs w:val="28"/>
              </w:rPr>
              <w:t>0,5</w:t>
            </w:r>
          </w:p>
        </w:tc>
        <w:tc>
          <w:tcPr>
            <w:tcW w:w="1134" w:type="dxa"/>
          </w:tcPr>
          <w:p w:rsidR="00E82B4C" w:rsidRPr="00E95199" w:rsidRDefault="00E82B4C" w:rsidP="006D00A7">
            <w:pPr>
              <w:spacing w:line="276" w:lineRule="auto"/>
              <w:jc w:val="center"/>
              <w:rPr>
                <w:sz w:val="28"/>
                <w:szCs w:val="28"/>
              </w:rPr>
            </w:pPr>
            <w:r w:rsidRPr="00E95199">
              <w:rPr>
                <w:b/>
                <w:sz w:val="28"/>
                <w:szCs w:val="28"/>
              </w:rPr>
              <w:t>0,05</w:t>
            </w:r>
          </w:p>
        </w:tc>
        <w:tc>
          <w:tcPr>
            <w:tcW w:w="1121" w:type="dxa"/>
          </w:tcPr>
          <w:p w:rsidR="00E82B4C" w:rsidRPr="00E95199" w:rsidRDefault="00E82B4C" w:rsidP="006D00A7">
            <w:pPr>
              <w:spacing w:line="276" w:lineRule="auto"/>
              <w:jc w:val="center"/>
              <w:rPr>
                <w:sz w:val="28"/>
                <w:szCs w:val="28"/>
              </w:rPr>
            </w:pPr>
            <w:r w:rsidRPr="00E95199">
              <w:rPr>
                <w:b/>
                <w:sz w:val="28"/>
                <w:szCs w:val="28"/>
              </w:rPr>
              <w:t>70,0</w:t>
            </w:r>
          </w:p>
        </w:tc>
      </w:tr>
      <w:tr w:rsidR="00E82B4C" w:rsidRPr="00E95199" w:rsidTr="006D00A7">
        <w:trPr>
          <w:trHeight w:val="680"/>
        </w:trPr>
        <w:tc>
          <w:tcPr>
            <w:tcW w:w="2735" w:type="dxa"/>
          </w:tcPr>
          <w:p w:rsidR="00E82B4C" w:rsidRPr="00E95199" w:rsidRDefault="00E82B4C" w:rsidP="006D00A7">
            <w:pPr>
              <w:rPr>
                <w:sz w:val="28"/>
                <w:szCs w:val="28"/>
              </w:rPr>
            </w:pPr>
            <w:r w:rsidRPr="00E95199">
              <w:rPr>
                <w:sz w:val="28"/>
                <w:szCs w:val="28"/>
              </w:rPr>
              <w:t>Овочі, фрукти та ягоди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1,3± 0,04</w:t>
            </w:r>
          </w:p>
        </w:tc>
        <w:tc>
          <w:tcPr>
            <w:tcW w:w="1275" w:type="dxa"/>
            <w:gridSpan w:val="2"/>
          </w:tcPr>
          <w:p w:rsidR="00E82B4C" w:rsidRPr="00E95199" w:rsidRDefault="00E82B4C" w:rsidP="006D00A7">
            <w:pPr>
              <w:jc w:val="center"/>
              <w:rPr>
                <w:sz w:val="28"/>
                <w:szCs w:val="28"/>
              </w:rPr>
            </w:pPr>
            <w:r w:rsidRPr="00E95199">
              <w:rPr>
                <w:color w:val="000000"/>
                <w:sz w:val="28"/>
                <w:szCs w:val="28"/>
              </w:rPr>
              <w:t>0,04± 0,001</w:t>
            </w:r>
          </w:p>
        </w:tc>
        <w:tc>
          <w:tcPr>
            <w:tcW w:w="1134" w:type="dxa"/>
          </w:tcPr>
          <w:p w:rsidR="00E82B4C" w:rsidRPr="00E95199" w:rsidRDefault="00E82B4C" w:rsidP="006D00A7">
            <w:pPr>
              <w:jc w:val="center"/>
              <w:rPr>
                <w:sz w:val="28"/>
                <w:szCs w:val="28"/>
              </w:rPr>
            </w:pPr>
            <w:r w:rsidRPr="00E95199">
              <w:rPr>
                <w:color w:val="000000"/>
                <w:sz w:val="28"/>
                <w:szCs w:val="28"/>
              </w:rPr>
              <w:t>0,02± 0,0003</w:t>
            </w:r>
          </w:p>
        </w:tc>
        <w:tc>
          <w:tcPr>
            <w:tcW w:w="1121" w:type="dxa"/>
          </w:tcPr>
          <w:p w:rsidR="00E82B4C" w:rsidRPr="00E95199" w:rsidRDefault="00E82B4C" w:rsidP="006D00A7">
            <w:pPr>
              <w:jc w:val="center"/>
              <w:rPr>
                <w:sz w:val="28"/>
                <w:szCs w:val="28"/>
              </w:rPr>
            </w:pPr>
            <w:r w:rsidRPr="00E95199">
              <w:rPr>
                <w:color w:val="000000"/>
                <w:sz w:val="28"/>
                <w:szCs w:val="28"/>
              </w:rPr>
              <w:t>5,62± 0,1</w:t>
            </w:r>
          </w:p>
        </w:tc>
      </w:tr>
      <w:tr w:rsidR="00E82B4C" w:rsidRPr="00E95199" w:rsidTr="006D00A7">
        <w:trPr>
          <w:trHeight w:val="38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color w:val="000000"/>
                <w:sz w:val="28"/>
                <w:szCs w:val="28"/>
              </w:rPr>
              <w:t>0,02</w:t>
            </w:r>
          </w:p>
        </w:tc>
        <w:tc>
          <w:tcPr>
            <w:tcW w:w="1164" w:type="dxa"/>
          </w:tcPr>
          <w:p w:rsidR="00E82B4C" w:rsidRPr="00E95199" w:rsidRDefault="00E82B4C" w:rsidP="006D00A7">
            <w:pPr>
              <w:spacing w:line="276" w:lineRule="auto"/>
              <w:jc w:val="center"/>
              <w:rPr>
                <w:sz w:val="28"/>
                <w:szCs w:val="28"/>
              </w:rPr>
            </w:pPr>
            <w:r w:rsidRPr="00E95199">
              <w:rPr>
                <w:b/>
                <w:color w:val="000000"/>
                <w:sz w:val="28"/>
                <w:szCs w:val="28"/>
              </w:rPr>
              <w:t>0,2</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5,0</w:t>
            </w:r>
          </w:p>
        </w:tc>
        <w:tc>
          <w:tcPr>
            <w:tcW w:w="1275" w:type="dxa"/>
            <w:gridSpan w:val="2"/>
          </w:tcPr>
          <w:p w:rsidR="00E82B4C" w:rsidRPr="00E95199" w:rsidRDefault="00E82B4C" w:rsidP="006D00A7">
            <w:pPr>
              <w:spacing w:line="276" w:lineRule="auto"/>
              <w:jc w:val="center"/>
              <w:rPr>
                <w:sz w:val="28"/>
                <w:szCs w:val="28"/>
              </w:rPr>
            </w:pPr>
            <w:r w:rsidRPr="00E95199">
              <w:rPr>
                <w:b/>
                <w:sz w:val="28"/>
                <w:szCs w:val="28"/>
              </w:rPr>
              <w:t>0,5</w:t>
            </w:r>
          </w:p>
        </w:tc>
        <w:tc>
          <w:tcPr>
            <w:tcW w:w="1134" w:type="dxa"/>
          </w:tcPr>
          <w:p w:rsidR="00E82B4C" w:rsidRPr="00E95199" w:rsidRDefault="00E82B4C" w:rsidP="006D00A7">
            <w:pPr>
              <w:spacing w:line="276" w:lineRule="auto"/>
              <w:jc w:val="center"/>
              <w:rPr>
                <w:sz w:val="28"/>
                <w:szCs w:val="28"/>
              </w:rPr>
            </w:pPr>
            <w:r w:rsidRPr="00E95199">
              <w:rPr>
                <w:b/>
                <w:sz w:val="28"/>
                <w:szCs w:val="28"/>
              </w:rPr>
              <w:t>0,03</w:t>
            </w:r>
          </w:p>
        </w:tc>
        <w:tc>
          <w:tcPr>
            <w:tcW w:w="1121" w:type="dxa"/>
          </w:tcPr>
          <w:p w:rsidR="00E82B4C" w:rsidRPr="00E95199" w:rsidRDefault="00E82B4C" w:rsidP="006D00A7">
            <w:pPr>
              <w:spacing w:line="276" w:lineRule="auto"/>
              <w:jc w:val="center"/>
              <w:rPr>
                <w:sz w:val="28"/>
                <w:szCs w:val="28"/>
              </w:rPr>
            </w:pPr>
            <w:r w:rsidRPr="00E95199">
              <w:rPr>
                <w:b/>
                <w:sz w:val="28"/>
                <w:szCs w:val="28"/>
              </w:rPr>
              <w:t>10,0</w:t>
            </w:r>
          </w:p>
        </w:tc>
      </w:tr>
      <w:tr w:rsidR="00E82B4C" w:rsidRPr="00E95199" w:rsidTr="006D00A7">
        <w:trPr>
          <w:trHeight w:val="960"/>
        </w:trPr>
        <w:tc>
          <w:tcPr>
            <w:tcW w:w="2735" w:type="dxa"/>
          </w:tcPr>
          <w:p w:rsidR="00E82B4C" w:rsidRPr="00E95199" w:rsidRDefault="00E82B4C" w:rsidP="006D00A7">
            <w:pPr>
              <w:ind w:right="-114"/>
              <w:rPr>
                <w:b/>
                <w:sz w:val="28"/>
                <w:szCs w:val="28"/>
              </w:rPr>
            </w:pPr>
            <w:r w:rsidRPr="00E95199">
              <w:rPr>
                <w:sz w:val="28"/>
                <w:szCs w:val="28"/>
              </w:rPr>
              <w:t>Цукор та кондитерські вироби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0,51± 0,03</w:t>
            </w:r>
          </w:p>
        </w:tc>
        <w:tc>
          <w:tcPr>
            <w:tcW w:w="1275" w:type="dxa"/>
            <w:gridSpan w:val="2"/>
          </w:tcPr>
          <w:p w:rsidR="00E82B4C" w:rsidRPr="00E95199" w:rsidRDefault="00E82B4C" w:rsidP="006D00A7">
            <w:pPr>
              <w:jc w:val="center"/>
              <w:rPr>
                <w:sz w:val="28"/>
                <w:szCs w:val="28"/>
              </w:rPr>
            </w:pPr>
            <w:r w:rsidRPr="00E95199">
              <w:rPr>
                <w:color w:val="000000"/>
                <w:sz w:val="28"/>
                <w:szCs w:val="28"/>
              </w:rPr>
              <w:t>0,06± 0,002</w:t>
            </w:r>
          </w:p>
        </w:tc>
        <w:tc>
          <w:tcPr>
            <w:tcW w:w="1134" w:type="dxa"/>
          </w:tcPr>
          <w:p w:rsidR="00E82B4C" w:rsidRPr="00E95199" w:rsidRDefault="00E82B4C" w:rsidP="006D00A7">
            <w:pPr>
              <w:jc w:val="center"/>
              <w:rPr>
                <w:sz w:val="28"/>
                <w:szCs w:val="28"/>
              </w:rPr>
            </w:pPr>
            <w:r w:rsidRPr="00E95199">
              <w:rPr>
                <w:color w:val="000000"/>
                <w:sz w:val="28"/>
                <w:szCs w:val="28"/>
              </w:rPr>
              <w:t>0,02± 0,0008</w:t>
            </w:r>
          </w:p>
        </w:tc>
        <w:tc>
          <w:tcPr>
            <w:tcW w:w="1121" w:type="dxa"/>
          </w:tcPr>
          <w:p w:rsidR="00E82B4C" w:rsidRPr="00E95199" w:rsidRDefault="00E82B4C" w:rsidP="006D00A7">
            <w:pPr>
              <w:jc w:val="center"/>
              <w:rPr>
                <w:sz w:val="28"/>
                <w:szCs w:val="28"/>
              </w:rPr>
            </w:pPr>
            <w:r w:rsidRPr="00E95199">
              <w:rPr>
                <w:color w:val="000000"/>
                <w:sz w:val="28"/>
                <w:szCs w:val="28"/>
              </w:rPr>
              <w:t>4,21± 0,11</w:t>
            </w:r>
          </w:p>
        </w:tc>
      </w:tr>
      <w:tr w:rsidR="00E82B4C" w:rsidRPr="00E95199" w:rsidTr="006D00A7">
        <w:trPr>
          <w:trHeight w:val="400"/>
        </w:trPr>
        <w:tc>
          <w:tcPr>
            <w:tcW w:w="2735" w:type="dxa"/>
          </w:tcPr>
          <w:p w:rsidR="00E82B4C" w:rsidRPr="00E95199" w:rsidRDefault="00E82B4C" w:rsidP="006D00A7">
            <w:pPr>
              <w:ind w:right="-114"/>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color w:val="000000"/>
                <w:sz w:val="28"/>
                <w:szCs w:val="28"/>
              </w:rPr>
              <w:t>0,02</w:t>
            </w:r>
          </w:p>
        </w:tc>
        <w:tc>
          <w:tcPr>
            <w:tcW w:w="1164" w:type="dxa"/>
          </w:tcPr>
          <w:p w:rsidR="00E82B4C" w:rsidRPr="00E95199" w:rsidRDefault="00E82B4C" w:rsidP="006D00A7">
            <w:pPr>
              <w:spacing w:line="276" w:lineRule="auto"/>
              <w:jc w:val="center"/>
              <w:rPr>
                <w:sz w:val="28"/>
                <w:szCs w:val="28"/>
              </w:rPr>
            </w:pPr>
            <w:r w:rsidRPr="00E95199">
              <w:rPr>
                <w:b/>
                <w:color w:val="000000"/>
                <w:sz w:val="28"/>
                <w:szCs w:val="28"/>
              </w:rPr>
              <w:t>0,3</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10,0</w:t>
            </w:r>
          </w:p>
        </w:tc>
        <w:tc>
          <w:tcPr>
            <w:tcW w:w="1275" w:type="dxa"/>
            <w:gridSpan w:val="2"/>
          </w:tcPr>
          <w:p w:rsidR="00E82B4C" w:rsidRPr="00E95199" w:rsidRDefault="00E82B4C" w:rsidP="006D00A7">
            <w:pPr>
              <w:spacing w:line="276" w:lineRule="auto"/>
              <w:jc w:val="center"/>
              <w:rPr>
                <w:sz w:val="28"/>
                <w:szCs w:val="28"/>
              </w:rPr>
            </w:pPr>
            <w:r w:rsidRPr="00E95199">
              <w:rPr>
                <w:b/>
                <w:sz w:val="28"/>
                <w:szCs w:val="28"/>
              </w:rPr>
              <w:t>0,5</w:t>
            </w:r>
          </w:p>
        </w:tc>
        <w:tc>
          <w:tcPr>
            <w:tcW w:w="1134" w:type="dxa"/>
          </w:tcPr>
          <w:p w:rsidR="00E82B4C" w:rsidRPr="00E95199" w:rsidRDefault="00E82B4C" w:rsidP="006D00A7">
            <w:pPr>
              <w:spacing w:line="276" w:lineRule="auto"/>
              <w:jc w:val="center"/>
              <w:rPr>
                <w:sz w:val="28"/>
                <w:szCs w:val="28"/>
              </w:rPr>
            </w:pPr>
            <w:r w:rsidRPr="00E95199">
              <w:rPr>
                <w:b/>
                <w:sz w:val="28"/>
                <w:szCs w:val="28"/>
              </w:rPr>
              <w:t>0,05</w:t>
            </w:r>
          </w:p>
        </w:tc>
        <w:tc>
          <w:tcPr>
            <w:tcW w:w="1121" w:type="dxa"/>
          </w:tcPr>
          <w:p w:rsidR="00E82B4C" w:rsidRPr="00E95199" w:rsidRDefault="00E82B4C" w:rsidP="006D00A7">
            <w:pPr>
              <w:spacing w:line="276" w:lineRule="auto"/>
              <w:jc w:val="center"/>
              <w:rPr>
                <w:sz w:val="28"/>
                <w:szCs w:val="28"/>
              </w:rPr>
            </w:pPr>
            <w:r w:rsidRPr="00E95199">
              <w:rPr>
                <w:b/>
                <w:sz w:val="28"/>
                <w:szCs w:val="28"/>
              </w:rPr>
              <w:t>50,0</w:t>
            </w:r>
          </w:p>
        </w:tc>
      </w:tr>
      <w:tr w:rsidR="00E82B4C" w:rsidRPr="00E95199" w:rsidTr="006D00A7">
        <w:trPr>
          <w:trHeight w:val="680"/>
        </w:trPr>
        <w:tc>
          <w:tcPr>
            <w:tcW w:w="2735" w:type="dxa"/>
          </w:tcPr>
          <w:p w:rsidR="00E82B4C" w:rsidRPr="00E95199" w:rsidRDefault="00E82B4C" w:rsidP="006D00A7">
            <w:pPr>
              <w:rPr>
                <w:b/>
                <w:sz w:val="28"/>
                <w:szCs w:val="28"/>
              </w:rPr>
            </w:pPr>
            <w:r w:rsidRPr="00E95199">
              <w:rPr>
                <w:sz w:val="28"/>
                <w:szCs w:val="28"/>
              </w:rPr>
              <w:t>Жирові продукти</w:t>
            </w:r>
          </w:p>
        </w:tc>
        <w:tc>
          <w:tcPr>
            <w:tcW w:w="1232" w:type="dxa"/>
          </w:tcPr>
          <w:p w:rsidR="00E82B4C" w:rsidRPr="00E95199" w:rsidRDefault="00E82B4C" w:rsidP="006D00A7">
            <w:pPr>
              <w:jc w:val="center"/>
              <w:rPr>
                <w:sz w:val="28"/>
                <w:szCs w:val="28"/>
              </w:rPr>
            </w:pPr>
            <w:r w:rsidRPr="00E95199">
              <w:rPr>
                <w:color w:val="000000"/>
                <w:sz w:val="28"/>
                <w:szCs w:val="28"/>
              </w:rPr>
              <w:t>0,0006±0,00003</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0,07± 0,002</w:t>
            </w:r>
          </w:p>
        </w:tc>
        <w:tc>
          <w:tcPr>
            <w:tcW w:w="1275" w:type="dxa"/>
            <w:gridSpan w:val="2"/>
          </w:tcPr>
          <w:p w:rsidR="00E82B4C" w:rsidRPr="00E95199" w:rsidRDefault="00E82B4C" w:rsidP="006D00A7">
            <w:pPr>
              <w:jc w:val="center"/>
              <w:rPr>
                <w:sz w:val="28"/>
                <w:szCs w:val="28"/>
              </w:rPr>
            </w:pPr>
            <w:r w:rsidRPr="00E95199">
              <w:rPr>
                <w:color w:val="000000"/>
                <w:sz w:val="28"/>
                <w:szCs w:val="28"/>
              </w:rPr>
              <w:t>0,01± 0,001</w:t>
            </w:r>
          </w:p>
        </w:tc>
        <w:tc>
          <w:tcPr>
            <w:tcW w:w="1134" w:type="dxa"/>
          </w:tcPr>
          <w:p w:rsidR="00E82B4C" w:rsidRPr="00E95199" w:rsidRDefault="00E82B4C" w:rsidP="006D00A7">
            <w:pPr>
              <w:jc w:val="center"/>
              <w:rPr>
                <w:sz w:val="28"/>
                <w:szCs w:val="28"/>
              </w:rPr>
            </w:pPr>
            <w:r w:rsidRPr="00E95199">
              <w:rPr>
                <w:color w:val="000000"/>
                <w:sz w:val="28"/>
                <w:szCs w:val="28"/>
              </w:rPr>
              <w:t>0,002±0,0001</w:t>
            </w:r>
          </w:p>
        </w:tc>
        <w:tc>
          <w:tcPr>
            <w:tcW w:w="1121" w:type="dxa"/>
          </w:tcPr>
          <w:p w:rsidR="00E82B4C" w:rsidRPr="00E95199" w:rsidRDefault="00E82B4C" w:rsidP="006D00A7">
            <w:pPr>
              <w:jc w:val="center"/>
              <w:rPr>
                <w:sz w:val="28"/>
                <w:szCs w:val="28"/>
              </w:rPr>
            </w:pPr>
            <w:r w:rsidRPr="00E95199">
              <w:rPr>
                <w:color w:val="000000"/>
                <w:sz w:val="28"/>
                <w:szCs w:val="28"/>
              </w:rPr>
              <w:t>0,79± 0,04</w:t>
            </w:r>
          </w:p>
        </w:tc>
      </w:tr>
      <w:tr w:rsidR="00E82B4C" w:rsidRPr="00E95199" w:rsidTr="006D00A7">
        <w:trPr>
          <w:trHeight w:val="36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color w:val="000000"/>
                <w:sz w:val="28"/>
                <w:szCs w:val="28"/>
              </w:rPr>
              <w:t>0,03</w:t>
            </w:r>
          </w:p>
        </w:tc>
        <w:tc>
          <w:tcPr>
            <w:tcW w:w="1164" w:type="dxa"/>
          </w:tcPr>
          <w:p w:rsidR="00E82B4C" w:rsidRPr="00E95199" w:rsidRDefault="00E82B4C" w:rsidP="006D00A7">
            <w:pPr>
              <w:spacing w:line="276" w:lineRule="auto"/>
              <w:jc w:val="center"/>
              <w:rPr>
                <w:sz w:val="28"/>
                <w:szCs w:val="28"/>
              </w:rPr>
            </w:pPr>
            <w:r w:rsidRPr="00E95199">
              <w:rPr>
                <w:b/>
                <w:color w:val="000000"/>
                <w:sz w:val="28"/>
                <w:szCs w:val="28"/>
              </w:rPr>
              <w:t>0,1</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0,5</w:t>
            </w:r>
          </w:p>
        </w:tc>
        <w:tc>
          <w:tcPr>
            <w:tcW w:w="1275" w:type="dxa"/>
            <w:gridSpan w:val="2"/>
          </w:tcPr>
          <w:p w:rsidR="00E82B4C" w:rsidRPr="00E95199" w:rsidRDefault="00E82B4C" w:rsidP="006D00A7">
            <w:pPr>
              <w:spacing w:line="276" w:lineRule="auto"/>
              <w:jc w:val="center"/>
              <w:rPr>
                <w:sz w:val="28"/>
                <w:szCs w:val="28"/>
              </w:rPr>
            </w:pPr>
            <w:r w:rsidRPr="00E95199">
              <w:rPr>
                <w:b/>
                <w:sz w:val="28"/>
                <w:szCs w:val="28"/>
              </w:rPr>
              <w:t>0,1</w:t>
            </w:r>
          </w:p>
        </w:tc>
        <w:tc>
          <w:tcPr>
            <w:tcW w:w="1134" w:type="dxa"/>
          </w:tcPr>
          <w:p w:rsidR="00E82B4C" w:rsidRPr="00E95199" w:rsidRDefault="00E82B4C" w:rsidP="006D00A7">
            <w:pPr>
              <w:spacing w:line="276" w:lineRule="auto"/>
              <w:jc w:val="center"/>
              <w:rPr>
                <w:sz w:val="28"/>
                <w:szCs w:val="28"/>
              </w:rPr>
            </w:pPr>
            <w:r w:rsidRPr="00E95199">
              <w:rPr>
                <w:b/>
                <w:sz w:val="28"/>
                <w:szCs w:val="28"/>
              </w:rPr>
              <w:t>0,05</w:t>
            </w:r>
          </w:p>
        </w:tc>
        <w:tc>
          <w:tcPr>
            <w:tcW w:w="1121" w:type="dxa"/>
          </w:tcPr>
          <w:p w:rsidR="00E82B4C" w:rsidRPr="00E95199" w:rsidRDefault="00E82B4C" w:rsidP="006D00A7">
            <w:pPr>
              <w:spacing w:line="276" w:lineRule="auto"/>
              <w:jc w:val="center"/>
              <w:rPr>
                <w:sz w:val="28"/>
                <w:szCs w:val="28"/>
              </w:rPr>
            </w:pPr>
            <w:r w:rsidRPr="00E95199">
              <w:rPr>
                <w:b/>
                <w:sz w:val="28"/>
                <w:szCs w:val="28"/>
              </w:rPr>
              <w:t>5,0</w:t>
            </w:r>
          </w:p>
        </w:tc>
      </w:tr>
      <w:tr w:rsidR="00E82B4C" w:rsidRPr="00E95199" w:rsidTr="006D00A7">
        <w:trPr>
          <w:trHeight w:val="680"/>
        </w:trPr>
        <w:tc>
          <w:tcPr>
            <w:tcW w:w="2735" w:type="dxa"/>
          </w:tcPr>
          <w:p w:rsidR="00E82B4C" w:rsidRPr="00E95199" w:rsidRDefault="00E82B4C" w:rsidP="006D00A7">
            <w:pPr>
              <w:rPr>
                <w:sz w:val="28"/>
                <w:szCs w:val="28"/>
              </w:rPr>
            </w:pPr>
            <w:r w:rsidRPr="00E95199">
              <w:rPr>
                <w:sz w:val="28"/>
                <w:szCs w:val="28"/>
              </w:rPr>
              <w:t>Напої та продукти бродіння</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w:t>
            </w:r>
          </w:p>
        </w:tc>
        <w:tc>
          <w:tcPr>
            <w:tcW w:w="1256" w:type="dxa"/>
          </w:tcPr>
          <w:p w:rsidR="00E82B4C" w:rsidRPr="00E95199" w:rsidRDefault="00E82B4C" w:rsidP="006D00A7">
            <w:pPr>
              <w:jc w:val="center"/>
              <w:rPr>
                <w:sz w:val="28"/>
                <w:szCs w:val="28"/>
              </w:rPr>
            </w:pPr>
            <w:r w:rsidRPr="00E95199">
              <w:rPr>
                <w:color w:val="000000"/>
                <w:sz w:val="28"/>
                <w:szCs w:val="28"/>
              </w:rPr>
              <w:t>0,01</w:t>
            </w:r>
          </w:p>
        </w:tc>
        <w:tc>
          <w:tcPr>
            <w:tcW w:w="1153" w:type="dxa"/>
            <w:gridSpan w:val="2"/>
          </w:tcPr>
          <w:p w:rsidR="00E82B4C" w:rsidRPr="00E95199" w:rsidRDefault="00E82B4C" w:rsidP="006D00A7">
            <w:pPr>
              <w:jc w:val="center"/>
              <w:rPr>
                <w:sz w:val="28"/>
                <w:szCs w:val="28"/>
              </w:rPr>
            </w:pPr>
            <w:r w:rsidRPr="00E95199">
              <w:rPr>
                <w:color w:val="000000"/>
                <w:sz w:val="28"/>
                <w:szCs w:val="28"/>
              </w:rPr>
              <w:t>0,005</w:t>
            </w:r>
          </w:p>
        </w:tc>
        <w:tc>
          <w:tcPr>
            <w:tcW w:w="1121" w:type="dxa"/>
          </w:tcPr>
          <w:p w:rsidR="00E82B4C" w:rsidRPr="00E95199" w:rsidRDefault="00E82B4C" w:rsidP="006D00A7">
            <w:pPr>
              <w:jc w:val="center"/>
              <w:rPr>
                <w:sz w:val="28"/>
                <w:szCs w:val="28"/>
              </w:rPr>
            </w:pPr>
            <w:r w:rsidRPr="00E95199">
              <w:rPr>
                <w:color w:val="000000"/>
                <w:sz w:val="28"/>
                <w:szCs w:val="28"/>
              </w:rPr>
              <w:t>-</w:t>
            </w:r>
          </w:p>
        </w:tc>
      </w:tr>
      <w:tr w:rsidR="00E82B4C" w:rsidRPr="00E95199" w:rsidTr="006D00A7">
        <w:trPr>
          <w:trHeight w:val="38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color w:val="000000"/>
                <w:sz w:val="28"/>
                <w:szCs w:val="28"/>
              </w:rPr>
              <w:t>0,02</w:t>
            </w:r>
          </w:p>
        </w:tc>
        <w:tc>
          <w:tcPr>
            <w:tcW w:w="1164" w:type="dxa"/>
          </w:tcPr>
          <w:p w:rsidR="00E82B4C" w:rsidRPr="00E95199" w:rsidRDefault="00E82B4C" w:rsidP="006D00A7">
            <w:pPr>
              <w:spacing w:line="276" w:lineRule="auto"/>
              <w:jc w:val="center"/>
              <w:rPr>
                <w:sz w:val="28"/>
                <w:szCs w:val="28"/>
              </w:rPr>
            </w:pPr>
            <w:r w:rsidRPr="00E95199">
              <w:rPr>
                <w:b/>
                <w:color w:val="000000"/>
                <w:sz w:val="28"/>
                <w:szCs w:val="28"/>
              </w:rPr>
              <w:t>0,2</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5,0</w:t>
            </w:r>
          </w:p>
        </w:tc>
        <w:tc>
          <w:tcPr>
            <w:tcW w:w="1256" w:type="dxa"/>
          </w:tcPr>
          <w:p w:rsidR="00E82B4C" w:rsidRPr="00E95199" w:rsidRDefault="00E82B4C" w:rsidP="006D00A7">
            <w:pPr>
              <w:spacing w:line="276" w:lineRule="auto"/>
              <w:jc w:val="center"/>
              <w:rPr>
                <w:sz w:val="28"/>
                <w:szCs w:val="28"/>
              </w:rPr>
            </w:pPr>
            <w:r w:rsidRPr="00E95199">
              <w:rPr>
                <w:b/>
                <w:sz w:val="28"/>
                <w:szCs w:val="28"/>
              </w:rPr>
              <w:t>0,4</w:t>
            </w:r>
          </w:p>
        </w:tc>
        <w:tc>
          <w:tcPr>
            <w:tcW w:w="1153" w:type="dxa"/>
            <w:gridSpan w:val="2"/>
          </w:tcPr>
          <w:p w:rsidR="00E82B4C" w:rsidRPr="00E95199" w:rsidRDefault="00E82B4C" w:rsidP="006D00A7">
            <w:pPr>
              <w:spacing w:line="276" w:lineRule="auto"/>
              <w:jc w:val="center"/>
              <w:rPr>
                <w:sz w:val="28"/>
                <w:szCs w:val="28"/>
              </w:rPr>
            </w:pPr>
            <w:r w:rsidRPr="00E95199">
              <w:rPr>
                <w:b/>
                <w:sz w:val="28"/>
                <w:szCs w:val="28"/>
              </w:rPr>
              <w:t>0,03</w:t>
            </w:r>
          </w:p>
        </w:tc>
        <w:tc>
          <w:tcPr>
            <w:tcW w:w="1121" w:type="dxa"/>
          </w:tcPr>
          <w:p w:rsidR="00E82B4C" w:rsidRPr="00E95199" w:rsidRDefault="00E82B4C" w:rsidP="006D00A7">
            <w:pPr>
              <w:spacing w:line="276" w:lineRule="auto"/>
              <w:jc w:val="center"/>
              <w:rPr>
                <w:sz w:val="28"/>
                <w:szCs w:val="28"/>
              </w:rPr>
            </w:pPr>
            <w:r w:rsidRPr="00E95199">
              <w:rPr>
                <w:b/>
                <w:sz w:val="28"/>
                <w:szCs w:val="28"/>
              </w:rPr>
              <w:t>10,0</w:t>
            </w:r>
          </w:p>
        </w:tc>
      </w:tr>
    </w:tbl>
    <w:p w:rsidR="00E82B4C" w:rsidRPr="00E95199" w:rsidRDefault="00E82B4C" w:rsidP="00E82B4C">
      <w:pPr>
        <w:spacing w:line="360" w:lineRule="auto"/>
        <w:rPr>
          <w:b/>
          <w:sz w:val="28"/>
          <w:szCs w:val="28"/>
        </w:rPr>
      </w:pPr>
    </w:p>
    <w:p w:rsidR="00E82B4C" w:rsidRPr="00E95199" w:rsidRDefault="00E82B4C" w:rsidP="00E82B4C">
      <w:pPr>
        <w:spacing w:line="360" w:lineRule="auto"/>
        <w:jc w:val="right"/>
        <w:rPr>
          <w:i/>
          <w:sz w:val="28"/>
          <w:szCs w:val="28"/>
        </w:rPr>
      </w:pPr>
    </w:p>
    <w:p w:rsidR="00E82B4C" w:rsidRPr="00E95199" w:rsidRDefault="00E82B4C" w:rsidP="00E82B4C">
      <w:pPr>
        <w:spacing w:line="360" w:lineRule="auto"/>
        <w:jc w:val="right"/>
        <w:rPr>
          <w:i/>
          <w:sz w:val="28"/>
          <w:szCs w:val="28"/>
        </w:rPr>
      </w:pPr>
    </w:p>
    <w:p w:rsidR="00E82B4C" w:rsidRPr="00E95199" w:rsidRDefault="00E82B4C" w:rsidP="00E82B4C">
      <w:pPr>
        <w:spacing w:line="360" w:lineRule="auto"/>
        <w:rPr>
          <w:i/>
          <w:sz w:val="28"/>
          <w:szCs w:val="28"/>
        </w:rPr>
      </w:pPr>
    </w:p>
    <w:p w:rsidR="00E82B4C" w:rsidRPr="00E95199" w:rsidRDefault="00E82B4C" w:rsidP="00E82B4C">
      <w:pPr>
        <w:spacing w:line="360" w:lineRule="auto"/>
        <w:rPr>
          <w:i/>
          <w:sz w:val="28"/>
          <w:szCs w:val="28"/>
        </w:rPr>
      </w:pPr>
    </w:p>
    <w:p w:rsidR="00E82B4C" w:rsidRPr="00E95199" w:rsidRDefault="00E82B4C" w:rsidP="00E82B4C">
      <w:pPr>
        <w:spacing w:line="360" w:lineRule="auto"/>
        <w:jc w:val="right"/>
        <w:rPr>
          <w:i/>
          <w:sz w:val="28"/>
          <w:szCs w:val="28"/>
        </w:rPr>
      </w:pPr>
    </w:p>
    <w:p w:rsidR="00E82B4C" w:rsidRPr="00E95199" w:rsidRDefault="00E82B4C" w:rsidP="00E82B4C">
      <w:pPr>
        <w:spacing w:line="360" w:lineRule="auto"/>
        <w:jc w:val="right"/>
        <w:rPr>
          <w:i/>
          <w:sz w:val="28"/>
          <w:szCs w:val="28"/>
        </w:rPr>
      </w:pPr>
    </w:p>
    <w:p w:rsidR="00E82B4C" w:rsidRPr="00E95199" w:rsidRDefault="00E82B4C" w:rsidP="00E82B4C">
      <w:pPr>
        <w:spacing w:line="360" w:lineRule="auto"/>
        <w:jc w:val="right"/>
        <w:rPr>
          <w:b/>
          <w:sz w:val="28"/>
          <w:szCs w:val="28"/>
        </w:rPr>
      </w:pPr>
      <w:r w:rsidRPr="00E95199">
        <w:rPr>
          <w:i/>
          <w:sz w:val="28"/>
          <w:szCs w:val="28"/>
        </w:rPr>
        <w:t xml:space="preserve">Таблиця </w:t>
      </w:r>
      <w:r w:rsidR="00EC6C47" w:rsidRPr="00E95199">
        <w:rPr>
          <w:i/>
          <w:sz w:val="28"/>
          <w:szCs w:val="28"/>
        </w:rPr>
        <w:t>Б</w:t>
      </w:r>
      <w:r w:rsidRPr="00E95199">
        <w:rPr>
          <w:i/>
          <w:sz w:val="28"/>
          <w:szCs w:val="28"/>
        </w:rPr>
        <w:t>.4</w:t>
      </w:r>
    </w:p>
    <w:p w:rsidR="00E82B4C" w:rsidRPr="00E95199" w:rsidRDefault="00E82B4C" w:rsidP="00E82B4C">
      <w:pPr>
        <w:spacing w:line="360" w:lineRule="auto"/>
        <w:jc w:val="center"/>
        <w:rPr>
          <w:b/>
          <w:sz w:val="28"/>
          <w:szCs w:val="28"/>
        </w:rPr>
      </w:pPr>
      <w:r w:rsidRPr="00E95199">
        <w:rPr>
          <w:b/>
          <w:sz w:val="28"/>
          <w:szCs w:val="28"/>
        </w:rPr>
        <w:t>Вміст металів у продуктах харчування та харчовій сировині</w:t>
      </w:r>
    </w:p>
    <w:p w:rsidR="00E82B4C" w:rsidRPr="00E95199" w:rsidRDefault="00E82B4C" w:rsidP="00E82B4C">
      <w:pPr>
        <w:spacing w:line="360" w:lineRule="auto"/>
        <w:jc w:val="center"/>
        <w:rPr>
          <w:b/>
          <w:sz w:val="28"/>
          <w:szCs w:val="28"/>
        </w:rPr>
      </w:pPr>
      <w:r w:rsidRPr="00E95199">
        <w:rPr>
          <w:b/>
          <w:sz w:val="28"/>
          <w:szCs w:val="28"/>
        </w:rPr>
        <w:t>м. Дніпро за 2014 рік</w:t>
      </w:r>
    </w:p>
    <w:tbl>
      <w:tblPr>
        <w:tblW w:w="9765"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2735"/>
        <w:gridCol w:w="1232"/>
        <w:gridCol w:w="1164"/>
        <w:gridCol w:w="18"/>
        <w:gridCol w:w="1086"/>
        <w:gridCol w:w="1275"/>
        <w:gridCol w:w="1134"/>
        <w:gridCol w:w="1121"/>
      </w:tblGrid>
      <w:tr w:rsidR="00E82B4C" w:rsidRPr="00E95199" w:rsidTr="006D00A7">
        <w:trPr>
          <w:trHeight w:val="340"/>
        </w:trPr>
        <w:tc>
          <w:tcPr>
            <w:tcW w:w="2735" w:type="dxa"/>
            <w:vMerge w:val="restart"/>
          </w:tcPr>
          <w:p w:rsidR="00E82B4C" w:rsidRPr="00E95199" w:rsidRDefault="00E82B4C" w:rsidP="006D00A7">
            <w:pPr>
              <w:jc w:val="center"/>
              <w:rPr>
                <w:sz w:val="28"/>
                <w:szCs w:val="28"/>
              </w:rPr>
            </w:pPr>
            <w:r w:rsidRPr="00E95199">
              <w:rPr>
                <w:sz w:val="28"/>
                <w:szCs w:val="28"/>
              </w:rPr>
              <w:t>Групи харчових продуктів</w:t>
            </w:r>
          </w:p>
        </w:tc>
        <w:tc>
          <w:tcPr>
            <w:tcW w:w="7030" w:type="dxa"/>
            <w:gridSpan w:val="7"/>
          </w:tcPr>
          <w:p w:rsidR="00E82B4C" w:rsidRPr="00E95199" w:rsidRDefault="00E82B4C" w:rsidP="006D00A7">
            <w:pPr>
              <w:jc w:val="center"/>
              <w:rPr>
                <w:sz w:val="28"/>
                <w:szCs w:val="28"/>
              </w:rPr>
            </w:pPr>
            <w:r w:rsidRPr="00E95199">
              <w:rPr>
                <w:sz w:val="28"/>
                <w:szCs w:val="28"/>
              </w:rPr>
              <w:t xml:space="preserve">Концентрації металів, мг/кг </w:t>
            </w:r>
          </w:p>
        </w:tc>
      </w:tr>
      <w:tr w:rsidR="00E82B4C" w:rsidRPr="00E95199" w:rsidTr="006D00A7">
        <w:trPr>
          <w:trHeight w:val="380"/>
        </w:trPr>
        <w:tc>
          <w:tcPr>
            <w:tcW w:w="2735" w:type="dxa"/>
            <w:vMerge/>
          </w:tcPr>
          <w:p w:rsidR="00E82B4C" w:rsidRPr="00E95199" w:rsidRDefault="00E82B4C" w:rsidP="006D00A7">
            <w:pPr>
              <w:rPr>
                <w:sz w:val="28"/>
                <w:szCs w:val="28"/>
              </w:rPr>
            </w:pPr>
          </w:p>
        </w:tc>
        <w:tc>
          <w:tcPr>
            <w:tcW w:w="1232" w:type="dxa"/>
          </w:tcPr>
          <w:p w:rsidR="00E82B4C" w:rsidRPr="00E95199" w:rsidRDefault="00E82B4C" w:rsidP="006D00A7">
            <w:pPr>
              <w:jc w:val="center"/>
              <w:rPr>
                <w:sz w:val="28"/>
                <w:szCs w:val="28"/>
              </w:rPr>
            </w:pPr>
            <w:r w:rsidRPr="00E95199">
              <w:rPr>
                <w:sz w:val="28"/>
                <w:szCs w:val="28"/>
              </w:rPr>
              <w:t>ртуть</w:t>
            </w:r>
          </w:p>
        </w:tc>
        <w:tc>
          <w:tcPr>
            <w:tcW w:w="1164" w:type="dxa"/>
          </w:tcPr>
          <w:p w:rsidR="00E82B4C" w:rsidRPr="00E95199" w:rsidRDefault="00E82B4C" w:rsidP="006D00A7">
            <w:pPr>
              <w:jc w:val="center"/>
              <w:rPr>
                <w:sz w:val="28"/>
                <w:szCs w:val="28"/>
              </w:rPr>
            </w:pPr>
            <w:r w:rsidRPr="00E95199">
              <w:rPr>
                <w:sz w:val="28"/>
                <w:szCs w:val="28"/>
              </w:rPr>
              <w:t>миш’як</w:t>
            </w:r>
          </w:p>
        </w:tc>
        <w:tc>
          <w:tcPr>
            <w:tcW w:w="1104" w:type="dxa"/>
            <w:gridSpan w:val="2"/>
          </w:tcPr>
          <w:p w:rsidR="00E82B4C" w:rsidRPr="00E95199" w:rsidRDefault="00E82B4C" w:rsidP="006D00A7">
            <w:pPr>
              <w:jc w:val="center"/>
              <w:rPr>
                <w:sz w:val="28"/>
                <w:szCs w:val="28"/>
              </w:rPr>
            </w:pPr>
            <w:r w:rsidRPr="00E95199">
              <w:rPr>
                <w:sz w:val="28"/>
                <w:szCs w:val="28"/>
              </w:rPr>
              <w:t>мідь</w:t>
            </w:r>
          </w:p>
        </w:tc>
        <w:tc>
          <w:tcPr>
            <w:tcW w:w="1275" w:type="dxa"/>
          </w:tcPr>
          <w:p w:rsidR="00E82B4C" w:rsidRPr="00E95199" w:rsidRDefault="00E82B4C" w:rsidP="006D00A7">
            <w:pPr>
              <w:jc w:val="center"/>
              <w:rPr>
                <w:sz w:val="28"/>
                <w:szCs w:val="28"/>
              </w:rPr>
            </w:pPr>
            <w:r w:rsidRPr="00E95199">
              <w:rPr>
                <w:sz w:val="28"/>
                <w:szCs w:val="28"/>
              </w:rPr>
              <w:t>свинець</w:t>
            </w:r>
          </w:p>
        </w:tc>
        <w:tc>
          <w:tcPr>
            <w:tcW w:w="1134" w:type="dxa"/>
          </w:tcPr>
          <w:p w:rsidR="00E82B4C" w:rsidRPr="00E95199" w:rsidRDefault="00E82B4C" w:rsidP="006D00A7">
            <w:pPr>
              <w:jc w:val="center"/>
              <w:rPr>
                <w:sz w:val="28"/>
                <w:szCs w:val="28"/>
              </w:rPr>
            </w:pPr>
            <w:r w:rsidRPr="00E95199">
              <w:rPr>
                <w:sz w:val="28"/>
                <w:szCs w:val="28"/>
              </w:rPr>
              <w:t>кадмій</w:t>
            </w:r>
          </w:p>
        </w:tc>
        <w:tc>
          <w:tcPr>
            <w:tcW w:w="1121" w:type="dxa"/>
          </w:tcPr>
          <w:p w:rsidR="00E82B4C" w:rsidRPr="00E95199" w:rsidRDefault="00E82B4C" w:rsidP="006D00A7">
            <w:pPr>
              <w:jc w:val="center"/>
              <w:rPr>
                <w:sz w:val="28"/>
                <w:szCs w:val="28"/>
              </w:rPr>
            </w:pPr>
            <w:r w:rsidRPr="00E95199">
              <w:rPr>
                <w:sz w:val="28"/>
                <w:szCs w:val="28"/>
              </w:rPr>
              <w:t>цинк</w:t>
            </w:r>
          </w:p>
        </w:tc>
      </w:tr>
      <w:tr w:rsidR="00E82B4C" w:rsidRPr="00E95199" w:rsidTr="006D00A7">
        <w:trPr>
          <w:trHeight w:val="740"/>
        </w:trPr>
        <w:tc>
          <w:tcPr>
            <w:tcW w:w="2735" w:type="dxa"/>
          </w:tcPr>
          <w:p w:rsidR="00E82B4C" w:rsidRPr="00E95199" w:rsidRDefault="00E82B4C" w:rsidP="006D00A7">
            <w:pPr>
              <w:rPr>
                <w:b/>
                <w:sz w:val="28"/>
                <w:szCs w:val="28"/>
              </w:rPr>
            </w:pPr>
            <w:r w:rsidRPr="00E95199">
              <w:rPr>
                <w:sz w:val="28"/>
                <w:szCs w:val="28"/>
              </w:rPr>
              <w:t>Хлібобулочні та круп’яні вироби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0,78± 0,09</w:t>
            </w:r>
          </w:p>
        </w:tc>
        <w:tc>
          <w:tcPr>
            <w:tcW w:w="1275" w:type="dxa"/>
          </w:tcPr>
          <w:p w:rsidR="00E82B4C" w:rsidRPr="00E95199" w:rsidRDefault="00E82B4C" w:rsidP="006D00A7">
            <w:pPr>
              <w:jc w:val="center"/>
              <w:rPr>
                <w:sz w:val="28"/>
                <w:szCs w:val="28"/>
              </w:rPr>
            </w:pPr>
            <w:r w:rsidRPr="00E95199">
              <w:rPr>
                <w:color w:val="000000"/>
                <w:sz w:val="28"/>
                <w:szCs w:val="28"/>
              </w:rPr>
              <w:t>0,03± 0,002</w:t>
            </w:r>
          </w:p>
        </w:tc>
        <w:tc>
          <w:tcPr>
            <w:tcW w:w="1134" w:type="dxa"/>
          </w:tcPr>
          <w:p w:rsidR="00E82B4C" w:rsidRPr="00E95199" w:rsidRDefault="00E82B4C" w:rsidP="006D00A7">
            <w:pPr>
              <w:jc w:val="center"/>
              <w:rPr>
                <w:sz w:val="28"/>
                <w:szCs w:val="28"/>
              </w:rPr>
            </w:pPr>
            <w:r w:rsidRPr="00E95199">
              <w:rPr>
                <w:color w:val="000000"/>
                <w:sz w:val="28"/>
                <w:szCs w:val="28"/>
              </w:rPr>
              <w:t>0,02± 0,002</w:t>
            </w:r>
          </w:p>
        </w:tc>
        <w:tc>
          <w:tcPr>
            <w:tcW w:w="1121" w:type="dxa"/>
          </w:tcPr>
          <w:p w:rsidR="00E82B4C" w:rsidRPr="00E95199" w:rsidRDefault="00E82B4C" w:rsidP="006D00A7">
            <w:pPr>
              <w:jc w:val="center"/>
              <w:rPr>
                <w:sz w:val="28"/>
                <w:szCs w:val="28"/>
              </w:rPr>
            </w:pPr>
            <w:r w:rsidRPr="00E95199">
              <w:rPr>
                <w:color w:val="000000"/>
                <w:sz w:val="28"/>
                <w:szCs w:val="28"/>
              </w:rPr>
              <w:t>6,89± 0,16</w:t>
            </w:r>
          </w:p>
        </w:tc>
      </w:tr>
      <w:tr w:rsidR="00E82B4C" w:rsidRPr="00E95199" w:rsidTr="006D00A7">
        <w:trPr>
          <w:trHeight w:val="44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sz w:val="28"/>
                <w:szCs w:val="28"/>
              </w:rPr>
              <w:t>0,02</w:t>
            </w:r>
          </w:p>
        </w:tc>
        <w:tc>
          <w:tcPr>
            <w:tcW w:w="1164" w:type="dxa"/>
          </w:tcPr>
          <w:p w:rsidR="00E82B4C" w:rsidRPr="00E95199" w:rsidRDefault="00E82B4C" w:rsidP="006D00A7">
            <w:pPr>
              <w:spacing w:line="276" w:lineRule="auto"/>
              <w:jc w:val="center"/>
              <w:rPr>
                <w:sz w:val="28"/>
                <w:szCs w:val="28"/>
              </w:rPr>
            </w:pPr>
            <w:r w:rsidRPr="00E95199">
              <w:rPr>
                <w:b/>
                <w:sz w:val="28"/>
                <w:szCs w:val="28"/>
              </w:rPr>
              <w:t>0,2</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10,0</w:t>
            </w:r>
          </w:p>
        </w:tc>
        <w:tc>
          <w:tcPr>
            <w:tcW w:w="1275" w:type="dxa"/>
          </w:tcPr>
          <w:p w:rsidR="00E82B4C" w:rsidRPr="00E95199" w:rsidRDefault="00E82B4C" w:rsidP="006D00A7">
            <w:pPr>
              <w:spacing w:line="276" w:lineRule="auto"/>
              <w:jc w:val="center"/>
              <w:rPr>
                <w:sz w:val="28"/>
                <w:szCs w:val="28"/>
              </w:rPr>
            </w:pPr>
            <w:r w:rsidRPr="00E95199">
              <w:rPr>
                <w:b/>
                <w:sz w:val="28"/>
                <w:szCs w:val="28"/>
              </w:rPr>
              <w:t>0,5</w:t>
            </w:r>
          </w:p>
        </w:tc>
        <w:tc>
          <w:tcPr>
            <w:tcW w:w="1134" w:type="dxa"/>
          </w:tcPr>
          <w:p w:rsidR="00E82B4C" w:rsidRPr="00E95199" w:rsidRDefault="00E82B4C" w:rsidP="006D00A7">
            <w:pPr>
              <w:spacing w:line="276" w:lineRule="auto"/>
              <w:jc w:val="center"/>
              <w:rPr>
                <w:sz w:val="28"/>
                <w:szCs w:val="28"/>
              </w:rPr>
            </w:pPr>
            <w:r w:rsidRPr="00E95199">
              <w:rPr>
                <w:b/>
                <w:sz w:val="28"/>
                <w:szCs w:val="28"/>
              </w:rPr>
              <w:t>0,1</w:t>
            </w:r>
          </w:p>
        </w:tc>
        <w:tc>
          <w:tcPr>
            <w:tcW w:w="1121" w:type="dxa"/>
          </w:tcPr>
          <w:p w:rsidR="00E82B4C" w:rsidRPr="00E95199" w:rsidRDefault="00E82B4C" w:rsidP="006D00A7">
            <w:pPr>
              <w:spacing w:line="276" w:lineRule="auto"/>
              <w:jc w:val="center"/>
              <w:rPr>
                <w:sz w:val="28"/>
                <w:szCs w:val="28"/>
              </w:rPr>
            </w:pPr>
            <w:r w:rsidRPr="00E95199">
              <w:rPr>
                <w:b/>
                <w:sz w:val="28"/>
                <w:szCs w:val="28"/>
              </w:rPr>
              <w:t>50,0</w:t>
            </w:r>
          </w:p>
        </w:tc>
      </w:tr>
      <w:tr w:rsidR="00E82B4C" w:rsidRPr="00E95199" w:rsidTr="006D00A7">
        <w:trPr>
          <w:trHeight w:val="680"/>
        </w:trPr>
        <w:tc>
          <w:tcPr>
            <w:tcW w:w="2735" w:type="dxa"/>
          </w:tcPr>
          <w:p w:rsidR="00E82B4C" w:rsidRPr="00E95199" w:rsidRDefault="00E82B4C" w:rsidP="006D00A7">
            <w:pPr>
              <w:rPr>
                <w:b/>
                <w:sz w:val="28"/>
                <w:szCs w:val="28"/>
              </w:rPr>
            </w:pPr>
            <w:r w:rsidRPr="00E95199">
              <w:rPr>
                <w:sz w:val="28"/>
                <w:szCs w:val="28"/>
              </w:rPr>
              <w:t>Молоко та молочні продукти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0,03± 0,004</w:t>
            </w:r>
          </w:p>
        </w:tc>
        <w:tc>
          <w:tcPr>
            <w:tcW w:w="1275" w:type="dxa"/>
          </w:tcPr>
          <w:p w:rsidR="00E82B4C" w:rsidRPr="00E95199" w:rsidRDefault="00E82B4C" w:rsidP="006D00A7">
            <w:pPr>
              <w:jc w:val="center"/>
              <w:rPr>
                <w:sz w:val="28"/>
                <w:szCs w:val="28"/>
              </w:rPr>
            </w:pPr>
            <w:r w:rsidRPr="00E95199">
              <w:rPr>
                <w:color w:val="000000"/>
                <w:sz w:val="28"/>
                <w:szCs w:val="28"/>
              </w:rPr>
              <w:t>0,008± 0,001</w:t>
            </w:r>
          </w:p>
        </w:tc>
        <w:tc>
          <w:tcPr>
            <w:tcW w:w="1134" w:type="dxa"/>
          </w:tcPr>
          <w:p w:rsidR="00E82B4C" w:rsidRPr="00E95199" w:rsidRDefault="00E82B4C" w:rsidP="006D00A7">
            <w:pPr>
              <w:jc w:val="center"/>
              <w:rPr>
                <w:sz w:val="28"/>
                <w:szCs w:val="28"/>
              </w:rPr>
            </w:pPr>
            <w:r w:rsidRPr="00E95199">
              <w:rPr>
                <w:color w:val="000000"/>
                <w:sz w:val="28"/>
                <w:szCs w:val="28"/>
              </w:rPr>
              <w:t>0,006±0,001</w:t>
            </w:r>
          </w:p>
        </w:tc>
        <w:tc>
          <w:tcPr>
            <w:tcW w:w="1121" w:type="dxa"/>
          </w:tcPr>
          <w:p w:rsidR="00E82B4C" w:rsidRPr="00E95199" w:rsidRDefault="00E82B4C" w:rsidP="006D00A7">
            <w:pPr>
              <w:jc w:val="center"/>
              <w:rPr>
                <w:sz w:val="28"/>
                <w:szCs w:val="28"/>
              </w:rPr>
            </w:pPr>
            <w:r w:rsidRPr="00E95199">
              <w:rPr>
                <w:color w:val="000000"/>
                <w:sz w:val="28"/>
                <w:szCs w:val="28"/>
              </w:rPr>
              <w:t>1,58± 0,05</w:t>
            </w:r>
          </w:p>
        </w:tc>
      </w:tr>
      <w:tr w:rsidR="00E82B4C" w:rsidRPr="00E95199" w:rsidTr="006D00A7">
        <w:trPr>
          <w:trHeight w:val="38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color w:val="000000"/>
                <w:sz w:val="28"/>
                <w:szCs w:val="28"/>
              </w:rPr>
              <w:t>0,005</w:t>
            </w:r>
          </w:p>
        </w:tc>
        <w:tc>
          <w:tcPr>
            <w:tcW w:w="1164" w:type="dxa"/>
          </w:tcPr>
          <w:p w:rsidR="00E82B4C" w:rsidRPr="00E95199" w:rsidRDefault="00E82B4C" w:rsidP="006D00A7">
            <w:pPr>
              <w:spacing w:line="276" w:lineRule="auto"/>
              <w:ind w:left="-108" w:right="-108"/>
              <w:jc w:val="center"/>
              <w:rPr>
                <w:sz w:val="28"/>
                <w:szCs w:val="28"/>
              </w:rPr>
            </w:pPr>
            <w:r w:rsidRPr="00E95199">
              <w:rPr>
                <w:b/>
                <w:color w:val="000000"/>
                <w:sz w:val="28"/>
                <w:szCs w:val="28"/>
              </w:rPr>
              <w:t>0,05</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1,0</w:t>
            </w:r>
          </w:p>
        </w:tc>
        <w:tc>
          <w:tcPr>
            <w:tcW w:w="1275" w:type="dxa"/>
          </w:tcPr>
          <w:p w:rsidR="00E82B4C" w:rsidRPr="00E95199" w:rsidRDefault="00E82B4C" w:rsidP="006D00A7">
            <w:pPr>
              <w:spacing w:line="276" w:lineRule="auto"/>
              <w:jc w:val="center"/>
              <w:rPr>
                <w:sz w:val="28"/>
                <w:szCs w:val="28"/>
              </w:rPr>
            </w:pPr>
            <w:r w:rsidRPr="00E95199">
              <w:rPr>
                <w:b/>
                <w:sz w:val="28"/>
                <w:szCs w:val="28"/>
              </w:rPr>
              <w:t>0,1</w:t>
            </w:r>
          </w:p>
        </w:tc>
        <w:tc>
          <w:tcPr>
            <w:tcW w:w="1134" w:type="dxa"/>
          </w:tcPr>
          <w:p w:rsidR="00E82B4C" w:rsidRPr="00E95199" w:rsidRDefault="00E82B4C" w:rsidP="006D00A7">
            <w:pPr>
              <w:spacing w:line="276" w:lineRule="auto"/>
              <w:jc w:val="center"/>
              <w:rPr>
                <w:sz w:val="28"/>
                <w:szCs w:val="28"/>
              </w:rPr>
            </w:pPr>
            <w:r w:rsidRPr="00E95199">
              <w:rPr>
                <w:b/>
                <w:sz w:val="28"/>
                <w:szCs w:val="28"/>
              </w:rPr>
              <w:t>0,03</w:t>
            </w:r>
          </w:p>
        </w:tc>
        <w:tc>
          <w:tcPr>
            <w:tcW w:w="1121" w:type="dxa"/>
          </w:tcPr>
          <w:p w:rsidR="00E82B4C" w:rsidRPr="00E95199" w:rsidRDefault="00E82B4C" w:rsidP="006D00A7">
            <w:pPr>
              <w:spacing w:line="276" w:lineRule="auto"/>
              <w:jc w:val="center"/>
              <w:rPr>
                <w:sz w:val="28"/>
                <w:szCs w:val="28"/>
              </w:rPr>
            </w:pPr>
            <w:r w:rsidRPr="00E95199">
              <w:rPr>
                <w:b/>
                <w:sz w:val="28"/>
                <w:szCs w:val="28"/>
              </w:rPr>
              <w:t>5,0</w:t>
            </w:r>
          </w:p>
        </w:tc>
      </w:tr>
      <w:tr w:rsidR="00E82B4C" w:rsidRPr="00E95199" w:rsidTr="006D00A7">
        <w:trPr>
          <w:trHeight w:val="740"/>
        </w:trPr>
        <w:tc>
          <w:tcPr>
            <w:tcW w:w="2735" w:type="dxa"/>
          </w:tcPr>
          <w:p w:rsidR="00E82B4C" w:rsidRPr="00E95199" w:rsidRDefault="00E82B4C" w:rsidP="006D00A7">
            <w:pPr>
              <w:rPr>
                <w:sz w:val="28"/>
                <w:szCs w:val="28"/>
              </w:rPr>
            </w:pPr>
            <w:r w:rsidRPr="00E95199">
              <w:rPr>
                <w:sz w:val="28"/>
                <w:szCs w:val="28"/>
              </w:rPr>
              <w:t>М’ясо і м’ясні продукти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82" w:type="dxa"/>
            <w:gridSpan w:val="2"/>
          </w:tcPr>
          <w:p w:rsidR="00E82B4C" w:rsidRPr="00E95199" w:rsidRDefault="00E82B4C" w:rsidP="006D00A7">
            <w:pPr>
              <w:jc w:val="center"/>
              <w:rPr>
                <w:sz w:val="28"/>
                <w:szCs w:val="28"/>
              </w:rPr>
            </w:pPr>
            <w:r w:rsidRPr="00E95199">
              <w:rPr>
                <w:color w:val="000000"/>
                <w:sz w:val="28"/>
                <w:szCs w:val="28"/>
              </w:rPr>
              <w:t>менше 0,0025</w:t>
            </w:r>
          </w:p>
        </w:tc>
        <w:tc>
          <w:tcPr>
            <w:tcW w:w="1086" w:type="dxa"/>
          </w:tcPr>
          <w:p w:rsidR="00E82B4C" w:rsidRPr="00E95199" w:rsidRDefault="00E82B4C" w:rsidP="006D00A7">
            <w:pPr>
              <w:jc w:val="center"/>
              <w:rPr>
                <w:sz w:val="28"/>
                <w:szCs w:val="28"/>
              </w:rPr>
            </w:pPr>
            <w:r w:rsidRPr="00E95199">
              <w:rPr>
                <w:color w:val="000000"/>
                <w:sz w:val="28"/>
                <w:szCs w:val="28"/>
              </w:rPr>
              <w:t>0,28± 0,01</w:t>
            </w:r>
          </w:p>
        </w:tc>
        <w:tc>
          <w:tcPr>
            <w:tcW w:w="1275" w:type="dxa"/>
          </w:tcPr>
          <w:p w:rsidR="00E82B4C" w:rsidRPr="00E95199" w:rsidRDefault="00E82B4C" w:rsidP="006D00A7">
            <w:pPr>
              <w:jc w:val="center"/>
              <w:rPr>
                <w:sz w:val="28"/>
                <w:szCs w:val="28"/>
              </w:rPr>
            </w:pPr>
            <w:r w:rsidRPr="00E95199">
              <w:rPr>
                <w:color w:val="000000"/>
                <w:sz w:val="28"/>
                <w:szCs w:val="28"/>
              </w:rPr>
              <w:t>0,02± 0,001</w:t>
            </w:r>
          </w:p>
        </w:tc>
        <w:tc>
          <w:tcPr>
            <w:tcW w:w="1134" w:type="dxa"/>
          </w:tcPr>
          <w:p w:rsidR="00E82B4C" w:rsidRPr="00E95199" w:rsidRDefault="00E82B4C" w:rsidP="006D00A7">
            <w:pPr>
              <w:jc w:val="center"/>
              <w:rPr>
                <w:sz w:val="28"/>
                <w:szCs w:val="28"/>
              </w:rPr>
            </w:pPr>
            <w:r w:rsidRPr="00E95199">
              <w:rPr>
                <w:color w:val="000000"/>
                <w:sz w:val="28"/>
                <w:szCs w:val="28"/>
              </w:rPr>
              <w:t>0,01± 0,0003</w:t>
            </w:r>
          </w:p>
        </w:tc>
        <w:tc>
          <w:tcPr>
            <w:tcW w:w="1121" w:type="dxa"/>
          </w:tcPr>
          <w:p w:rsidR="00E82B4C" w:rsidRPr="00E95199" w:rsidRDefault="00E82B4C" w:rsidP="006D00A7">
            <w:pPr>
              <w:jc w:val="center"/>
              <w:rPr>
                <w:sz w:val="28"/>
                <w:szCs w:val="28"/>
              </w:rPr>
            </w:pPr>
            <w:r w:rsidRPr="00E95199">
              <w:rPr>
                <w:color w:val="000000"/>
                <w:sz w:val="28"/>
                <w:szCs w:val="28"/>
              </w:rPr>
              <w:t>4,14± 0,17</w:t>
            </w:r>
          </w:p>
        </w:tc>
      </w:tr>
      <w:tr w:rsidR="00E82B4C" w:rsidRPr="00E95199" w:rsidTr="006D00A7">
        <w:trPr>
          <w:trHeight w:val="34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sz w:val="28"/>
                <w:szCs w:val="28"/>
              </w:rPr>
              <w:t>0,03</w:t>
            </w:r>
          </w:p>
        </w:tc>
        <w:tc>
          <w:tcPr>
            <w:tcW w:w="1182" w:type="dxa"/>
            <w:gridSpan w:val="2"/>
          </w:tcPr>
          <w:p w:rsidR="00E82B4C" w:rsidRPr="00E95199" w:rsidRDefault="00E82B4C" w:rsidP="006D00A7">
            <w:pPr>
              <w:spacing w:line="276" w:lineRule="auto"/>
              <w:jc w:val="center"/>
              <w:rPr>
                <w:sz w:val="28"/>
                <w:szCs w:val="28"/>
              </w:rPr>
            </w:pPr>
            <w:r w:rsidRPr="00E95199">
              <w:rPr>
                <w:b/>
                <w:sz w:val="28"/>
                <w:szCs w:val="28"/>
              </w:rPr>
              <w:t>0,1</w:t>
            </w:r>
          </w:p>
        </w:tc>
        <w:tc>
          <w:tcPr>
            <w:tcW w:w="1086" w:type="dxa"/>
          </w:tcPr>
          <w:p w:rsidR="00E82B4C" w:rsidRPr="00E95199" w:rsidRDefault="00E82B4C" w:rsidP="006D00A7">
            <w:pPr>
              <w:spacing w:line="276" w:lineRule="auto"/>
              <w:jc w:val="center"/>
              <w:rPr>
                <w:sz w:val="28"/>
                <w:szCs w:val="28"/>
              </w:rPr>
            </w:pPr>
            <w:r w:rsidRPr="00E95199">
              <w:rPr>
                <w:b/>
                <w:sz w:val="28"/>
                <w:szCs w:val="28"/>
              </w:rPr>
              <w:t>5,0</w:t>
            </w:r>
          </w:p>
        </w:tc>
        <w:tc>
          <w:tcPr>
            <w:tcW w:w="1275" w:type="dxa"/>
          </w:tcPr>
          <w:p w:rsidR="00E82B4C" w:rsidRPr="00E95199" w:rsidRDefault="00E82B4C" w:rsidP="006D00A7">
            <w:pPr>
              <w:spacing w:line="276" w:lineRule="auto"/>
              <w:jc w:val="center"/>
              <w:rPr>
                <w:sz w:val="28"/>
                <w:szCs w:val="28"/>
              </w:rPr>
            </w:pPr>
            <w:r w:rsidRPr="00E95199">
              <w:rPr>
                <w:b/>
                <w:sz w:val="28"/>
                <w:szCs w:val="28"/>
              </w:rPr>
              <w:t>0,5</w:t>
            </w:r>
          </w:p>
        </w:tc>
        <w:tc>
          <w:tcPr>
            <w:tcW w:w="1134" w:type="dxa"/>
          </w:tcPr>
          <w:p w:rsidR="00E82B4C" w:rsidRPr="00E95199" w:rsidRDefault="00E82B4C" w:rsidP="006D00A7">
            <w:pPr>
              <w:spacing w:line="276" w:lineRule="auto"/>
              <w:jc w:val="center"/>
              <w:rPr>
                <w:sz w:val="28"/>
                <w:szCs w:val="28"/>
              </w:rPr>
            </w:pPr>
            <w:r w:rsidRPr="00E95199">
              <w:rPr>
                <w:b/>
                <w:sz w:val="28"/>
                <w:szCs w:val="28"/>
              </w:rPr>
              <w:t>0,05</w:t>
            </w:r>
          </w:p>
        </w:tc>
        <w:tc>
          <w:tcPr>
            <w:tcW w:w="1121" w:type="dxa"/>
          </w:tcPr>
          <w:p w:rsidR="00E82B4C" w:rsidRPr="00E95199" w:rsidRDefault="00E82B4C" w:rsidP="006D00A7">
            <w:pPr>
              <w:spacing w:line="276" w:lineRule="auto"/>
              <w:jc w:val="center"/>
              <w:rPr>
                <w:sz w:val="28"/>
                <w:szCs w:val="28"/>
              </w:rPr>
            </w:pPr>
            <w:r w:rsidRPr="00E95199">
              <w:rPr>
                <w:b/>
                <w:sz w:val="28"/>
                <w:szCs w:val="28"/>
              </w:rPr>
              <w:t>70,0</w:t>
            </w:r>
          </w:p>
        </w:tc>
      </w:tr>
      <w:tr w:rsidR="00E82B4C" w:rsidRPr="00E95199" w:rsidTr="006D00A7">
        <w:trPr>
          <w:trHeight w:val="660"/>
        </w:trPr>
        <w:tc>
          <w:tcPr>
            <w:tcW w:w="2735" w:type="dxa"/>
          </w:tcPr>
          <w:p w:rsidR="00E82B4C" w:rsidRPr="00E95199" w:rsidRDefault="00E82B4C" w:rsidP="006D00A7">
            <w:pPr>
              <w:rPr>
                <w:b/>
                <w:sz w:val="28"/>
                <w:szCs w:val="28"/>
              </w:rPr>
            </w:pPr>
            <w:r w:rsidRPr="00E95199">
              <w:rPr>
                <w:sz w:val="28"/>
                <w:szCs w:val="28"/>
              </w:rPr>
              <w:t>Риба та рибні  продукти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82" w:type="dxa"/>
            <w:gridSpan w:val="2"/>
          </w:tcPr>
          <w:p w:rsidR="00E82B4C" w:rsidRPr="00E95199" w:rsidRDefault="00E82B4C" w:rsidP="006D00A7">
            <w:pPr>
              <w:jc w:val="center"/>
              <w:rPr>
                <w:sz w:val="28"/>
                <w:szCs w:val="28"/>
              </w:rPr>
            </w:pPr>
            <w:r w:rsidRPr="00E95199">
              <w:rPr>
                <w:color w:val="000000"/>
                <w:sz w:val="28"/>
                <w:szCs w:val="28"/>
              </w:rPr>
              <w:t>менше 0,0025</w:t>
            </w:r>
          </w:p>
        </w:tc>
        <w:tc>
          <w:tcPr>
            <w:tcW w:w="1086" w:type="dxa"/>
          </w:tcPr>
          <w:p w:rsidR="00E82B4C" w:rsidRPr="00E95199" w:rsidRDefault="00E82B4C" w:rsidP="006D00A7">
            <w:pPr>
              <w:jc w:val="center"/>
              <w:rPr>
                <w:sz w:val="28"/>
                <w:szCs w:val="28"/>
              </w:rPr>
            </w:pPr>
            <w:r w:rsidRPr="00E95199">
              <w:rPr>
                <w:color w:val="000000"/>
                <w:sz w:val="28"/>
                <w:szCs w:val="28"/>
              </w:rPr>
              <w:t>0,52± 0,03</w:t>
            </w:r>
          </w:p>
        </w:tc>
        <w:tc>
          <w:tcPr>
            <w:tcW w:w="1275" w:type="dxa"/>
          </w:tcPr>
          <w:p w:rsidR="00E82B4C" w:rsidRPr="00E95199" w:rsidRDefault="00E82B4C" w:rsidP="006D00A7">
            <w:pPr>
              <w:jc w:val="center"/>
              <w:rPr>
                <w:sz w:val="28"/>
                <w:szCs w:val="28"/>
              </w:rPr>
            </w:pPr>
            <w:r w:rsidRPr="00E95199">
              <w:rPr>
                <w:color w:val="000000"/>
                <w:sz w:val="28"/>
                <w:szCs w:val="28"/>
              </w:rPr>
              <w:t>0,05± 0,002</w:t>
            </w:r>
          </w:p>
        </w:tc>
        <w:tc>
          <w:tcPr>
            <w:tcW w:w="1134" w:type="dxa"/>
          </w:tcPr>
          <w:p w:rsidR="00E82B4C" w:rsidRPr="00E95199" w:rsidRDefault="00E82B4C" w:rsidP="006D00A7">
            <w:pPr>
              <w:jc w:val="center"/>
              <w:rPr>
                <w:sz w:val="28"/>
                <w:szCs w:val="28"/>
              </w:rPr>
            </w:pPr>
            <w:r w:rsidRPr="00E95199">
              <w:rPr>
                <w:color w:val="000000"/>
                <w:sz w:val="28"/>
                <w:szCs w:val="28"/>
              </w:rPr>
              <w:t>0,03± 0,002</w:t>
            </w:r>
          </w:p>
        </w:tc>
        <w:tc>
          <w:tcPr>
            <w:tcW w:w="1121" w:type="dxa"/>
          </w:tcPr>
          <w:p w:rsidR="00E82B4C" w:rsidRPr="00E95199" w:rsidRDefault="00E82B4C" w:rsidP="006D00A7">
            <w:pPr>
              <w:jc w:val="center"/>
              <w:rPr>
                <w:sz w:val="28"/>
                <w:szCs w:val="28"/>
              </w:rPr>
            </w:pPr>
            <w:r w:rsidRPr="00E95199">
              <w:rPr>
                <w:color w:val="000000"/>
                <w:sz w:val="28"/>
                <w:szCs w:val="28"/>
              </w:rPr>
              <w:t>3,53± 0,27</w:t>
            </w:r>
          </w:p>
        </w:tc>
      </w:tr>
      <w:tr w:rsidR="00E82B4C" w:rsidRPr="00E95199" w:rsidTr="006D00A7">
        <w:trPr>
          <w:trHeight w:val="40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sz w:val="28"/>
                <w:szCs w:val="28"/>
              </w:rPr>
              <w:t>0,4</w:t>
            </w:r>
          </w:p>
        </w:tc>
        <w:tc>
          <w:tcPr>
            <w:tcW w:w="1182" w:type="dxa"/>
            <w:gridSpan w:val="2"/>
          </w:tcPr>
          <w:p w:rsidR="00E82B4C" w:rsidRPr="00E95199" w:rsidRDefault="00E82B4C" w:rsidP="006D00A7">
            <w:pPr>
              <w:spacing w:line="276" w:lineRule="auto"/>
              <w:jc w:val="center"/>
              <w:rPr>
                <w:sz w:val="28"/>
                <w:szCs w:val="28"/>
              </w:rPr>
            </w:pPr>
            <w:r w:rsidRPr="00E95199">
              <w:rPr>
                <w:b/>
                <w:sz w:val="28"/>
                <w:szCs w:val="28"/>
              </w:rPr>
              <w:t>0,5</w:t>
            </w:r>
          </w:p>
        </w:tc>
        <w:tc>
          <w:tcPr>
            <w:tcW w:w="1086" w:type="dxa"/>
          </w:tcPr>
          <w:p w:rsidR="00E82B4C" w:rsidRPr="00E95199" w:rsidRDefault="00E82B4C" w:rsidP="006D00A7">
            <w:pPr>
              <w:spacing w:line="276" w:lineRule="auto"/>
              <w:jc w:val="center"/>
              <w:rPr>
                <w:sz w:val="28"/>
                <w:szCs w:val="28"/>
              </w:rPr>
            </w:pPr>
            <w:r w:rsidRPr="00E95199">
              <w:rPr>
                <w:b/>
                <w:sz w:val="28"/>
                <w:szCs w:val="28"/>
              </w:rPr>
              <w:t>10,0</w:t>
            </w:r>
          </w:p>
        </w:tc>
        <w:tc>
          <w:tcPr>
            <w:tcW w:w="1275" w:type="dxa"/>
          </w:tcPr>
          <w:p w:rsidR="00E82B4C" w:rsidRPr="00E95199" w:rsidRDefault="00E82B4C" w:rsidP="006D00A7">
            <w:pPr>
              <w:spacing w:line="276" w:lineRule="auto"/>
              <w:jc w:val="center"/>
              <w:rPr>
                <w:sz w:val="28"/>
                <w:szCs w:val="28"/>
              </w:rPr>
            </w:pPr>
            <w:r w:rsidRPr="00E95199">
              <w:rPr>
                <w:b/>
                <w:sz w:val="28"/>
                <w:szCs w:val="28"/>
              </w:rPr>
              <w:t>1,0</w:t>
            </w:r>
          </w:p>
        </w:tc>
        <w:tc>
          <w:tcPr>
            <w:tcW w:w="1134" w:type="dxa"/>
          </w:tcPr>
          <w:p w:rsidR="00E82B4C" w:rsidRPr="00E95199" w:rsidRDefault="00E82B4C" w:rsidP="006D00A7">
            <w:pPr>
              <w:spacing w:line="276" w:lineRule="auto"/>
              <w:jc w:val="center"/>
              <w:rPr>
                <w:sz w:val="28"/>
                <w:szCs w:val="28"/>
              </w:rPr>
            </w:pPr>
            <w:r w:rsidRPr="00E95199">
              <w:rPr>
                <w:b/>
                <w:sz w:val="28"/>
                <w:szCs w:val="28"/>
              </w:rPr>
              <w:t>0,2</w:t>
            </w:r>
          </w:p>
        </w:tc>
        <w:tc>
          <w:tcPr>
            <w:tcW w:w="1121" w:type="dxa"/>
          </w:tcPr>
          <w:p w:rsidR="00E82B4C" w:rsidRPr="00E95199" w:rsidRDefault="00E82B4C" w:rsidP="006D00A7">
            <w:pPr>
              <w:spacing w:line="276" w:lineRule="auto"/>
              <w:jc w:val="center"/>
              <w:rPr>
                <w:sz w:val="28"/>
                <w:szCs w:val="28"/>
              </w:rPr>
            </w:pPr>
            <w:r w:rsidRPr="00E95199">
              <w:rPr>
                <w:b/>
                <w:sz w:val="28"/>
                <w:szCs w:val="28"/>
              </w:rPr>
              <w:t>40,0</w:t>
            </w:r>
          </w:p>
        </w:tc>
      </w:tr>
      <w:tr w:rsidR="00E82B4C" w:rsidRPr="00E95199" w:rsidTr="006D00A7">
        <w:trPr>
          <w:trHeight w:val="660"/>
        </w:trPr>
        <w:tc>
          <w:tcPr>
            <w:tcW w:w="2735" w:type="dxa"/>
          </w:tcPr>
          <w:p w:rsidR="00E82B4C" w:rsidRPr="00E95199" w:rsidRDefault="00E82B4C" w:rsidP="006D00A7">
            <w:pPr>
              <w:rPr>
                <w:sz w:val="28"/>
                <w:szCs w:val="28"/>
              </w:rPr>
            </w:pPr>
            <w:r w:rsidRPr="00E95199">
              <w:rPr>
                <w:sz w:val="28"/>
                <w:szCs w:val="28"/>
              </w:rPr>
              <w:t>Овочі, фрукти та ягоди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0,5± 0,03</w:t>
            </w:r>
          </w:p>
        </w:tc>
        <w:tc>
          <w:tcPr>
            <w:tcW w:w="1275" w:type="dxa"/>
          </w:tcPr>
          <w:p w:rsidR="00E82B4C" w:rsidRPr="00E95199" w:rsidRDefault="00E82B4C" w:rsidP="006D00A7">
            <w:pPr>
              <w:jc w:val="center"/>
              <w:rPr>
                <w:sz w:val="28"/>
                <w:szCs w:val="28"/>
              </w:rPr>
            </w:pPr>
            <w:r w:rsidRPr="00E95199">
              <w:rPr>
                <w:color w:val="000000"/>
                <w:sz w:val="28"/>
                <w:szCs w:val="28"/>
              </w:rPr>
              <w:t>0,03± 0,003</w:t>
            </w:r>
          </w:p>
        </w:tc>
        <w:tc>
          <w:tcPr>
            <w:tcW w:w="1134" w:type="dxa"/>
          </w:tcPr>
          <w:p w:rsidR="00E82B4C" w:rsidRPr="00E95199" w:rsidRDefault="00E82B4C" w:rsidP="006D00A7">
            <w:pPr>
              <w:jc w:val="center"/>
              <w:rPr>
                <w:sz w:val="28"/>
                <w:szCs w:val="28"/>
              </w:rPr>
            </w:pPr>
            <w:r w:rsidRPr="00E95199">
              <w:rPr>
                <w:color w:val="000000"/>
                <w:sz w:val="28"/>
                <w:szCs w:val="28"/>
              </w:rPr>
              <w:t>0,01± 0,0003</w:t>
            </w:r>
          </w:p>
        </w:tc>
        <w:tc>
          <w:tcPr>
            <w:tcW w:w="1121" w:type="dxa"/>
          </w:tcPr>
          <w:p w:rsidR="00E82B4C" w:rsidRPr="00E95199" w:rsidRDefault="00E82B4C" w:rsidP="006D00A7">
            <w:pPr>
              <w:jc w:val="center"/>
              <w:rPr>
                <w:sz w:val="28"/>
                <w:szCs w:val="28"/>
              </w:rPr>
            </w:pPr>
            <w:r w:rsidRPr="00E95199">
              <w:rPr>
                <w:color w:val="000000"/>
                <w:sz w:val="28"/>
                <w:szCs w:val="28"/>
              </w:rPr>
              <w:t>4,09± 0,19</w:t>
            </w:r>
          </w:p>
        </w:tc>
      </w:tr>
      <w:tr w:rsidR="00E82B4C" w:rsidRPr="00E95199" w:rsidTr="006D00A7">
        <w:trPr>
          <w:trHeight w:val="36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color w:val="000000"/>
                <w:sz w:val="28"/>
                <w:szCs w:val="28"/>
              </w:rPr>
              <w:t>0,02</w:t>
            </w:r>
          </w:p>
        </w:tc>
        <w:tc>
          <w:tcPr>
            <w:tcW w:w="1164" w:type="dxa"/>
          </w:tcPr>
          <w:p w:rsidR="00E82B4C" w:rsidRPr="00E95199" w:rsidRDefault="00E82B4C" w:rsidP="006D00A7">
            <w:pPr>
              <w:spacing w:line="276" w:lineRule="auto"/>
              <w:jc w:val="center"/>
              <w:rPr>
                <w:sz w:val="28"/>
                <w:szCs w:val="28"/>
              </w:rPr>
            </w:pPr>
            <w:r w:rsidRPr="00E95199">
              <w:rPr>
                <w:b/>
                <w:color w:val="000000"/>
                <w:sz w:val="28"/>
                <w:szCs w:val="28"/>
              </w:rPr>
              <w:t>0,2</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5,0</w:t>
            </w:r>
          </w:p>
        </w:tc>
        <w:tc>
          <w:tcPr>
            <w:tcW w:w="1275" w:type="dxa"/>
          </w:tcPr>
          <w:p w:rsidR="00E82B4C" w:rsidRPr="00E95199" w:rsidRDefault="00E82B4C" w:rsidP="006D00A7">
            <w:pPr>
              <w:spacing w:line="276" w:lineRule="auto"/>
              <w:jc w:val="center"/>
              <w:rPr>
                <w:sz w:val="28"/>
                <w:szCs w:val="28"/>
              </w:rPr>
            </w:pPr>
            <w:r w:rsidRPr="00E95199">
              <w:rPr>
                <w:b/>
                <w:sz w:val="28"/>
                <w:szCs w:val="28"/>
              </w:rPr>
              <w:t>0,5</w:t>
            </w:r>
          </w:p>
        </w:tc>
        <w:tc>
          <w:tcPr>
            <w:tcW w:w="1134" w:type="dxa"/>
          </w:tcPr>
          <w:p w:rsidR="00E82B4C" w:rsidRPr="00E95199" w:rsidRDefault="00E82B4C" w:rsidP="006D00A7">
            <w:pPr>
              <w:spacing w:line="276" w:lineRule="auto"/>
              <w:jc w:val="center"/>
              <w:rPr>
                <w:sz w:val="28"/>
                <w:szCs w:val="28"/>
              </w:rPr>
            </w:pPr>
            <w:r w:rsidRPr="00E95199">
              <w:rPr>
                <w:b/>
                <w:sz w:val="28"/>
                <w:szCs w:val="28"/>
              </w:rPr>
              <w:t>0,03</w:t>
            </w:r>
          </w:p>
        </w:tc>
        <w:tc>
          <w:tcPr>
            <w:tcW w:w="1121" w:type="dxa"/>
          </w:tcPr>
          <w:p w:rsidR="00E82B4C" w:rsidRPr="00E95199" w:rsidRDefault="00E82B4C" w:rsidP="006D00A7">
            <w:pPr>
              <w:spacing w:line="276" w:lineRule="auto"/>
              <w:jc w:val="center"/>
              <w:rPr>
                <w:sz w:val="28"/>
                <w:szCs w:val="28"/>
              </w:rPr>
            </w:pPr>
            <w:r w:rsidRPr="00E95199">
              <w:rPr>
                <w:b/>
                <w:sz w:val="28"/>
                <w:szCs w:val="28"/>
              </w:rPr>
              <w:t>10,0</w:t>
            </w:r>
          </w:p>
        </w:tc>
      </w:tr>
      <w:tr w:rsidR="00E82B4C" w:rsidRPr="00E95199" w:rsidTr="006D00A7">
        <w:trPr>
          <w:trHeight w:val="540"/>
        </w:trPr>
        <w:tc>
          <w:tcPr>
            <w:tcW w:w="2735" w:type="dxa"/>
          </w:tcPr>
          <w:p w:rsidR="00E82B4C" w:rsidRPr="00E95199" w:rsidRDefault="00E82B4C" w:rsidP="006D00A7">
            <w:pPr>
              <w:ind w:right="-114"/>
              <w:rPr>
                <w:b/>
                <w:sz w:val="28"/>
                <w:szCs w:val="28"/>
              </w:rPr>
            </w:pPr>
            <w:r w:rsidRPr="00E95199">
              <w:rPr>
                <w:sz w:val="28"/>
                <w:szCs w:val="28"/>
              </w:rPr>
              <w:t>Цукор та кондитерські вироби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0,58± 0,03</w:t>
            </w:r>
          </w:p>
        </w:tc>
        <w:tc>
          <w:tcPr>
            <w:tcW w:w="1275" w:type="dxa"/>
          </w:tcPr>
          <w:p w:rsidR="00E82B4C" w:rsidRPr="00E95199" w:rsidRDefault="00E82B4C" w:rsidP="006D00A7">
            <w:pPr>
              <w:jc w:val="center"/>
              <w:rPr>
                <w:sz w:val="28"/>
                <w:szCs w:val="28"/>
              </w:rPr>
            </w:pPr>
            <w:r w:rsidRPr="00E95199">
              <w:rPr>
                <w:color w:val="000000"/>
                <w:sz w:val="28"/>
                <w:szCs w:val="28"/>
              </w:rPr>
              <w:t>0,04± 0,003</w:t>
            </w:r>
          </w:p>
        </w:tc>
        <w:tc>
          <w:tcPr>
            <w:tcW w:w="1134" w:type="dxa"/>
          </w:tcPr>
          <w:p w:rsidR="00E82B4C" w:rsidRPr="00E95199" w:rsidRDefault="00E82B4C" w:rsidP="006D00A7">
            <w:pPr>
              <w:jc w:val="center"/>
              <w:rPr>
                <w:sz w:val="28"/>
                <w:szCs w:val="28"/>
              </w:rPr>
            </w:pPr>
            <w:r w:rsidRPr="00E95199">
              <w:rPr>
                <w:color w:val="000000"/>
                <w:sz w:val="28"/>
                <w:szCs w:val="28"/>
              </w:rPr>
              <w:t>0,03± 0,002</w:t>
            </w:r>
          </w:p>
        </w:tc>
        <w:tc>
          <w:tcPr>
            <w:tcW w:w="1121" w:type="dxa"/>
          </w:tcPr>
          <w:p w:rsidR="00E82B4C" w:rsidRPr="00E95199" w:rsidRDefault="00E82B4C" w:rsidP="006D00A7">
            <w:pPr>
              <w:jc w:val="center"/>
              <w:rPr>
                <w:sz w:val="28"/>
                <w:szCs w:val="28"/>
              </w:rPr>
            </w:pPr>
            <w:r w:rsidRPr="00E95199">
              <w:rPr>
                <w:color w:val="000000"/>
                <w:sz w:val="28"/>
                <w:szCs w:val="28"/>
              </w:rPr>
              <w:t>6,4± 0,09</w:t>
            </w:r>
          </w:p>
        </w:tc>
      </w:tr>
      <w:tr w:rsidR="00E82B4C" w:rsidRPr="00E95199" w:rsidTr="006D00A7">
        <w:trPr>
          <w:trHeight w:val="240"/>
        </w:trPr>
        <w:tc>
          <w:tcPr>
            <w:tcW w:w="2735" w:type="dxa"/>
          </w:tcPr>
          <w:p w:rsidR="00E82B4C" w:rsidRPr="00E95199" w:rsidRDefault="00E82B4C" w:rsidP="006D00A7">
            <w:pPr>
              <w:ind w:right="-114"/>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color w:val="000000"/>
                <w:sz w:val="28"/>
                <w:szCs w:val="28"/>
              </w:rPr>
              <w:t>0,02</w:t>
            </w:r>
          </w:p>
        </w:tc>
        <w:tc>
          <w:tcPr>
            <w:tcW w:w="1164" w:type="dxa"/>
          </w:tcPr>
          <w:p w:rsidR="00E82B4C" w:rsidRPr="00E95199" w:rsidRDefault="00E82B4C" w:rsidP="006D00A7">
            <w:pPr>
              <w:spacing w:line="276" w:lineRule="auto"/>
              <w:jc w:val="center"/>
              <w:rPr>
                <w:sz w:val="28"/>
                <w:szCs w:val="28"/>
              </w:rPr>
            </w:pPr>
            <w:r w:rsidRPr="00E95199">
              <w:rPr>
                <w:b/>
                <w:color w:val="000000"/>
                <w:sz w:val="28"/>
                <w:szCs w:val="28"/>
              </w:rPr>
              <w:t>0,3</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10,0</w:t>
            </w:r>
          </w:p>
        </w:tc>
        <w:tc>
          <w:tcPr>
            <w:tcW w:w="1275" w:type="dxa"/>
          </w:tcPr>
          <w:p w:rsidR="00E82B4C" w:rsidRPr="00E95199" w:rsidRDefault="00E82B4C" w:rsidP="006D00A7">
            <w:pPr>
              <w:spacing w:line="276" w:lineRule="auto"/>
              <w:jc w:val="center"/>
              <w:rPr>
                <w:sz w:val="28"/>
                <w:szCs w:val="28"/>
              </w:rPr>
            </w:pPr>
            <w:r w:rsidRPr="00E95199">
              <w:rPr>
                <w:b/>
                <w:sz w:val="28"/>
                <w:szCs w:val="28"/>
              </w:rPr>
              <w:t>0,5</w:t>
            </w:r>
          </w:p>
        </w:tc>
        <w:tc>
          <w:tcPr>
            <w:tcW w:w="1134" w:type="dxa"/>
          </w:tcPr>
          <w:p w:rsidR="00E82B4C" w:rsidRPr="00E95199" w:rsidRDefault="00E82B4C" w:rsidP="006D00A7">
            <w:pPr>
              <w:spacing w:line="276" w:lineRule="auto"/>
              <w:jc w:val="center"/>
              <w:rPr>
                <w:sz w:val="28"/>
                <w:szCs w:val="28"/>
              </w:rPr>
            </w:pPr>
            <w:r w:rsidRPr="00E95199">
              <w:rPr>
                <w:b/>
                <w:sz w:val="28"/>
                <w:szCs w:val="28"/>
              </w:rPr>
              <w:t>0,05</w:t>
            </w:r>
          </w:p>
        </w:tc>
        <w:tc>
          <w:tcPr>
            <w:tcW w:w="1121" w:type="dxa"/>
          </w:tcPr>
          <w:p w:rsidR="00E82B4C" w:rsidRPr="00E95199" w:rsidRDefault="00E82B4C" w:rsidP="006D00A7">
            <w:pPr>
              <w:spacing w:line="276" w:lineRule="auto"/>
              <w:jc w:val="center"/>
              <w:rPr>
                <w:sz w:val="28"/>
                <w:szCs w:val="28"/>
              </w:rPr>
            </w:pPr>
            <w:r w:rsidRPr="00E95199">
              <w:rPr>
                <w:b/>
                <w:sz w:val="28"/>
                <w:szCs w:val="28"/>
              </w:rPr>
              <w:t>50,0</w:t>
            </w:r>
          </w:p>
        </w:tc>
      </w:tr>
      <w:tr w:rsidR="00E82B4C" w:rsidRPr="00E95199" w:rsidTr="006D00A7">
        <w:trPr>
          <w:trHeight w:val="580"/>
        </w:trPr>
        <w:tc>
          <w:tcPr>
            <w:tcW w:w="2735" w:type="dxa"/>
          </w:tcPr>
          <w:p w:rsidR="00E82B4C" w:rsidRPr="00E95199" w:rsidRDefault="00E82B4C" w:rsidP="006D00A7">
            <w:pPr>
              <w:rPr>
                <w:b/>
                <w:sz w:val="28"/>
                <w:szCs w:val="28"/>
              </w:rPr>
            </w:pPr>
            <w:r w:rsidRPr="00E95199">
              <w:rPr>
                <w:sz w:val="28"/>
                <w:szCs w:val="28"/>
              </w:rPr>
              <w:t>Жирові продукти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0,17± 0,01</w:t>
            </w:r>
          </w:p>
        </w:tc>
        <w:tc>
          <w:tcPr>
            <w:tcW w:w="1275" w:type="dxa"/>
          </w:tcPr>
          <w:p w:rsidR="00E82B4C" w:rsidRPr="00E95199" w:rsidRDefault="00E82B4C" w:rsidP="006D00A7">
            <w:pPr>
              <w:jc w:val="center"/>
              <w:rPr>
                <w:sz w:val="28"/>
                <w:szCs w:val="28"/>
              </w:rPr>
            </w:pPr>
            <w:r w:rsidRPr="00E95199">
              <w:rPr>
                <w:color w:val="000000"/>
                <w:sz w:val="28"/>
                <w:szCs w:val="28"/>
              </w:rPr>
              <w:t>0,03± 0,002</w:t>
            </w:r>
          </w:p>
        </w:tc>
        <w:tc>
          <w:tcPr>
            <w:tcW w:w="1134" w:type="dxa"/>
          </w:tcPr>
          <w:p w:rsidR="00E82B4C" w:rsidRPr="00E95199" w:rsidRDefault="00E82B4C" w:rsidP="006D00A7">
            <w:pPr>
              <w:jc w:val="center"/>
              <w:rPr>
                <w:sz w:val="28"/>
                <w:szCs w:val="28"/>
              </w:rPr>
            </w:pPr>
            <w:r w:rsidRPr="00E95199">
              <w:rPr>
                <w:color w:val="000000"/>
                <w:sz w:val="28"/>
                <w:szCs w:val="28"/>
              </w:rPr>
              <w:t>0,003±0,0001</w:t>
            </w:r>
          </w:p>
        </w:tc>
        <w:tc>
          <w:tcPr>
            <w:tcW w:w="1121" w:type="dxa"/>
          </w:tcPr>
          <w:p w:rsidR="00E82B4C" w:rsidRPr="00E95199" w:rsidRDefault="00E82B4C" w:rsidP="006D00A7">
            <w:pPr>
              <w:jc w:val="center"/>
              <w:rPr>
                <w:sz w:val="28"/>
                <w:szCs w:val="28"/>
              </w:rPr>
            </w:pPr>
            <w:r w:rsidRPr="00E95199">
              <w:rPr>
                <w:color w:val="000000"/>
                <w:sz w:val="28"/>
                <w:szCs w:val="28"/>
              </w:rPr>
              <w:t>0,96± 0,06</w:t>
            </w:r>
          </w:p>
        </w:tc>
      </w:tr>
      <w:tr w:rsidR="00E82B4C" w:rsidRPr="00E95199" w:rsidTr="006D00A7">
        <w:trPr>
          <w:trHeight w:val="42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color w:val="000000"/>
                <w:sz w:val="28"/>
                <w:szCs w:val="28"/>
              </w:rPr>
              <w:t>0,03</w:t>
            </w:r>
          </w:p>
        </w:tc>
        <w:tc>
          <w:tcPr>
            <w:tcW w:w="1164" w:type="dxa"/>
          </w:tcPr>
          <w:p w:rsidR="00E82B4C" w:rsidRPr="00E95199" w:rsidRDefault="00E82B4C" w:rsidP="006D00A7">
            <w:pPr>
              <w:spacing w:line="276" w:lineRule="auto"/>
              <w:jc w:val="center"/>
              <w:rPr>
                <w:sz w:val="28"/>
                <w:szCs w:val="28"/>
              </w:rPr>
            </w:pPr>
            <w:r w:rsidRPr="00E95199">
              <w:rPr>
                <w:b/>
                <w:color w:val="000000"/>
                <w:sz w:val="28"/>
                <w:szCs w:val="28"/>
              </w:rPr>
              <w:t>0,1</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0,5</w:t>
            </w:r>
          </w:p>
        </w:tc>
        <w:tc>
          <w:tcPr>
            <w:tcW w:w="1275" w:type="dxa"/>
          </w:tcPr>
          <w:p w:rsidR="00E82B4C" w:rsidRPr="00E95199" w:rsidRDefault="00E82B4C" w:rsidP="006D00A7">
            <w:pPr>
              <w:spacing w:line="276" w:lineRule="auto"/>
              <w:jc w:val="center"/>
              <w:rPr>
                <w:sz w:val="28"/>
                <w:szCs w:val="28"/>
              </w:rPr>
            </w:pPr>
            <w:r w:rsidRPr="00E95199">
              <w:rPr>
                <w:b/>
                <w:sz w:val="28"/>
                <w:szCs w:val="28"/>
              </w:rPr>
              <w:t>0,1</w:t>
            </w:r>
          </w:p>
        </w:tc>
        <w:tc>
          <w:tcPr>
            <w:tcW w:w="1134" w:type="dxa"/>
          </w:tcPr>
          <w:p w:rsidR="00E82B4C" w:rsidRPr="00E95199" w:rsidRDefault="00E82B4C" w:rsidP="006D00A7">
            <w:pPr>
              <w:spacing w:line="276" w:lineRule="auto"/>
              <w:jc w:val="center"/>
              <w:rPr>
                <w:sz w:val="28"/>
                <w:szCs w:val="28"/>
              </w:rPr>
            </w:pPr>
            <w:r w:rsidRPr="00E95199">
              <w:rPr>
                <w:b/>
                <w:sz w:val="28"/>
                <w:szCs w:val="28"/>
              </w:rPr>
              <w:t>0,05</w:t>
            </w:r>
          </w:p>
        </w:tc>
        <w:tc>
          <w:tcPr>
            <w:tcW w:w="1121" w:type="dxa"/>
          </w:tcPr>
          <w:p w:rsidR="00E82B4C" w:rsidRPr="00E95199" w:rsidRDefault="00E82B4C" w:rsidP="006D00A7">
            <w:pPr>
              <w:spacing w:line="276" w:lineRule="auto"/>
              <w:jc w:val="center"/>
              <w:rPr>
                <w:sz w:val="28"/>
                <w:szCs w:val="28"/>
              </w:rPr>
            </w:pPr>
            <w:r w:rsidRPr="00E95199">
              <w:rPr>
                <w:b/>
                <w:sz w:val="28"/>
                <w:szCs w:val="28"/>
              </w:rPr>
              <w:t>5,0</w:t>
            </w:r>
          </w:p>
        </w:tc>
      </w:tr>
      <w:tr w:rsidR="00E82B4C" w:rsidRPr="00E95199" w:rsidTr="006D00A7">
        <w:trPr>
          <w:trHeight w:val="540"/>
        </w:trPr>
        <w:tc>
          <w:tcPr>
            <w:tcW w:w="2735" w:type="dxa"/>
          </w:tcPr>
          <w:p w:rsidR="00E82B4C" w:rsidRPr="00E95199" w:rsidRDefault="00E82B4C" w:rsidP="006D00A7">
            <w:pPr>
              <w:rPr>
                <w:sz w:val="28"/>
                <w:szCs w:val="28"/>
              </w:rPr>
            </w:pPr>
            <w:r w:rsidRPr="00E95199">
              <w:rPr>
                <w:sz w:val="28"/>
                <w:szCs w:val="28"/>
              </w:rPr>
              <w:t>Яйця та яєчні продукти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1,48</w:t>
            </w:r>
          </w:p>
        </w:tc>
        <w:tc>
          <w:tcPr>
            <w:tcW w:w="1275" w:type="dxa"/>
          </w:tcPr>
          <w:p w:rsidR="00E82B4C" w:rsidRPr="00E95199" w:rsidRDefault="00E82B4C" w:rsidP="006D00A7">
            <w:pPr>
              <w:jc w:val="center"/>
              <w:rPr>
                <w:sz w:val="28"/>
                <w:szCs w:val="28"/>
              </w:rPr>
            </w:pPr>
            <w:r w:rsidRPr="00E95199">
              <w:rPr>
                <w:color w:val="000000"/>
                <w:sz w:val="28"/>
                <w:szCs w:val="28"/>
              </w:rPr>
              <w:t>0,16</w:t>
            </w:r>
          </w:p>
        </w:tc>
        <w:tc>
          <w:tcPr>
            <w:tcW w:w="1134" w:type="dxa"/>
          </w:tcPr>
          <w:p w:rsidR="00E82B4C" w:rsidRPr="00E95199" w:rsidRDefault="00E82B4C" w:rsidP="006D00A7">
            <w:pPr>
              <w:jc w:val="center"/>
              <w:rPr>
                <w:sz w:val="28"/>
                <w:szCs w:val="28"/>
              </w:rPr>
            </w:pPr>
            <w:r w:rsidRPr="00E95199">
              <w:rPr>
                <w:color w:val="000000"/>
                <w:sz w:val="28"/>
                <w:szCs w:val="28"/>
              </w:rPr>
              <w:t>0,0</w:t>
            </w:r>
            <w:r w:rsidRPr="00E95199">
              <w:rPr>
                <w:sz w:val="28"/>
                <w:szCs w:val="28"/>
              </w:rPr>
              <w:t>1</w:t>
            </w:r>
          </w:p>
        </w:tc>
        <w:tc>
          <w:tcPr>
            <w:tcW w:w="1121" w:type="dxa"/>
          </w:tcPr>
          <w:p w:rsidR="00E82B4C" w:rsidRPr="00E95199" w:rsidRDefault="00E82B4C" w:rsidP="006D00A7">
            <w:pPr>
              <w:jc w:val="center"/>
              <w:rPr>
                <w:sz w:val="28"/>
                <w:szCs w:val="28"/>
              </w:rPr>
            </w:pPr>
            <w:r w:rsidRPr="00E95199">
              <w:rPr>
                <w:color w:val="000000"/>
                <w:sz w:val="28"/>
                <w:szCs w:val="28"/>
              </w:rPr>
              <w:t>1,35</w:t>
            </w:r>
          </w:p>
        </w:tc>
      </w:tr>
      <w:tr w:rsidR="00E82B4C" w:rsidRPr="00E95199" w:rsidTr="006D00A7">
        <w:trPr>
          <w:trHeight w:val="30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b/>
                <w:sz w:val="28"/>
                <w:szCs w:val="28"/>
              </w:rPr>
            </w:pPr>
            <w:r w:rsidRPr="00E95199">
              <w:rPr>
                <w:b/>
                <w:sz w:val="28"/>
                <w:szCs w:val="28"/>
              </w:rPr>
              <w:t>0,02</w:t>
            </w:r>
          </w:p>
        </w:tc>
        <w:tc>
          <w:tcPr>
            <w:tcW w:w="1164" w:type="dxa"/>
          </w:tcPr>
          <w:p w:rsidR="00E82B4C" w:rsidRPr="00E95199" w:rsidRDefault="00E82B4C" w:rsidP="006D00A7">
            <w:pPr>
              <w:spacing w:line="276" w:lineRule="auto"/>
              <w:jc w:val="center"/>
              <w:rPr>
                <w:b/>
                <w:sz w:val="28"/>
                <w:szCs w:val="28"/>
              </w:rPr>
            </w:pPr>
            <w:r w:rsidRPr="00E95199">
              <w:rPr>
                <w:b/>
                <w:sz w:val="28"/>
                <w:szCs w:val="28"/>
              </w:rPr>
              <w:t>0,1</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3,0</w:t>
            </w:r>
          </w:p>
        </w:tc>
        <w:tc>
          <w:tcPr>
            <w:tcW w:w="1275" w:type="dxa"/>
          </w:tcPr>
          <w:p w:rsidR="00E82B4C" w:rsidRPr="00E95199" w:rsidRDefault="00E82B4C" w:rsidP="006D00A7">
            <w:pPr>
              <w:spacing w:line="276" w:lineRule="auto"/>
              <w:jc w:val="center"/>
              <w:rPr>
                <w:sz w:val="28"/>
                <w:szCs w:val="28"/>
              </w:rPr>
            </w:pPr>
            <w:r w:rsidRPr="00E95199">
              <w:rPr>
                <w:b/>
                <w:sz w:val="28"/>
                <w:szCs w:val="28"/>
              </w:rPr>
              <w:t>0,3</w:t>
            </w:r>
          </w:p>
        </w:tc>
        <w:tc>
          <w:tcPr>
            <w:tcW w:w="1134" w:type="dxa"/>
          </w:tcPr>
          <w:p w:rsidR="00E82B4C" w:rsidRPr="00E95199" w:rsidRDefault="00E82B4C" w:rsidP="006D00A7">
            <w:pPr>
              <w:spacing w:line="276" w:lineRule="auto"/>
              <w:jc w:val="center"/>
              <w:rPr>
                <w:sz w:val="28"/>
                <w:szCs w:val="28"/>
              </w:rPr>
            </w:pPr>
            <w:r w:rsidRPr="00E95199">
              <w:rPr>
                <w:b/>
                <w:sz w:val="28"/>
                <w:szCs w:val="28"/>
              </w:rPr>
              <w:t>0,01</w:t>
            </w:r>
          </w:p>
        </w:tc>
        <w:tc>
          <w:tcPr>
            <w:tcW w:w="1121" w:type="dxa"/>
          </w:tcPr>
          <w:p w:rsidR="00E82B4C" w:rsidRPr="00E95199" w:rsidRDefault="00E82B4C" w:rsidP="006D00A7">
            <w:pPr>
              <w:spacing w:line="276" w:lineRule="auto"/>
              <w:jc w:val="center"/>
              <w:rPr>
                <w:sz w:val="28"/>
                <w:szCs w:val="28"/>
              </w:rPr>
            </w:pPr>
            <w:r w:rsidRPr="00E95199">
              <w:rPr>
                <w:b/>
                <w:sz w:val="28"/>
                <w:szCs w:val="28"/>
              </w:rPr>
              <w:t>50,0</w:t>
            </w:r>
          </w:p>
        </w:tc>
      </w:tr>
      <w:tr w:rsidR="00E82B4C" w:rsidRPr="00E95199" w:rsidTr="006D00A7">
        <w:trPr>
          <w:trHeight w:val="640"/>
        </w:trPr>
        <w:tc>
          <w:tcPr>
            <w:tcW w:w="2735" w:type="dxa"/>
          </w:tcPr>
          <w:p w:rsidR="00E82B4C" w:rsidRPr="00E95199" w:rsidRDefault="00E82B4C" w:rsidP="006D00A7">
            <w:pPr>
              <w:rPr>
                <w:sz w:val="28"/>
                <w:szCs w:val="28"/>
              </w:rPr>
            </w:pPr>
            <w:r w:rsidRPr="00E95199">
              <w:rPr>
                <w:sz w:val="28"/>
                <w:szCs w:val="28"/>
              </w:rPr>
              <w:t>Напої та продукти бродіння</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0,15± 0,01</w:t>
            </w:r>
          </w:p>
        </w:tc>
        <w:tc>
          <w:tcPr>
            <w:tcW w:w="1275" w:type="dxa"/>
          </w:tcPr>
          <w:p w:rsidR="00E82B4C" w:rsidRPr="00E95199" w:rsidRDefault="00E82B4C" w:rsidP="006D00A7">
            <w:pPr>
              <w:jc w:val="center"/>
              <w:rPr>
                <w:sz w:val="28"/>
                <w:szCs w:val="28"/>
              </w:rPr>
            </w:pPr>
            <w:r w:rsidRPr="00E95199">
              <w:rPr>
                <w:color w:val="000000"/>
                <w:sz w:val="28"/>
                <w:szCs w:val="28"/>
              </w:rPr>
              <w:t>0,016± 0,001</w:t>
            </w:r>
          </w:p>
        </w:tc>
        <w:tc>
          <w:tcPr>
            <w:tcW w:w="1134" w:type="dxa"/>
          </w:tcPr>
          <w:p w:rsidR="00E82B4C" w:rsidRPr="00E95199" w:rsidRDefault="00E82B4C" w:rsidP="006D00A7">
            <w:pPr>
              <w:jc w:val="center"/>
              <w:rPr>
                <w:sz w:val="28"/>
                <w:szCs w:val="28"/>
              </w:rPr>
            </w:pPr>
            <w:r w:rsidRPr="00E95199">
              <w:rPr>
                <w:color w:val="000000"/>
                <w:sz w:val="28"/>
                <w:szCs w:val="28"/>
              </w:rPr>
              <w:t>0,01± 0,0003</w:t>
            </w:r>
          </w:p>
        </w:tc>
        <w:tc>
          <w:tcPr>
            <w:tcW w:w="1121" w:type="dxa"/>
          </w:tcPr>
          <w:p w:rsidR="00E82B4C" w:rsidRPr="00E95199" w:rsidRDefault="00E82B4C" w:rsidP="006D00A7">
            <w:pPr>
              <w:jc w:val="center"/>
              <w:rPr>
                <w:sz w:val="28"/>
                <w:szCs w:val="28"/>
              </w:rPr>
            </w:pPr>
            <w:r w:rsidRPr="00E95199">
              <w:rPr>
                <w:color w:val="000000"/>
                <w:sz w:val="28"/>
                <w:szCs w:val="28"/>
              </w:rPr>
              <w:t>0,77± 0,04</w:t>
            </w:r>
          </w:p>
        </w:tc>
      </w:tr>
      <w:tr w:rsidR="00E82B4C" w:rsidRPr="00E95199" w:rsidTr="006D00A7">
        <w:trPr>
          <w:trHeight w:val="32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color w:val="000000"/>
                <w:sz w:val="28"/>
                <w:szCs w:val="28"/>
              </w:rPr>
              <w:t>0,02</w:t>
            </w:r>
          </w:p>
        </w:tc>
        <w:tc>
          <w:tcPr>
            <w:tcW w:w="1164" w:type="dxa"/>
          </w:tcPr>
          <w:p w:rsidR="00E82B4C" w:rsidRPr="00E95199" w:rsidRDefault="00E82B4C" w:rsidP="006D00A7">
            <w:pPr>
              <w:spacing w:line="276" w:lineRule="auto"/>
              <w:jc w:val="center"/>
              <w:rPr>
                <w:sz w:val="28"/>
                <w:szCs w:val="28"/>
              </w:rPr>
            </w:pPr>
            <w:r w:rsidRPr="00E95199">
              <w:rPr>
                <w:b/>
                <w:color w:val="000000"/>
                <w:sz w:val="28"/>
                <w:szCs w:val="28"/>
              </w:rPr>
              <w:t>0,2</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5,0</w:t>
            </w:r>
          </w:p>
        </w:tc>
        <w:tc>
          <w:tcPr>
            <w:tcW w:w="1275" w:type="dxa"/>
          </w:tcPr>
          <w:p w:rsidR="00E82B4C" w:rsidRPr="00E95199" w:rsidRDefault="00E82B4C" w:rsidP="006D00A7">
            <w:pPr>
              <w:spacing w:line="276" w:lineRule="auto"/>
              <w:jc w:val="center"/>
              <w:rPr>
                <w:sz w:val="28"/>
                <w:szCs w:val="28"/>
              </w:rPr>
            </w:pPr>
            <w:r w:rsidRPr="00E95199">
              <w:rPr>
                <w:b/>
                <w:sz w:val="28"/>
                <w:szCs w:val="28"/>
              </w:rPr>
              <w:t>0,4</w:t>
            </w:r>
          </w:p>
        </w:tc>
        <w:tc>
          <w:tcPr>
            <w:tcW w:w="1134" w:type="dxa"/>
          </w:tcPr>
          <w:p w:rsidR="00E82B4C" w:rsidRPr="00E95199" w:rsidRDefault="00E82B4C" w:rsidP="006D00A7">
            <w:pPr>
              <w:spacing w:line="276" w:lineRule="auto"/>
              <w:jc w:val="center"/>
              <w:rPr>
                <w:sz w:val="28"/>
                <w:szCs w:val="28"/>
              </w:rPr>
            </w:pPr>
            <w:r w:rsidRPr="00E95199">
              <w:rPr>
                <w:b/>
                <w:sz w:val="28"/>
                <w:szCs w:val="28"/>
              </w:rPr>
              <w:t>0,03</w:t>
            </w:r>
          </w:p>
        </w:tc>
        <w:tc>
          <w:tcPr>
            <w:tcW w:w="1121" w:type="dxa"/>
          </w:tcPr>
          <w:p w:rsidR="00E82B4C" w:rsidRPr="00E95199" w:rsidRDefault="00E82B4C" w:rsidP="006D00A7">
            <w:pPr>
              <w:spacing w:line="276" w:lineRule="auto"/>
              <w:jc w:val="center"/>
              <w:rPr>
                <w:sz w:val="28"/>
                <w:szCs w:val="28"/>
              </w:rPr>
            </w:pPr>
            <w:r w:rsidRPr="00E95199">
              <w:rPr>
                <w:b/>
                <w:sz w:val="28"/>
                <w:szCs w:val="28"/>
              </w:rPr>
              <w:t>10,0</w:t>
            </w:r>
          </w:p>
        </w:tc>
      </w:tr>
    </w:tbl>
    <w:p w:rsidR="00E82B4C" w:rsidRPr="00E95199" w:rsidRDefault="00E82B4C" w:rsidP="00E82B4C">
      <w:pPr>
        <w:spacing w:line="360" w:lineRule="auto"/>
        <w:rPr>
          <w:b/>
          <w:sz w:val="28"/>
          <w:szCs w:val="28"/>
        </w:rPr>
      </w:pPr>
    </w:p>
    <w:p w:rsidR="00E82B4C" w:rsidRPr="00E95199" w:rsidRDefault="00E82B4C" w:rsidP="00E82B4C">
      <w:pPr>
        <w:spacing w:line="360" w:lineRule="auto"/>
        <w:jc w:val="right"/>
        <w:rPr>
          <w:i/>
          <w:sz w:val="28"/>
          <w:szCs w:val="28"/>
        </w:rPr>
      </w:pPr>
    </w:p>
    <w:p w:rsidR="00E82B4C" w:rsidRPr="00E95199" w:rsidRDefault="00E82B4C" w:rsidP="00E82B4C">
      <w:pPr>
        <w:spacing w:line="360" w:lineRule="auto"/>
        <w:jc w:val="right"/>
        <w:rPr>
          <w:i/>
          <w:sz w:val="28"/>
          <w:szCs w:val="28"/>
        </w:rPr>
      </w:pPr>
    </w:p>
    <w:p w:rsidR="00E82B4C" w:rsidRPr="00E95199" w:rsidRDefault="00E82B4C" w:rsidP="00E82B4C">
      <w:pPr>
        <w:spacing w:line="360" w:lineRule="auto"/>
        <w:jc w:val="right"/>
        <w:rPr>
          <w:i/>
          <w:sz w:val="28"/>
          <w:szCs w:val="28"/>
        </w:rPr>
      </w:pPr>
    </w:p>
    <w:p w:rsidR="00E82B4C" w:rsidRPr="00E95199" w:rsidRDefault="00E82B4C" w:rsidP="00E82B4C">
      <w:pPr>
        <w:spacing w:line="360" w:lineRule="auto"/>
        <w:jc w:val="right"/>
        <w:rPr>
          <w:i/>
          <w:sz w:val="28"/>
          <w:szCs w:val="28"/>
        </w:rPr>
      </w:pPr>
    </w:p>
    <w:p w:rsidR="00E82B4C" w:rsidRPr="00E95199" w:rsidRDefault="00E82B4C" w:rsidP="00E82B4C">
      <w:pPr>
        <w:spacing w:line="360" w:lineRule="auto"/>
        <w:jc w:val="right"/>
        <w:rPr>
          <w:b/>
          <w:sz w:val="28"/>
          <w:szCs w:val="28"/>
        </w:rPr>
      </w:pPr>
      <w:r w:rsidRPr="00E95199">
        <w:rPr>
          <w:i/>
          <w:sz w:val="28"/>
          <w:szCs w:val="28"/>
        </w:rPr>
        <w:t xml:space="preserve">Таблиця </w:t>
      </w:r>
      <w:r w:rsidR="00EC6C47" w:rsidRPr="00E95199">
        <w:rPr>
          <w:i/>
          <w:sz w:val="28"/>
          <w:szCs w:val="28"/>
        </w:rPr>
        <w:t>Б</w:t>
      </w:r>
      <w:r w:rsidRPr="00E95199">
        <w:rPr>
          <w:i/>
          <w:sz w:val="28"/>
          <w:szCs w:val="28"/>
        </w:rPr>
        <w:t>.5</w:t>
      </w:r>
    </w:p>
    <w:p w:rsidR="00E82B4C" w:rsidRPr="00E95199" w:rsidRDefault="00E82B4C" w:rsidP="00E82B4C">
      <w:pPr>
        <w:spacing w:line="360" w:lineRule="auto"/>
        <w:jc w:val="center"/>
        <w:rPr>
          <w:b/>
          <w:sz w:val="28"/>
          <w:szCs w:val="28"/>
        </w:rPr>
      </w:pPr>
      <w:r w:rsidRPr="00E95199">
        <w:rPr>
          <w:b/>
          <w:sz w:val="28"/>
          <w:szCs w:val="28"/>
        </w:rPr>
        <w:t>Вміст металів у продуктах харчування та харчовій сировині</w:t>
      </w:r>
    </w:p>
    <w:p w:rsidR="00E82B4C" w:rsidRPr="00E95199" w:rsidRDefault="00E82B4C" w:rsidP="00E82B4C">
      <w:pPr>
        <w:spacing w:line="360" w:lineRule="auto"/>
        <w:jc w:val="center"/>
        <w:rPr>
          <w:b/>
          <w:sz w:val="28"/>
          <w:szCs w:val="28"/>
        </w:rPr>
      </w:pPr>
      <w:r w:rsidRPr="00E95199">
        <w:rPr>
          <w:b/>
          <w:sz w:val="28"/>
          <w:szCs w:val="28"/>
        </w:rPr>
        <w:t>м. Дніпро за 2015 рік</w:t>
      </w:r>
    </w:p>
    <w:tbl>
      <w:tblPr>
        <w:tblW w:w="9765"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2735"/>
        <w:gridCol w:w="1232"/>
        <w:gridCol w:w="1164"/>
        <w:gridCol w:w="18"/>
        <w:gridCol w:w="1086"/>
        <w:gridCol w:w="1256"/>
        <w:gridCol w:w="19"/>
        <w:gridCol w:w="1134"/>
        <w:gridCol w:w="1121"/>
      </w:tblGrid>
      <w:tr w:rsidR="00E82B4C" w:rsidRPr="00E95199" w:rsidTr="006D00A7">
        <w:trPr>
          <w:trHeight w:val="340"/>
        </w:trPr>
        <w:tc>
          <w:tcPr>
            <w:tcW w:w="2735" w:type="dxa"/>
            <w:vMerge w:val="restart"/>
          </w:tcPr>
          <w:p w:rsidR="00E82B4C" w:rsidRPr="00E95199" w:rsidRDefault="00E82B4C" w:rsidP="006D00A7">
            <w:pPr>
              <w:jc w:val="center"/>
              <w:rPr>
                <w:sz w:val="28"/>
                <w:szCs w:val="28"/>
              </w:rPr>
            </w:pPr>
            <w:r w:rsidRPr="00E95199">
              <w:rPr>
                <w:sz w:val="28"/>
                <w:szCs w:val="28"/>
              </w:rPr>
              <w:t>Групи харчових продуктів</w:t>
            </w:r>
          </w:p>
        </w:tc>
        <w:tc>
          <w:tcPr>
            <w:tcW w:w="7030" w:type="dxa"/>
            <w:gridSpan w:val="8"/>
          </w:tcPr>
          <w:p w:rsidR="00E82B4C" w:rsidRPr="00E95199" w:rsidRDefault="00E82B4C" w:rsidP="006D00A7">
            <w:pPr>
              <w:jc w:val="center"/>
              <w:rPr>
                <w:sz w:val="28"/>
                <w:szCs w:val="28"/>
              </w:rPr>
            </w:pPr>
            <w:r w:rsidRPr="00E95199">
              <w:rPr>
                <w:sz w:val="28"/>
                <w:szCs w:val="28"/>
              </w:rPr>
              <w:t xml:space="preserve">Концентрації металів, мг/кг </w:t>
            </w:r>
          </w:p>
        </w:tc>
      </w:tr>
      <w:tr w:rsidR="00E82B4C" w:rsidRPr="00E95199" w:rsidTr="006D00A7">
        <w:trPr>
          <w:trHeight w:val="380"/>
        </w:trPr>
        <w:tc>
          <w:tcPr>
            <w:tcW w:w="2735" w:type="dxa"/>
            <w:vMerge/>
          </w:tcPr>
          <w:p w:rsidR="00E82B4C" w:rsidRPr="00E95199" w:rsidRDefault="00E82B4C" w:rsidP="006D00A7">
            <w:pPr>
              <w:rPr>
                <w:sz w:val="28"/>
                <w:szCs w:val="28"/>
              </w:rPr>
            </w:pPr>
          </w:p>
        </w:tc>
        <w:tc>
          <w:tcPr>
            <w:tcW w:w="1232" w:type="dxa"/>
          </w:tcPr>
          <w:p w:rsidR="00E82B4C" w:rsidRPr="00E95199" w:rsidRDefault="00E82B4C" w:rsidP="006D00A7">
            <w:pPr>
              <w:jc w:val="center"/>
              <w:rPr>
                <w:sz w:val="28"/>
                <w:szCs w:val="28"/>
              </w:rPr>
            </w:pPr>
            <w:r w:rsidRPr="00E95199">
              <w:rPr>
                <w:sz w:val="28"/>
                <w:szCs w:val="28"/>
              </w:rPr>
              <w:t>ртуть</w:t>
            </w:r>
          </w:p>
        </w:tc>
        <w:tc>
          <w:tcPr>
            <w:tcW w:w="1164" w:type="dxa"/>
          </w:tcPr>
          <w:p w:rsidR="00E82B4C" w:rsidRPr="00E95199" w:rsidRDefault="00E82B4C" w:rsidP="006D00A7">
            <w:pPr>
              <w:jc w:val="center"/>
              <w:rPr>
                <w:sz w:val="28"/>
                <w:szCs w:val="28"/>
              </w:rPr>
            </w:pPr>
            <w:r w:rsidRPr="00E95199">
              <w:rPr>
                <w:sz w:val="28"/>
                <w:szCs w:val="28"/>
              </w:rPr>
              <w:t>миш’як</w:t>
            </w:r>
          </w:p>
        </w:tc>
        <w:tc>
          <w:tcPr>
            <w:tcW w:w="1104" w:type="dxa"/>
            <w:gridSpan w:val="2"/>
          </w:tcPr>
          <w:p w:rsidR="00E82B4C" w:rsidRPr="00E95199" w:rsidRDefault="00E82B4C" w:rsidP="006D00A7">
            <w:pPr>
              <w:jc w:val="center"/>
              <w:rPr>
                <w:sz w:val="28"/>
                <w:szCs w:val="28"/>
              </w:rPr>
            </w:pPr>
            <w:r w:rsidRPr="00E95199">
              <w:rPr>
                <w:sz w:val="28"/>
                <w:szCs w:val="28"/>
              </w:rPr>
              <w:t>мідь</w:t>
            </w:r>
          </w:p>
        </w:tc>
        <w:tc>
          <w:tcPr>
            <w:tcW w:w="1275" w:type="dxa"/>
            <w:gridSpan w:val="2"/>
          </w:tcPr>
          <w:p w:rsidR="00E82B4C" w:rsidRPr="00E95199" w:rsidRDefault="00E82B4C" w:rsidP="006D00A7">
            <w:pPr>
              <w:jc w:val="center"/>
              <w:rPr>
                <w:sz w:val="28"/>
                <w:szCs w:val="28"/>
              </w:rPr>
            </w:pPr>
            <w:r w:rsidRPr="00E95199">
              <w:rPr>
                <w:sz w:val="28"/>
                <w:szCs w:val="28"/>
              </w:rPr>
              <w:t>свинець</w:t>
            </w:r>
          </w:p>
        </w:tc>
        <w:tc>
          <w:tcPr>
            <w:tcW w:w="1134" w:type="dxa"/>
          </w:tcPr>
          <w:p w:rsidR="00E82B4C" w:rsidRPr="00E95199" w:rsidRDefault="00E82B4C" w:rsidP="006D00A7">
            <w:pPr>
              <w:jc w:val="center"/>
              <w:rPr>
                <w:sz w:val="28"/>
                <w:szCs w:val="28"/>
              </w:rPr>
            </w:pPr>
            <w:r w:rsidRPr="00E95199">
              <w:rPr>
                <w:sz w:val="28"/>
                <w:szCs w:val="28"/>
              </w:rPr>
              <w:t>кадмій</w:t>
            </w:r>
          </w:p>
        </w:tc>
        <w:tc>
          <w:tcPr>
            <w:tcW w:w="1121" w:type="dxa"/>
          </w:tcPr>
          <w:p w:rsidR="00E82B4C" w:rsidRPr="00E95199" w:rsidRDefault="00E82B4C" w:rsidP="006D00A7">
            <w:pPr>
              <w:jc w:val="center"/>
              <w:rPr>
                <w:sz w:val="28"/>
                <w:szCs w:val="28"/>
              </w:rPr>
            </w:pPr>
            <w:r w:rsidRPr="00E95199">
              <w:rPr>
                <w:sz w:val="28"/>
                <w:szCs w:val="28"/>
              </w:rPr>
              <w:t>цинк</w:t>
            </w:r>
          </w:p>
        </w:tc>
      </w:tr>
      <w:tr w:rsidR="00E82B4C" w:rsidRPr="00E95199" w:rsidTr="006D00A7">
        <w:trPr>
          <w:trHeight w:val="740"/>
        </w:trPr>
        <w:tc>
          <w:tcPr>
            <w:tcW w:w="2735" w:type="dxa"/>
          </w:tcPr>
          <w:p w:rsidR="00E82B4C" w:rsidRPr="00E95199" w:rsidRDefault="00E82B4C" w:rsidP="006D00A7">
            <w:pPr>
              <w:rPr>
                <w:b/>
                <w:sz w:val="28"/>
                <w:szCs w:val="28"/>
              </w:rPr>
            </w:pPr>
            <w:r w:rsidRPr="00E95199">
              <w:rPr>
                <w:sz w:val="28"/>
                <w:szCs w:val="28"/>
              </w:rPr>
              <w:t>Хлібобулочні та круп’яні вироби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1,0± 0,05</w:t>
            </w:r>
          </w:p>
        </w:tc>
        <w:tc>
          <w:tcPr>
            <w:tcW w:w="1275" w:type="dxa"/>
            <w:gridSpan w:val="2"/>
          </w:tcPr>
          <w:p w:rsidR="00E82B4C" w:rsidRPr="00E95199" w:rsidRDefault="00E82B4C" w:rsidP="006D00A7">
            <w:pPr>
              <w:jc w:val="center"/>
              <w:rPr>
                <w:sz w:val="28"/>
                <w:szCs w:val="28"/>
              </w:rPr>
            </w:pPr>
            <w:r w:rsidRPr="00E95199">
              <w:rPr>
                <w:color w:val="000000"/>
                <w:sz w:val="28"/>
                <w:szCs w:val="28"/>
              </w:rPr>
              <w:t>0,11± 0,01</w:t>
            </w:r>
          </w:p>
        </w:tc>
        <w:tc>
          <w:tcPr>
            <w:tcW w:w="1134" w:type="dxa"/>
          </w:tcPr>
          <w:p w:rsidR="00E82B4C" w:rsidRPr="00E95199" w:rsidRDefault="00E82B4C" w:rsidP="006D00A7">
            <w:pPr>
              <w:jc w:val="center"/>
              <w:rPr>
                <w:sz w:val="28"/>
                <w:szCs w:val="28"/>
              </w:rPr>
            </w:pPr>
            <w:r w:rsidRPr="00E95199">
              <w:rPr>
                <w:color w:val="000000"/>
                <w:sz w:val="28"/>
                <w:szCs w:val="28"/>
              </w:rPr>
              <w:t>0,01± 0,002</w:t>
            </w:r>
          </w:p>
        </w:tc>
        <w:tc>
          <w:tcPr>
            <w:tcW w:w="1121" w:type="dxa"/>
          </w:tcPr>
          <w:p w:rsidR="00E82B4C" w:rsidRPr="00E95199" w:rsidRDefault="00E82B4C" w:rsidP="006D00A7">
            <w:pPr>
              <w:jc w:val="center"/>
              <w:rPr>
                <w:sz w:val="28"/>
                <w:szCs w:val="28"/>
              </w:rPr>
            </w:pPr>
            <w:r w:rsidRPr="00E95199">
              <w:rPr>
                <w:color w:val="000000"/>
                <w:sz w:val="28"/>
                <w:szCs w:val="28"/>
              </w:rPr>
              <w:t>2,78± 0,39</w:t>
            </w:r>
          </w:p>
        </w:tc>
      </w:tr>
      <w:tr w:rsidR="00E82B4C" w:rsidRPr="00E95199" w:rsidTr="006D00A7">
        <w:trPr>
          <w:trHeight w:val="36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sz w:val="28"/>
                <w:szCs w:val="28"/>
              </w:rPr>
              <w:t>0,02</w:t>
            </w:r>
          </w:p>
        </w:tc>
        <w:tc>
          <w:tcPr>
            <w:tcW w:w="1164" w:type="dxa"/>
          </w:tcPr>
          <w:p w:rsidR="00E82B4C" w:rsidRPr="00E95199" w:rsidRDefault="00E82B4C" w:rsidP="006D00A7">
            <w:pPr>
              <w:spacing w:line="276" w:lineRule="auto"/>
              <w:jc w:val="center"/>
              <w:rPr>
                <w:sz w:val="28"/>
                <w:szCs w:val="28"/>
              </w:rPr>
            </w:pPr>
            <w:r w:rsidRPr="00E95199">
              <w:rPr>
                <w:b/>
                <w:sz w:val="28"/>
                <w:szCs w:val="28"/>
              </w:rPr>
              <w:t>0,2</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10,0</w:t>
            </w:r>
          </w:p>
        </w:tc>
        <w:tc>
          <w:tcPr>
            <w:tcW w:w="1275" w:type="dxa"/>
            <w:gridSpan w:val="2"/>
          </w:tcPr>
          <w:p w:rsidR="00E82B4C" w:rsidRPr="00E95199" w:rsidRDefault="00E82B4C" w:rsidP="006D00A7">
            <w:pPr>
              <w:spacing w:line="276" w:lineRule="auto"/>
              <w:jc w:val="center"/>
              <w:rPr>
                <w:sz w:val="28"/>
                <w:szCs w:val="28"/>
              </w:rPr>
            </w:pPr>
            <w:r w:rsidRPr="00E95199">
              <w:rPr>
                <w:b/>
                <w:sz w:val="28"/>
                <w:szCs w:val="28"/>
              </w:rPr>
              <w:t>0,5</w:t>
            </w:r>
          </w:p>
        </w:tc>
        <w:tc>
          <w:tcPr>
            <w:tcW w:w="1134" w:type="dxa"/>
          </w:tcPr>
          <w:p w:rsidR="00E82B4C" w:rsidRPr="00E95199" w:rsidRDefault="00E82B4C" w:rsidP="006D00A7">
            <w:pPr>
              <w:spacing w:line="276" w:lineRule="auto"/>
              <w:jc w:val="center"/>
              <w:rPr>
                <w:sz w:val="28"/>
                <w:szCs w:val="28"/>
              </w:rPr>
            </w:pPr>
            <w:r w:rsidRPr="00E95199">
              <w:rPr>
                <w:b/>
                <w:sz w:val="28"/>
                <w:szCs w:val="28"/>
              </w:rPr>
              <w:t>0,1</w:t>
            </w:r>
          </w:p>
        </w:tc>
        <w:tc>
          <w:tcPr>
            <w:tcW w:w="1121" w:type="dxa"/>
          </w:tcPr>
          <w:p w:rsidR="00E82B4C" w:rsidRPr="00E95199" w:rsidRDefault="00E82B4C" w:rsidP="006D00A7">
            <w:pPr>
              <w:spacing w:line="276" w:lineRule="auto"/>
              <w:jc w:val="center"/>
              <w:rPr>
                <w:sz w:val="28"/>
                <w:szCs w:val="28"/>
              </w:rPr>
            </w:pPr>
            <w:r w:rsidRPr="00E95199">
              <w:rPr>
                <w:b/>
                <w:sz w:val="28"/>
                <w:szCs w:val="28"/>
              </w:rPr>
              <w:t>50,0</w:t>
            </w:r>
          </w:p>
        </w:tc>
      </w:tr>
      <w:tr w:rsidR="00E82B4C" w:rsidRPr="00E95199" w:rsidTr="006D00A7">
        <w:trPr>
          <w:trHeight w:val="620"/>
        </w:trPr>
        <w:tc>
          <w:tcPr>
            <w:tcW w:w="2735" w:type="dxa"/>
          </w:tcPr>
          <w:p w:rsidR="00E82B4C" w:rsidRPr="00E95199" w:rsidRDefault="00E82B4C" w:rsidP="006D00A7">
            <w:pPr>
              <w:rPr>
                <w:sz w:val="28"/>
                <w:szCs w:val="28"/>
              </w:rPr>
            </w:pPr>
            <w:r w:rsidRPr="00E95199">
              <w:rPr>
                <w:sz w:val="28"/>
                <w:szCs w:val="28"/>
              </w:rPr>
              <w:t>Молоко та молочні продукти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0,7± 0,27</w:t>
            </w:r>
          </w:p>
        </w:tc>
        <w:tc>
          <w:tcPr>
            <w:tcW w:w="1275" w:type="dxa"/>
            <w:gridSpan w:val="2"/>
          </w:tcPr>
          <w:p w:rsidR="00E82B4C" w:rsidRPr="00E95199" w:rsidRDefault="00E82B4C" w:rsidP="006D00A7">
            <w:pPr>
              <w:jc w:val="center"/>
              <w:rPr>
                <w:sz w:val="28"/>
                <w:szCs w:val="28"/>
              </w:rPr>
            </w:pPr>
            <w:r w:rsidRPr="00E95199">
              <w:rPr>
                <w:color w:val="000000"/>
                <w:sz w:val="28"/>
                <w:szCs w:val="28"/>
              </w:rPr>
              <w:t>0,04± 0,01</w:t>
            </w:r>
          </w:p>
        </w:tc>
        <w:tc>
          <w:tcPr>
            <w:tcW w:w="1134" w:type="dxa"/>
          </w:tcPr>
          <w:p w:rsidR="00E82B4C" w:rsidRPr="00E95199" w:rsidRDefault="00E82B4C" w:rsidP="006D00A7">
            <w:pPr>
              <w:jc w:val="center"/>
              <w:rPr>
                <w:sz w:val="28"/>
                <w:szCs w:val="28"/>
              </w:rPr>
            </w:pPr>
            <w:r w:rsidRPr="00E95199">
              <w:rPr>
                <w:color w:val="000000"/>
                <w:sz w:val="28"/>
                <w:szCs w:val="28"/>
              </w:rPr>
              <w:t>0,01± 0,004</w:t>
            </w:r>
          </w:p>
        </w:tc>
        <w:tc>
          <w:tcPr>
            <w:tcW w:w="1121" w:type="dxa"/>
          </w:tcPr>
          <w:p w:rsidR="00E82B4C" w:rsidRPr="00E95199" w:rsidRDefault="00E82B4C" w:rsidP="006D00A7">
            <w:pPr>
              <w:jc w:val="center"/>
              <w:rPr>
                <w:sz w:val="28"/>
                <w:szCs w:val="28"/>
              </w:rPr>
            </w:pPr>
            <w:r w:rsidRPr="00E95199">
              <w:rPr>
                <w:color w:val="000000"/>
                <w:sz w:val="28"/>
                <w:szCs w:val="28"/>
              </w:rPr>
              <w:t>2,13± 0,54</w:t>
            </w:r>
          </w:p>
        </w:tc>
      </w:tr>
      <w:tr w:rsidR="00E82B4C" w:rsidRPr="00E95199" w:rsidTr="006D00A7">
        <w:trPr>
          <w:trHeight w:val="40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color w:val="000000"/>
                <w:sz w:val="28"/>
                <w:szCs w:val="28"/>
              </w:rPr>
              <w:t>0,005</w:t>
            </w:r>
          </w:p>
        </w:tc>
        <w:tc>
          <w:tcPr>
            <w:tcW w:w="1164" w:type="dxa"/>
          </w:tcPr>
          <w:p w:rsidR="00E82B4C" w:rsidRPr="00E95199" w:rsidRDefault="00E82B4C" w:rsidP="006D00A7">
            <w:pPr>
              <w:spacing w:line="276" w:lineRule="auto"/>
              <w:ind w:left="-108" w:right="-108"/>
              <w:jc w:val="center"/>
              <w:rPr>
                <w:sz w:val="28"/>
                <w:szCs w:val="28"/>
              </w:rPr>
            </w:pPr>
            <w:r w:rsidRPr="00E95199">
              <w:rPr>
                <w:b/>
                <w:color w:val="000000"/>
                <w:sz w:val="28"/>
                <w:szCs w:val="28"/>
              </w:rPr>
              <w:t>0,05</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1,0</w:t>
            </w:r>
          </w:p>
        </w:tc>
        <w:tc>
          <w:tcPr>
            <w:tcW w:w="1275" w:type="dxa"/>
            <w:gridSpan w:val="2"/>
          </w:tcPr>
          <w:p w:rsidR="00E82B4C" w:rsidRPr="00E95199" w:rsidRDefault="00E82B4C" w:rsidP="006D00A7">
            <w:pPr>
              <w:spacing w:line="276" w:lineRule="auto"/>
              <w:jc w:val="center"/>
              <w:rPr>
                <w:sz w:val="28"/>
                <w:szCs w:val="28"/>
              </w:rPr>
            </w:pPr>
            <w:r w:rsidRPr="00E95199">
              <w:rPr>
                <w:b/>
                <w:sz w:val="28"/>
                <w:szCs w:val="28"/>
              </w:rPr>
              <w:t>0,1</w:t>
            </w:r>
          </w:p>
        </w:tc>
        <w:tc>
          <w:tcPr>
            <w:tcW w:w="1134" w:type="dxa"/>
          </w:tcPr>
          <w:p w:rsidR="00E82B4C" w:rsidRPr="00E95199" w:rsidRDefault="00E82B4C" w:rsidP="006D00A7">
            <w:pPr>
              <w:spacing w:line="276" w:lineRule="auto"/>
              <w:jc w:val="center"/>
              <w:rPr>
                <w:sz w:val="28"/>
                <w:szCs w:val="28"/>
              </w:rPr>
            </w:pPr>
            <w:r w:rsidRPr="00E95199">
              <w:rPr>
                <w:b/>
                <w:sz w:val="28"/>
                <w:szCs w:val="28"/>
              </w:rPr>
              <w:t>0,03</w:t>
            </w:r>
          </w:p>
        </w:tc>
        <w:tc>
          <w:tcPr>
            <w:tcW w:w="1121" w:type="dxa"/>
          </w:tcPr>
          <w:p w:rsidR="00E82B4C" w:rsidRPr="00E95199" w:rsidRDefault="00E82B4C" w:rsidP="006D00A7">
            <w:pPr>
              <w:spacing w:line="276" w:lineRule="auto"/>
              <w:jc w:val="center"/>
              <w:rPr>
                <w:sz w:val="28"/>
                <w:szCs w:val="28"/>
              </w:rPr>
            </w:pPr>
            <w:r w:rsidRPr="00E95199">
              <w:rPr>
                <w:b/>
                <w:sz w:val="28"/>
                <w:szCs w:val="28"/>
              </w:rPr>
              <w:t>5,0</w:t>
            </w:r>
          </w:p>
        </w:tc>
      </w:tr>
      <w:tr w:rsidR="00E82B4C" w:rsidRPr="00E95199" w:rsidTr="006D00A7">
        <w:trPr>
          <w:trHeight w:val="740"/>
        </w:trPr>
        <w:tc>
          <w:tcPr>
            <w:tcW w:w="2735" w:type="dxa"/>
          </w:tcPr>
          <w:p w:rsidR="00E82B4C" w:rsidRPr="00E95199" w:rsidRDefault="00E82B4C" w:rsidP="006D00A7">
            <w:pPr>
              <w:rPr>
                <w:sz w:val="28"/>
                <w:szCs w:val="28"/>
              </w:rPr>
            </w:pPr>
            <w:r w:rsidRPr="00E95199">
              <w:rPr>
                <w:sz w:val="28"/>
                <w:szCs w:val="28"/>
              </w:rPr>
              <w:t>М’ясо і м’ясні продукти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82" w:type="dxa"/>
            <w:gridSpan w:val="2"/>
          </w:tcPr>
          <w:p w:rsidR="00E82B4C" w:rsidRPr="00E95199" w:rsidRDefault="00E82B4C" w:rsidP="006D00A7">
            <w:pPr>
              <w:jc w:val="center"/>
              <w:rPr>
                <w:sz w:val="28"/>
                <w:szCs w:val="28"/>
              </w:rPr>
            </w:pPr>
            <w:r w:rsidRPr="00E95199">
              <w:rPr>
                <w:color w:val="000000"/>
                <w:sz w:val="28"/>
                <w:szCs w:val="28"/>
              </w:rPr>
              <w:t>менше 0,0025</w:t>
            </w:r>
          </w:p>
        </w:tc>
        <w:tc>
          <w:tcPr>
            <w:tcW w:w="1086" w:type="dxa"/>
          </w:tcPr>
          <w:p w:rsidR="00E82B4C" w:rsidRPr="00E95199" w:rsidRDefault="00E82B4C" w:rsidP="006D00A7">
            <w:pPr>
              <w:jc w:val="center"/>
              <w:rPr>
                <w:sz w:val="28"/>
                <w:szCs w:val="28"/>
              </w:rPr>
            </w:pPr>
            <w:r w:rsidRPr="00E95199">
              <w:rPr>
                <w:color w:val="000000"/>
                <w:sz w:val="28"/>
                <w:szCs w:val="28"/>
              </w:rPr>
              <w:t>1,18± 0,05</w:t>
            </w:r>
          </w:p>
        </w:tc>
        <w:tc>
          <w:tcPr>
            <w:tcW w:w="1275" w:type="dxa"/>
            <w:gridSpan w:val="2"/>
          </w:tcPr>
          <w:p w:rsidR="00E82B4C" w:rsidRPr="00E95199" w:rsidRDefault="00E82B4C" w:rsidP="006D00A7">
            <w:pPr>
              <w:jc w:val="center"/>
              <w:rPr>
                <w:sz w:val="28"/>
                <w:szCs w:val="28"/>
              </w:rPr>
            </w:pPr>
            <w:r w:rsidRPr="00E95199">
              <w:rPr>
                <w:color w:val="000000"/>
                <w:sz w:val="28"/>
                <w:szCs w:val="28"/>
              </w:rPr>
              <w:t>0,22± 0,01</w:t>
            </w:r>
          </w:p>
        </w:tc>
        <w:tc>
          <w:tcPr>
            <w:tcW w:w="1134" w:type="dxa"/>
          </w:tcPr>
          <w:p w:rsidR="00E82B4C" w:rsidRPr="00E95199" w:rsidRDefault="00E82B4C" w:rsidP="006D00A7">
            <w:pPr>
              <w:jc w:val="center"/>
              <w:rPr>
                <w:sz w:val="28"/>
                <w:szCs w:val="28"/>
              </w:rPr>
            </w:pPr>
            <w:r w:rsidRPr="00E95199">
              <w:rPr>
                <w:color w:val="000000"/>
                <w:sz w:val="28"/>
                <w:szCs w:val="28"/>
              </w:rPr>
              <w:t>0,02± 0,0004</w:t>
            </w:r>
          </w:p>
        </w:tc>
        <w:tc>
          <w:tcPr>
            <w:tcW w:w="1121" w:type="dxa"/>
          </w:tcPr>
          <w:p w:rsidR="00E82B4C" w:rsidRPr="00E95199" w:rsidRDefault="00E82B4C" w:rsidP="006D00A7">
            <w:pPr>
              <w:jc w:val="center"/>
              <w:rPr>
                <w:sz w:val="28"/>
                <w:szCs w:val="28"/>
              </w:rPr>
            </w:pPr>
            <w:r w:rsidRPr="00E95199">
              <w:rPr>
                <w:color w:val="000000"/>
                <w:sz w:val="28"/>
                <w:szCs w:val="28"/>
              </w:rPr>
              <w:t>10,86±0,69</w:t>
            </w:r>
          </w:p>
        </w:tc>
      </w:tr>
      <w:tr w:rsidR="00E82B4C" w:rsidRPr="00E95199" w:rsidTr="006D00A7">
        <w:trPr>
          <w:trHeight w:val="42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sz w:val="28"/>
                <w:szCs w:val="28"/>
              </w:rPr>
              <w:t>0,03</w:t>
            </w:r>
          </w:p>
        </w:tc>
        <w:tc>
          <w:tcPr>
            <w:tcW w:w="1182" w:type="dxa"/>
            <w:gridSpan w:val="2"/>
          </w:tcPr>
          <w:p w:rsidR="00E82B4C" w:rsidRPr="00E95199" w:rsidRDefault="00E82B4C" w:rsidP="006D00A7">
            <w:pPr>
              <w:spacing w:line="276" w:lineRule="auto"/>
              <w:jc w:val="center"/>
              <w:rPr>
                <w:sz w:val="28"/>
                <w:szCs w:val="28"/>
              </w:rPr>
            </w:pPr>
            <w:r w:rsidRPr="00E95199">
              <w:rPr>
                <w:b/>
                <w:sz w:val="28"/>
                <w:szCs w:val="28"/>
              </w:rPr>
              <w:t>0,1</w:t>
            </w:r>
          </w:p>
        </w:tc>
        <w:tc>
          <w:tcPr>
            <w:tcW w:w="1086" w:type="dxa"/>
          </w:tcPr>
          <w:p w:rsidR="00E82B4C" w:rsidRPr="00E95199" w:rsidRDefault="00E82B4C" w:rsidP="006D00A7">
            <w:pPr>
              <w:spacing w:line="276" w:lineRule="auto"/>
              <w:jc w:val="center"/>
              <w:rPr>
                <w:sz w:val="28"/>
                <w:szCs w:val="28"/>
              </w:rPr>
            </w:pPr>
            <w:r w:rsidRPr="00E95199">
              <w:rPr>
                <w:b/>
                <w:sz w:val="28"/>
                <w:szCs w:val="28"/>
              </w:rPr>
              <w:t>5,0</w:t>
            </w:r>
          </w:p>
        </w:tc>
        <w:tc>
          <w:tcPr>
            <w:tcW w:w="1275" w:type="dxa"/>
            <w:gridSpan w:val="2"/>
          </w:tcPr>
          <w:p w:rsidR="00E82B4C" w:rsidRPr="00E95199" w:rsidRDefault="00E82B4C" w:rsidP="006D00A7">
            <w:pPr>
              <w:spacing w:line="276" w:lineRule="auto"/>
              <w:jc w:val="center"/>
              <w:rPr>
                <w:sz w:val="28"/>
                <w:szCs w:val="28"/>
              </w:rPr>
            </w:pPr>
            <w:r w:rsidRPr="00E95199">
              <w:rPr>
                <w:b/>
                <w:sz w:val="28"/>
                <w:szCs w:val="28"/>
              </w:rPr>
              <w:t>0,5</w:t>
            </w:r>
          </w:p>
        </w:tc>
        <w:tc>
          <w:tcPr>
            <w:tcW w:w="1134" w:type="dxa"/>
          </w:tcPr>
          <w:p w:rsidR="00E82B4C" w:rsidRPr="00E95199" w:rsidRDefault="00E82B4C" w:rsidP="006D00A7">
            <w:pPr>
              <w:spacing w:line="276" w:lineRule="auto"/>
              <w:jc w:val="center"/>
              <w:rPr>
                <w:sz w:val="28"/>
                <w:szCs w:val="28"/>
              </w:rPr>
            </w:pPr>
            <w:r w:rsidRPr="00E95199">
              <w:rPr>
                <w:b/>
                <w:sz w:val="28"/>
                <w:szCs w:val="28"/>
              </w:rPr>
              <w:t>0,05</w:t>
            </w:r>
          </w:p>
        </w:tc>
        <w:tc>
          <w:tcPr>
            <w:tcW w:w="1121" w:type="dxa"/>
          </w:tcPr>
          <w:p w:rsidR="00E82B4C" w:rsidRPr="00E95199" w:rsidRDefault="00E82B4C" w:rsidP="006D00A7">
            <w:pPr>
              <w:spacing w:line="276" w:lineRule="auto"/>
              <w:jc w:val="center"/>
              <w:rPr>
                <w:sz w:val="28"/>
                <w:szCs w:val="28"/>
              </w:rPr>
            </w:pPr>
            <w:r w:rsidRPr="00E95199">
              <w:rPr>
                <w:b/>
                <w:sz w:val="28"/>
                <w:szCs w:val="28"/>
              </w:rPr>
              <w:t>70,0</w:t>
            </w:r>
          </w:p>
        </w:tc>
      </w:tr>
      <w:tr w:rsidR="00E82B4C" w:rsidRPr="00E95199" w:rsidTr="006D00A7">
        <w:trPr>
          <w:trHeight w:val="680"/>
        </w:trPr>
        <w:tc>
          <w:tcPr>
            <w:tcW w:w="2735" w:type="dxa"/>
          </w:tcPr>
          <w:p w:rsidR="00E82B4C" w:rsidRPr="00E95199" w:rsidRDefault="00E82B4C" w:rsidP="006D00A7">
            <w:pPr>
              <w:rPr>
                <w:sz w:val="28"/>
                <w:szCs w:val="28"/>
              </w:rPr>
            </w:pPr>
            <w:r w:rsidRPr="00E95199">
              <w:rPr>
                <w:sz w:val="28"/>
                <w:szCs w:val="28"/>
              </w:rPr>
              <w:t>Риба та рибні  продукти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82" w:type="dxa"/>
            <w:gridSpan w:val="2"/>
          </w:tcPr>
          <w:p w:rsidR="00E82B4C" w:rsidRPr="00E95199" w:rsidRDefault="00E82B4C" w:rsidP="006D00A7">
            <w:pPr>
              <w:jc w:val="center"/>
              <w:rPr>
                <w:sz w:val="28"/>
                <w:szCs w:val="28"/>
              </w:rPr>
            </w:pPr>
            <w:r w:rsidRPr="00E95199">
              <w:rPr>
                <w:color w:val="000000"/>
                <w:sz w:val="28"/>
                <w:szCs w:val="28"/>
              </w:rPr>
              <w:t>менше 0,0025</w:t>
            </w:r>
          </w:p>
        </w:tc>
        <w:tc>
          <w:tcPr>
            <w:tcW w:w="1086" w:type="dxa"/>
          </w:tcPr>
          <w:p w:rsidR="00E82B4C" w:rsidRPr="00E95199" w:rsidRDefault="00E82B4C" w:rsidP="006D00A7">
            <w:pPr>
              <w:jc w:val="center"/>
              <w:rPr>
                <w:sz w:val="28"/>
                <w:szCs w:val="28"/>
              </w:rPr>
            </w:pPr>
            <w:r w:rsidRPr="00E95199">
              <w:rPr>
                <w:color w:val="000000"/>
                <w:sz w:val="28"/>
                <w:szCs w:val="28"/>
              </w:rPr>
              <w:t>1,42± 0,08</w:t>
            </w:r>
          </w:p>
        </w:tc>
        <w:tc>
          <w:tcPr>
            <w:tcW w:w="1275" w:type="dxa"/>
            <w:gridSpan w:val="2"/>
          </w:tcPr>
          <w:p w:rsidR="00E82B4C" w:rsidRPr="00E95199" w:rsidRDefault="00E82B4C" w:rsidP="006D00A7">
            <w:pPr>
              <w:jc w:val="center"/>
              <w:rPr>
                <w:sz w:val="28"/>
                <w:szCs w:val="28"/>
              </w:rPr>
            </w:pPr>
            <w:r w:rsidRPr="00E95199">
              <w:rPr>
                <w:color w:val="000000"/>
                <w:sz w:val="28"/>
                <w:szCs w:val="28"/>
              </w:rPr>
              <w:t>0,34± 0,02</w:t>
            </w:r>
          </w:p>
        </w:tc>
        <w:tc>
          <w:tcPr>
            <w:tcW w:w="1134" w:type="dxa"/>
          </w:tcPr>
          <w:p w:rsidR="00E82B4C" w:rsidRPr="00E95199" w:rsidRDefault="00E82B4C" w:rsidP="006D00A7">
            <w:pPr>
              <w:jc w:val="center"/>
              <w:rPr>
                <w:sz w:val="28"/>
                <w:szCs w:val="28"/>
              </w:rPr>
            </w:pPr>
            <w:r w:rsidRPr="00E95199">
              <w:rPr>
                <w:color w:val="000000"/>
                <w:sz w:val="28"/>
                <w:szCs w:val="28"/>
              </w:rPr>
              <w:t>0,03± 0,002</w:t>
            </w:r>
          </w:p>
        </w:tc>
        <w:tc>
          <w:tcPr>
            <w:tcW w:w="1121" w:type="dxa"/>
          </w:tcPr>
          <w:p w:rsidR="00E82B4C" w:rsidRPr="00E95199" w:rsidRDefault="00E82B4C" w:rsidP="006D00A7">
            <w:pPr>
              <w:jc w:val="center"/>
              <w:rPr>
                <w:sz w:val="28"/>
                <w:szCs w:val="28"/>
              </w:rPr>
            </w:pPr>
            <w:r w:rsidRPr="00E95199">
              <w:rPr>
                <w:color w:val="000000"/>
                <w:sz w:val="28"/>
                <w:szCs w:val="28"/>
              </w:rPr>
              <w:t>12,26±0,36</w:t>
            </w:r>
          </w:p>
        </w:tc>
      </w:tr>
      <w:tr w:rsidR="00E82B4C" w:rsidRPr="00E95199" w:rsidTr="006D00A7">
        <w:trPr>
          <w:trHeight w:val="40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sz w:val="28"/>
                <w:szCs w:val="28"/>
              </w:rPr>
              <w:t>0,4</w:t>
            </w:r>
          </w:p>
        </w:tc>
        <w:tc>
          <w:tcPr>
            <w:tcW w:w="1182" w:type="dxa"/>
            <w:gridSpan w:val="2"/>
          </w:tcPr>
          <w:p w:rsidR="00E82B4C" w:rsidRPr="00E95199" w:rsidRDefault="00E82B4C" w:rsidP="006D00A7">
            <w:pPr>
              <w:spacing w:line="276" w:lineRule="auto"/>
              <w:jc w:val="center"/>
              <w:rPr>
                <w:sz w:val="28"/>
                <w:szCs w:val="28"/>
              </w:rPr>
            </w:pPr>
            <w:r w:rsidRPr="00E95199">
              <w:rPr>
                <w:b/>
                <w:sz w:val="28"/>
                <w:szCs w:val="28"/>
              </w:rPr>
              <w:t>0,5</w:t>
            </w:r>
          </w:p>
        </w:tc>
        <w:tc>
          <w:tcPr>
            <w:tcW w:w="1086" w:type="dxa"/>
          </w:tcPr>
          <w:p w:rsidR="00E82B4C" w:rsidRPr="00E95199" w:rsidRDefault="00E82B4C" w:rsidP="006D00A7">
            <w:pPr>
              <w:spacing w:line="276" w:lineRule="auto"/>
              <w:jc w:val="center"/>
              <w:rPr>
                <w:sz w:val="28"/>
                <w:szCs w:val="28"/>
              </w:rPr>
            </w:pPr>
            <w:r w:rsidRPr="00E95199">
              <w:rPr>
                <w:b/>
                <w:sz w:val="28"/>
                <w:szCs w:val="28"/>
              </w:rPr>
              <w:t>10,0</w:t>
            </w:r>
          </w:p>
        </w:tc>
        <w:tc>
          <w:tcPr>
            <w:tcW w:w="1275" w:type="dxa"/>
            <w:gridSpan w:val="2"/>
          </w:tcPr>
          <w:p w:rsidR="00E82B4C" w:rsidRPr="00E95199" w:rsidRDefault="00E82B4C" w:rsidP="006D00A7">
            <w:pPr>
              <w:spacing w:line="276" w:lineRule="auto"/>
              <w:jc w:val="center"/>
              <w:rPr>
                <w:sz w:val="28"/>
                <w:szCs w:val="28"/>
              </w:rPr>
            </w:pPr>
            <w:r w:rsidRPr="00E95199">
              <w:rPr>
                <w:b/>
                <w:sz w:val="28"/>
                <w:szCs w:val="28"/>
              </w:rPr>
              <w:t>1,0</w:t>
            </w:r>
          </w:p>
        </w:tc>
        <w:tc>
          <w:tcPr>
            <w:tcW w:w="1134" w:type="dxa"/>
          </w:tcPr>
          <w:p w:rsidR="00E82B4C" w:rsidRPr="00E95199" w:rsidRDefault="00E82B4C" w:rsidP="006D00A7">
            <w:pPr>
              <w:spacing w:line="276" w:lineRule="auto"/>
              <w:jc w:val="center"/>
              <w:rPr>
                <w:sz w:val="28"/>
                <w:szCs w:val="28"/>
              </w:rPr>
            </w:pPr>
            <w:r w:rsidRPr="00E95199">
              <w:rPr>
                <w:b/>
                <w:sz w:val="28"/>
                <w:szCs w:val="28"/>
              </w:rPr>
              <w:t>0,2</w:t>
            </w:r>
          </w:p>
        </w:tc>
        <w:tc>
          <w:tcPr>
            <w:tcW w:w="1121" w:type="dxa"/>
          </w:tcPr>
          <w:p w:rsidR="00E82B4C" w:rsidRPr="00E95199" w:rsidRDefault="00E82B4C" w:rsidP="006D00A7">
            <w:pPr>
              <w:spacing w:line="276" w:lineRule="auto"/>
              <w:jc w:val="center"/>
              <w:rPr>
                <w:sz w:val="28"/>
                <w:szCs w:val="28"/>
              </w:rPr>
            </w:pPr>
            <w:r w:rsidRPr="00E95199">
              <w:rPr>
                <w:b/>
                <w:sz w:val="28"/>
                <w:szCs w:val="28"/>
              </w:rPr>
              <w:t>40,0</w:t>
            </w:r>
          </w:p>
        </w:tc>
      </w:tr>
      <w:tr w:rsidR="00E82B4C" w:rsidRPr="00E95199" w:rsidTr="006D00A7">
        <w:trPr>
          <w:trHeight w:val="660"/>
        </w:trPr>
        <w:tc>
          <w:tcPr>
            <w:tcW w:w="2735" w:type="dxa"/>
          </w:tcPr>
          <w:p w:rsidR="00E82B4C" w:rsidRPr="00E95199" w:rsidRDefault="00E82B4C" w:rsidP="006D00A7">
            <w:pPr>
              <w:rPr>
                <w:sz w:val="28"/>
                <w:szCs w:val="28"/>
              </w:rPr>
            </w:pPr>
            <w:r w:rsidRPr="00E95199">
              <w:rPr>
                <w:sz w:val="28"/>
                <w:szCs w:val="28"/>
              </w:rPr>
              <w:t>Овочі, фрукти та ягоди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0,36± 0,04</w:t>
            </w:r>
          </w:p>
        </w:tc>
        <w:tc>
          <w:tcPr>
            <w:tcW w:w="1275" w:type="dxa"/>
            <w:gridSpan w:val="2"/>
          </w:tcPr>
          <w:p w:rsidR="00E82B4C" w:rsidRPr="00E95199" w:rsidRDefault="00E82B4C" w:rsidP="006D00A7">
            <w:pPr>
              <w:jc w:val="center"/>
              <w:rPr>
                <w:sz w:val="28"/>
                <w:szCs w:val="28"/>
              </w:rPr>
            </w:pPr>
            <w:r w:rsidRPr="00E95199">
              <w:rPr>
                <w:color w:val="000000"/>
                <w:sz w:val="28"/>
                <w:szCs w:val="28"/>
              </w:rPr>
              <w:t>0,12± 0,01</w:t>
            </w:r>
          </w:p>
        </w:tc>
        <w:tc>
          <w:tcPr>
            <w:tcW w:w="1134" w:type="dxa"/>
          </w:tcPr>
          <w:p w:rsidR="00E82B4C" w:rsidRPr="00E95199" w:rsidRDefault="00E82B4C" w:rsidP="006D00A7">
            <w:pPr>
              <w:jc w:val="center"/>
              <w:rPr>
                <w:sz w:val="28"/>
                <w:szCs w:val="28"/>
              </w:rPr>
            </w:pPr>
            <w:r w:rsidRPr="00E95199">
              <w:rPr>
                <w:color w:val="000000"/>
                <w:sz w:val="28"/>
                <w:szCs w:val="28"/>
              </w:rPr>
              <w:t>0,01± 0,0001</w:t>
            </w:r>
          </w:p>
        </w:tc>
        <w:tc>
          <w:tcPr>
            <w:tcW w:w="1121" w:type="dxa"/>
          </w:tcPr>
          <w:p w:rsidR="00E82B4C" w:rsidRPr="00E95199" w:rsidRDefault="00E82B4C" w:rsidP="006D00A7">
            <w:pPr>
              <w:jc w:val="center"/>
              <w:rPr>
                <w:sz w:val="28"/>
                <w:szCs w:val="28"/>
              </w:rPr>
            </w:pPr>
            <w:r w:rsidRPr="00E95199">
              <w:rPr>
                <w:color w:val="000000"/>
                <w:sz w:val="28"/>
                <w:szCs w:val="28"/>
              </w:rPr>
              <w:t>2,36± 0,46</w:t>
            </w:r>
          </w:p>
        </w:tc>
      </w:tr>
      <w:tr w:rsidR="00E82B4C" w:rsidRPr="00E95199" w:rsidTr="006D00A7">
        <w:trPr>
          <w:trHeight w:val="40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color w:val="000000"/>
                <w:sz w:val="28"/>
                <w:szCs w:val="28"/>
              </w:rPr>
              <w:t>0,02</w:t>
            </w:r>
          </w:p>
        </w:tc>
        <w:tc>
          <w:tcPr>
            <w:tcW w:w="1164" w:type="dxa"/>
          </w:tcPr>
          <w:p w:rsidR="00E82B4C" w:rsidRPr="00E95199" w:rsidRDefault="00E82B4C" w:rsidP="006D00A7">
            <w:pPr>
              <w:spacing w:line="276" w:lineRule="auto"/>
              <w:jc w:val="center"/>
              <w:rPr>
                <w:sz w:val="28"/>
                <w:szCs w:val="28"/>
              </w:rPr>
            </w:pPr>
            <w:r w:rsidRPr="00E95199">
              <w:rPr>
                <w:b/>
                <w:color w:val="000000"/>
                <w:sz w:val="28"/>
                <w:szCs w:val="28"/>
              </w:rPr>
              <w:t>0,2</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5,0</w:t>
            </w:r>
          </w:p>
        </w:tc>
        <w:tc>
          <w:tcPr>
            <w:tcW w:w="1275" w:type="dxa"/>
            <w:gridSpan w:val="2"/>
          </w:tcPr>
          <w:p w:rsidR="00E82B4C" w:rsidRPr="00E95199" w:rsidRDefault="00E82B4C" w:rsidP="006D00A7">
            <w:pPr>
              <w:spacing w:line="276" w:lineRule="auto"/>
              <w:jc w:val="center"/>
              <w:rPr>
                <w:sz w:val="28"/>
                <w:szCs w:val="28"/>
              </w:rPr>
            </w:pPr>
            <w:r w:rsidRPr="00E95199">
              <w:rPr>
                <w:b/>
                <w:sz w:val="28"/>
                <w:szCs w:val="28"/>
              </w:rPr>
              <w:t>0,5</w:t>
            </w:r>
          </w:p>
        </w:tc>
        <w:tc>
          <w:tcPr>
            <w:tcW w:w="1134" w:type="dxa"/>
          </w:tcPr>
          <w:p w:rsidR="00E82B4C" w:rsidRPr="00E95199" w:rsidRDefault="00E82B4C" w:rsidP="006D00A7">
            <w:pPr>
              <w:spacing w:line="276" w:lineRule="auto"/>
              <w:jc w:val="center"/>
              <w:rPr>
                <w:sz w:val="28"/>
                <w:szCs w:val="28"/>
              </w:rPr>
            </w:pPr>
            <w:r w:rsidRPr="00E95199">
              <w:rPr>
                <w:b/>
                <w:sz w:val="28"/>
                <w:szCs w:val="28"/>
              </w:rPr>
              <w:t>0,03</w:t>
            </w:r>
          </w:p>
        </w:tc>
        <w:tc>
          <w:tcPr>
            <w:tcW w:w="1121" w:type="dxa"/>
          </w:tcPr>
          <w:p w:rsidR="00E82B4C" w:rsidRPr="00E95199" w:rsidRDefault="00E82B4C" w:rsidP="006D00A7">
            <w:pPr>
              <w:spacing w:line="276" w:lineRule="auto"/>
              <w:jc w:val="center"/>
              <w:rPr>
                <w:sz w:val="28"/>
                <w:szCs w:val="28"/>
              </w:rPr>
            </w:pPr>
            <w:r w:rsidRPr="00E95199">
              <w:rPr>
                <w:b/>
                <w:sz w:val="28"/>
                <w:szCs w:val="28"/>
              </w:rPr>
              <w:t>10,0</w:t>
            </w:r>
          </w:p>
        </w:tc>
      </w:tr>
      <w:tr w:rsidR="00E82B4C" w:rsidRPr="00E95199" w:rsidTr="006D00A7">
        <w:trPr>
          <w:trHeight w:val="660"/>
        </w:trPr>
        <w:tc>
          <w:tcPr>
            <w:tcW w:w="2735" w:type="dxa"/>
          </w:tcPr>
          <w:p w:rsidR="00E82B4C" w:rsidRPr="00E95199" w:rsidRDefault="00E82B4C" w:rsidP="006D00A7">
            <w:pPr>
              <w:ind w:right="-114"/>
              <w:rPr>
                <w:b/>
                <w:sz w:val="28"/>
                <w:szCs w:val="28"/>
              </w:rPr>
            </w:pPr>
            <w:r w:rsidRPr="00E95199">
              <w:rPr>
                <w:sz w:val="28"/>
                <w:szCs w:val="28"/>
              </w:rPr>
              <w:t>Цукор та кондитерські вироби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2,81± 0,11</w:t>
            </w:r>
          </w:p>
        </w:tc>
        <w:tc>
          <w:tcPr>
            <w:tcW w:w="1275" w:type="dxa"/>
            <w:gridSpan w:val="2"/>
          </w:tcPr>
          <w:p w:rsidR="00E82B4C" w:rsidRPr="00E95199" w:rsidRDefault="00E82B4C" w:rsidP="006D00A7">
            <w:pPr>
              <w:jc w:val="center"/>
              <w:rPr>
                <w:sz w:val="28"/>
                <w:szCs w:val="28"/>
              </w:rPr>
            </w:pPr>
            <w:r w:rsidRPr="00E95199">
              <w:rPr>
                <w:color w:val="000000"/>
                <w:sz w:val="28"/>
                <w:szCs w:val="28"/>
              </w:rPr>
              <w:t>0,2±0,01</w:t>
            </w:r>
          </w:p>
        </w:tc>
        <w:tc>
          <w:tcPr>
            <w:tcW w:w="1134" w:type="dxa"/>
          </w:tcPr>
          <w:p w:rsidR="00E82B4C" w:rsidRPr="00E95199" w:rsidRDefault="00E82B4C" w:rsidP="006D00A7">
            <w:pPr>
              <w:jc w:val="center"/>
              <w:rPr>
                <w:sz w:val="28"/>
                <w:szCs w:val="28"/>
              </w:rPr>
            </w:pPr>
            <w:r w:rsidRPr="00E95199">
              <w:rPr>
                <w:color w:val="000000"/>
                <w:sz w:val="28"/>
                <w:szCs w:val="28"/>
              </w:rPr>
              <w:t>0,01± 0,0004</w:t>
            </w:r>
          </w:p>
        </w:tc>
        <w:tc>
          <w:tcPr>
            <w:tcW w:w="1121" w:type="dxa"/>
          </w:tcPr>
          <w:p w:rsidR="00E82B4C" w:rsidRPr="00E95199" w:rsidRDefault="00E82B4C" w:rsidP="006D00A7">
            <w:pPr>
              <w:jc w:val="center"/>
              <w:rPr>
                <w:sz w:val="28"/>
                <w:szCs w:val="28"/>
              </w:rPr>
            </w:pPr>
            <w:r w:rsidRPr="00E95199">
              <w:rPr>
                <w:color w:val="000000"/>
                <w:sz w:val="28"/>
                <w:szCs w:val="28"/>
              </w:rPr>
              <w:t>4,73± 0,46</w:t>
            </w:r>
          </w:p>
        </w:tc>
      </w:tr>
      <w:tr w:rsidR="00E82B4C" w:rsidRPr="00E95199" w:rsidTr="006D00A7">
        <w:trPr>
          <w:trHeight w:val="400"/>
        </w:trPr>
        <w:tc>
          <w:tcPr>
            <w:tcW w:w="2735" w:type="dxa"/>
          </w:tcPr>
          <w:p w:rsidR="00E82B4C" w:rsidRPr="00E95199" w:rsidRDefault="00E82B4C" w:rsidP="006D00A7">
            <w:pPr>
              <w:ind w:right="-114"/>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color w:val="000000"/>
                <w:sz w:val="28"/>
                <w:szCs w:val="28"/>
              </w:rPr>
              <w:t>0,02</w:t>
            </w:r>
          </w:p>
        </w:tc>
        <w:tc>
          <w:tcPr>
            <w:tcW w:w="1164" w:type="dxa"/>
          </w:tcPr>
          <w:p w:rsidR="00E82B4C" w:rsidRPr="00E95199" w:rsidRDefault="00E82B4C" w:rsidP="006D00A7">
            <w:pPr>
              <w:spacing w:line="276" w:lineRule="auto"/>
              <w:jc w:val="center"/>
              <w:rPr>
                <w:sz w:val="28"/>
                <w:szCs w:val="28"/>
              </w:rPr>
            </w:pPr>
            <w:r w:rsidRPr="00E95199">
              <w:rPr>
                <w:b/>
                <w:color w:val="000000"/>
                <w:sz w:val="28"/>
                <w:szCs w:val="28"/>
              </w:rPr>
              <w:t>0,3</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10,0</w:t>
            </w:r>
          </w:p>
        </w:tc>
        <w:tc>
          <w:tcPr>
            <w:tcW w:w="1275" w:type="dxa"/>
            <w:gridSpan w:val="2"/>
          </w:tcPr>
          <w:p w:rsidR="00E82B4C" w:rsidRPr="00E95199" w:rsidRDefault="00E82B4C" w:rsidP="006D00A7">
            <w:pPr>
              <w:spacing w:line="276" w:lineRule="auto"/>
              <w:jc w:val="center"/>
              <w:rPr>
                <w:sz w:val="28"/>
                <w:szCs w:val="28"/>
              </w:rPr>
            </w:pPr>
            <w:r w:rsidRPr="00E95199">
              <w:rPr>
                <w:b/>
                <w:sz w:val="28"/>
                <w:szCs w:val="28"/>
              </w:rPr>
              <w:t>0,5</w:t>
            </w:r>
          </w:p>
        </w:tc>
        <w:tc>
          <w:tcPr>
            <w:tcW w:w="1134" w:type="dxa"/>
          </w:tcPr>
          <w:p w:rsidR="00E82B4C" w:rsidRPr="00E95199" w:rsidRDefault="00E82B4C" w:rsidP="006D00A7">
            <w:pPr>
              <w:spacing w:line="276" w:lineRule="auto"/>
              <w:jc w:val="center"/>
              <w:rPr>
                <w:sz w:val="28"/>
                <w:szCs w:val="28"/>
              </w:rPr>
            </w:pPr>
            <w:r w:rsidRPr="00E95199">
              <w:rPr>
                <w:b/>
                <w:sz w:val="28"/>
                <w:szCs w:val="28"/>
              </w:rPr>
              <w:t>0,05</w:t>
            </w:r>
          </w:p>
        </w:tc>
        <w:tc>
          <w:tcPr>
            <w:tcW w:w="1121" w:type="dxa"/>
          </w:tcPr>
          <w:p w:rsidR="00E82B4C" w:rsidRPr="00E95199" w:rsidRDefault="00E82B4C" w:rsidP="006D00A7">
            <w:pPr>
              <w:spacing w:line="276" w:lineRule="auto"/>
              <w:jc w:val="center"/>
              <w:rPr>
                <w:sz w:val="28"/>
                <w:szCs w:val="28"/>
              </w:rPr>
            </w:pPr>
            <w:r w:rsidRPr="00E95199">
              <w:rPr>
                <w:b/>
                <w:sz w:val="28"/>
                <w:szCs w:val="28"/>
              </w:rPr>
              <w:t>50,0</w:t>
            </w:r>
          </w:p>
        </w:tc>
      </w:tr>
      <w:tr w:rsidR="00E82B4C" w:rsidRPr="00E95199" w:rsidTr="006D00A7">
        <w:trPr>
          <w:trHeight w:val="520"/>
        </w:trPr>
        <w:tc>
          <w:tcPr>
            <w:tcW w:w="2735" w:type="dxa"/>
          </w:tcPr>
          <w:p w:rsidR="00E82B4C" w:rsidRPr="00E95199" w:rsidRDefault="00E82B4C" w:rsidP="006D00A7">
            <w:pPr>
              <w:rPr>
                <w:b/>
                <w:sz w:val="28"/>
                <w:szCs w:val="28"/>
              </w:rPr>
            </w:pPr>
            <w:r w:rsidRPr="00E95199">
              <w:rPr>
                <w:sz w:val="28"/>
                <w:szCs w:val="28"/>
              </w:rPr>
              <w:t>Жирові продукти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0,14± 0,01</w:t>
            </w:r>
          </w:p>
        </w:tc>
        <w:tc>
          <w:tcPr>
            <w:tcW w:w="1275" w:type="dxa"/>
            <w:gridSpan w:val="2"/>
          </w:tcPr>
          <w:p w:rsidR="00E82B4C" w:rsidRPr="00E95199" w:rsidRDefault="00E82B4C" w:rsidP="006D00A7">
            <w:pPr>
              <w:jc w:val="center"/>
              <w:rPr>
                <w:sz w:val="28"/>
                <w:szCs w:val="28"/>
              </w:rPr>
            </w:pPr>
            <w:r w:rsidRPr="00E95199">
              <w:rPr>
                <w:color w:val="000000"/>
                <w:sz w:val="28"/>
                <w:szCs w:val="28"/>
              </w:rPr>
              <w:t>0,07± 0,001</w:t>
            </w:r>
          </w:p>
        </w:tc>
        <w:tc>
          <w:tcPr>
            <w:tcW w:w="1134" w:type="dxa"/>
          </w:tcPr>
          <w:p w:rsidR="00E82B4C" w:rsidRPr="00E95199" w:rsidRDefault="00E82B4C" w:rsidP="006D00A7">
            <w:pPr>
              <w:jc w:val="center"/>
              <w:rPr>
                <w:sz w:val="28"/>
                <w:szCs w:val="28"/>
              </w:rPr>
            </w:pPr>
            <w:r w:rsidRPr="00E95199">
              <w:rPr>
                <w:color w:val="000000"/>
                <w:sz w:val="28"/>
                <w:szCs w:val="28"/>
              </w:rPr>
              <w:t>0,01± 0,0001</w:t>
            </w:r>
          </w:p>
        </w:tc>
        <w:tc>
          <w:tcPr>
            <w:tcW w:w="1121" w:type="dxa"/>
          </w:tcPr>
          <w:p w:rsidR="00E82B4C" w:rsidRPr="00E95199" w:rsidRDefault="00E82B4C" w:rsidP="006D00A7">
            <w:pPr>
              <w:jc w:val="center"/>
              <w:rPr>
                <w:sz w:val="28"/>
                <w:szCs w:val="28"/>
              </w:rPr>
            </w:pPr>
            <w:r w:rsidRPr="00E95199">
              <w:rPr>
                <w:color w:val="000000"/>
                <w:sz w:val="28"/>
                <w:szCs w:val="28"/>
              </w:rPr>
              <w:t>1,05± 0,09</w:t>
            </w:r>
          </w:p>
        </w:tc>
      </w:tr>
      <w:tr w:rsidR="00E82B4C" w:rsidRPr="00E95199" w:rsidTr="006D00A7">
        <w:trPr>
          <w:trHeight w:val="42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color w:val="000000"/>
                <w:sz w:val="28"/>
                <w:szCs w:val="28"/>
              </w:rPr>
              <w:t>0,03</w:t>
            </w:r>
          </w:p>
        </w:tc>
        <w:tc>
          <w:tcPr>
            <w:tcW w:w="1164" w:type="dxa"/>
          </w:tcPr>
          <w:p w:rsidR="00E82B4C" w:rsidRPr="00E95199" w:rsidRDefault="00E82B4C" w:rsidP="006D00A7">
            <w:pPr>
              <w:spacing w:line="276" w:lineRule="auto"/>
              <w:jc w:val="center"/>
              <w:rPr>
                <w:sz w:val="28"/>
                <w:szCs w:val="28"/>
              </w:rPr>
            </w:pPr>
            <w:r w:rsidRPr="00E95199">
              <w:rPr>
                <w:b/>
                <w:color w:val="000000"/>
                <w:sz w:val="28"/>
                <w:szCs w:val="28"/>
              </w:rPr>
              <w:t>0,1</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0,5</w:t>
            </w:r>
          </w:p>
        </w:tc>
        <w:tc>
          <w:tcPr>
            <w:tcW w:w="1275" w:type="dxa"/>
            <w:gridSpan w:val="2"/>
          </w:tcPr>
          <w:p w:rsidR="00E82B4C" w:rsidRPr="00E95199" w:rsidRDefault="00E82B4C" w:rsidP="006D00A7">
            <w:pPr>
              <w:spacing w:line="276" w:lineRule="auto"/>
              <w:jc w:val="center"/>
              <w:rPr>
                <w:sz w:val="28"/>
                <w:szCs w:val="28"/>
              </w:rPr>
            </w:pPr>
            <w:r w:rsidRPr="00E95199">
              <w:rPr>
                <w:b/>
                <w:sz w:val="28"/>
                <w:szCs w:val="28"/>
              </w:rPr>
              <w:t>0,1</w:t>
            </w:r>
          </w:p>
        </w:tc>
        <w:tc>
          <w:tcPr>
            <w:tcW w:w="1134" w:type="dxa"/>
          </w:tcPr>
          <w:p w:rsidR="00E82B4C" w:rsidRPr="00E95199" w:rsidRDefault="00E82B4C" w:rsidP="006D00A7">
            <w:pPr>
              <w:spacing w:line="276" w:lineRule="auto"/>
              <w:jc w:val="center"/>
              <w:rPr>
                <w:sz w:val="28"/>
                <w:szCs w:val="28"/>
              </w:rPr>
            </w:pPr>
            <w:r w:rsidRPr="00E95199">
              <w:rPr>
                <w:b/>
                <w:sz w:val="28"/>
                <w:szCs w:val="28"/>
              </w:rPr>
              <w:t>0,05</w:t>
            </w:r>
          </w:p>
        </w:tc>
        <w:tc>
          <w:tcPr>
            <w:tcW w:w="1121" w:type="dxa"/>
          </w:tcPr>
          <w:p w:rsidR="00E82B4C" w:rsidRPr="00E95199" w:rsidRDefault="00E82B4C" w:rsidP="006D00A7">
            <w:pPr>
              <w:spacing w:line="276" w:lineRule="auto"/>
              <w:jc w:val="center"/>
              <w:rPr>
                <w:sz w:val="28"/>
                <w:szCs w:val="28"/>
              </w:rPr>
            </w:pPr>
            <w:r w:rsidRPr="00E95199">
              <w:rPr>
                <w:b/>
                <w:sz w:val="28"/>
                <w:szCs w:val="28"/>
              </w:rPr>
              <w:t>5,0</w:t>
            </w:r>
          </w:p>
        </w:tc>
      </w:tr>
      <w:tr w:rsidR="00E82B4C" w:rsidRPr="00E95199" w:rsidTr="006D00A7">
        <w:trPr>
          <w:trHeight w:val="680"/>
        </w:trPr>
        <w:tc>
          <w:tcPr>
            <w:tcW w:w="2735" w:type="dxa"/>
          </w:tcPr>
          <w:p w:rsidR="00E82B4C" w:rsidRPr="00E95199" w:rsidRDefault="00E82B4C" w:rsidP="006D00A7">
            <w:pPr>
              <w:rPr>
                <w:b/>
                <w:sz w:val="28"/>
                <w:szCs w:val="28"/>
              </w:rPr>
            </w:pPr>
            <w:r w:rsidRPr="00E95199">
              <w:rPr>
                <w:sz w:val="28"/>
                <w:szCs w:val="28"/>
              </w:rPr>
              <w:t>Яйця та яєчні продукти</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0,53</w:t>
            </w:r>
          </w:p>
        </w:tc>
        <w:tc>
          <w:tcPr>
            <w:tcW w:w="1256" w:type="dxa"/>
          </w:tcPr>
          <w:p w:rsidR="00E82B4C" w:rsidRPr="00E95199" w:rsidRDefault="00E82B4C" w:rsidP="006D00A7">
            <w:pPr>
              <w:jc w:val="center"/>
              <w:rPr>
                <w:sz w:val="28"/>
                <w:szCs w:val="28"/>
              </w:rPr>
            </w:pPr>
            <w:r w:rsidRPr="00E95199">
              <w:rPr>
                <w:color w:val="000000"/>
                <w:sz w:val="28"/>
                <w:szCs w:val="28"/>
              </w:rPr>
              <w:t>0,26</w:t>
            </w:r>
          </w:p>
        </w:tc>
        <w:tc>
          <w:tcPr>
            <w:tcW w:w="1153" w:type="dxa"/>
            <w:gridSpan w:val="2"/>
          </w:tcPr>
          <w:p w:rsidR="00E82B4C" w:rsidRPr="00E95199" w:rsidRDefault="00E82B4C" w:rsidP="006D00A7">
            <w:pPr>
              <w:jc w:val="center"/>
              <w:rPr>
                <w:sz w:val="28"/>
                <w:szCs w:val="28"/>
              </w:rPr>
            </w:pPr>
            <w:r w:rsidRPr="00E95199">
              <w:rPr>
                <w:color w:val="000000"/>
                <w:sz w:val="28"/>
                <w:szCs w:val="28"/>
              </w:rPr>
              <w:t>0,01</w:t>
            </w:r>
          </w:p>
        </w:tc>
        <w:tc>
          <w:tcPr>
            <w:tcW w:w="1121" w:type="dxa"/>
          </w:tcPr>
          <w:p w:rsidR="00E82B4C" w:rsidRPr="00E95199" w:rsidRDefault="00E82B4C" w:rsidP="006D00A7">
            <w:pPr>
              <w:jc w:val="center"/>
              <w:rPr>
                <w:sz w:val="28"/>
                <w:szCs w:val="28"/>
              </w:rPr>
            </w:pPr>
            <w:r w:rsidRPr="00E95199">
              <w:rPr>
                <w:color w:val="000000"/>
                <w:sz w:val="28"/>
                <w:szCs w:val="28"/>
              </w:rPr>
              <w:t>8,93</w:t>
            </w:r>
          </w:p>
        </w:tc>
      </w:tr>
      <w:tr w:rsidR="00E82B4C" w:rsidRPr="00E95199" w:rsidTr="006D00A7">
        <w:trPr>
          <w:trHeight w:val="26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b/>
                <w:sz w:val="28"/>
                <w:szCs w:val="28"/>
              </w:rPr>
            </w:pPr>
            <w:r w:rsidRPr="00E95199">
              <w:rPr>
                <w:b/>
                <w:sz w:val="28"/>
                <w:szCs w:val="28"/>
              </w:rPr>
              <w:t>0,02</w:t>
            </w:r>
          </w:p>
        </w:tc>
        <w:tc>
          <w:tcPr>
            <w:tcW w:w="1164" w:type="dxa"/>
          </w:tcPr>
          <w:p w:rsidR="00E82B4C" w:rsidRPr="00E95199" w:rsidRDefault="00E82B4C" w:rsidP="006D00A7">
            <w:pPr>
              <w:spacing w:line="276" w:lineRule="auto"/>
              <w:jc w:val="center"/>
              <w:rPr>
                <w:b/>
                <w:sz w:val="28"/>
                <w:szCs w:val="28"/>
              </w:rPr>
            </w:pPr>
            <w:r w:rsidRPr="00E95199">
              <w:rPr>
                <w:b/>
                <w:sz w:val="28"/>
                <w:szCs w:val="28"/>
              </w:rPr>
              <w:t>0,1</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3,0</w:t>
            </w:r>
          </w:p>
        </w:tc>
        <w:tc>
          <w:tcPr>
            <w:tcW w:w="1256" w:type="dxa"/>
          </w:tcPr>
          <w:p w:rsidR="00E82B4C" w:rsidRPr="00E95199" w:rsidRDefault="00E82B4C" w:rsidP="006D00A7">
            <w:pPr>
              <w:spacing w:line="276" w:lineRule="auto"/>
              <w:jc w:val="center"/>
              <w:rPr>
                <w:sz w:val="28"/>
                <w:szCs w:val="28"/>
              </w:rPr>
            </w:pPr>
            <w:r w:rsidRPr="00E95199">
              <w:rPr>
                <w:b/>
                <w:sz w:val="28"/>
                <w:szCs w:val="28"/>
              </w:rPr>
              <w:t>0,3</w:t>
            </w:r>
          </w:p>
        </w:tc>
        <w:tc>
          <w:tcPr>
            <w:tcW w:w="1153" w:type="dxa"/>
            <w:gridSpan w:val="2"/>
          </w:tcPr>
          <w:p w:rsidR="00E82B4C" w:rsidRPr="00E95199" w:rsidRDefault="00E82B4C" w:rsidP="006D00A7">
            <w:pPr>
              <w:spacing w:line="276" w:lineRule="auto"/>
              <w:jc w:val="center"/>
              <w:rPr>
                <w:sz w:val="28"/>
                <w:szCs w:val="28"/>
              </w:rPr>
            </w:pPr>
            <w:r w:rsidRPr="00E95199">
              <w:rPr>
                <w:b/>
                <w:sz w:val="28"/>
                <w:szCs w:val="28"/>
              </w:rPr>
              <w:t>0,01</w:t>
            </w:r>
          </w:p>
        </w:tc>
        <w:tc>
          <w:tcPr>
            <w:tcW w:w="1121" w:type="dxa"/>
          </w:tcPr>
          <w:p w:rsidR="00E82B4C" w:rsidRPr="00E95199" w:rsidRDefault="00E82B4C" w:rsidP="006D00A7">
            <w:pPr>
              <w:spacing w:line="276" w:lineRule="auto"/>
              <w:jc w:val="center"/>
              <w:rPr>
                <w:sz w:val="28"/>
                <w:szCs w:val="28"/>
              </w:rPr>
            </w:pPr>
            <w:r w:rsidRPr="00E95199">
              <w:rPr>
                <w:b/>
                <w:sz w:val="28"/>
                <w:szCs w:val="28"/>
              </w:rPr>
              <w:t>50,0</w:t>
            </w:r>
          </w:p>
        </w:tc>
      </w:tr>
      <w:tr w:rsidR="00E82B4C" w:rsidRPr="00E95199" w:rsidTr="006D00A7">
        <w:trPr>
          <w:trHeight w:val="660"/>
        </w:trPr>
        <w:tc>
          <w:tcPr>
            <w:tcW w:w="2735" w:type="dxa"/>
          </w:tcPr>
          <w:p w:rsidR="00E82B4C" w:rsidRPr="00E95199" w:rsidRDefault="00E82B4C" w:rsidP="006D00A7">
            <w:pPr>
              <w:rPr>
                <w:b/>
                <w:sz w:val="28"/>
                <w:szCs w:val="28"/>
              </w:rPr>
            </w:pPr>
            <w:r w:rsidRPr="00E95199">
              <w:rPr>
                <w:sz w:val="28"/>
                <w:szCs w:val="28"/>
              </w:rPr>
              <w:t>Напої та продукти бродіння</w:t>
            </w:r>
          </w:p>
        </w:tc>
        <w:tc>
          <w:tcPr>
            <w:tcW w:w="1232" w:type="dxa"/>
          </w:tcPr>
          <w:p w:rsidR="00E82B4C" w:rsidRPr="00E95199" w:rsidRDefault="00E82B4C" w:rsidP="006D00A7">
            <w:pPr>
              <w:jc w:val="center"/>
              <w:rPr>
                <w:sz w:val="28"/>
                <w:szCs w:val="28"/>
              </w:rPr>
            </w:pPr>
            <w:r w:rsidRPr="00E95199">
              <w:rPr>
                <w:color w:val="000000"/>
                <w:sz w:val="28"/>
                <w:szCs w:val="28"/>
              </w:rPr>
              <w:t>менше 0,00015</w:t>
            </w:r>
          </w:p>
        </w:tc>
        <w:tc>
          <w:tcPr>
            <w:tcW w:w="1164" w:type="dxa"/>
          </w:tcPr>
          <w:p w:rsidR="00E82B4C" w:rsidRPr="00E95199" w:rsidRDefault="00E82B4C" w:rsidP="006D00A7">
            <w:pPr>
              <w:jc w:val="center"/>
              <w:rPr>
                <w:sz w:val="28"/>
                <w:szCs w:val="28"/>
              </w:rPr>
            </w:pPr>
            <w:r w:rsidRPr="00E95199">
              <w:rPr>
                <w:color w:val="000000"/>
                <w:sz w:val="28"/>
                <w:szCs w:val="28"/>
              </w:rPr>
              <w:t>менше 0,0025</w:t>
            </w:r>
          </w:p>
        </w:tc>
        <w:tc>
          <w:tcPr>
            <w:tcW w:w="1104" w:type="dxa"/>
            <w:gridSpan w:val="2"/>
          </w:tcPr>
          <w:p w:rsidR="00E82B4C" w:rsidRPr="00E95199" w:rsidRDefault="00E82B4C" w:rsidP="006D00A7">
            <w:pPr>
              <w:jc w:val="center"/>
              <w:rPr>
                <w:sz w:val="28"/>
                <w:szCs w:val="28"/>
              </w:rPr>
            </w:pPr>
            <w:r w:rsidRPr="00E95199">
              <w:rPr>
                <w:color w:val="000000"/>
                <w:sz w:val="28"/>
                <w:szCs w:val="28"/>
              </w:rPr>
              <w:t>0,51± 0,11</w:t>
            </w:r>
          </w:p>
        </w:tc>
        <w:tc>
          <w:tcPr>
            <w:tcW w:w="1256" w:type="dxa"/>
          </w:tcPr>
          <w:p w:rsidR="00E82B4C" w:rsidRPr="00E95199" w:rsidRDefault="00E82B4C" w:rsidP="006D00A7">
            <w:pPr>
              <w:jc w:val="center"/>
              <w:rPr>
                <w:sz w:val="28"/>
                <w:szCs w:val="28"/>
              </w:rPr>
            </w:pPr>
            <w:r w:rsidRPr="00E95199">
              <w:rPr>
                <w:color w:val="000000"/>
                <w:sz w:val="28"/>
                <w:szCs w:val="28"/>
              </w:rPr>
              <w:t>0,09± 0,01</w:t>
            </w:r>
          </w:p>
        </w:tc>
        <w:tc>
          <w:tcPr>
            <w:tcW w:w="1153" w:type="dxa"/>
            <w:gridSpan w:val="2"/>
          </w:tcPr>
          <w:p w:rsidR="00E82B4C" w:rsidRPr="00E95199" w:rsidRDefault="00E82B4C" w:rsidP="006D00A7">
            <w:pPr>
              <w:jc w:val="center"/>
              <w:rPr>
                <w:sz w:val="28"/>
                <w:szCs w:val="28"/>
              </w:rPr>
            </w:pPr>
            <w:r w:rsidRPr="00E95199">
              <w:rPr>
                <w:color w:val="000000"/>
                <w:sz w:val="28"/>
                <w:szCs w:val="28"/>
              </w:rPr>
              <w:t>0,01± 0,0004</w:t>
            </w:r>
          </w:p>
        </w:tc>
        <w:tc>
          <w:tcPr>
            <w:tcW w:w="1121" w:type="dxa"/>
          </w:tcPr>
          <w:p w:rsidR="00E82B4C" w:rsidRPr="00E95199" w:rsidRDefault="00E82B4C" w:rsidP="006D00A7">
            <w:pPr>
              <w:jc w:val="center"/>
              <w:rPr>
                <w:sz w:val="28"/>
                <w:szCs w:val="28"/>
              </w:rPr>
            </w:pPr>
            <w:r w:rsidRPr="00E95199">
              <w:rPr>
                <w:color w:val="000000"/>
                <w:sz w:val="28"/>
                <w:szCs w:val="28"/>
              </w:rPr>
              <w:t>4,55± 0,61</w:t>
            </w:r>
          </w:p>
        </w:tc>
      </w:tr>
      <w:tr w:rsidR="00E82B4C" w:rsidRPr="00E95199" w:rsidTr="006D00A7">
        <w:trPr>
          <w:trHeight w:val="40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8"/>
                <w:szCs w:val="28"/>
              </w:rPr>
            </w:pPr>
            <w:r w:rsidRPr="00E95199">
              <w:rPr>
                <w:b/>
                <w:color w:val="000000"/>
                <w:sz w:val="28"/>
                <w:szCs w:val="28"/>
              </w:rPr>
              <w:t>0,02</w:t>
            </w:r>
          </w:p>
        </w:tc>
        <w:tc>
          <w:tcPr>
            <w:tcW w:w="1164" w:type="dxa"/>
          </w:tcPr>
          <w:p w:rsidR="00E82B4C" w:rsidRPr="00E95199" w:rsidRDefault="00E82B4C" w:rsidP="006D00A7">
            <w:pPr>
              <w:spacing w:line="276" w:lineRule="auto"/>
              <w:jc w:val="center"/>
              <w:rPr>
                <w:sz w:val="28"/>
                <w:szCs w:val="28"/>
              </w:rPr>
            </w:pPr>
            <w:r w:rsidRPr="00E95199">
              <w:rPr>
                <w:b/>
                <w:color w:val="000000"/>
                <w:sz w:val="28"/>
                <w:szCs w:val="28"/>
              </w:rPr>
              <w:t>0,2</w:t>
            </w:r>
          </w:p>
        </w:tc>
        <w:tc>
          <w:tcPr>
            <w:tcW w:w="1104" w:type="dxa"/>
            <w:gridSpan w:val="2"/>
          </w:tcPr>
          <w:p w:rsidR="00E82B4C" w:rsidRPr="00E95199" w:rsidRDefault="00E82B4C" w:rsidP="006D00A7">
            <w:pPr>
              <w:spacing w:line="276" w:lineRule="auto"/>
              <w:jc w:val="center"/>
              <w:rPr>
                <w:sz w:val="28"/>
                <w:szCs w:val="28"/>
              </w:rPr>
            </w:pPr>
            <w:r w:rsidRPr="00E95199">
              <w:rPr>
                <w:b/>
                <w:sz w:val="28"/>
                <w:szCs w:val="28"/>
              </w:rPr>
              <w:t>5,0</w:t>
            </w:r>
          </w:p>
        </w:tc>
        <w:tc>
          <w:tcPr>
            <w:tcW w:w="1256" w:type="dxa"/>
          </w:tcPr>
          <w:p w:rsidR="00E82B4C" w:rsidRPr="00E95199" w:rsidRDefault="00E82B4C" w:rsidP="006D00A7">
            <w:pPr>
              <w:spacing w:line="276" w:lineRule="auto"/>
              <w:jc w:val="center"/>
              <w:rPr>
                <w:sz w:val="28"/>
                <w:szCs w:val="28"/>
              </w:rPr>
            </w:pPr>
            <w:r w:rsidRPr="00E95199">
              <w:rPr>
                <w:b/>
                <w:sz w:val="28"/>
                <w:szCs w:val="28"/>
              </w:rPr>
              <w:t>0,4</w:t>
            </w:r>
          </w:p>
        </w:tc>
        <w:tc>
          <w:tcPr>
            <w:tcW w:w="1153" w:type="dxa"/>
            <w:gridSpan w:val="2"/>
          </w:tcPr>
          <w:p w:rsidR="00E82B4C" w:rsidRPr="00E95199" w:rsidRDefault="00E82B4C" w:rsidP="006D00A7">
            <w:pPr>
              <w:spacing w:line="276" w:lineRule="auto"/>
              <w:jc w:val="center"/>
              <w:rPr>
                <w:sz w:val="28"/>
                <w:szCs w:val="28"/>
              </w:rPr>
            </w:pPr>
            <w:r w:rsidRPr="00E95199">
              <w:rPr>
                <w:b/>
                <w:sz w:val="28"/>
                <w:szCs w:val="28"/>
              </w:rPr>
              <w:t>0,03</w:t>
            </w:r>
          </w:p>
        </w:tc>
        <w:tc>
          <w:tcPr>
            <w:tcW w:w="1121" w:type="dxa"/>
          </w:tcPr>
          <w:p w:rsidR="00E82B4C" w:rsidRPr="00E95199" w:rsidRDefault="00E82B4C" w:rsidP="006D00A7">
            <w:pPr>
              <w:spacing w:line="276" w:lineRule="auto"/>
              <w:jc w:val="center"/>
              <w:rPr>
                <w:sz w:val="28"/>
                <w:szCs w:val="28"/>
              </w:rPr>
            </w:pPr>
            <w:r w:rsidRPr="00E95199">
              <w:rPr>
                <w:b/>
                <w:sz w:val="28"/>
                <w:szCs w:val="28"/>
              </w:rPr>
              <w:t>10,0</w:t>
            </w:r>
          </w:p>
        </w:tc>
      </w:tr>
    </w:tbl>
    <w:p w:rsidR="00E82B4C" w:rsidRPr="00E95199" w:rsidRDefault="00E82B4C" w:rsidP="00E82B4C">
      <w:pPr>
        <w:spacing w:line="360" w:lineRule="auto"/>
        <w:rPr>
          <w:b/>
          <w:sz w:val="28"/>
          <w:szCs w:val="28"/>
        </w:rPr>
      </w:pPr>
    </w:p>
    <w:p w:rsidR="00E82B4C" w:rsidRPr="00E95199" w:rsidRDefault="00E82B4C" w:rsidP="00E82B4C">
      <w:pPr>
        <w:spacing w:line="360" w:lineRule="auto"/>
        <w:jc w:val="right"/>
        <w:rPr>
          <w:i/>
          <w:sz w:val="28"/>
          <w:szCs w:val="28"/>
        </w:rPr>
      </w:pPr>
    </w:p>
    <w:p w:rsidR="00E82B4C" w:rsidRPr="00E95199" w:rsidRDefault="00E82B4C" w:rsidP="00E82B4C">
      <w:pPr>
        <w:spacing w:line="360" w:lineRule="auto"/>
        <w:jc w:val="right"/>
        <w:rPr>
          <w:i/>
          <w:sz w:val="28"/>
          <w:szCs w:val="28"/>
        </w:rPr>
      </w:pPr>
    </w:p>
    <w:p w:rsidR="00E82B4C" w:rsidRPr="00E95199" w:rsidRDefault="00E82B4C" w:rsidP="00E82B4C">
      <w:pPr>
        <w:spacing w:line="360" w:lineRule="auto"/>
        <w:jc w:val="right"/>
        <w:rPr>
          <w:i/>
          <w:sz w:val="28"/>
          <w:szCs w:val="28"/>
        </w:rPr>
      </w:pPr>
    </w:p>
    <w:p w:rsidR="00E82B4C" w:rsidRPr="00E95199" w:rsidRDefault="00E82B4C" w:rsidP="00E82B4C">
      <w:pPr>
        <w:spacing w:line="360" w:lineRule="auto"/>
        <w:jc w:val="right"/>
        <w:rPr>
          <w:b/>
          <w:sz w:val="28"/>
          <w:szCs w:val="28"/>
        </w:rPr>
      </w:pPr>
      <w:r w:rsidRPr="00E95199">
        <w:rPr>
          <w:i/>
          <w:sz w:val="28"/>
          <w:szCs w:val="28"/>
        </w:rPr>
        <w:t xml:space="preserve">Таблиця </w:t>
      </w:r>
      <w:r w:rsidR="00EC6C47" w:rsidRPr="00E95199">
        <w:rPr>
          <w:i/>
          <w:sz w:val="28"/>
          <w:szCs w:val="28"/>
        </w:rPr>
        <w:t>Б</w:t>
      </w:r>
      <w:r w:rsidRPr="00E95199">
        <w:rPr>
          <w:i/>
          <w:sz w:val="28"/>
          <w:szCs w:val="28"/>
        </w:rPr>
        <w:t>.6</w:t>
      </w:r>
    </w:p>
    <w:p w:rsidR="00E82B4C" w:rsidRPr="00E95199" w:rsidRDefault="00E82B4C" w:rsidP="00E82B4C">
      <w:pPr>
        <w:spacing w:line="360" w:lineRule="auto"/>
        <w:jc w:val="center"/>
        <w:rPr>
          <w:b/>
          <w:sz w:val="28"/>
          <w:szCs w:val="28"/>
        </w:rPr>
      </w:pPr>
      <w:r w:rsidRPr="00E95199">
        <w:rPr>
          <w:b/>
          <w:sz w:val="28"/>
          <w:szCs w:val="28"/>
        </w:rPr>
        <w:t>Вміст металів у продуктах харчування та харчовій сировині</w:t>
      </w:r>
    </w:p>
    <w:p w:rsidR="00E82B4C" w:rsidRPr="00E95199" w:rsidRDefault="00E82B4C" w:rsidP="00E82B4C">
      <w:pPr>
        <w:spacing w:line="360" w:lineRule="auto"/>
        <w:jc w:val="center"/>
        <w:rPr>
          <w:b/>
          <w:sz w:val="28"/>
          <w:szCs w:val="28"/>
        </w:rPr>
      </w:pPr>
      <w:r w:rsidRPr="00E95199">
        <w:rPr>
          <w:b/>
          <w:sz w:val="28"/>
          <w:szCs w:val="28"/>
        </w:rPr>
        <w:t>м. Дніпро за 2016 рік</w:t>
      </w:r>
    </w:p>
    <w:tbl>
      <w:tblPr>
        <w:tblW w:w="9765"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2735"/>
        <w:gridCol w:w="1232"/>
        <w:gridCol w:w="1164"/>
        <w:gridCol w:w="18"/>
        <w:gridCol w:w="1086"/>
        <w:gridCol w:w="1256"/>
        <w:gridCol w:w="19"/>
        <w:gridCol w:w="1134"/>
        <w:gridCol w:w="1121"/>
      </w:tblGrid>
      <w:tr w:rsidR="00E82B4C" w:rsidRPr="00E95199" w:rsidTr="006D00A7">
        <w:trPr>
          <w:trHeight w:val="340"/>
        </w:trPr>
        <w:tc>
          <w:tcPr>
            <w:tcW w:w="2735" w:type="dxa"/>
            <w:vMerge w:val="restart"/>
          </w:tcPr>
          <w:p w:rsidR="00E82B4C" w:rsidRPr="00E95199" w:rsidRDefault="00E82B4C" w:rsidP="006D00A7">
            <w:pPr>
              <w:jc w:val="center"/>
              <w:rPr>
                <w:sz w:val="28"/>
                <w:szCs w:val="28"/>
              </w:rPr>
            </w:pPr>
            <w:r w:rsidRPr="00E95199">
              <w:rPr>
                <w:sz w:val="28"/>
                <w:szCs w:val="28"/>
              </w:rPr>
              <w:t>Групи харчових продуктів</w:t>
            </w:r>
          </w:p>
        </w:tc>
        <w:tc>
          <w:tcPr>
            <w:tcW w:w="7030" w:type="dxa"/>
            <w:gridSpan w:val="8"/>
          </w:tcPr>
          <w:p w:rsidR="00E82B4C" w:rsidRPr="00E95199" w:rsidRDefault="00E82B4C" w:rsidP="006D00A7">
            <w:pPr>
              <w:jc w:val="center"/>
              <w:rPr>
                <w:sz w:val="28"/>
                <w:szCs w:val="28"/>
              </w:rPr>
            </w:pPr>
            <w:r w:rsidRPr="00E95199">
              <w:rPr>
                <w:sz w:val="28"/>
                <w:szCs w:val="28"/>
              </w:rPr>
              <w:t xml:space="preserve">Концентрації металів, мг/кг </w:t>
            </w:r>
          </w:p>
        </w:tc>
      </w:tr>
      <w:tr w:rsidR="00E82B4C" w:rsidRPr="00E95199" w:rsidTr="006D00A7">
        <w:trPr>
          <w:trHeight w:val="380"/>
        </w:trPr>
        <w:tc>
          <w:tcPr>
            <w:tcW w:w="2735" w:type="dxa"/>
            <w:vMerge/>
          </w:tcPr>
          <w:p w:rsidR="00E82B4C" w:rsidRPr="00E95199" w:rsidRDefault="00E82B4C" w:rsidP="006D00A7">
            <w:pPr>
              <w:rPr>
                <w:sz w:val="28"/>
                <w:szCs w:val="28"/>
              </w:rPr>
            </w:pPr>
          </w:p>
        </w:tc>
        <w:tc>
          <w:tcPr>
            <w:tcW w:w="1232" w:type="dxa"/>
          </w:tcPr>
          <w:p w:rsidR="00E82B4C" w:rsidRPr="00E95199" w:rsidRDefault="00E82B4C" w:rsidP="006D00A7">
            <w:pPr>
              <w:jc w:val="center"/>
              <w:rPr>
                <w:sz w:val="28"/>
                <w:szCs w:val="28"/>
              </w:rPr>
            </w:pPr>
            <w:r w:rsidRPr="00E95199">
              <w:rPr>
                <w:sz w:val="28"/>
                <w:szCs w:val="28"/>
              </w:rPr>
              <w:t>ртуть</w:t>
            </w:r>
          </w:p>
        </w:tc>
        <w:tc>
          <w:tcPr>
            <w:tcW w:w="1164" w:type="dxa"/>
          </w:tcPr>
          <w:p w:rsidR="00E82B4C" w:rsidRPr="00E95199" w:rsidRDefault="00E82B4C" w:rsidP="006D00A7">
            <w:pPr>
              <w:jc w:val="center"/>
              <w:rPr>
                <w:sz w:val="28"/>
                <w:szCs w:val="28"/>
              </w:rPr>
            </w:pPr>
            <w:r w:rsidRPr="00E95199">
              <w:rPr>
                <w:sz w:val="28"/>
                <w:szCs w:val="28"/>
              </w:rPr>
              <w:t>миш’як</w:t>
            </w:r>
          </w:p>
        </w:tc>
        <w:tc>
          <w:tcPr>
            <w:tcW w:w="1104" w:type="dxa"/>
            <w:gridSpan w:val="2"/>
          </w:tcPr>
          <w:p w:rsidR="00E82B4C" w:rsidRPr="00E95199" w:rsidRDefault="00E82B4C" w:rsidP="006D00A7">
            <w:pPr>
              <w:jc w:val="center"/>
              <w:rPr>
                <w:sz w:val="28"/>
                <w:szCs w:val="28"/>
              </w:rPr>
            </w:pPr>
            <w:r w:rsidRPr="00E95199">
              <w:rPr>
                <w:sz w:val="28"/>
                <w:szCs w:val="28"/>
              </w:rPr>
              <w:t>мідь</w:t>
            </w:r>
          </w:p>
        </w:tc>
        <w:tc>
          <w:tcPr>
            <w:tcW w:w="1275" w:type="dxa"/>
            <w:gridSpan w:val="2"/>
          </w:tcPr>
          <w:p w:rsidR="00E82B4C" w:rsidRPr="00E95199" w:rsidRDefault="00E82B4C" w:rsidP="006D00A7">
            <w:pPr>
              <w:jc w:val="center"/>
              <w:rPr>
                <w:sz w:val="28"/>
                <w:szCs w:val="28"/>
              </w:rPr>
            </w:pPr>
            <w:r w:rsidRPr="00E95199">
              <w:rPr>
                <w:sz w:val="28"/>
                <w:szCs w:val="28"/>
              </w:rPr>
              <w:t>свинець</w:t>
            </w:r>
          </w:p>
        </w:tc>
        <w:tc>
          <w:tcPr>
            <w:tcW w:w="1134" w:type="dxa"/>
          </w:tcPr>
          <w:p w:rsidR="00E82B4C" w:rsidRPr="00E95199" w:rsidRDefault="00E82B4C" w:rsidP="006D00A7">
            <w:pPr>
              <w:jc w:val="center"/>
              <w:rPr>
                <w:sz w:val="28"/>
                <w:szCs w:val="28"/>
              </w:rPr>
            </w:pPr>
            <w:r w:rsidRPr="00E95199">
              <w:rPr>
                <w:sz w:val="28"/>
                <w:szCs w:val="28"/>
              </w:rPr>
              <w:t>кадмій</w:t>
            </w:r>
          </w:p>
        </w:tc>
        <w:tc>
          <w:tcPr>
            <w:tcW w:w="1121" w:type="dxa"/>
          </w:tcPr>
          <w:p w:rsidR="00E82B4C" w:rsidRPr="00E95199" w:rsidRDefault="00E82B4C" w:rsidP="006D00A7">
            <w:pPr>
              <w:jc w:val="center"/>
              <w:rPr>
                <w:sz w:val="28"/>
                <w:szCs w:val="28"/>
              </w:rPr>
            </w:pPr>
            <w:r w:rsidRPr="00E95199">
              <w:rPr>
                <w:sz w:val="28"/>
                <w:szCs w:val="28"/>
              </w:rPr>
              <w:t>цинк</w:t>
            </w:r>
          </w:p>
        </w:tc>
      </w:tr>
      <w:tr w:rsidR="00E82B4C" w:rsidRPr="00E95199" w:rsidTr="006D00A7">
        <w:trPr>
          <w:trHeight w:val="740"/>
        </w:trPr>
        <w:tc>
          <w:tcPr>
            <w:tcW w:w="2735" w:type="dxa"/>
          </w:tcPr>
          <w:p w:rsidR="00E82B4C" w:rsidRPr="00E95199" w:rsidRDefault="00E82B4C" w:rsidP="006D00A7">
            <w:pPr>
              <w:rPr>
                <w:b/>
                <w:sz w:val="28"/>
                <w:szCs w:val="28"/>
              </w:rPr>
            </w:pPr>
            <w:r w:rsidRPr="00E95199">
              <w:rPr>
                <w:sz w:val="28"/>
                <w:szCs w:val="28"/>
              </w:rPr>
              <w:t>Хлібобулочні та круп’яні вироби</w:t>
            </w:r>
          </w:p>
        </w:tc>
        <w:tc>
          <w:tcPr>
            <w:tcW w:w="1232" w:type="dxa"/>
          </w:tcPr>
          <w:p w:rsidR="00E82B4C" w:rsidRPr="00E95199" w:rsidRDefault="00E82B4C" w:rsidP="006D00A7">
            <w:pPr>
              <w:jc w:val="center"/>
              <w:rPr>
                <w:sz w:val="27"/>
                <w:szCs w:val="27"/>
              </w:rPr>
            </w:pPr>
            <w:r w:rsidRPr="00E95199">
              <w:rPr>
                <w:color w:val="000000"/>
                <w:sz w:val="27"/>
                <w:szCs w:val="27"/>
              </w:rPr>
              <w:t>менше 0,00015</w:t>
            </w:r>
          </w:p>
        </w:tc>
        <w:tc>
          <w:tcPr>
            <w:tcW w:w="1164" w:type="dxa"/>
          </w:tcPr>
          <w:p w:rsidR="00E82B4C" w:rsidRPr="00E95199" w:rsidRDefault="00E82B4C" w:rsidP="006D00A7">
            <w:pPr>
              <w:jc w:val="center"/>
              <w:rPr>
                <w:sz w:val="27"/>
                <w:szCs w:val="27"/>
              </w:rPr>
            </w:pPr>
            <w:r w:rsidRPr="00E95199">
              <w:rPr>
                <w:color w:val="000000"/>
                <w:sz w:val="27"/>
                <w:szCs w:val="27"/>
              </w:rPr>
              <w:t>менше 0,0025</w:t>
            </w:r>
          </w:p>
        </w:tc>
        <w:tc>
          <w:tcPr>
            <w:tcW w:w="1104" w:type="dxa"/>
            <w:gridSpan w:val="2"/>
          </w:tcPr>
          <w:p w:rsidR="00E82B4C" w:rsidRPr="00E95199" w:rsidRDefault="00E82B4C" w:rsidP="006D00A7">
            <w:pPr>
              <w:jc w:val="center"/>
              <w:rPr>
                <w:sz w:val="27"/>
                <w:szCs w:val="27"/>
              </w:rPr>
            </w:pPr>
            <w:r w:rsidRPr="00E95199">
              <w:rPr>
                <w:color w:val="000000"/>
                <w:sz w:val="27"/>
                <w:szCs w:val="27"/>
              </w:rPr>
              <w:t>1,35± 0,08</w:t>
            </w:r>
          </w:p>
        </w:tc>
        <w:tc>
          <w:tcPr>
            <w:tcW w:w="1275" w:type="dxa"/>
            <w:gridSpan w:val="2"/>
          </w:tcPr>
          <w:p w:rsidR="00E82B4C" w:rsidRPr="00E95199" w:rsidRDefault="00E82B4C" w:rsidP="006D00A7">
            <w:pPr>
              <w:jc w:val="center"/>
              <w:rPr>
                <w:sz w:val="27"/>
                <w:szCs w:val="27"/>
              </w:rPr>
            </w:pPr>
            <w:r w:rsidRPr="00E95199">
              <w:rPr>
                <w:color w:val="000000"/>
                <w:sz w:val="27"/>
                <w:szCs w:val="27"/>
              </w:rPr>
              <w:t>0,13± 0,003</w:t>
            </w:r>
          </w:p>
        </w:tc>
        <w:tc>
          <w:tcPr>
            <w:tcW w:w="1134" w:type="dxa"/>
          </w:tcPr>
          <w:p w:rsidR="00E82B4C" w:rsidRPr="00E95199" w:rsidRDefault="00E82B4C" w:rsidP="006D00A7">
            <w:pPr>
              <w:jc w:val="center"/>
              <w:rPr>
                <w:sz w:val="27"/>
                <w:szCs w:val="27"/>
              </w:rPr>
            </w:pPr>
            <w:r w:rsidRPr="00E95199">
              <w:rPr>
                <w:color w:val="000000"/>
                <w:sz w:val="27"/>
                <w:szCs w:val="27"/>
              </w:rPr>
              <w:t>0,01± 0,001</w:t>
            </w:r>
          </w:p>
        </w:tc>
        <w:tc>
          <w:tcPr>
            <w:tcW w:w="1121" w:type="dxa"/>
          </w:tcPr>
          <w:p w:rsidR="00E82B4C" w:rsidRPr="00E95199" w:rsidRDefault="00E82B4C" w:rsidP="006D00A7">
            <w:pPr>
              <w:jc w:val="center"/>
              <w:rPr>
                <w:sz w:val="27"/>
                <w:szCs w:val="27"/>
              </w:rPr>
            </w:pPr>
            <w:r w:rsidRPr="00E95199">
              <w:rPr>
                <w:color w:val="000000"/>
                <w:sz w:val="27"/>
                <w:szCs w:val="27"/>
              </w:rPr>
              <w:t>7,61± 0,46</w:t>
            </w:r>
          </w:p>
        </w:tc>
      </w:tr>
      <w:tr w:rsidR="00E82B4C" w:rsidRPr="00E95199" w:rsidTr="006D00A7">
        <w:trPr>
          <w:trHeight w:val="36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7"/>
                <w:szCs w:val="27"/>
              </w:rPr>
            </w:pPr>
            <w:r w:rsidRPr="00E95199">
              <w:rPr>
                <w:b/>
                <w:sz w:val="27"/>
                <w:szCs w:val="27"/>
              </w:rPr>
              <w:t>0,02</w:t>
            </w:r>
          </w:p>
        </w:tc>
        <w:tc>
          <w:tcPr>
            <w:tcW w:w="1164" w:type="dxa"/>
          </w:tcPr>
          <w:p w:rsidR="00E82B4C" w:rsidRPr="00E95199" w:rsidRDefault="00E82B4C" w:rsidP="006D00A7">
            <w:pPr>
              <w:spacing w:line="276" w:lineRule="auto"/>
              <w:jc w:val="center"/>
              <w:rPr>
                <w:sz w:val="27"/>
                <w:szCs w:val="27"/>
              </w:rPr>
            </w:pPr>
            <w:r w:rsidRPr="00E95199">
              <w:rPr>
                <w:b/>
                <w:sz w:val="27"/>
                <w:szCs w:val="27"/>
              </w:rPr>
              <w:t>0,2</w:t>
            </w:r>
          </w:p>
        </w:tc>
        <w:tc>
          <w:tcPr>
            <w:tcW w:w="1104" w:type="dxa"/>
            <w:gridSpan w:val="2"/>
          </w:tcPr>
          <w:p w:rsidR="00E82B4C" w:rsidRPr="00E95199" w:rsidRDefault="00E82B4C" w:rsidP="006D00A7">
            <w:pPr>
              <w:spacing w:line="276" w:lineRule="auto"/>
              <w:jc w:val="center"/>
              <w:rPr>
                <w:sz w:val="27"/>
                <w:szCs w:val="27"/>
              </w:rPr>
            </w:pPr>
            <w:r w:rsidRPr="00E95199">
              <w:rPr>
                <w:b/>
                <w:sz w:val="27"/>
                <w:szCs w:val="27"/>
              </w:rPr>
              <w:t>10,0</w:t>
            </w:r>
          </w:p>
        </w:tc>
        <w:tc>
          <w:tcPr>
            <w:tcW w:w="1275" w:type="dxa"/>
            <w:gridSpan w:val="2"/>
          </w:tcPr>
          <w:p w:rsidR="00E82B4C" w:rsidRPr="00E95199" w:rsidRDefault="00E82B4C" w:rsidP="006D00A7">
            <w:pPr>
              <w:spacing w:line="276" w:lineRule="auto"/>
              <w:jc w:val="center"/>
              <w:rPr>
                <w:sz w:val="27"/>
                <w:szCs w:val="27"/>
              </w:rPr>
            </w:pPr>
            <w:r w:rsidRPr="00E95199">
              <w:rPr>
                <w:b/>
                <w:sz w:val="27"/>
                <w:szCs w:val="27"/>
              </w:rPr>
              <w:t>0,5</w:t>
            </w:r>
          </w:p>
        </w:tc>
        <w:tc>
          <w:tcPr>
            <w:tcW w:w="1134" w:type="dxa"/>
          </w:tcPr>
          <w:p w:rsidR="00E82B4C" w:rsidRPr="00E95199" w:rsidRDefault="00E82B4C" w:rsidP="006D00A7">
            <w:pPr>
              <w:spacing w:line="276" w:lineRule="auto"/>
              <w:jc w:val="center"/>
              <w:rPr>
                <w:sz w:val="27"/>
                <w:szCs w:val="27"/>
              </w:rPr>
            </w:pPr>
            <w:r w:rsidRPr="00E95199">
              <w:rPr>
                <w:b/>
                <w:sz w:val="27"/>
                <w:szCs w:val="27"/>
              </w:rPr>
              <w:t>0,1</w:t>
            </w:r>
          </w:p>
        </w:tc>
        <w:tc>
          <w:tcPr>
            <w:tcW w:w="1121" w:type="dxa"/>
          </w:tcPr>
          <w:p w:rsidR="00E82B4C" w:rsidRPr="00E95199" w:rsidRDefault="00E82B4C" w:rsidP="006D00A7">
            <w:pPr>
              <w:spacing w:line="276" w:lineRule="auto"/>
              <w:jc w:val="center"/>
              <w:rPr>
                <w:sz w:val="27"/>
                <w:szCs w:val="27"/>
              </w:rPr>
            </w:pPr>
            <w:r w:rsidRPr="00E95199">
              <w:rPr>
                <w:b/>
                <w:sz w:val="27"/>
                <w:szCs w:val="27"/>
              </w:rPr>
              <w:t>50,0</w:t>
            </w:r>
          </w:p>
        </w:tc>
      </w:tr>
      <w:tr w:rsidR="00E82B4C" w:rsidRPr="00E95199" w:rsidTr="006D00A7">
        <w:trPr>
          <w:trHeight w:val="680"/>
        </w:trPr>
        <w:tc>
          <w:tcPr>
            <w:tcW w:w="2735" w:type="dxa"/>
          </w:tcPr>
          <w:p w:rsidR="00E82B4C" w:rsidRPr="00E95199" w:rsidRDefault="00E82B4C" w:rsidP="006D00A7">
            <w:pPr>
              <w:rPr>
                <w:sz w:val="28"/>
                <w:szCs w:val="28"/>
              </w:rPr>
            </w:pPr>
            <w:r w:rsidRPr="00E95199">
              <w:rPr>
                <w:sz w:val="28"/>
                <w:szCs w:val="28"/>
              </w:rPr>
              <w:t>Молоко та молочні продукти</w:t>
            </w:r>
          </w:p>
        </w:tc>
        <w:tc>
          <w:tcPr>
            <w:tcW w:w="1232" w:type="dxa"/>
          </w:tcPr>
          <w:p w:rsidR="00E82B4C" w:rsidRPr="00E95199" w:rsidRDefault="00E82B4C" w:rsidP="006D00A7">
            <w:pPr>
              <w:jc w:val="center"/>
              <w:rPr>
                <w:sz w:val="27"/>
                <w:szCs w:val="27"/>
              </w:rPr>
            </w:pPr>
            <w:r w:rsidRPr="00E95199">
              <w:rPr>
                <w:color w:val="000000"/>
                <w:sz w:val="27"/>
                <w:szCs w:val="27"/>
              </w:rPr>
              <w:t>менше 0,00015</w:t>
            </w:r>
          </w:p>
        </w:tc>
        <w:tc>
          <w:tcPr>
            <w:tcW w:w="1164" w:type="dxa"/>
          </w:tcPr>
          <w:p w:rsidR="00E82B4C" w:rsidRPr="00E95199" w:rsidRDefault="00E82B4C" w:rsidP="006D00A7">
            <w:pPr>
              <w:jc w:val="center"/>
              <w:rPr>
                <w:sz w:val="27"/>
                <w:szCs w:val="27"/>
              </w:rPr>
            </w:pPr>
            <w:r w:rsidRPr="00E95199">
              <w:rPr>
                <w:color w:val="000000"/>
                <w:sz w:val="27"/>
                <w:szCs w:val="27"/>
              </w:rPr>
              <w:t>менше 0,0025</w:t>
            </w:r>
          </w:p>
        </w:tc>
        <w:tc>
          <w:tcPr>
            <w:tcW w:w="1104" w:type="dxa"/>
            <w:gridSpan w:val="2"/>
          </w:tcPr>
          <w:p w:rsidR="00E82B4C" w:rsidRPr="00E95199" w:rsidRDefault="00E82B4C" w:rsidP="006D00A7">
            <w:pPr>
              <w:jc w:val="center"/>
              <w:rPr>
                <w:sz w:val="27"/>
                <w:szCs w:val="27"/>
              </w:rPr>
            </w:pPr>
            <w:r w:rsidRPr="00E95199">
              <w:rPr>
                <w:color w:val="000000"/>
                <w:sz w:val="27"/>
                <w:szCs w:val="27"/>
              </w:rPr>
              <w:t>1,0± 0,17</w:t>
            </w:r>
          </w:p>
        </w:tc>
        <w:tc>
          <w:tcPr>
            <w:tcW w:w="1275" w:type="dxa"/>
            <w:gridSpan w:val="2"/>
          </w:tcPr>
          <w:p w:rsidR="00E82B4C" w:rsidRPr="00E95199" w:rsidRDefault="00E82B4C" w:rsidP="006D00A7">
            <w:pPr>
              <w:jc w:val="center"/>
              <w:rPr>
                <w:sz w:val="27"/>
                <w:szCs w:val="27"/>
              </w:rPr>
            </w:pPr>
            <w:r w:rsidRPr="00E95199">
              <w:rPr>
                <w:color w:val="000000"/>
                <w:sz w:val="27"/>
                <w:szCs w:val="27"/>
              </w:rPr>
              <w:t>0,064± 0,01</w:t>
            </w:r>
          </w:p>
        </w:tc>
        <w:tc>
          <w:tcPr>
            <w:tcW w:w="1134" w:type="dxa"/>
          </w:tcPr>
          <w:p w:rsidR="00E82B4C" w:rsidRPr="00E95199" w:rsidRDefault="00E82B4C" w:rsidP="006D00A7">
            <w:pPr>
              <w:jc w:val="center"/>
              <w:rPr>
                <w:sz w:val="27"/>
                <w:szCs w:val="27"/>
              </w:rPr>
            </w:pPr>
            <w:r w:rsidRPr="00E95199">
              <w:rPr>
                <w:color w:val="000000"/>
                <w:sz w:val="27"/>
                <w:szCs w:val="27"/>
              </w:rPr>
              <w:t>0,01± 0,001</w:t>
            </w:r>
          </w:p>
        </w:tc>
        <w:tc>
          <w:tcPr>
            <w:tcW w:w="1121" w:type="dxa"/>
          </w:tcPr>
          <w:p w:rsidR="00E82B4C" w:rsidRPr="00E95199" w:rsidRDefault="00E82B4C" w:rsidP="006D00A7">
            <w:pPr>
              <w:jc w:val="center"/>
              <w:rPr>
                <w:sz w:val="27"/>
                <w:szCs w:val="27"/>
              </w:rPr>
            </w:pPr>
            <w:r w:rsidRPr="00E95199">
              <w:rPr>
                <w:color w:val="000000"/>
                <w:sz w:val="27"/>
                <w:szCs w:val="27"/>
              </w:rPr>
              <w:t>3,67± 0,58</w:t>
            </w:r>
          </w:p>
        </w:tc>
      </w:tr>
      <w:tr w:rsidR="00E82B4C" w:rsidRPr="00E95199" w:rsidTr="006D00A7">
        <w:trPr>
          <w:trHeight w:val="40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7"/>
                <w:szCs w:val="27"/>
              </w:rPr>
            </w:pPr>
            <w:r w:rsidRPr="00E95199">
              <w:rPr>
                <w:b/>
                <w:color w:val="000000"/>
                <w:sz w:val="27"/>
                <w:szCs w:val="27"/>
              </w:rPr>
              <w:t>0,005</w:t>
            </w:r>
          </w:p>
        </w:tc>
        <w:tc>
          <w:tcPr>
            <w:tcW w:w="1164" w:type="dxa"/>
          </w:tcPr>
          <w:p w:rsidR="00E82B4C" w:rsidRPr="00E95199" w:rsidRDefault="00E82B4C" w:rsidP="006D00A7">
            <w:pPr>
              <w:spacing w:line="276" w:lineRule="auto"/>
              <w:ind w:left="-108" w:right="-108"/>
              <w:jc w:val="center"/>
              <w:rPr>
                <w:sz w:val="27"/>
                <w:szCs w:val="27"/>
              </w:rPr>
            </w:pPr>
            <w:r w:rsidRPr="00E95199">
              <w:rPr>
                <w:b/>
                <w:color w:val="000000"/>
                <w:sz w:val="27"/>
                <w:szCs w:val="27"/>
              </w:rPr>
              <w:t>0,05</w:t>
            </w:r>
          </w:p>
        </w:tc>
        <w:tc>
          <w:tcPr>
            <w:tcW w:w="1104" w:type="dxa"/>
            <w:gridSpan w:val="2"/>
          </w:tcPr>
          <w:p w:rsidR="00E82B4C" w:rsidRPr="00E95199" w:rsidRDefault="00E82B4C" w:rsidP="006D00A7">
            <w:pPr>
              <w:spacing w:line="276" w:lineRule="auto"/>
              <w:jc w:val="center"/>
              <w:rPr>
                <w:sz w:val="27"/>
                <w:szCs w:val="27"/>
              </w:rPr>
            </w:pPr>
            <w:r w:rsidRPr="00E95199">
              <w:rPr>
                <w:b/>
                <w:sz w:val="27"/>
                <w:szCs w:val="27"/>
              </w:rPr>
              <w:t>1,0</w:t>
            </w:r>
          </w:p>
        </w:tc>
        <w:tc>
          <w:tcPr>
            <w:tcW w:w="1275" w:type="dxa"/>
            <w:gridSpan w:val="2"/>
          </w:tcPr>
          <w:p w:rsidR="00E82B4C" w:rsidRPr="00E95199" w:rsidRDefault="00E82B4C" w:rsidP="006D00A7">
            <w:pPr>
              <w:spacing w:line="276" w:lineRule="auto"/>
              <w:jc w:val="center"/>
              <w:rPr>
                <w:sz w:val="27"/>
                <w:szCs w:val="27"/>
              </w:rPr>
            </w:pPr>
            <w:r w:rsidRPr="00E95199">
              <w:rPr>
                <w:b/>
                <w:sz w:val="27"/>
                <w:szCs w:val="27"/>
              </w:rPr>
              <w:t>0,1</w:t>
            </w:r>
          </w:p>
        </w:tc>
        <w:tc>
          <w:tcPr>
            <w:tcW w:w="1134" w:type="dxa"/>
          </w:tcPr>
          <w:p w:rsidR="00E82B4C" w:rsidRPr="00E95199" w:rsidRDefault="00E82B4C" w:rsidP="006D00A7">
            <w:pPr>
              <w:spacing w:line="276" w:lineRule="auto"/>
              <w:jc w:val="center"/>
              <w:rPr>
                <w:sz w:val="27"/>
                <w:szCs w:val="27"/>
              </w:rPr>
            </w:pPr>
            <w:r w:rsidRPr="00E95199">
              <w:rPr>
                <w:b/>
                <w:sz w:val="27"/>
                <w:szCs w:val="27"/>
              </w:rPr>
              <w:t>0,03</w:t>
            </w:r>
          </w:p>
        </w:tc>
        <w:tc>
          <w:tcPr>
            <w:tcW w:w="1121" w:type="dxa"/>
          </w:tcPr>
          <w:p w:rsidR="00E82B4C" w:rsidRPr="00E95199" w:rsidRDefault="00E82B4C" w:rsidP="006D00A7">
            <w:pPr>
              <w:spacing w:line="276" w:lineRule="auto"/>
              <w:jc w:val="center"/>
              <w:rPr>
                <w:sz w:val="27"/>
                <w:szCs w:val="27"/>
              </w:rPr>
            </w:pPr>
            <w:r w:rsidRPr="00E95199">
              <w:rPr>
                <w:b/>
                <w:sz w:val="27"/>
                <w:szCs w:val="27"/>
              </w:rPr>
              <w:t>5,0</w:t>
            </w:r>
          </w:p>
        </w:tc>
      </w:tr>
      <w:tr w:rsidR="00E82B4C" w:rsidRPr="00E95199" w:rsidTr="006D00A7">
        <w:trPr>
          <w:trHeight w:val="740"/>
        </w:trPr>
        <w:tc>
          <w:tcPr>
            <w:tcW w:w="2735" w:type="dxa"/>
          </w:tcPr>
          <w:p w:rsidR="00E82B4C" w:rsidRPr="00E95199" w:rsidRDefault="00E82B4C" w:rsidP="006D00A7">
            <w:pPr>
              <w:rPr>
                <w:sz w:val="28"/>
                <w:szCs w:val="28"/>
              </w:rPr>
            </w:pPr>
            <w:r w:rsidRPr="00E95199">
              <w:rPr>
                <w:sz w:val="28"/>
                <w:szCs w:val="28"/>
              </w:rPr>
              <w:t>М’ясо і м’ясні продукти</w:t>
            </w:r>
          </w:p>
        </w:tc>
        <w:tc>
          <w:tcPr>
            <w:tcW w:w="1232" w:type="dxa"/>
          </w:tcPr>
          <w:p w:rsidR="00E82B4C" w:rsidRPr="00E95199" w:rsidRDefault="00E82B4C" w:rsidP="006D00A7">
            <w:pPr>
              <w:jc w:val="center"/>
              <w:rPr>
                <w:sz w:val="27"/>
                <w:szCs w:val="27"/>
              </w:rPr>
            </w:pPr>
            <w:r w:rsidRPr="00E95199">
              <w:rPr>
                <w:color w:val="000000"/>
                <w:sz w:val="27"/>
                <w:szCs w:val="27"/>
              </w:rPr>
              <w:t>менше 0,00015</w:t>
            </w:r>
          </w:p>
        </w:tc>
        <w:tc>
          <w:tcPr>
            <w:tcW w:w="1182" w:type="dxa"/>
            <w:gridSpan w:val="2"/>
          </w:tcPr>
          <w:p w:rsidR="00E82B4C" w:rsidRPr="00E95199" w:rsidRDefault="00E82B4C" w:rsidP="006D00A7">
            <w:pPr>
              <w:jc w:val="center"/>
              <w:rPr>
                <w:sz w:val="27"/>
                <w:szCs w:val="27"/>
              </w:rPr>
            </w:pPr>
            <w:r w:rsidRPr="00E95199">
              <w:rPr>
                <w:color w:val="000000"/>
                <w:sz w:val="27"/>
                <w:szCs w:val="27"/>
              </w:rPr>
              <w:t>менше 0,0025</w:t>
            </w:r>
          </w:p>
        </w:tc>
        <w:tc>
          <w:tcPr>
            <w:tcW w:w="1086" w:type="dxa"/>
          </w:tcPr>
          <w:p w:rsidR="00E82B4C" w:rsidRPr="00E95199" w:rsidRDefault="00E82B4C" w:rsidP="006D00A7">
            <w:pPr>
              <w:jc w:val="center"/>
              <w:rPr>
                <w:sz w:val="27"/>
                <w:szCs w:val="27"/>
              </w:rPr>
            </w:pPr>
            <w:r w:rsidRPr="00E95199">
              <w:rPr>
                <w:color w:val="000000"/>
                <w:sz w:val="27"/>
                <w:szCs w:val="27"/>
              </w:rPr>
              <w:t>2,16± 0,19</w:t>
            </w:r>
          </w:p>
        </w:tc>
        <w:tc>
          <w:tcPr>
            <w:tcW w:w="1275" w:type="dxa"/>
            <w:gridSpan w:val="2"/>
          </w:tcPr>
          <w:p w:rsidR="00E82B4C" w:rsidRPr="00E95199" w:rsidRDefault="00E82B4C" w:rsidP="006D00A7">
            <w:pPr>
              <w:jc w:val="center"/>
              <w:rPr>
                <w:sz w:val="27"/>
                <w:szCs w:val="27"/>
              </w:rPr>
            </w:pPr>
            <w:r w:rsidRPr="00E95199">
              <w:rPr>
                <w:color w:val="000000"/>
                <w:sz w:val="27"/>
                <w:szCs w:val="27"/>
              </w:rPr>
              <w:t>0,21± 0,01</w:t>
            </w:r>
          </w:p>
        </w:tc>
        <w:tc>
          <w:tcPr>
            <w:tcW w:w="1134" w:type="dxa"/>
          </w:tcPr>
          <w:p w:rsidR="00E82B4C" w:rsidRPr="00E95199" w:rsidRDefault="00E82B4C" w:rsidP="006D00A7">
            <w:pPr>
              <w:jc w:val="center"/>
              <w:rPr>
                <w:sz w:val="27"/>
                <w:szCs w:val="27"/>
              </w:rPr>
            </w:pPr>
            <w:r w:rsidRPr="00E95199">
              <w:rPr>
                <w:color w:val="000000"/>
                <w:sz w:val="27"/>
                <w:szCs w:val="27"/>
              </w:rPr>
              <w:t>0,04± 0,004</w:t>
            </w:r>
          </w:p>
        </w:tc>
        <w:tc>
          <w:tcPr>
            <w:tcW w:w="1121" w:type="dxa"/>
          </w:tcPr>
          <w:p w:rsidR="00E82B4C" w:rsidRPr="00E95199" w:rsidRDefault="00E82B4C" w:rsidP="006D00A7">
            <w:pPr>
              <w:jc w:val="center"/>
              <w:rPr>
                <w:sz w:val="27"/>
                <w:szCs w:val="27"/>
              </w:rPr>
            </w:pPr>
            <w:r w:rsidRPr="00E95199">
              <w:rPr>
                <w:color w:val="000000"/>
                <w:sz w:val="27"/>
                <w:szCs w:val="27"/>
              </w:rPr>
              <w:t>9,53± 0,5</w:t>
            </w:r>
          </w:p>
        </w:tc>
      </w:tr>
      <w:tr w:rsidR="00E82B4C" w:rsidRPr="00E95199" w:rsidTr="006D00A7">
        <w:trPr>
          <w:trHeight w:val="42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7"/>
                <w:szCs w:val="27"/>
              </w:rPr>
            </w:pPr>
            <w:r w:rsidRPr="00E95199">
              <w:rPr>
                <w:b/>
                <w:sz w:val="27"/>
                <w:szCs w:val="27"/>
              </w:rPr>
              <w:t>0,03</w:t>
            </w:r>
          </w:p>
        </w:tc>
        <w:tc>
          <w:tcPr>
            <w:tcW w:w="1182" w:type="dxa"/>
            <w:gridSpan w:val="2"/>
          </w:tcPr>
          <w:p w:rsidR="00E82B4C" w:rsidRPr="00E95199" w:rsidRDefault="00E82B4C" w:rsidP="006D00A7">
            <w:pPr>
              <w:spacing w:line="276" w:lineRule="auto"/>
              <w:jc w:val="center"/>
              <w:rPr>
                <w:sz w:val="27"/>
                <w:szCs w:val="27"/>
              </w:rPr>
            </w:pPr>
            <w:r w:rsidRPr="00E95199">
              <w:rPr>
                <w:b/>
                <w:sz w:val="27"/>
                <w:szCs w:val="27"/>
              </w:rPr>
              <w:t>0,1</w:t>
            </w:r>
          </w:p>
        </w:tc>
        <w:tc>
          <w:tcPr>
            <w:tcW w:w="1086" w:type="dxa"/>
          </w:tcPr>
          <w:p w:rsidR="00E82B4C" w:rsidRPr="00E95199" w:rsidRDefault="00E82B4C" w:rsidP="006D00A7">
            <w:pPr>
              <w:spacing w:line="276" w:lineRule="auto"/>
              <w:jc w:val="center"/>
              <w:rPr>
                <w:sz w:val="27"/>
                <w:szCs w:val="27"/>
              </w:rPr>
            </w:pPr>
            <w:r w:rsidRPr="00E95199">
              <w:rPr>
                <w:b/>
                <w:sz w:val="27"/>
                <w:szCs w:val="27"/>
              </w:rPr>
              <w:t>5,0</w:t>
            </w:r>
          </w:p>
        </w:tc>
        <w:tc>
          <w:tcPr>
            <w:tcW w:w="1275" w:type="dxa"/>
            <w:gridSpan w:val="2"/>
          </w:tcPr>
          <w:p w:rsidR="00E82B4C" w:rsidRPr="00E95199" w:rsidRDefault="00E82B4C" w:rsidP="006D00A7">
            <w:pPr>
              <w:spacing w:line="276" w:lineRule="auto"/>
              <w:jc w:val="center"/>
              <w:rPr>
                <w:sz w:val="27"/>
                <w:szCs w:val="27"/>
              </w:rPr>
            </w:pPr>
            <w:r w:rsidRPr="00E95199">
              <w:rPr>
                <w:b/>
                <w:sz w:val="27"/>
                <w:szCs w:val="27"/>
              </w:rPr>
              <w:t>0,5</w:t>
            </w:r>
          </w:p>
        </w:tc>
        <w:tc>
          <w:tcPr>
            <w:tcW w:w="1134" w:type="dxa"/>
          </w:tcPr>
          <w:p w:rsidR="00E82B4C" w:rsidRPr="00E95199" w:rsidRDefault="00E82B4C" w:rsidP="006D00A7">
            <w:pPr>
              <w:spacing w:line="276" w:lineRule="auto"/>
              <w:jc w:val="center"/>
              <w:rPr>
                <w:sz w:val="27"/>
                <w:szCs w:val="27"/>
              </w:rPr>
            </w:pPr>
            <w:r w:rsidRPr="00E95199">
              <w:rPr>
                <w:b/>
                <w:sz w:val="27"/>
                <w:szCs w:val="27"/>
              </w:rPr>
              <w:t>0,05</w:t>
            </w:r>
          </w:p>
        </w:tc>
        <w:tc>
          <w:tcPr>
            <w:tcW w:w="1121" w:type="dxa"/>
          </w:tcPr>
          <w:p w:rsidR="00E82B4C" w:rsidRPr="00E95199" w:rsidRDefault="00E82B4C" w:rsidP="006D00A7">
            <w:pPr>
              <w:spacing w:line="276" w:lineRule="auto"/>
              <w:jc w:val="center"/>
              <w:rPr>
                <w:sz w:val="27"/>
                <w:szCs w:val="27"/>
              </w:rPr>
            </w:pPr>
            <w:r w:rsidRPr="00E95199">
              <w:rPr>
                <w:b/>
                <w:sz w:val="27"/>
                <w:szCs w:val="27"/>
              </w:rPr>
              <w:t>70,0</w:t>
            </w:r>
          </w:p>
        </w:tc>
      </w:tr>
      <w:tr w:rsidR="00E82B4C" w:rsidRPr="00E95199" w:rsidTr="006D00A7">
        <w:trPr>
          <w:trHeight w:val="680"/>
        </w:trPr>
        <w:tc>
          <w:tcPr>
            <w:tcW w:w="2735" w:type="dxa"/>
          </w:tcPr>
          <w:p w:rsidR="00E82B4C" w:rsidRPr="00E95199" w:rsidRDefault="00E82B4C" w:rsidP="006D00A7">
            <w:pPr>
              <w:rPr>
                <w:sz w:val="28"/>
                <w:szCs w:val="28"/>
              </w:rPr>
            </w:pPr>
            <w:r w:rsidRPr="00E95199">
              <w:rPr>
                <w:sz w:val="28"/>
                <w:szCs w:val="28"/>
              </w:rPr>
              <w:t>Риба та рибні  продукти</w:t>
            </w:r>
          </w:p>
        </w:tc>
        <w:tc>
          <w:tcPr>
            <w:tcW w:w="1232" w:type="dxa"/>
          </w:tcPr>
          <w:p w:rsidR="00E82B4C" w:rsidRPr="00E95199" w:rsidRDefault="00E82B4C" w:rsidP="006D00A7">
            <w:pPr>
              <w:jc w:val="center"/>
              <w:rPr>
                <w:sz w:val="27"/>
                <w:szCs w:val="27"/>
              </w:rPr>
            </w:pPr>
            <w:r w:rsidRPr="00E95199">
              <w:rPr>
                <w:color w:val="000000"/>
                <w:sz w:val="27"/>
                <w:szCs w:val="27"/>
              </w:rPr>
              <w:t>менше 0,00015</w:t>
            </w:r>
          </w:p>
        </w:tc>
        <w:tc>
          <w:tcPr>
            <w:tcW w:w="1182" w:type="dxa"/>
            <w:gridSpan w:val="2"/>
          </w:tcPr>
          <w:p w:rsidR="00E82B4C" w:rsidRPr="00E95199" w:rsidRDefault="00E82B4C" w:rsidP="006D00A7">
            <w:pPr>
              <w:jc w:val="center"/>
              <w:rPr>
                <w:sz w:val="27"/>
                <w:szCs w:val="27"/>
              </w:rPr>
            </w:pPr>
            <w:r w:rsidRPr="00E95199">
              <w:rPr>
                <w:color w:val="000000"/>
                <w:sz w:val="27"/>
                <w:szCs w:val="27"/>
              </w:rPr>
              <w:t>менше 0,0025</w:t>
            </w:r>
          </w:p>
        </w:tc>
        <w:tc>
          <w:tcPr>
            <w:tcW w:w="1086" w:type="dxa"/>
          </w:tcPr>
          <w:p w:rsidR="00E82B4C" w:rsidRPr="00E95199" w:rsidRDefault="00E82B4C" w:rsidP="006D00A7">
            <w:pPr>
              <w:jc w:val="center"/>
              <w:rPr>
                <w:sz w:val="27"/>
                <w:szCs w:val="27"/>
              </w:rPr>
            </w:pPr>
            <w:r w:rsidRPr="00E95199">
              <w:rPr>
                <w:color w:val="000000"/>
                <w:sz w:val="27"/>
                <w:szCs w:val="27"/>
              </w:rPr>
              <w:t>0,67± 0,02</w:t>
            </w:r>
          </w:p>
        </w:tc>
        <w:tc>
          <w:tcPr>
            <w:tcW w:w="1275" w:type="dxa"/>
            <w:gridSpan w:val="2"/>
          </w:tcPr>
          <w:p w:rsidR="00E82B4C" w:rsidRPr="00E95199" w:rsidRDefault="00E82B4C" w:rsidP="006D00A7">
            <w:pPr>
              <w:jc w:val="center"/>
              <w:rPr>
                <w:sz w:val="27"/>
                <w:szCs w:val="27"/>
              </w:rPr>
            </w:pPr>
            <w:r w:rsidRPr="00E95199">
              <w:rPr>
                <w:color w:val="000000"/>
                <w:sz w:val="27"/>
                <w:szCs w:val="27"/>
              </w:rPr>
              <w:t>0,19± 0,001</w:t>
            </w:r>
          </w:p>
        </w:tc>
        <w:tc>
          <w:tcPr>
            <w:tcW w:w="1134" w:type="dxa"/>
          </w:tcPr>
          <w:p w:rsidR="00E82B4C" w:rsidRPr="00E95199" w:rsidRDefault="00E82B4C" w:rsidP="006D00A7">
            <w:pPr>
              <w:jc w:val="center"/>
              <w:rPr>
                <w:sz w:val="27"/>
                <w:szCs w:val="27"/>
              </w:rPr>
            </w:pPr>
            <w:r w:rsidRPr="00E95199">
              <w:rPr>
                <w:color w:val="000000"/>
                <w:sz w:val="27"/>
                <w:szCs w:val="27"/>
              </w:rPr>
              <w:t>0,02± 0,0002</w:t>
            </w:r>
          </w:p>
        </w:tc>
        <w:tc>
          <w:tcPr>
            <w:tcW w:w="1121" w:type="dxa"/>
          </w:tcPr>
          <w:p w:rsidR="00E82B4C" w:rsidRPr="00E95199" w:rsidRDefault="00E82B4C" w:rsidP="006D00A7">
            <w:pPr>
              <w:jc w:val="center"/>
              <w:rPr>
                <w:sz w:val="27"/>
                <w:szCs w:val="27"/>
              </w:rPr>
            </w:pPr>
            <w:r w:rsidRPr="00E95199">
              <w:rPr>
                <w:color w:val="000000"/>
                <w:sz w:val="27"/>
                <w:szCs w:val="27"/>
              </w:rPr>
              <w:t>6,69± 0,24</w:t>
            </w:r>
          </w:p>
        </w:tc>
      </w:tr>
      <w:tr w:rsidR="00E82B4C" w:rsidRPr="00E95199" w:rsidTr="006D00A7">
        <w:trPr>
          <w:trHeight w:val="40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7"/>
                <w:szCs w:val="27"/>
              </w:rPr>
            </w:pPr>
            <w:r w:rsidRPr="00E95199">
              <w:rPr>
                <w:b/>
                <w:sz w:val="27"/>
                <w:szCs w:val="27"/>
              </w:rPr>
              <w:t>0,4</w:t>
            </w:r>
          </w:p>
        </w:tc>
        <w:tc>
          <w:tcPr>
            <w:tcW w:w="1182" w:type="dxa"/>
            <w:gridSpan w:val="2"/>
          </w:tcPr>
          <w:p w:rsidR="00E82B4C" w:rsidRPr="00E95199" w:rsidRDefault="00E82B4C" w:rsidP="006D00A7">
            <w:pPr>
              <w:spacing w:line="276" w:lineRule="auto"/>
              <w:jc w:val="center"/>
              <w:rPr>
                <w:sz w:val="27"/>
                <w:szCs w:val="27"/>
              </w:rPr>
            </w:pPr>
            <w:r w:rsidRPr="00E95199">
              <w:rPr>
                <w:b/>
                <w:sz w:val="27"/>
                <w:szCs w:val="27"/>
              </w:rPr>
              <w:t>0,5</w:t>
            </w:r>
          </w:p>
        </w:tc>
        <w:tc>
          <w:tcPr>
            <w:tcW w:w="1086" w:type="dxa"/>
          </w:tcPr>
          <w:p w:rsidR="00E82B4C" w:rsidRPr="00E95199" w:rsidRDefault="00E82B4C" w:rsidP="006D00A7">
            <w:pPr>
              <w:spacing w:line="276" w:lineRule="auto"/>
              <w:jc w:val="center"/>
              <w:rPr>
                <w:sz w:val="27"/>
                <w:szCs w:val="27"/>
              </w:rPr>
            </w:pPr>
            <w:r w:rsidRPr="00E95199">
              <w:rPr>
                <w:b/>
                <w:sz w:val="27"/>
                <w:szCs w:val="27"/>
              </w:rPr>
              <w:t>10,0</w:t>
            </w:r>
          </w:p>
        </w:tc>
        <w:tc>
          <w:tcPr>
            <w:tcW w:w="1275" w:type="dxa"/>
            <w:gridSpan w:val="2"/>
          </w:tcPr>
          <w:p w:rsidR="00E82B4C" w:rsidRPr="00E95199" w:rsidRDefault="00E82B4C" w:rsidP="006D00A7">
            <w:pPr>
              <w:spacing w:line="276" w:lineRule="auto"/>
              <w:jc w:val="center"/>
              <w:rPr>
                <w:sz w:val="27"/>
                <w:szCs w:val="27"/>
              </w:rPr>
            </w:pPr>
            <w:r w:rsidRPr="00E95199">
              <w:rPr>
                <w:b/>
                <w:sz w:val="27"/>
                <w:szCs w:val="27"/>
              </w:rPr>
              <w:t>1,0</w:t>
            </w:r>
          </w:p>
        </w:tc>
        <w:tc>
          <w:tcPr>
            <w:tcW w:w="1134" w:type="dxa"/>
          </w:tcPr>
          <w:p w:rsidR="00E82B4C" w:rsidRPr="00E95199" w:rsidRDefault="00E82B4C" w:rsidP="006D00A7">
            <w:pPr>
              <w:spacing w:line="276" w:lineRule="auto"/>
              <w:jc w:val="center"/>
              <w:rPr>
                <w:sz w:val="27"/>
                <w:szCs w:val="27"/>
              </w:rPr>
            </w:pPr>
            <w:r w:rsidRPr="00E95199">
              <w:rPr>
                <w:b/>
                <w:sz w:val="27"/>
                <w:szCs w:val="27"/>
              </w:rPr>
              <w:t>0,2</w:t>
            </w:r>
          </w:p>
        </w:tc>
        <w:tc>
          <w:tcPr>
            <w:tcW w:w="1121" w:type="dxa"/>
          </w:tcPr>
          <w:p w:rsidR="00E82B4C" w:rsidRPr="00E95199" w:rsidRDefault="00E82B4C" w:rsidP="006D00A7">
            <w:pPr>
              <w:spacing w:line="276" w:lineRule="auto"/>
              <w:jc w:val="center"/>
              <w:rPr>
                <w:sz w:val="27"/>
                <w:szCs w:val="27"/>
              </w:rPr>
            </w:pPr>
            <w:r w:rsidRPr="00E95199">
              <w:rPr>
                <w:b/>
                <w:sz w:val="27"/>
                <w:szCs w:val="27"/>
              </w:rPr>
              <w:t>40,0</w:t>
            </w:r>
          </w:p>
        </w:tc>
      </w:tr>
      <w:tr w:rsidR="00E82B4C" w:rsidRPr="00E95199" w:rsidTr="006D00A7">
        <w:trPr>
          <w:trHeight w:val="660"/>
        </w:trPr>
        <w:tc>
          <w:tcPr>
            <w:tcW w:w="2735" w:type="dxa"/>
          </w:tcPr>
          <w:p w:rsidR="00E82B4C" w:rsidRPr="00E95199" w:rsidRDefault="00E82B4C" w:rsidP="006D00A7">
            <w:pPr>
              <w:rPr>
                <w:sz w:val="28"/>
                <w:szCs w:val="28"/>
              </w:rPr>
            </w:pPr>
            <w:r w:rsidRPr="00E95199">
              <w:rPr>
                <w:sz w:val="28"/>
                <w:szCs w:val="28"/>
              </w:rPr>
              <w:t>Овочі, фрукти та ягоди</w:t>
            </w:r>
          </w:p>
        </w:tc>
        <w:tc>
          <w:tcPr>
            <w:tcW w:w="1232" w:type="dxa"/>
          </w:tcPr>
          <w:p w:rsidR="00E82B4C" w:rsidRPr="00E95199" w:rsidRDefault="00E82B4C" w:rsidP="006D00A7">
            <w:pPr>
              <w:jc w:val="center"/>
              <w:rPr>
                <w:sz w:val="27"/>
                <w:szCs w:val="27"/>
              </w:rPr>
            </w:pPr>
            <w:r w:rsidRPr="00E95199">
              <w:rPr>
                <w:color w:val="000000"/>
                <w:sz w:val="27"/>
                <w:szCs w:val="27"/>
              </w:rPr>
              <w:t>менше 0,00015</w:t>
            </w:r>
          </w:p>
        </w:tc>
        <w:tc>
          <w:tcPr>
            <w:tcW w:w="1164" w:type="dxa"/>
          </w:tcPr>
          <w:p w:rsidR="00E82B4C" w:rsidRPr="00E95199" w:rsidRDefault="00E82B4C" w:rsidP="006D00A7">
            <w:pPr>
              <w:jc w:val="center"/>
              <w:rPr>
                <w:sz w:val="27"/>
                <w:szCs w:val="27"/>
              </w:rPr>
            </w:pPr>
            <w:r w:rsidRPr="00E95199">
              <w:rPr>
                <w:color w:val="000000"/>
                <w:sz w:val="27"/>
                <w:szCs w:val="27"/>
              </w:rPr>
              <w:t>менше 0,0025</w:t>
            </w:r>
          </w:p>
        </w:tc>
        <w:tc>
          <w:tcPr>
            <w:tcW w:w="1104" w:type="dxa"/>
            <w:gridSpan w:val="2"/>
          </w:tcPr>
          <w:p w:rsidR="00E82B4C" w:rsidRPr="00E95199" w:rsidRDefault="00E82B4C" w:rsidP="006D00A7">
            <w:pPr>
              <w:jc w:val="center"/>
              <w:rPr>
                <w:sz w:val="27"/>
                <w:szCs w:val="27"/>
              </w:rPr>
            </w:pPr>
            <w:r w:rsidRPr="00E95199">
              <w:rPr>
                <w:color w:val="000000"/>
                <w:sz w:val="27"/>
                <w:szCs w:val="27"/>
              </w:rPr>
              <w:t>1,01± 0,06</w:t>
            </w:r>
          </w:p>
        </w:tc>
        <w:tc>
          <w:tcPr>
            <w:tcW w:w="1275" w:type="dxa"/>
            <w:gridSpan w:val="2"/>
          </w:tcPr>
          <w:p w:rsidR="00E82B4C" w:rsidRPr="00E95199" w:rsidRDefault="00E82B4C" w:rsidP="006D00A7">
            <w:pPr>
              <w:jc w:val="center"/>
              <w:rPr>
                <w:sz w:val="27"/>
                <w:szCs w:val="27"/>
              </w:rPr>
            </w:pPr>
            <w:r w:rsidRPr="00E95199">
              <w:rPr>
                <w:color w:val="000000"/>
                <w:sz w:val="27"/>
                <w:szCs w:val="27"/>
              </w:rPr>
              <w:t>0,17± 0,005</w:t>
            </w:r>
          </w:p>
        </w:tc>
        <w:tc>
          <w:tcPr>
            <w:tcW w:w="1134" w:type="dxa"/>
          </w:tcPr>
          <w:p w:rsidR="00E82B4C" w:rsidRPr="00E95199" w:rsidRDefault="00E82B4C" w:rsidP="006D00A7">
            <w:pPr>
              <w:jc w:val="center"/>
              <w:rPr>
                <w:sz w:val="27"/>
                <w:szCs w:val="27"/>
              </w:rPr>
            </w:pPr>
            <w:r w:rsidRPr="00E95199">
              <w:rPr>
                <w:color w:val="000000"/>
                <w:sz w:val="27"/>
                <w:szCs w:val="27"/>
              </w:rPr>
              <w:t>0,02± 0,001</w:t>
            </w:r>
          </w:p>
        </w:tc>
        <w:tc>
          <w:tcPr>
            <w:tcW w:w="1121" w:type="dxa"/>
          </w:tcPr>
          <w:p w:rsidR="00E82B4C" w:rsidRPr="00E95199" w:rsidRDefault="00E82B4C" w:rsidP="006D00A7">
            <w:pPr>
              <w:jc w:val="center"/>
              <w:rPr>
                <w:sz w:val="27"/>
                <w:szCs w:val="27"/>
              </w:rPr>
            </w:pPr>
            <w:r w:rsidRPr="00E95199">
              <w:rPr>
                <w:color w:val="000000"/>
                <w:sz w:val="27"/>
                <w:szCs w:val="27"/>
              </w:rPr>
              <w:t>4,35± 0,35</w:t>
            </w:r>
          </w:p>
        </w:tc>
      </w:tr>
      <w:tr w:rsidR="00E82B4C" w:rsidRPr="00E95199" w:rsidTr="006D00A7">
        <w:trPr>
          <w:trHeight w:val="40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7"/>
                <w:szCs w:val="27"/>
              </w:rPr>
            </w:pPr>
            <w:r w:rsidRPr="00E95199">
              <w:rPr>
                <w:b/>
                <w:color w:val="000000"/>
                <w:sz w:val="27"/>
                <w:szCs w:val="27"/>
              </w:rPr>
              <w:t>0,02</w:t>
            </w:r>
          </w:p>
        </w:tc>
        <w:tc>
          <w:tcPr>
            <w:tcW w:w="1164" w:type="dxa"/>
          </w:tcPr>
          <w:p w:rsidR="00E82B4C" w:rsidRPr="00E95199" w:rsidRDefault="00E82B4C" w:rsidP="006D00A7">
            <w:pPr>
              <w:spacing w:line="276" w:lineRule="auto"/>
              <w:jc w:val="center"/>
              <w:rPr>
                <w:sz w:val="27"/>
                <w:szCs w:val="27"/>
              </w:rPr>
            </w:pPr>
            <w:r w:rsidRPr="00E95199">
              <w:rPr>
                <w:b/>
                <w:color w:val="000000"/>
                <w:sz w:val="27"/>
                <w:szCs w:val="27"/>
              </w:rPr>
              <w:t>0,2</w:t>
            </w:r>
          </w:p>
        </w:tc>
        <w:tc>
          <w:tcPr>
            <w:tcW w:w="1104" w:type="dxa"/>
            <w:gridSpan w:val="2"/>
          </w:tcPr>
          <w:p w:rsidR="00E82B4C" w:rsidRPr="00E95199" w:rsidRDefault="00E82B4C" w:rsidP="006D00A7">
            <w:pPr>
              <w:spacing w:line="276" w:lineRule="auto"/>
              <w:jc w:val="center"/>
              <w:rPr>
                <w:sz w:val="27"/>
                <w:szCs w:val="27"/>
              </w:rPr>
            </w:pPr>
            <w:r w:rsidRPr="00E95199">
              <w:rPr>
                <w:b/>
                <w:sz w:val="27"/>
                <w:szCs w:val="27"/>
              </w:rPr>
              <w:t>5,0</w:t>
            </w:r>
          </w:p>
        </w:tc>
        <w:tc>
          <w:tcPr>
            <w:tcW w:w="1275" w:type="dxa"/>
            <w:gridSpan w:val="2"/>
          </w:tcPr>
          <w:p w:rsidR="00E82B4C" w:rsidRPr="00E95199" w:rsidRDefault="00E82B4C" w:rsidP="006D00A7">
            <w:pPr>
              <w:spacing w:line="276" w:lineRule="auto"/>
              <w:jc w:val="center"/>
              <w:rPr>
                <w:sz w:val="27"/>
                <w:szCs w:val="27"/>
              </w:rPr>
            </w:pPr>
            <w:r w:rsidRPr="00E95199">
              <w:rPr>
                <w:b/>
                <w:sz w:val="27"/>
                <w:szCs w:val="27"/>
              </w:rPr>
              <w:t>0,5</w:t>
            </w:r>
          </w:p>
        </w:tc>
        <w:tc>
          <w:tcPr>
            <w:tcW w:w="1134" w:type="dxa"/>
          </w:tcPr>
          <w:p w:rsidR="00E82B4C" w:rsidRPr="00E95199" w:rsidRDefault="00E82B4C" w:rsidP="006D00A7">
            <w:pPr>
              <w:spacing w:line="276" w:lineRule="auto"/>
              <w:jc w:val="center"/>
              <w:rPr>
                <w:sz w:val="27"/>
                <w:szCs w:val="27"/>
              </w:rPr>
            </w:pPr>
            <w:r w:rsidRPr="00E95199">
              <w:rPr>
                <w:b/>
                <w:sz w:val="27"/>
                <w:szCs w:val="27"/>
              </w:rPr>
              <w:t>0,03</w:t>
            </w:r>
          </w:p>
        </w:tc>
        <w:tc>
          <w:tcPr>
            <w:tcW w:w="1121" w:type="dxa"/>
          </w:tcPr>
          <w:p w:rsidR="00E82B4C" w:rsidRPr="00E95199" w:rsidRDefault="00E82B4C" w:rsidP="006D00A7">
            <w:pPr>
              <w:spacing w:line="276" w:lineRule="auto"/>
              <w:jc w:val="center"/>
              <w:rPr>
                <w:sz w:val="27"/>
                <w:szCs w:val="27"/>
              </w:rPr>
            </w:pPr>
            <w:r w:rsidRPr="00E95199">
              <w:rPr>
                <w:b/>
                <w:sz w:val="27"/>
                <w:szCs w:val="27"/>
              </w:rPr>
              <w:t>10,0</w:t>
            </w:r>
          </w:p>
        </w:tc>
      </w:tr>
      <w:tr w:rsidR="00E82B4C" w:rsidRPr="00E95199" w:rsidTr="006D00A7">
        <w:trPr>
          <w:trHeight w:val="660"/>
        </w:trPr>
        <w:tc>
          <w:tcPr>
            <w:tcW w:w="2735" w:type="dxa"/>
          </w:tcPr>
          <w:p w:rsidR="00E82B4C" w:rsidRPr="00E95199" w:rsidRDefault="00E82B4C" w:rsidP="006D00A7">
            <w:pPr>
              <w:ind w:right="-114"/>
              <w:rPr>
                <w:b/>
                <w:sz w:val="28"/>
                <w:szCs w:val="28"/>
              </w:rPr>
            </w:pPr>
            <w:r w:rsidRPr="00E95199">
              <w:rPr>
                <w:sz w:val="28"/>
                <w:szCs w:val="28"/>
              </w:rPr>
              <w:t>Цукор та кондитерські вироби</w:t>
            </w:r>
          </w:p>
        </w:tc>
        <w:tc>
          <w:tcPr>
            <w:tcW w:w="1232" w:type="dxa"/>
          </w:tcPr>
          <w:p w:rsidR="00E82B4C" w:rsidRPr="00E95199" w:rsidRDefault="00E82B4C" w:rsidP="006D00A7">
            <w:pPr>
              <w:jc w:val="center"/>
              <w:rPr>
                <w:sz w:val="27"/>
                <w:szCs w:val="27"/>
              </w:rPr>
            </w:pPr>
            <w:r w:rsidRPr="00E95199">
              <w:rPr>
                <w:color w:val="000000"/>
                <w:sz w:val="27"/>
                <w:szCs w:val="27"/>
              </w:rPr>
              <w:t>менше 0,00015</w:t>
            </w:r>
          </w:p>
        </w:tc>
        <w:tc>
          <w:tcPr>
            <w:tcW w:w="1164" w:type="dxa"/>
          </w:tcPr>
          <w:p w:rsidR="00E82B4C" w:rsidRPr="00E95199" w:rsidRDefault="00E82B4C" w:rsidP="006D00A7">
            <w:pPr>
              <w:jc w:val="center"/>
              <w:rPr>
                <w:sz w:val="27"/>
                <w:szCs w:val="27"/>
              </w:rPr>
            </w:pPr>
            <w:r w:rsidRPr="00E95199">
              <w:rPr>
                <w:color w:val="000000"/>
                <w:sz w:val="27"/>
                <w:szCs w:val="27"/>
              </w:rPr>
              <w:t>менше 0,0025</w:t>
            </w:r>
          </w:p>
        </w:tc>
        <w:tc>
          <w:tcPr>
            <w:tcW w:w="1104" w:type="dxa"/>
            <w:gridSpan w:val="2"/>
          </w:tcPr>
          <w:p w:rsidR="00E82B4C" w:rsidRPr="00E95199" w:rsidRDefault="00E82B4C" w:rsidP="006D00A7">
            <w:pPr>
              <w:jc w:val="center"/>
              <w:rPr>
                <w:sz w:val="27"/>
                <w:szCs w:val="27"/>
              </w:rPr>
            </w:pPr>
            <w:r w:rsidRPr="00E95199">
              <w:rPr>
                <w:color w:val="000000"/>
                <w:sz w:val="27"/>
                <w:szCs w:val="27"/>
              </w:rPr>
              <w:t>2,37± 0,17</w:t>
            </w:r>
          </w:p>
        </w:tc>
        <w:tc>
          <w:tcPr>
            <w:tcW w:w="1275" w:type="dxa"/>
            <w:gridSpan w:val="2"/>
          </w:tcPr>
          <w:p w:rsidR="00E82B4C" w:rsidRPr="00E95199" w:rsidRDefault="00E82B4C" w:rsidP="006D00A7">
            <w:pPr>
              <w:jc w:val="center"/>
              <w:rPr>
                <w:sz w:val="27"/>
                <w:szCs w:val="27"/>
              </w:rPr>
            </w:pPr>
            <w:r w:rsidRPr="00E95199">
              <w:rPr>
                <w:color w:val="000000"/>
                <w:sz w:val="27"/>
                <w:szCs w:val="27"/>
              </w:rPr>
              <w:t>0,19± 0,002</w:t>
            </w:r>
          </w:p>
        </w:tc>
        <w:tc>
          <w:tcPr>
            <w:tcW w:w="1134" w:type="dxa"/>
          </w:tcPr>
          <w:p w:rsidR="00E82B4C" w:rsidRPr="00E95199" w:rsidRDefault="00E82B4C" w:rsidP="006D00A7">
            <w:pPr>
              <w:jc w:val="center"/>
              <w:rPr>
                <w:sz w:val="27"/>
                <w:szCs w:val="27"/>
              </w:rPr>
            </w:pPr>
            <w:r w:rsidRPr="00E95199">
              <w:rPr>
                <w:color w:val="000000"/>
                <w:sz w:val="27"/>
                <w:szCs w:val="27"/>
              </w:rPr>
              <w:t>0,03± 0,001</w:t>
            </w:r>
          </w:p>
        </w:tc>
        <w:tc>
          <w:tcPr>
            <w:tcW w:w="1121" w:type="dxa"/>
          </w:tcPr>
          <w:p w:rsidR="00E82B4C" w:rsidRPr="00E95199" w:rsidRDefault="00E82B4C" w:rsidP="006D00A7">
            <w:pPr>
              <w:jc w:val="center"/>
              <w:rPr>
                <w:sz w:val="27"/>
                <w:szCs w:val="27"/>
              </w:rPr>
            </w:pPr>
            <w:r w:rsidRPr="00E95199">
              <w:rPr>
                <w:color w:val="000000"/>
                <w:sz w:val="27"/>
                <w:szCs w:val="27"/>
              </w:rPr>
              <w:t>11,4± 0,58</w:t>
            </w:r>
          </w:p>
        </w:tc>
      </w:tr>
      <w:tr w:rsidR="00E82B4C" w:rsidRPr="00E95199" w:rsidTr="006D00A7">
        <w:trPr>
          <w:trHeight w:val="400"/>
        </w:trPr>
        <w:tc>
          <w:tcPr>
            <w:tcW w:w="2735" w:type="dxa"/>
          </w:tcPr>
          <w:p w:rsidR="00E82B4C" w:rsidRPr="00E95199" w:rsidRDefault="00E82B4C" w:rsidP="006D00A7">
            <w:pPr>
              <w:ind w:right="-114"/>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7"/>
                <w:szCs w:val="27"/>
              </w:rPr>
            </w:pPr>
            <w:r w:rsidRPr="00E95199">
              <w:rPr>
                <w:b/>
                <w:color w:val="000000"/>
                <w:sz w:val="27"/>
                <w:szCs w:val="27"/>
              </w:rPr>
              <w:t>0,02</w:t>
            </w:r>
          </w:p>
        </w:tc>
        <w:tc>
          <w:tcPr>
            <w:tcW w:w="1164" w:type="dxa"/>
          </w:tcPr>
          <w:p w:rsidR="00E82B4C" w:rsidRPr="00E95199" w:rsidRDefault="00E82B4C" w:rsidP="006D00A7">
            <w:pPr>
              <w:spacing w:line="276" w:lineRule="auto"/>
              <w:jc w:val="center"/>
              <w:rPr>
                <w:sz w:val="27"/>
                <w:szCs w:val="27"/>
              </w:rPr>
            </w:pPr>
            <w:r w:rsidRPr="00E95199">
              <w:rPr>
                <w:b/>
                <w:color w:val="000000"/>
                <w:sz w:val="27"/>
                <w:szCs w:val="27"/>
              </w:rPr>
              <w:t>0,3</w:t>
            </w:r>
          </w:p>
        </w:tc>
        <w:tc>
          <w:tcPr>
            <w:tcW w:w="1104" w:type="dxa"/>
            <w:gridSpan w:val="2"/>
          </w:tcPr>
          <w:p w:rsidR="00E82B4C" w:rsidRPr="00E95199" w:rsidRDefault="00E82B4C" w:rsidP="006D00A7">
            <w:pPr>
              <w:spacing w:line="276" w:lineRule="auto"/>
              <w:jc w:val="center"/>
              <w:rPr>
                <w:sz w:val="27"/>
                <w:szCs w:val="27"/>
              </w:rPr>
            </w:pPr>
            <w:r w:rsidRPr="00E95199">
              <w:rPr>
                <w:b/>
                <w:sz w:val="27"/>
                <w:szCs w:val="27"/>
              </w:rPr>
              <w:t>10,0</w:t>
            </w:r>
          </w:p>
        </w:tc>
        <w:tc>
          <w:tcPr>
            <w:tcW w:w="1275" w:type="dxa"/>
            <w:gridSpan w:val="2"/>
          </w:tcPr>
          <w:p w:rsidR="00E82B4C" w:rsidRPr="00E95199" w:rsidRDefault="00E82B4C" w:rsidP="006D00A7">
            <w:pPr>
              <w:spacing w:line="276" w:lineRule="auto"/>
              <w:jc w:val="center"/>
              <w:rPr>
                <w:sz w:val="27"/>
                <w:szCs w:val="27"/>
              </w:rPr>
            </w:pPr>
            <w:r w:rsidRPr="00E95199">
              <w:rPr>
                <w:b/>
                <w:sz w:val="27"/>
                <w:szCs w:val="27"/>
              </w:rPr>
              <w:t>0,5</w:t>
            </w:r>
          </w:p>
        </w:tc>
        <w:tc>
          <w:tcPr>
            <w:tcW w:w="1134" w:type="dxa"/>
          </w:tcPr>
          <w:p w:rsidR="00E82B4C" w:rsidRPr="00E95199" w:rsidRDefault="00E82B4C" w:rsidP="006D00A7">
            <w:pPr>
              <w:spacing w:line="276" w:lineRule="auto"/>
              <w:jc w:val="center"/>
              <w:rPr>
                <w:sz w:val="27"/>
                <w:szCs w:val="27"/>
              </w:rPr>
            </w:pPr>
            <w:r w:rsidRPr="00E95199">
              <w:rPr>
                <w:b/>
                <w:sz w:val="27"/>
                <w:szCs w:val="27"/>
              </w:rPr>
              <w:t>0,05</w:t>
            </w:r>
          </w:p>
        </w:tc>
        <w:tc>
          <w:tcPr>
            <w:tcW w:w="1121" w:type="dxa"/>
          </w:tcPr>
          <w:p w:rsidR="00E82B4C" w:rsidRPr="00E95199" w:rsidRDefault="00E82B4C" w:rsidP="006D00A7">
            <w:pPr>
              <w:spacing w:line="276" w:lineRule="auto"/>
              <w:jc w:val="center"/>
              <w:rPr>
                <w:sz w:val="27"/>
                <w:szCs w:val="27"/>
              </w:rPr>
            </w:pPr>
            <w:r w:rsidRPr="00E95199">
              <w:rPr>
                <w:b/>
                <w:sz w:val="27"/>
                <w:szCs w:val="27"/>
              </w:rPr>
              <w:t>50,0</w:t>
            </w:r>
          </w:p>
        </w:tc>
      </w:tr>
      <w:tr w:rsidR="00E82B4C" w:rsidRPr="00E95199" w:rsidTr="006D00A7">
        <w:trPr>
          <w:trHeight w:val="520"/>
        </w:trPr>
        <w:tc>
          <w:tcPr>
            <w:tcW w:w="2735" w:type="dxa"/>
          </w:tcPr>
          <w:p w:rsidR="00E82B4C" w:rsidRPr="00E95199" w:rsidRDefault="00E82B4C" w:rsidP="006D00A7">
            <w:pPr>
              <w:rPr>
                <w:b/>
                <w:sz w:val="28"/>
                <w:szCs w:val="28"/>
              </w:rPr>
            </w:pPr>
            <w:r w:rsidRPr="00E95199">
              <w:rPr>
                <w:sz w:val="28"/>
                <w:szCs w:val="28"/>
              </w:rPr>
              <w:t>Жирові продукти</w:t>
            </w:r>
          </w:p>
        </w:tc>
        <w:tc>
          <w:tcPr>
            <w:tcW w:w="1232" w:type="dxa"/>
          </w:tcPr>
          <w:p w:rsidR="00E82B4C" w:rsidRPr="00E95199" w:rsidRDefault="00E82B4C" w:rsidP="006D00A7">
            <w:pPr>
              <w:jc w:val="center"/>
              <w:rPr>
                <w:sz w:val="27"/>
                <w:szCs w:val="27"/>
              </w:rPr>
            </w:pPr>
            <w:r w:rsidRPr="00E95199">
              <w:rPr>
                <w:color w:val="000000"/>
                <w:sz w:val="27"/>
                <w:szCs w:val="27"/>
              </w:rPr>
              <w:t>менше 0,00015</w:t>
            </w:r>
          </w:p>
        </w:tc>
        <w:tc>
          <w:tcPr>
            <w:tcW w:w="1164" w:type="dxa"/>
          </w:tcPr>
          <w:p w:rsidR="00E82B4C" w:rsidRPr="00E95199" w:rsidRDefault="00E82B4C" w:rsidP="006D00A7">
            <w:pPr>
              <w:jc w:val="center"/>
              <w:rPr>
                <w:sz w:val="27"/>
                <w:szCs w:val="27"/>
              </w:rPr>
            </w:pPr>
            <w:r w:rsidRPr="00E95199">
              <w:rPr>
                <w:color w:val="000000"/>
                <w:sz w:val="27"/>
                <w:szCs w:val="27"/>
              </w:rPr>
              <w:t>менше 0,0025</w:t>
            </w:r>
          </w:p>
        </w:tc>
        <w:tc>
          <w:tcPr>
            <w:tcW w:w="1104" w:type="dxa"/>
            <w:gridSpan w:val="2"/>
          </w:tcPr>
          <w:p w:rsidR="00E82B4C" w:rsidRPr="00E95199" w:rsidRDefault="00E82B4C" w:rsidP="006D00A7">
            <w:pPr>
              <w:jc w:val="center"/>
              <w:rPr>
                <w:sz w:val="27"/>
                <w:szCs w:val="27"/>
              </w:rPr>
            </w:pPr>
            <w:r w:rsidRPr="00E95199">
              <w:rPr>
                <w:color w:val="000000"/>
                <w:sz w:val="27"/>
                <w:szCs w:val="27"/>
              </w:rPr>
              <w:t>0,09± 0,004</w:t>
            </w:r>
          </w:p>
        </w:tc>
        <w:tc>
          <w:tcPr>
            <w:tcW w:w="1275" w:type="dxa"/>
            <w:gridSpan w:val="2"/>
          </w:tcPr>
          <w:p w:rsidR="00E82B4C" w:rsidRPr="00E95199" w:rsidRDefault="00E82B4C" w:rsidP="006D00A7">
            <w:pPr>
              <w:jc w:val="center"/>
              <w:rPr>
                <w:sz w:val="27"/>
                <w:szCs w:val="27"/>
              </w:rPr>
            </w:pPr>
            <w:r w:rsidRPr="00E95199">
              <w:rPr>
                <w:color w:val="000000"/>
                <w:sz w:val="27"/>
                <w:szCs w:val="27"/>
              </w:rPr>
              <w:t>0,08</w:t>
            </w:r>
          </w:p>
        </w:tc>
        <w:tc>
          <w:tcPr>
            <w:tcW w:w="1134" w:type="dxa"/>
          </w:tcPr>
          <w:p w:rsidR="00E82B4C" w:rsidRPr="00E95199" w:rsidRDefault="00E82B4C" w:rsidP="006D00A7">
            <w:pPr>
              <w:jc w:val="center"/>
              <w:rPr>
                <w:sz w:val="27"/>
                <w:szCs w:val="27"/>
              </w:rPr>
            </w:pPr>
            <w:r w:rsidRPr="00E95199">
              <w:rPr>
                <w:color w:val="000000"/>
                <w:sz w:val="27"/>
                <w:szCs w:val="27"/>
              </w:rPr>
              <w:t>0,008</w:t>
            </w:r>
          </w:p>
        </w:tc>
        <w:tc>
          <w:tcPr>
            <w:tcW w:w="1121" w:type="dxa"/>
          </w:tcPr>
          <w:p w:rsidR="00E82B4C" w:rsidRPr="00E95199" w:rsidRDefault="00E82B4C" w:rsidP="006D00A7">
            <w:pPr>
              <w:jc w:val="center"/>
              <w:rPr>
                <w:sz w:val="27"/>
                <w:szCs w:val="27"/>
              </w:rPr>
            </w:pPr>
            <w:r w:rsidRPr="00E95199">
              <w:rPr>
                <w:color w:val="000000"/>
                <w:sz w:val="27"/>
                <w:szCs w:val="27"/>
              </w:rPr>
              <w:t>0,46± 0,03</w:t>
            </w:r>
          </w:p>
        </w:tc>
      </w:tr>
      <w:tr w:rsidR="00E82B4C" w:rsidRPr="00E95199" w:rsidTr="006D00A7">
        <w:trPr>
          <w:trHeight w:val="42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7"/>
                <w:szCs w:val="27"/>
              </w:rPr>
            </w:pPr>
            <w:r w:rsidRPr="00E95199">
              <w:rPr>
                <w:b/>
                <w:color w:val="000000"/>
                <w:sz w:val="27"/>
                <w:szCs w:val="27"/>
              </w:rPr>
              <w:t>0,03</w:t>
            </w:r>
          </w:p>
        </w:tc>
        <w:tc>
          <w:tcPr>
            <w:tcW w:w="1164" w:type="dxa"/>
          </w:tcPr>
          <w:p w:rsidR="00E82B4C" w:rsidRPr="00E95199" w:rsidRDefault="00E82B4C" w:rsidP="006D00A7">
            <w:pPr>
              <w:spacing w:line="276" w:lineRule="auto"/>
              <w:jc w:val="center"/>
              <w:rPr>
                <w:sz w:val="27"/>
                <w:szCs w:val="27"/>
              </w:rPr>
            </w:pPr>
            <w:r w:rsidRPr="00E95199">
              <w:rPr>
                <w:b/>
                <w:color w:val="000000"/>
                <w:sz w:val="27"/>
                <w:szCs w:val="27"/>
              </w:rPr>
              <w:t>0,1</w:t>
            </w:r>
          </w:p>
        </w:tc>
        <w:tc>
          <w:tcPr>
            <w:tcW w:w="1104" w:type="dxa"/>
            <w:gridSpan w:val="2"/>
          </w:tcPr>
          <w:p w:rsidR="00E82B4C" w:rsidRPr="00E95199" w:rsidRDefault="00E82B4C" w:rsidP="006D00A7">
            <w:pPr>
              <w:spacing w:line="276" w:lineRule="auto"/>
              <w:jc w:val="center"/>
              <w:rPr>
                <w:sz w:val="27"/>
                <w:szCs w:val="27"/>
              </w:rPr>
            </w:pPr>
            <w:r w:rsidRPr="00E95199">
              <w:rPr>
                <w:b/>
                <w:sz w:val="27"/>
                <w:szCs w:val="27"/>
              </w:rPr>
              <w:t>0,5</w:t>
            </w:r>
          </w:p>
        </w:tc>
        <w:tc>
          <w:tcPr>
            <w:tcW w:w="1275" w:type="dxa"/>
            <w:gridSpan w:val="2"/>
          </w:tcPr>
          <w:p w:rsidR="00E82B4C" w:rsidRPr="00E95199" w:rsidRDefault="00E82B4C" w:rsidP="006D00A7">
            <w:pPr>
              <w:spacing w:line="276" w:lineRule="auto"/>
              <w:jc w:val="center"/>
              <w:rPr>
                <w:sz w:val="27"/>
                <w:szCs w:val="27"/>
              </w:rPr>
            </w:pPr>
            <w:r w:rsidRPr="00E95199">
              <w:rPr>
                <w:b/>
                <w:sz w:val="27"/>
                <w:szCs w:val="27"/>
              </w:rPr>
              <w:t>0,1</w:t>
            </w:r>
          </w:p>
        </w:tc>
        <w:tc>
          <w:tcPr>
            <w:tcW w:w="1134" w:type="dxa"/>
          </w:tcPr>
          <w:p w:rsidR="00E82B4C" w:rsidRPr="00E95199" w:rsidRDefault="00E82B4C" w:rsidP="006D00A7">
            <w:pPr>
              <w:spacing w:line="276" w:lineRule="auto"/>
              <w:jc w:val="center"/>
              <w:rPr>
                <w:sz w:val="27"/>
                <w:szCs w:val="27"/>
              </w:rPr>
            </w:pPr>
            <w:r w:rsidRPr="00E95199">
              <w:rPr>
                <w:b/>
                <w:sz w:val="27"/>
                <w:szCs w:val="27"/>
              </w:rPr>
              <w:t>0,05</w:t>
            </w:r>
          </w:p>
        </w:tc>
        <w:tc>
          <w:tcPr>
            <w:tcW w:w="1121" w:type="dxa"/>
          </w:tcPr>
          <w:p w:rsidR="00E82B4C" w:rsidRPr="00E95199" w:rsidRDefault="00E82B4C" w:rsidP="006D00A7">
            <w:pPr>
              <w:spacing w:line="276" w:lineRule="auto"/>
              <w:jc w:val="center"/>
              <w:rPr>
                <w:sz w:val="27"/>
                <w:szCs w:val="27"/>
              </w:rPr>
            </w:pPr>
            <w:r w:rsidRPr="00E95199">
              <w:rPr>
                <w:b/>
                <w:sz w:val="27"/>
                <w:szCs w:val="27"/>
              </w:rPr>
              <w:t>5,0</w:t>
            </w:r>
          </w:p>
        </w:tc>
      </w:tr>
      <w:tr w:rsidR="00E82B4C" w:rsidRPr="00E95199" w:rsidTr="006D00A7">
        <w:trPr>
          <w:trHeight w:val="680"/>
        </w:trPr>
        <w:tc>
          <w:tcPr>
            <w:tcW w:w="2735" w:type="dxa"/>
          </w:tcPr>
          <w:p w:rsidR="00E82B4C" w:rsidRPr="00E95199" w:rsidRDefault="00E82B4C" w:rsidP="006D00A7">
            <w:pPr>
              <w:rPr>
                <w:b/>
                <w:sz w:val="28"/>
                <w:szCs w:val="28"/>
              </w:rPr>
            </w:pPr>
            <w:r w:rsidRPr="00E95199">
              <w:rPr>
                <w:sz w:val="28"/>
                <w:szCs w:val="28"/>
              </w:rPr>
              <w:t>Яйця та яєчні продукти</w:t>
            </w:r>
          </w:p>
        </w:tc>
        <w:tc>
          <w:tcPr>
            <w:tcW w:w="1232" w:type="dxa"/>
          </w:tcPr>
          <w:p w:rsidR="00E82B4C" w:rsidRPr="00E95199" w:rsidRDefault="00E82B4C" w:rsidP="006D00A7">
            <w:pPr>
              <w:jc w:val="center"/>
              <w:rPr>
                <w:sz w:val="27"/>
                <w:szCs w:val="27"/>
              </w:rPr>
            </w:pPr>
            <w:r w:rsidRPr="00E95199">
              <w:rPr>
                <w:color w:val="000000"/>
                <w:sz w:val="27"/>
                <w:szCs w:val="27"/>
              </w:rPr>
              <w:t>менше 0,00015</w:t>
            </w:r>
          </w:p>
        </w:tc>
        <w:tc>
          <w:tcPr>
            <w:tcW w:w="1164" w:type="dxa"/>
          </w:tcPr>
          <w:p w:rsidR="00E82B4C" w:rsidRPr="00E95199" w:rsidRDefault="00E82B4C" w:rsidP="006D00A7">
            <w:pPr>
              <w:jc w:val="center"/>
              <w:rPr>
                <w:sz w:val="27"/>
                <w:szCs w:val="27"/>
              </w:rPr>
            </w:pPr>
            <w:r w:rsidRPr="00E95199">
              <w:rPr>
                <w:color w:val="000000"/>
                <w:sz w:val="27"/>
                <w:szCs w:val="27"/>
              </w:rPr>
              <w:t>менше 0,0025</w:t>
            </w:r>
          </w:p>
        </w:tc>
        <w:tc>
          <w:tcPr>
            <w:tcW w:w="1104" w:type="dxa"/>
            <w:gridSpan w:val="2"/>
          </w:tcPr>
          <w:p w:rsidR="00E82B4C" w:rsidRPr="00E95199" w:rsidRDefault="00E82B4C" w:rsidP="006D00A7">
            <w:pPr>
              <w:jc w:val="center"/>
              <w:rPr>
                <w:sz w:val="27"/>
                <w:szCs w:val="27"/>
              </w:rPr>
            </w:pPr>
            <w:r w:rsidRPr="00E95199">
              <w:rPr>
                <w:color w:val="000000"/>
                <w:sz w:val="27"/>
                <w:szCs w:val="27"/>
              </w:rPr>
              <w:t>0,49± 0,02</w:t>
            </w:r>
          </w:p>
        </w:tc>
        <w:tc>
          <w:tcPr>
            <w:tcW w:w="1256" w:type="dxa"/>
          </w:tcPr>
          <w:p w:rsidR="00E82B4C" w:rsidRPr="00E95199" w:rsidRDefault="00E82B4C" w:rsidP="006D00A7">
            <w:pPr>
              <w:jc w:val="center"/>
              <w:rPr>
                <w:sz w:val="27"/>
                <w:szCs w:val="27"/>
              </w:rPr>
            </w:pPr>
            <w:r w:rsidRPr="00E95199">
              <w:rPr>
                <w:color w:val="000000"/>
                <w:sz w:val="27"/>
                <w:szCs w:val="27"/>
              </w:rPr>
              <w:t>0,14± 0,004</w:t>
            </w:r>
          </w:p>
        </w:tc>
        <w:tc>
          <w:tcPr>
            <w:tcW w:w="1153" w:type="dxa"/>
            <w:gridSpan w:val="2"/>
          </w:tcPr>
          <w:p w:rsidR="00E82B4C" w:rsidRPr="00E95199" w:rsidRDefault="00E82B4C" w:rsidP="006D00A7">
            <w:pPr>
              <w:jc w:val="center"/>
              <w:rPr>
                <w:sz w:val="27"/>
                <w:szCs w:val="27"/>
              </w:rPr>
            </w:pPr>
            <w:r w:rsidRPr="00E95199">
              <w:rPr>
                <w:color w:val="000000"/>
                <w:sz w:val="27"/>
                <w:szCs w:val="27"/>
              </w:rPr>
              <w:t>0,009± 0,0002</w:t>
            </w:r>
          </w:p>
        </w:tc>
        <w:tc>
          <w:tcPr>
            <w:tcW w:w="1121" w:type="dxa"/>
          </w:tcPr>
          <w:p w:rsidR="00E82B4C" w:rsidRPr="00E95199" w:rsidRDefault="00E82B4C" w:rsidP="006D00A7">
            <w:pPr>
              <w:jc w:val="center"/>
              <w:rPr>
                <w:sz w:val="27"/>
                <w:szCs w:val="27"/>
              </w:rPr>
            </w:pPr>
            <w:r w:rsidRPr="00E95199">
              <w:rPr>
                <w:color w:val="000000"/>
                <w:sz w:val="27"/>
                <w:szCs w:val="27"/>
              </w:rPr>
              <w:t>6,77± 0,52</w:t>
            </w:r>
          </w:p>
        </w:tc>
      </w:tr>
      <w:tr w:rsidR="00E82B4C" w:rsidRPr="00E95199" w:rsidTr="006D00A7">
        <w:trPr>
          <w:trHeight w:val="26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b/>
                <w:sz w:val="27"/>
                <w:szCs w:val="27"/>
              </w:rPr>
            </w:pPr>
            <w:r w:rsidRPr="00E95199">
              <w:rPr>
                <w:b/>
                <w:sz w:val="27"/>
                <w:szCs w:val="27"/>
              </w:rPr>
              <w:t>0,02</w:t>
            </w:r>
          </w:p>
        </w:tc>
        <w:tc>
          <w:tcPr>
            <w:tcW w:w="1164" w:type="dxa"/>
          </w:tcPr>
          <w:p w:rsidR="00E82B4C" w:rsidRPr="00E95199" w:rsidRDefault="00E82B4C" w:rsidP="006D00A7">
            <w:pPr>
              <w:spacing w:line="276" w:lineRule="auto"/>
              <w:jc w:val="center"/>
              <w:rPr>
                <w:b/>
                <w:sz w:val="27"/>
                <w:szCs w:val="27"/>
              </w:rPr>
            </w:pPr>
            <w:r w:rsidRPr="00E95199">
              <w:rPr>
                <w:b/>
                <w:sz w:val="27"/>
                <w:szCs w:val="27"/>
              </w:rPr>
              <w:t>0,1</w:t>
            </w:r>
          </w:p>
        </w:tc>
        <w:tc>
          <w:tcPr>
            <w:tcW w:w="1104" w:type="dxa"/>
            <w:gridSpan w:val="2"/>
          </w:tcPr>
          <w:p w:rsidR="00E82B4C" w:rsidRPr="00E95199" w:rsidRDefault="00E82B4C" w:rsidP="006D00A7">
            <w:pPr>
              <w:spacing w:line="276" w:lineRule="auto"/>
              <w:jc w:val="center"/>
              <w:rPr>
                <w:sz w:val="27"/>
                <w:szCs w:val="27"/>
              </w:rPr>
            </w:pPr>
            <w:r w:rsidRPr="00E95199">
              <w:rPr>
                <w:b/>
                <w:sz w:val="27"/>
                <w:szCs w:val="27"/>
              </w:rPr>
              <w:t>3,0</w:t>
            </w:r>
          </w:p>
        </w:tc>
        <w:tc>
          <w:tcPr>
            <w:tcW w:w="1256" w:type="dxa"/>
          </w:tcPr>
          <w:p w:rsidR="00E82B4C" w:rsidRPr="00E95199" w:rsidRDefault="00E82B4C" w:rsidP="006D00A7">
            <w:pPr>
              <w:spacing w:line="276" w:lineRule="auto"/>
              <w:jc w:val="center"/>
              <w:rPr>
                <w:sz w:val="27"/>
                <w:szCs w:val="27"/>
              </w:rPr>
            </w:pPr>
            <w:r w:rsidRPr="00E95199">
              <w:rPr>
                <w:b/>
                <w:sz w:val="27"/>
                <w:szCs w:val="27"/>
              </w:rPr>
              <w:t>0,3</w:t>
            </w:r>
          </w:p>
        </w:tc>
        <w:tc>
          <w:tcPr>
            <w:tcW w:w="1153" w:type="dxa"/>
            <w:gridSpan w:val="2"/>
          </w:tcPr>
          <w:p w:rsidR="00E82B4C" w:rsidRPr="00E95199" w:rsidRDefault="00E82B4C" w:rsidP="006D00A7">
            <w:pPr>
              <w:spacing w:line="276" w:lineRule="auto"/>
              <w:jc w:val="center"/>
              <w:rPr>
                <w:sz w:val="27"/>
                <w:szCs w:val="27"/>
              </w:rPr>
            </w:pPr>
            <w:r w:rsidRPr="00E95199">
              <w:rPr>
                <w:b/>
                <w:sz w:val="27"/>
                <w:szCs w:val="27"/>
              </w:rPr>
              <w:t>0,01</w:t>
            </w:r>
          </w:p>
        </w:tc>
        <w:tc>
          <w:tcPr>
            <w:tcW w:w="1121" w:type="dxa"/>
          </w:tcPr>
          <w:p w:rsidR="00E82B4C" w:rsidRPr="00E95199" w:rsidRDefault="00E82B4C" w:rsidP="006D00A7">
            <w:pPr>
              <w:spacing w:line="276" w:lineRule="auto"/>
              <w:jc w:val="center"/>
              <w:rPr>
                <w:sz w:val="27"/>
                <w:szCs w:val="27"/>
              </w:rPr>
            </w:pPr>
            <w:r w:rsidRPr="00E95199">
              <w:rPr>
                <w:b/>
                <w:sz w:val="27"/>
                <w:szCs w:val="27"/>
              </w:rPr>
              <w:t>50,0</w:t>
            </w:r>
          </w:p>
        </w:tc>
      </w:tr>
      <w:tr w:rsidR="00E82B4C" w:rsidRPr="00E95199" w:rsidTr="006D00A7">
        <w:trPr>
          <w:trHeight w:val="660"/>
        </w:trPr>
        <w:tc>
          <w:tcPr>
            <w:tcW w:w="2735" w:type="dxa"/>
          </w:tcPr>
          <w:p w:rsidR="00E82B4C" w:rsidRPr="00E95199" w:rsidRDefault="00E82B4C" w:rsidP="006D00A7">
            <w:pPr>
              <w:rPr>
                <w:b/>
                <w:sz w:val="28"/>
                <w:szCs w:val="28"/>
              </w:rPr>
            </w:pPr>
            <w:r w:rsidRPr="00E95199">
              <w:rPr>
                <w:sz w:val="28"/>
                <w:szCs w:val="28"/>
              </w:rPr>
              <w:t>Напої та продукти бродіння</w:t>
            </w:r>
          </w:p>
        </w:tc>
        <w:tc>
          <w:tcPr>
            <w:tcW w:w="1232" w:type="dxa"/>
          </w:tcPr>
          <w:p w:rsidR="00E82B4C" w:rsidRPr="00E95199" w:rsidRDefault="00E82B4C" w:rsidP="006D00A7">
            <w:pPr>
              <w:jc w:val="center"/>
              <w:rPr>
                <w:sz w:val="27"/>
                <w:szCs w:val="27"/>
              </w:rPr>
            </w:pPr>
            <w:r w:rsidRPr="00E95199">
              <w:rPr>
                <w:color w:val="000000"/>
                <w:sz w:val="27"/>
                <w:szCs w:val="27"/>
              </w:rPr>
              <w:t>менше 0,00015</w:t>
            </w:r>
          </w:p>
        </w:tc>
        <w:tc>
          <w:tcPr>
            <w:tcW w:w="1164" w:type="dxa"/>
          </w:tcPr>
          <w:p w:rsidR="00E82B4C" w:rsidRPr="00E95199" w:rsidRDefault="00E82B4C" w:rsidP="006D00A7">
            <w:pPr>
              <w:jc w:val="center"/>
              <w:rPr>
                <w:sz w:val="27"/>
                <w:szCs w:val="27"/>
              </w:rPr>
            </w:pPr>
            <w:r w:rsidRPr="00E95199">
              <w:rPr>
                <w:color w:val="000000"/>
                <w:sz w:val="27"/>
                <w:szCs w:val="27"/>
              </w:rPr>
              <w:t>менше 0,0025</w:t>
            </w:r>
          </w:p>
        </w:tc>
        <w:tc>
          <w:tcPr>
            <w:tcW w:w="1104" w:type="dxa"/>
            <w:gridSpan w:val="2"/>
          </w:tcPr>
          <w:p w:rsidR="00E82B4C" w:rsidRPr="00E95199" w:rsidRDefault="00E82B4C" w:rsidP="006D00A7">
            <w:pPr>
              <w:jc w:val="center"/>
              <w:rPr>
                <w:sz w:val="27"/>
                <w:szCs w:val="27"/>
              </w:rPr>
            </w:pPr>
            <w:r w:rsidRPr="00E95199">
              <w:rPr>
                <w:color w:val="000000"/>
                <w:sz w:val="27"/>
                <w:szCs w:val="27"/>
              </w:rPr>
              <w:t>0,58± 0,11</w:t>
            </w:r>
          </w:p>
        </w:tc>
        <w:tc>
          <w:tcPr>
            <w:tcW w:w="1256" w:type="dxa"/>
          </w:tcPr>
          <w:p w:rsidR="00E82B4C" w:rsidRPr="00E95199" w:rsidRDefault="00E82B4C" w:rsidP="006D00A7">
            <w:pPr>
              <w:jc w:val="center"/>
              <w:rPr>
                <w:sz w:val="27"/>
                <w:szCs w:val="27"/>
              </w:rPr>
            </w:pPr>
            <w:r w:rsidRPr="00E95199">
              <w:rPr>
                <w:color w:val="000000"/>
                <w:sz w:val="27"/>
                <w:szCs w:val="27"/>
              </w:rPr>
              <w:t>0,1± 0,007</w:t>
            </w:r>
          </w:p>
        </w:tc>
        <w:tc>
          <w:tcPr>
            <w:tcW w:w="1153" w:type="dxa"/>
            <w:gridSpan w:val="2"/>
          </w:tcPr>
          <w:p w:rsidR="00E82B4C" w:rsidRPr="00E95199" w:rsidRDefault="00E82B4C" w:rsidP="006D00A7">
            <w:pPr>
              <w:jc w:val="center"/>
              <w:rPr>
                <w:sz w:val="27"/>
                <w:szCs w:val="27"/>
              </w:rPr>
            </w:pPr>
            <w:r w:rsidRPr="00E95199">
              <w:rPr>
                <w:color w:val="000000"/>
                <w:sz w:val="27"/>
                <w:szCs w:val="27"/>
              </w:rPr>
              <w:t>0,01± 0,002</w:t>
            </w:r>
          </w:p>
        </w:tc>
        <w:tc>
          <w:tcPr>
            <w:tcW w:w="1121" w:type="dxa"/>
          </w:tcPr>
          <w:p w:rsidR="00E82B4C" w:rsidRPr="00E95199" w:rsidRDefault="00E82B4C" w:rsidP="006D00A7">
            <w:pPr>
              <w:jc w:val="center"/>
              <w:rPr>
                <w:sz w:val="27"/>
                <w:szCs w:val="27"/>
              </w:rPr>
            </w:pPr>
            <w:r w:rsidRPr="00E95199">
              <w:rPr>
                <w:color w:val="000000"/>
                <w:sz w:val="27"/>
                <w:szCs w:val="27"/>
              </w:rPr>
              <w:t>2,62± 0,35</w:t>
            </w:r>
          </w:p>
        </w:tc>
      </w:tr>
      <w:tr w:rsidR="00E82B4C" w:rsidRPr="00E95199" w:rsidTr="006D00A7">
        <w:trPr>
          <w:trHeight w:val="400"/>
        </w:trPr>
        <w:tc>
          <w:tcPr>
            <w:tcW w:w="2735" w:type="dxa"/>
          </w:tcPr>
          <w:p w:rsidR="00E82B4C" w:rsidRPr="00E95199" w:rsidRDefault="00E82B4C" w:rsidP="006D00A7">
            <w:pPr>
              <w:rPr>
                <w:sz w:val="28"/>
                <w:szCs w:val="28"/>
              </w:rPr>
            </w:pPr>
            <w:r w:rsidRPr="00E95199">
              <w:rPr>
                <w:b/>
                <w:sz w:val="28"/>
                <w:szCs w:val="28"/>
              </w:rPr>
              <w:t>ГДК</w:t>
            </w:r>
          </w:p>
        </w:tc>
        <w:tc>
          <w:tcPr>
            <w:tcW w:w="1232" w:type="dxa"/>
          </w:tcPr>
          <w:p w:rsidR="00E82B4C" w:rsidRPr="00E95199" w:rsidRDefault="00E82B4C" w:rsidP="006D00A7">
            <w:pPr>
              <w:spacing w:line="276" w:lineRule="auto"/>
              <w:jc w:val="center"/>
              <w:rPr>
                <w:sz w:val="27"/>
                <w:szCs w:val="27"/>
              </w:rPr>
            </w:pPr>
            <w:r w:rsidRPr="00E95199">
              <w:rPr>
                <w:b/>
                <w:color w:val="000000"/>
                <w:sz w:val="27"/>
                <w:szCs w:val="27"/>
              </w:rPr>
              <w:t>0,02</w:t>
            </w:r>
          </w:p>
        </w:tc>
        <w:tc>
          <w:tcPr>
            <w:tcW w:w="1164" w:type="dxa"/>
          </w:tcPr>
          <w:p w:rsidR="00E82B4C" w:rsidRPr="00E95199" w:rsidRDefault="00E82B4C" w:rsidP="006D00A7">
            <w:pPr>
              <w:spacing w:line="276" w:lineRule="auto"/>
              <w:jc w:val="center"/>
              <w:rPr>
                <w:sz w:val="27"/>
                <w:szCs w:val="27"/>
              </w:rPr>
            </w:pPr>
            <w:r w:rsidRPr="00E95199">
              <w:rPr>
                <w:b/>
                <w:color w:val="000000"/>
                <w:sz w:val="27"/>
                <w:szCs w:val="27"/>
              </w:rPr>
              <w:t>0,2</w:t>
            </w:r>
          </w:p>
        </w:tc>
        <w:tc>
          <w:tcPr>
            <w:tcW w:w="1104" w:type="dxa"/>
            <w:gridSpan w:val="2"/>
          </w:tcPr>
          <w:p w:rsidR="00E82B4C" w:rsidRPr="00E95199" w:rsidRDefault="00E82B4C" w:rsidP="006D00A7">
            <w:pPr>
              <w:spacing w:line="276" w:lineRule="auto"/>
              <w:jc w:val="center"/>
              <w:rPr>
                <w:sz w:val="27"/>
                <w:szCs w:val="27"/>
              </w:rPr>
            </w:pPr>
            <w:r w:rsidRPr="00E95199">
              <w:rPr>
                <w:b/>
                <w:sz w:val="27"/>
                <w:szCs w:val="27"/>
              </w:rPr>
              <w:t>5,0</w:t>
            </w:r>
          </w:p>
        </w:tc>
        <w:tc>
          <w:tcPr>
            <w:tcW w:w="1256" w:type="dxa"/>
          </w:tcPr>
          <w:p w:rsidR="00E82B4C" w:rsidRPr="00E95199" w:rsidRDefault="00E82B4C" w:rsidP="006D00A7">
            <w:pPr>
              <w:spacing w:line="276" w:lineRule="auto"/>
              <w:jc w:val="center"/>
              <w:rPr>
                <w:sz w:val="27"/>
                <w:szCs w:val="27"/>
              </w:rPr>
            </w:pPr>
            <w:r w:rsidRPr="00E95199">
              <w:rPr>
                <w:b/>
                <w:sz w:val="27"/>
                <w:szCs w:val="27"/>
              </w:rPr>
              <w:t>0,4</w:t>
            </w:r>
          </w:p>
        </w:tc>
        <w:tc>
          <w:tcPr>
            <w:tcW w:w="1153" w:type="dxa"/>
            <w:gridSpan w:val="2"/>
          </w:tcPr>
          <w:p w:rsidR="00E82B4C" w:rsidRPr="00E95199" w:rsidRDefault="00E82B4C" w:rsidP="006D00A7">
            <w:pPr>
              <w:spacing w:line="276" w:lineRule="auto"/>
              <w:jc w:val="center"/>
              <w:rPr>
                <w:sz w:val="27"/>
                <w:szCs w:val="27"/>
              </w:rPr>
            </w:pPr>
            <w:r w:rsidRPr="00E95199">
              <w:rPr>
                <w:b/>
                <w:sz w:val="27"/>
                <w:szCs w:val="27"/>
              </w:rPr>
              <w:t>0,03</w:t>
            </w:r>
          </w:p>
        </w:tc>
        <w:tc>
          <w:tcPr>
            <w:tcW w:w="1121" w:type="dxa"/>
          </w:tcPr>
          <w:p w:rsidR="00E82B4C" w:rsidRPr="00E95199" w:rsidRDefault="00E82B4C" w:rsidP="006D00A7">
            <w:pPr>
              <w:spacing w:line="276" w:lineRule="auto"/>
              <w:jc w:val="center"/>
              <w:rPr>
                <w:sz w:val="27"/>
                <w:szCs w:val="27"/>
              </w:rPr>
            </w:pPr>
            <w:r w:rsidRPr="00E95199">
              <w:rPr>
                <w:b/>
                <w:sz w:val="27"/>
                <w:szCs w:val="27"/>
              </w:rPr>
              <w:t>10,0</w:t>
            </w:r>
          </w:p>
        </w:tc>
      </w:tr>
    </w:tbl>
    <w:p w:rsidR="00E82B4C" w:rsidRPr="00E95199" w:rsidRDefault="00E82B4C" w:rsidP="00E82B4C">
      <w:pPr>
        <w:spacing w:line="360" w:lineRule="auto"/>
        <w:rPr>
          <w:b/>
          <w:sz w:val="28"/>
          <w:szCs w:val="28"/>
        </w:rPr>
      </w:pPr>
      <w:bookmarkStart w:id="5" w:name="_gjdgxs" w:colFirst="0" w:colLast="0"/>
      <w:bookmarkEnd w:id="5"/>
    </w:p>
    <w:p w:rsidR="00E82B4C" w:rsidRPr="00E95199" w:rsidRDefault="00E82B4C" w:rsidP="004F1B2B">
      <w:pPr>
        <w:spacing w:line="360" w:lineRule="auto"/>
        <w:ind w:firstLine="567"/>
        <w:jc w:val="both"/>
        <w:rPr>
          <w:color w:val="231F20"/>
          <w:sz w:val="28"/>
          <w:szCs w:val="28"/>
          <w:lang w:val="uk-UA"/>
        </w:rPr>
      </w:pPr>
    </w:p>
    <w:p w:rsidR="004F1B2B" w:rsidRPr="00E95199" w:rsidRDefault="004F1B2B" w:rsidP="004F1B2B">
      <w:pPr>
        <w:spacing w:line="360" w:lineRule="auto"/>
        <w:ind w:firstLine="567"/>
        <w:jc w:val="both"/>
        <w:rPr>
          <w:sz w:val="28"/>
          <w:szCs w:val="28"/>
          <w:lang w:val="uk-UA"/>
        </w:rPr>
      </w:pPr>
    </w:p>
    <w:p w:rsidR="004F1B2B" w:rsidRPr="00E95199" w:rsidRDefault="004F1B2B" w:rsidP="004F1B2B">
      <w:pPr>
        <w:tabs>
          <w:tab w:val="left" w:pos="9360"/>
        </w:tabs>
        <w:spacing w:line="360" w:lineRule="auto"/>
        <w:ind w:right="252"/>
        <w:jc w:val="center"/>
        <w:rPr>
          <w:b/>
          <w:lang w:val="uk-UA"/>
        </w:rPr>
      </w:pPr>
    </w:p>
    <w:p w:rsidR="00B678FF" w:rsidRPr="00E95199" w:rsidRDefault="00B678FF" w:rsidP="004F1B2B">
      <w:pPr>
        <w:tabs>
          <w:tab w:val="left" w:pos="9360"/>
        </w:tabs>
        <w:spacing w:line="360" w:lineRule="auto"/>
        <w:ind w:right="252"/>
        <w:jc w:val="center"/>
        <w:rPr>
          <w:b/>
          <w:lang w:val="uk-UA"/>
        </w:rPr>
      </w:pPr>
    </w:p>
    <w:p w:rsidR="00B678FF" w:rsidRPr="00E95199" w:rsidRDefault="00B678FF" w:rsidP="00B678FF">
      <w:pPr>
        <w:pStyle w:val="25"/>
        <w:tabs>
          <w:tab w:val="left" w:pos="0"/>
          <w:tab w:val="left" w:pos="567"/>
          <w:tab w:val="left" w:pos="4395"/>
        </w:tabs>
        <w:spacing w:after="0"/>
        <w:jc w:val="right"/>
        <w:rPr>
          <w:caps w:val="0"/>
          <w:lang w:val="ru-RU"/>
        </w:rPr>
      </w:pPr>
      <w:r w:rsidRPr="00E95199">
        <w:rPr>
          <w:caps w:val="0"/>
        </w:rPr>
        <w:t xml:space="preserve">Додаток </w:t>
      </w:r>
      <w:r w:rsidR="00EC6C47" w:rsidRPr="00E95199">
        <w:rPr>
          <w:caps w:val="0"/>
          <w:lang w:val="ru-RU"/>
        </w:rPr>
        <w:t>В</w:t>
      </w:r>
    </w:p>
    <w:p w:rsidR="00B678FF" w:rsidRPr="00E95199" w:rsidRDefault="00B678FF" w:rsidP="00B678FF">
      <w:pPr>
        <w:pStyle w:val="25"/>
        <w:tabs>
          <w:tab w:val="left" w:pos="0"/>
          <w:tab w:val="left" w:pos="567"/>
          <w:tab w:val="left" w:pos="4395"/>
        </w:tabs>
        <w:spacing w:after="0"/>
        <w:jc w:val="right"/>
        <w:rPr>
          <w:caps w:val="0"/>
        </w:rPr>
      </w:pPr>
    </w:p>
    <w:p w:rsidR="00B678FF" w:rsidRPr="00E95199" w:rsidRDefault="00B678FF" w:rsidP="00B678FF">
      <w:pPr>
        <w:autoSpaceDE w:val="0"/>
        <w:autoSpaceDN w:val="0"/>
        <w:adjustRightInd w:val="0"/>
        <w:jc w:val="center"/>
        <w:rPr>
          <w:lang w:val="uk-UA"/>
        </w:rPr>
      </w:pPr>
      <w:r w:rsidRPr="00E95199">
        <w:rPr>
          <w:lang w:val="uk-UA"/>
        </w:rPr>
        <w:t>КАРТА-АНКЕТА ВИВЧЕННЯ ФАКТИЧНОГО ХАРЧУВАННЯ</w:t>
      </w:r>
    </w:p>
    <w:p w:rsidR="00B678FF" w:rsidRPr="00E95199" w:rsidRDefault="00B678FF" w:rsidP="00B678FF">
      <w:pPr>
        <w:autoSpaceDE w:val="0"/>
        <w:autoSpaceDN w:val="0"/>
        <w:adjustRightInd w:val="0"/>
        <w:rPr>
          <w:lang w:val="uk-UA"/>
        </w:rPr>
      </w:pPr>
    </w:p>
    <w:p w:rsidR="00B678FF" w:rsidRPr="00E95199" w:rsidRDefault="00B678FF" w:rsidP="00B678FF">
      <w:pPr>
        <w:autoSpaceDE w:val="0"/>
        <w:autoSpaceDN w:val="0"/>
        <w:adjustRightInd w:val="0"/>
        <w:jc w:val="right"/>
        <w:rPr>
          <w:lang w:val="uk-UA"/>
        </w:rPr>
      </w:pPr>
      <w:r w:rsidRPr="00E95199">
        <w:rPr>
          <w:lang w:val="uk-UA"/>
        </w:rPr>
        <w:t>«____» ____________ 201   р.</w:t>
      </w:r>
    </w:p>
    <w:p w:rsidR="00B678FF" w:rsidRPr="00E95199" w:rsidRDefault="00B678FF" w:rsidP="00B678FF">
      <w:pPr>
        <w:autoSpaceDE w:val="0"/>
        <w:autoSpaceDN w:val="0"/>
        <w:adjustRightInd w:val="0"/>
        <w:rPr>
          <w:lang w:val="uk-UA"/>
        </w:rPr>
      </w:pPr>
      <w:r w:rsidRPr="00E95199">
        <w:rPr>
          <w:lang w:val="uk-UA"/>
        </w:rPr>
        <w:t>I.</w:t>
      </w:r>
      <w:r w:rsidRPr="00E95199">
        <w:rPr>
          <w:lang w:val="uk-UA"/>
        </w:rPr>
        <w:tab/>
        <w:t>Паспортні дані:</w:t>
      </w:r>
    </w:p>
    <w:p w:rsidR="00B678FF" w:rsidRPr="00E95199" w:rsidRDefault="00B678FF" w:rsidP="00B678FF">
      <w:pPr>
        <w:autoSpaceDE w:val="0"/>
        <w:autoSpaceDN w:val="0"/>
        <w:adjustRightInd w:val="0"/>
        <w:rPr>
          <w:lang w:val="uk-UA"/>
        </w:rPr>
      </w:pPr>
      <w:r w:rsidRPr="00E95199">
        <w:rPr>
          <w:lang w:val="uk-UA"/>
        </w:rPr>
        <w:t>1. П.І.П. __________________________________________________________________________</w:t>
      </w:r>
    </w:p>
    <w:p w:rsidR="00B678FF" w:rsidRPr="00E95199" w:rsidRDefault="00B678FF" w:rsidP="00B678FF">
      <w:pPr>
        <w:autoSpaceDE w:val="0"/>
        <w:autoSpaceDN w:val="0"/>
        <w:adjustRightInd w:val="0"/>
        <w:rPr>
          <w:lang w:val="uk-UA"/>
        </w:rPr>
      </w:pPr>
      <w:r w:rsidRPr="00E95199">
        <w:rPr>
          <w:lang w:val="uk-UA"/>
        </w:rPr>
        <w:t>2. Місце проживання _______________________________________________________________</w:t>
      </w:r>
    </w:p>
    <w:p w:rsidR="00B678FF" w:rsidRPr="00E95199" w:rsidRDefault="00B678FF" w:rsidP="00B678FF">
      <w:pPr>
        <w:autoSpaceDE w:val="0"/>
        <w:autoSpaceDN w:val="0"/>
        <w:adjustRightInd w:val="0"/>
        <w:rPr>
          <w:lang w:val="uk-UA"/>
        </w:rPr>
      </w:pPr>
      <w:r w:rsidRPr="00E95199">
        <w:rPr>
          <w:lang w:val="uk-UA"/>
        </w:rPr>
        <w:t>3. Тривалість проживання в даному населеному пункті___________________________________</w:t>
      </w:r>
    </w:p>
    <w:p w:rsidR="00B678FF" w:rsidRPr="00E95199" w:rsidRDefault="00B678FF" w:rsidP="00B678FF">
      <w:pPr>
        <w:autoSpaceDE w:val="0"/>
        <w:autoSpaceDN w:val="0"/>
        <w:adjustRightInd w:val="0"/>
        <w:rPr>
          <w:lang w:val="uk-UA"/>
        </w:rPr>
      </w:pPr>
      <w:r w:rsidRPr="00E95199">
        <w:rPr>
          <w:lang w:val="uk-UA"/>
        </w:rPr>
        <w:t>4. Стать ___________________________________________________________________________</w:t>
      </w:r>
    </w:p>
    <w:p w:rsidR="00B678FF" w:rsidRPr="00E95199" w:rsidRDefault="00B678FF" w:rsidP="00B678FF">
      <w:pPr>
        <w:autoSpaceDE w:val="0"/>
        <w:autoSpaceDN w:val="0"/>
        <w:adjustRightInd w:val="0"/>
        <w:rPr>
          <w:lang w:val="uk-UA"/>
        </w:rPr>
      </w:pPr>
      <w:r w:rsidRPr="00E95199">
        <w:rPr>
          <w:lang w:val="uk-UA"/>
        </w:rPr>
        <w:t>5. Вік _____________________________________________________________________________</w:t>
      </w:r>
    </w:p>
    <w:p w:rsidR="00B678FF" w:rsidRPr="00E95199" w:rsidRDefault="00B678FF" w:rsidP="00B678FF">
      <w:pPr>
        <w:autoSpaceDE w:val="0"/>
        <w:autoSpaceDN w:val="0"/>
        <w:adjustRightInd w:val="0"/>
        <w:rPr>
          <w:lang w:val="uk-UA"/>
        </w:rPr>
      </w:pPr>
      <w:r w:rsidRPr="00E95199">
        <w:rPr>
          <w:lang w:val="uk-UA"/>
        </w:rPr>
        <w:t>6. Професія ________________________________________________________________________</w:t>
      </w:r>
    </w:p>
    <w:p w:rsidR="00B678FF" w:rsidRPr="00E95199" w:rsidRDefault="00B678FF" w:rsidP="00B678FF">
      <w:pPr>
        <w:autoSpaceDE w:val="0"/>
        <w:autoSpaceDN w:val="0"/>
        <w:adjustRightInd w:val="0"/>
        <w:rPr>
          <w:lang w:val="uk-UA"/>
        </w:rPr>
      </w:pPr>
      <w:r w:rsidRPr="00E95199">
        <w:rPr>
          <w:lang w:val="uk-UA"/>
        </w:rPr>
        <w:t>7. Освіта___________________________________________________________________________</w:t>
      </w:r>
    </w:p>
    <w:p w:rsidR="00B678FF" w:rsidRPr="00E95199" w:rsidRDefault="00B678FF" w:rsidP="00B678FF">
      <w:pPr>
        <w:autoSpaceDE w:val="0"/>
        <w:autoSpaceDN w:val="0"/>
        <w:adjustRightInd w:val="0"/>
        <w:rPr>
          <w:lang w:val="uk-UA"/>
        </w:rPr>
      </w:pPr>
    </w:p>
    <w:p w:rsidR="00B678FF" w:rsidRPr="00E95199" w:rsidRDefault="00B678FF" w:rsidP="00B678FF">
      <w:pPr>
        <w:autoSpaceDE w:val="0"/>
        <w:autoSpaceDN w:val="0"/>
        <w:adjustRightInd w:val="0"/>
        <w:rPr>
          <w:lang w:val="uk-UA"/>
        </w:rPr>
      </w:pPr>
      <w:r w:rsidRPr="00E95199">
        <w:rPr>
          <w:lang w:val="uk-UA"/>
        </w:rPr>
        <w:t>II.</w:t>
      </w:r>
      <w:r w:rsidRPr="00E95199">
        <w:rPr>
          <w:lang w:val="uk-UA"/>
        </w:rPr>
        <w:tab/>
        <w:t>Шкідливі звички _____________________________________________________________</w:t>
      </w:r>
    </w:p>
    <w:p w:rsidR="00B678FF" w:rsidRPr="00E95199" w:rsidRDefault="00B678FF" w:rsidP="00B678FF">
      <w:pPr>
        <w:autoSpaceDE w:val="0"/>
        <w:autoSpaceDN w:val="0"/>
        <w:adjustRightInd w:val="0"/>
        <w:rPr>
          <w:lang w:val="uk-UA"/>
        </w:rPr>
      </w:pPr>
      <w:r w:rsidRPr="00E95199">
        <w:rPr>
          <w:lang w:val="uk-UA"/>
        </w:rPr>
        <w:t xml:space="preserve">      </w:t>
      </w:r>
    </w:p>
    <w:p w:rsidR="00B678FF" w:rsidRPr="00E95199" w:rsidRDefault="00B678FF" w:rsidP="00B678FF">
      <w:pPr>
        <w:autoSpaceDE w:val="0"/>
        <w:autoSpaceDN w:val="0"/>
        <w:adjustRightInd w:val="0"/>
        <w:rPr>
          <w:lang w:val="uk-UA"/>
        </w:rPr>
      </w:pPr>
      <w:r w:rsidRPr="00E95199">
        <w:rPr>
          <w:lang w:val="uk-UA"/>
        </w:rPr>
        <w:t>III.</w:t>
      </w:r>
      <w:r w:rsidRPr="00E95199">
        <w:rPr>
          <w:lang w:val="uk-UA"/>
        </w:rPr>
        <w:tab/>
        <w:t>Умови праці та побуту (потрібне підкреслити):</w:t>
      </w:r>
    </w:p>
    <w:p w:rsidR="00B678FF" w:rsidRPr="00E95199" w:rsidRDefault="00B678FF" w:rsidP="00B678FF">
      <w:pPr>
        <w:autoSpaceDE w:val="0"/>
        <w:autoSpaceDN w:val="0"/>
        <w:adjustRightInd w:val="0"/>
        <w:ind w:left="360" w:hanging="360"/>
        <w:rPr>
          <w:lang w:val="uk-UA"/>
        </w:rPr>
      </w:pPr>
      <w:r w:rsidRPr="00E95199">
        <w:rPr>
          <w:lang w:val="uk-UA"/>
        </w:rPr>
        <w:t>1.</w:t>
      </w:r>
      <w:r w:rsidRPr="00E95199">
        <w:rPr>
          <w:lang w:val="uk-UA"/>
        </w:rPr>
        <w:tab/>
        <w:t>Характер трудової діяльності: переважно розумова праця, легка фізична праця, середня по важкості праця, важка фізична праця, особливо важка фізична праця.</w:t>
      </w:r>
    </w:p>
    <w:p w:rsidR="00B678FF" w:rsidRPr="00E95199" w:rsidRDefault="00B678FF" w:rsidP="00B678FF">
      <w:pPr>
        <w:autoSpaceDE w:val="0"/>
        <w:autoSpaceDN w:val="0"/>
        <w:adjustRightInd w:val="0"/>
        <w:ind w:left="360" w:hanging="360"/>
        <w:rPr>
          <w:lang w:val="uk-UA"/>
        </w:rPr>
      </w:pPr>
      <w:r w:rsidRPr="00E95199">
        <w:rPr>
          <w:lang w:val="uk-UA"/>
        </w:rPr>
        <w:t>2.</w:t>
      </w:r>
      <w:r w:rsidRPr="00E95199">
        <w:rPr>
          <w:lang w:val="uk-UA"/>
        </w:rPr>
        <w:tab/>
        <w:t>Професійні шкідливості: шум, вібрація, пил, токсичні речовини, радіація, інші. ___________</w:t>
      </w:r>
    </w:p>
    <w:p w:rsidR="00B678FF" w:rsidRPr="00E95199" w:rsidRDefault="00B678FF" w:rsidP="00B678FF">
      <w:pPr>
        <w:autoSpaceDE w:val="0"/>
        <w:autoSpaceDN w:val="0"/>
        <w:adjustRightInd w:val="0"/>
        <w:ind w:left="360" w:hanging="360"/>
        <w:rPr>
          <w:lang w:val="uk-UA"/>
        </w:rPr>
      </w:pPr>
      <w:r w:rsidRPr="00E95199">
        <w:rPr>
          <w:lang w:val="uk-UA"/>
        </w:rPr>
        <w:t xml:space="preserve">      _______________________________________________________________________________</w:t>
      </w:r>
    </w:p>
    <w:p w:rsidR="00B678FF" w:rsidRPr="00E95199" w:rsidRDefault="00B678FF" w:rsidP="005634CB">
      <w:pPr>
        <w:numPr>
          <w:ilvl w:val="0"/>
          <w:numId w:val="3"/>
        </w:numPr>
        <w:autoSpaceDE w:val="0"/>
        <w:autoSpaceDN w:val="0"/>
        <w:adjustRightInd w:val="0"/>
        <w:ind w:left="360" w:hanging="360"/>
        <w:rPr>
          <w:lang w:val="uk-UA"/>
        </w:rPr>
      </w:pPr>
      <w:r w:rsidRPr="00E95199">
        <w:rPr>
          <w:lang w:val="uk-UA"/>
        </w:rPr>
        <w:t>Умови побуту: задовільні, незадовільні.</w:t>
      </w:r>
    </w:p>
    <w:p w:rsidR="00B678FF" w:rsidRPr="00E95199" w:rsidRDefault="00B678FF" w:rsidP="005634CB">
      <w:pPr>
        <w:numPr>
          <w:ilvl w:val="0"/>
          <w:numId w:val="3"/>
        </w:numPr>
        <w:autoSpaceDE w:val="0"/>
        <w:autoSpaceDN w:val="0"/>
        <w:adjustRightInd w:val="0"/>
        <w:ind w:left="360" w:hanging="360"/>
        <w:rPr>
          <w:lang w:val="uk-UA"/>
        </w:rPr>
      </w:pPr>
      <w:r w:rsidRPr="00E95199">
        <w:rPr>
          <w:lang w:val="uk-UA"/>
        </w:rPr>
        <w:t>Занаття спортом (вигляд, регулярність, тривалість). ___________________________________</w:t>
      </w:r>
    </w:p>
    <w:p w:rsidR="00B678FF" w:rsidRPr="00E95199" w:rsidRDefault="00B678FF" w:rsidP="00B678FF">
      <w:pPr>
        <w:autoSpaceDE w:val="0"/>
        <w:autoSpaceDN w:val="0"/>
        <w:adjustRightInd w:val="0"/>
        <w:rPr>
          <w:lang w:val="uk-UA"/>
        </w:rPr>
      </w:pPr>
      <w:r w:rsidRPr="00E95199">
        <w:rPr>
          <w:lang w:val="uk-UA"/>
        </w:rPr>
        <w:tab/>
      </w:r>
    </w:p>
    <w:p w:rsidR="00B678FF" w:rsidRPr="00E95199" w:rsidRDefault="00B678FF" w:rsidP="00B678FF">
      <w:pPr>
        <w:autoSpaceDE w:val="0"/>
        <w:autoSpaceDN w:val="0"/>
        <w:adjustRightInd w:val="0"/>
        <w:rPr>
          <w:lang w:val="uk-UA"/>
        </w:rPr>
      </w:pPr>
      <w:r w:rsidRPr="00E95199">
        <w:rPr>
          <w:lang w:val="uk-UA"/>
        </w:rPr>
        <w:t>IV. Дані про харчування (підкреслити потрібне):</w:t>
      </w:r>
    </w:p>
    <w:p w:rsidR="00B678FF" w:rsidRPr="00E95199" w:rsidRDefault="00B678FF" w:rsidP="00B678FF">
      <w:pPr>
        <w:autoSpaceDE w:val="0"/>
        <w:autoSpaceDN w:val="0"/>
        <w:adjustRightInd w:val="0"/>
        <w:rPr>
          <w:lang w:val="uk-UA"/>
        </w:rPr>
      </w:pPr>
    </w:p>
    <w:p w:rsidR="00B678FF" w:rsidRPr="00E95199" w:rsidRDefault="00B678FF" w:rsidP="00B678FF">
      <w:pPr>
        <w:autoSpaceDE w:val="0"/>
        <w:autoSpaceDN w:val="0"/>
        <w:adjustRightInd w:val="0"/>
        <w:rPr>
          <w:lang w:val="uk-UA"/>
        </w:rPr>
      </w:pPr>
      <w:r w:rsidRPr="00E95199">
        <w:rPr>
          <w:lang w:val="uk-UA"/>
        </w:rPr>
        <w:t>1.</w:t>
      </w:r>
      <w:r w:rsidRPr="00E95199">
        <w:rPr>
          <w:lang w:val="uk-UA"/>
        </w:rPr>
        <w:tab/>
        <w:t>Скільки разів на день Ви харчуєтесь?</w:t>
      </w:r>
    </w:p>
    <w:p w:rsidR="00B678FF" w:rsidRPr="00E95199" w:rsidRDefault="00B678FF" w:rsidP="005634CB">
      <w:pPr>
        <w:numPr>
          <w:ilvl w:val="0"/>
          <w:numId w:val="4"/>
        </w:numPr>
        <w:autoSpaceDE w:val="0"/>
        <w:autoSpaceDN w:val="0"/>
        <w:adjustRightInd w:val="0"/>
        <w:rPr>
          <w:lang w:val="uk-UA"/>
        </w:rPr>
      </w:pPr>
      <w:r w:rsidRPr="00E95199">
        <w:rPr>
          <w:lang w:val="uk-UA"/>
        </w:rPr>
        <w:t>2 рази</w:t>
      </w:r>
    </w:p>
    <w:p w:rsidR="00B678FF" w:rsidRPr="00E95199" w:rsidRDefault="00B678FF" w:rsidP="005634CB">
      <w:pPr>
        <w:numPr>
          <w:ilvl w:val="0"/>
          <w:numId w:val="4"/>
        </w:numPr>
        <w:autoSpaceDE w:val="0"/>
        <w:autoSpaceDN w:val="0"/>
        <w:adjustRightInd w:val="0"/>
        <w:rPr>
          <w:lang w:val="uk-UA"/>
        </w:rPr>
      </w:pPr>
      <w:r w:rsidRPr="00E95199">
        <w:rPr>
          <w:lang w:val="uk-UA"/>
        </w:rPr>
        <w:t>3 рази</w:t>
      </w:r>
    </w:p>
    <w:p w:rsidR="00B678FF" w:rsidRPr="00E95199" w:rsidRDefault="00B678FF" w:rsidP="005634CB">
      <w:pPr>
        <w:numPr>
          <w:ilvl w:val="0"/>
          <w:numId w:val="4"/>
        </w:numPr>
        <w:autoSpaceDE w:val="0"/>
        <w:autoSpaceDN w:val="0"/>
        <w:adjustRightInd w:val="0"/>
        <w:rPr>
          <w:lang w:val="uk-UA"/>
        </w:rPr>
      </w:pPr>
      <w:r w:rsidRPr="00E95199">
        <w:rPr>
          <w:lang w:val="uk-UA"/>
        </w:rPr>
        <w:t>4 рази</w:t>
      </w:r>
    </w:p>
    <w:p w:rsidR="00B678FF" w:rsidRPr="00E95199" w:rsidRDefault="00B678FF" w:rsidP="005634CB">
      <w:pPr>
        <w:numPr>
          <w:ilvl w:val="0"/>
          <w:numId w:val="4"/>
        </w:numPr>
        <w:autoSpaceDE w:val="0"/>
        <w:autoSpaceDN w:val="0"/>
        <w:adjustRightInd w:val="0"/>
        <w:rPr>
          <w:lang w:val="uk-UA"/>
        </w:rPr>
      </w:pPr>
      <w:r w:rsidRPr="00E95199">
        <w:rPr>
          <w:lang w:val="uk-UA"/>
        </w:rPr>
        <w:t>інший режим харчування</w:t>
      </w:r>
    </w:p>
    <w:p w:rsidR="00B678FF" w:rsidRPr="00E95199" w:rsidRDefault="00B678FF" w:rsidP="00B678FF">
      <w:pPr>
        <w:autoSpaceDE w:val="0"/>
        <w:autoSpaceDN w:val="0"/>
        <w:adjustRightInd w:val="0"/>
        <w:rPr>
          <w:lang w:val="uk-UA"/>
        </w:rPr>
      </w:pPr>
      <w:r w:rsidRPr="00E95199">
        <w:rPr>
          <w:lang w:val="uk-UA"/>
        </w:rPr>
        <w:t>2.</w:t>
      </w:r>
      <w:r w:rsidRPr="00E95199">
        <w:rPr>
          <w:lang w:val="uk-UA"/>
        </w:rPr>
        <w:tab/>
        <w:t>Ви приймаєте їжу завжди в один і той же час?</w:t>
      </w:r>
    </w:p>
    <w:p w:rsidR="00B678FF" w:rsidRPr="00E95199" w:rsidRDefault="00B678FF" w:rsidP="005634CB">
      <w:pPr>
        <w:numPr>
          <w:ilvl w:val="0"/>
          <w:numId w:val="5"/>
        </w:numPr>
        <w:autoSpaceDE w:val="0"/>
        <w:autoSpaceDN w:val="0"/>
        <w:adjustRightInd w:val="0"/>
        <w:rPr>
          <w:lang w:val="uk-UA"/>
        </w:rPr>
      </w:pPr>
      <w:r w:rsidRPr="00E95199">
        <w:rPr>
          <w:lang w:val="uk-UA"/>
        </w:rPr>
        <w:t>так</w:t>
      </w:r>
    </w:p>
    <w:p w:rsidR="00B678FF" w:rsidRPr="00E95199" w:rsidRDefault="00B678FF" w:rsidP="005634CB">
      <w:pPr>
        <w:numPr>
          <w:ilvl w:val="0"/>
          <w:numId w:val="5"/>
        </w:numPr>
        <w:autoSpaceDE w:val="0"/>
        <w:autoSpaceDN w:val="0"/>
        <w:adjustRightInd w:val="0"/>
        <w:rPr>
          <w:lang w:val="uk-UA"/>
        </w:rPr>
      </w:pPr>
      <w:r w:rsidRPr="00E95199">
        <w:rPr>
          <w:lang w:val="uk-UA"/>
        </w:rPr>
        <w:t>ні</w:t>
      </w:r>
    </w:p>
    <w:p w:rsidR="00B678FF" w:rsidRPr="00E95199" w:rsidRDefault="00B678FF" w:rsidP="00B678FF">
      <w:pPr>
        <w:autoSpaceDE w:val="0"/>
        <w:autoSpaceDN w:val="0"/>
        <w:adjustRightInd w:val="0"/>
        <w:rPr>
          <w:lang w:val="uk-UA"/>
        </w:rPr>
      </w:pPr>
      <w:r w:rsidRPr="00E95199">
        <w:rPr>
          <w:lang w:val="uk-UA"/>
        </w:rPr>
        <w:t>3.</w:t>
      </w:r>
      <w:r w:rsidRPr="00E95199">
        <w:rPr>
          <w:lang w:val="uk-UA"/>
        </w:rPr>
        <w:tab/>
        <w:t>Як Ви розподіляєте об'єм спожитої їжі протягом доби?</w:t>
      </w:r>
    </w:p>
    <w:p w:rsidR="00B678FF" w:rsidRPr="00E95199" w:rsidRDefault="00B678FF" w:rsidP="005634CB">
      <w:pPr>
        <w:numPr>
          <w:ilvl w:val="0"/>
          <w:numId w:val="6"/>
        </w:numPr>
        <w:autoSpaceDE w:val="0"/>
        <w:autoSpaceDN w:val="0"/>
        <w:adjustRightInd w:val="0"/>
        <w:rPr>
          <w:lang w:val="uk-UA"/>
        </w:rPr>
      </w:pPr>
      <w:r w:rsidRPr="00E95199">
        <w:rPr>
          <w:lang w:val="uk-UA"/>
        </w:rPr>
        <w:t>рівномірно</w:t>
      </w:r>
    </w:p>
    <w:p w:rsidR="00B678FF" w:rsidRPr="00E95199" w:rsidRDefault="00B678FF" w:rsidP="005634CB">
      <w:pPr>
        <w:numPr>
          <w:ilvl w:val="0"/>
          <w:numId w:val="6"/>
        </w:numPr>
        <w:autoSpaceDE w:val="0"/>
        <w:autoSpaceDN w:val="0"/>
        <w:adjustRightInd w:val="0"/>
        <w:rPr>
          <w:lang w:val="uk-UA"/>
        </w:rPr>
      </w:pPr>
      <w:r w:rsidRPr="00E95199">
        <w:rPr>
          <w:lang w:val="uk-UA"/>
        </w:rPr>
        <w:t xml:space="preserve">нерівномірно, найбільший </w:t>
      </w:r>
      <w:r w:rsidRPr="00E95199">
        <w:t>об’</w:t>
      </w:r>
      <w:r w:rsidRPr="00E95199">
        <w:rPr>
          <w:lang w:val="uk-UA"/>
        </w:rPr>
        <w:t>єм спожитої їжі приходиться на:</w:t>
      </w:r>
    </w:p>
    <w:p w:rsidR="00B678FF" w:rsidRPr="00E95199" w:rsidRDefault="00B678FF" w:rsidP="00B678FF">
      <w:pPr>
        <w:autoSpaceDE w:val="0"/>
        <w:autoSpaceDN w:val="0"/>
        <w:adjustRightInd w:val="0"/>
        <w:ind w:left="720"/>
        <w:rPr>
          <w:lang w:val="uk-UA"/>
        </w:rPr>
      </w:pPr>
      <w:r w:rsidRPr="00E95199">
        <w:rPr>
          <w:lang w:val="uk-UA"/>
        </w:rPr>
        <w:t>1. сніданок</w:t>
      </w:r>
    </w:p>
    <w:p w:rsidR="00B678FF" w:rsidRPr="00E95199" w:rsidRDefault="00B678FF" w:rsidP="00B678FF">
      <w:pPr>
        <w:autoSpaceDE w:val="0"/>
        <w:autoSpaceDN w:val="0"/>
        <w:adjustRightInd w:val="0"/>
        <w:ind w:left="720"/>
        <w:rPr>
          <w:lang w:val="uk-UA"/>
        </w:rPr>
      </w:pPr>
      <w:r w:rsidRPr="00E95199">
        <w:rPr>
          <w:lang w:val="uk-UA"/>
        </w:rPr>
        <w:t>2. обід</w:t>
      </w:r>
    </w:p>
    <w:p w:rsidR="00B678FF" w:rsidRPr="00E95199" w:rsidRDefault="00B678FF" w:rsidP="00B678FF">
      <w:pPr>
        <w:autoSpaceDE w:val="0"/>
        <w:autoSpaceDN w:val="0"/>
        <w:adjustRightInd w:val="0"/>
        <w:ind w:left="720"/>
        <w:rPr>
          <w:lang w:val="uk-UA"/>
        </w:rPr>
      </w:pPr>
      <w:r w:rsidRPr="00E95199">
        <w:rPr>
          <w:lang w:val="uk-UA"/>
        </w:rPr>
        <w:t>3. підвечірок</w:t>
      </w:r>
    </w:p>
    <w:p w:rsidR="00B678FF" w:rsidRPr="00E95199" w:rsidRDefault="00B678FF" w:rsidP="00B678FF">
      <w:pPr>
        <w:autoSpaceDE w:val="0"/>
        <w:autoSpaceDN w:val="0"/>
        <w:adjustRightInd w:val="0"/>
        <w:ind w:left="720"/>
        <w:rPr>
          <w:lang w:val="uk-UA"/>
        </w:rPr>
      </w:pPr>
      <w:r w:rsidRPr="00E95199">
        <w:rPr>
          <w:lang w:val="uk-UA"/>
        </w:rPr>
        <w:t>4. вечерю</w:t>
      </w:r>
    </w:p>
    <w:p w:rsidR="00B678FF" w:rsidRPr="00E95199" w:rsidRDefault="00B678FF" w:rsidP="00B678FF">
      <w:pPr>
        <w:autoSpaceDE w:val="0"/>
        <w:autoSpaceDN w:val="0"/>
        <w:adjustRightInd w:val="0"/>
        <w:rPr>
          <w:lang w:val="uk-UA"/>
        </w:rPr>
      </w:pPr>
      <w:r w:rsidRPr="00E95199">
        <w:rPr>
          <w:lang w:val="uk-UA"/>
        </w:rPr>
        <w:t>4.</w:t>
      </w:r>
      <w:r w:rsidRPr="00E95199">
        <w:rPr>
          <w:lang w:val="uk-UA"/>
        </w:rPr>
        <w:tab/>
        <w:t>Чи включаєте Ви в свій щоденний раціон:</w:t>
      </w:r>
    </w:p>
    <w:p w:rsidR="00B678FF" w:rsidRPr="00E95199" w:rsidRDefault="00B678FF" w:rsidP="005634CB">
      <w:pPr>
        <w:numPr>
          <w:ilvl w:val="0"/>
          <w:numId w:val="7"/>
        </w:numPr>
        <w:autoSpaceDE w:val="0"/>
        <w:autoSpaceDN w:val="0"/>
        <w:adjustRightInd w:val="0"/>
        <w:rPr>
          <w:lang w:val="uk-UA"/>
        </w:rPr>
      </w:pPr>
      <w:r w:rsidRPr="00E95199">
        <w:rPr>
          <w:lang w:val="uk-UA"/>
        </w:rPr>
        <w:t>гарячі перші сирави</w:t>
      </w:r>
    </w:p>
    <w:p w:rsidR="00B678FF" w:rsidRPr="00E95199" w:rsidRDefault="00B678FF" w:rsidP="005634CB">
      <w:pPr>
        <w:numPr>
          <w:ilvl w:val="0"/>
          <w:numId w:val="7"/>
        </w:numPr>
        <w:autoSpaceDE w:val="0"/>
        <w:autoSpaceDN w:val="0"/>
        <w:adjustRightInd w:val="0"/>
        <w:rPr>
          <w:lang w:val="uk-UA"/>
        </w:rPr>
      </w:pPr>
      <w:r w:rsidRPr="00E95199">
        <w:rPr>
          <w:lang w:val="uk-UA"/>
        </w:rPr>
        <w:t>віддаєте перевагу споживанню їжі всухомятку</w:t>
      </w:r>
    </w:p>
    <w:p w:rsidR="00B678FF" w:rsidRPr="00E95199" w:rsidRDefault="00B678FF" w:rsidP="00B678FF">
      <w:pPr>
        <w:autoSpaceDE w:val="0"/>
        <w:autoSpaceDN w:val="0"/>
        <w:adjustRightInd w:val="0"/>
        <w:rPr>
          <w:lang w:val="uk-UA"/>
        </w:rPr>
      </w:pPr>
      <w:r w:rsidRPr="00E95199">
        <w:rPr>
          <w:lang w:val="uk-UA"/>
        </w:rPr>
        <w:t>5.        Чи вживаєте Ви вітамінно-мінеральні добавки?</w:t>
      </w:r>
    </w:p>
    <w:p w:rsidR="00B678FF" w:rsidRPr="00E95199" w:rsidRDefault="00B678FF" w:rsidP="005634CB">
      <w:pPr>
        <w:numPr>
          <w:ilvl w:val="0"/>
          <w:numId w:val="8"/>
        </w:numPr>
        <w:autoSpaceDE w:val="0"/>
        <w:autoSpaceDN w:val="0"/>
        <w:adjustRightInd w:val="0"/>
        <w:rPr>
          <w:lang w:val="uk-UA"/>
        </w:rPr>
      </w:pPr>
      <w:r w:rsidRPr="00E95199">
        <w:rPr>
          <w:lang w:val="uk-UA"/>
        </w:rPr>
        <w:t xml:space="preserve">не вживаю </w:t>
      </w:r>
    </w:p>
    <w:p w:rsidR="00B678FF" w:rsidRPr="00E95199" w:rsidRDefault="00B678FF" w:rsidP="005634CB">
      <w:pPr>
        <w:numPr>
          <w:ilvl w:val="0"/>
          <w:numId w:val="8"/>
        </w:numPr>
        <w:autoSpaceDE w:val="0"/>
        <w:autoSpaceDN w:val="0"/>
        <w:adjustRightInd w:val="0"/>
        <w:rPr>
          <w:lang w:val="uk-UA"/>
        </w:rPr>
      </w:pPr>
      <w:r w:rsidRPr="00E95199">
        <w:rPr>
          <w:lang w:val="uk-UA"/>
        </w:rPr>
        <w:t>вітаміни (вказати які) _________________________________________________________</w:t>
      </w:r>
    </w:p>
    <w:p w:rsidR="00B678FF" w:rsidRPr="00E95199" w:rsidRDefault="00B678FF" w:rsidP="005634CB">
      <w:pPr>
        <w:numPr>
          <w:ilvl w:val="0"/>
          <w:numId w:val="8"/>
        </w:numPr>
        <w:autoSpaceDE w:val="0"/>
        <w:autoSpaceDN w:val="0"/>
        <w:adjustRightInd w:val="0"/>
        <w:rPr>
          <w:lang w:val="uk-UA"/>
        </w:rPr>
      </w:pPr>
      <w:r w:rsidRPr="00E95199">
        <w:rPr>
          <w:lang w:val="uk-UA"/>
        </w:rPr>
        <w:t>мінеральні речовини (вказати які) _______________________________________________</w:t>
      </w:r>
    </w:p>
    <w:p w:rsidR="00B678FF" w:rsidRPr="00E95199" w:rsidRDefault="00B678FF" w:rsidP="00B678FF">
      <w:pPr>
        <w:autoSpaceDE w:val="0"/>
        <w:autoSpaceDN w:val="0"/>
        <w:adjustRightInd w:val="0"/>
        <w:rPr>
          <w:lang w:val="uk-UA"/>
        </w:rPr>
      </w:pPr>
      <w:r w:rsidRPr="00E95199">
        <w:rPr>
          <w:lang w:val="uk-UA"/>
        </w:rPr>
        <w:t>6.</w:t>
      </w:r>
      <w:r w:rsidRPr="00E95199">
        <w:rPr>
          <w:lang w:val="uk-UA"/>
        </w:rPr>
        <w:tab/>
        <w:t xml:space="preserve">Вкажіть споживання протягом доби наступних продуктів: </w:t>
      </w:r>
    </w:p>
    <w:p w:rsidR="00B678FF" w:rsidRPr="00E95199" w:rsidRDefault="00B678FF" w:rsidP="00B678FF">
      <w:pPr>
        <w:autoSpaceDE w:val="0"/>
        <w:autoSpaceDN w:val="0"/>
        <w:adjustRightInd w:val="0"/>
        <w:rPr>
          <w:lang w:val="uk-UA"/>
        </w:rPr>
      </w:pPr>
    </w:p>
    <w:tbl>
      <w:tblPr>
        <w:tblW w:w="0" w:type="auto"/>
        <w:tblLook w:val="01E0"/>
      </w:tblPr>
      <w:tblGrid>
        <w:gridCol w:w="4803"/>
        <w:gridCol w:w="4911"/>
      </w:tblGrid>
      <w:tr w:rsidR="00B678FF" w:rsidRPr="00E95199" w:rsidTr="006D00A7">
        <w:tc>
          <w:tcPr>
            <w:tcW w:w="4976" w:type="dxa"/>
          </w:tcPr>
          <w:p w:rsidR="00B678FF" w:rsidRPr="00E95199" w:rsidRDefault="00665684" w:rsidP="006D00A7">
            <w:pPr>
              <w:jc w:val="center"/>
              <w:rPr>
                <w:color w:val="000000"/>
              </w:rPr>
            </w:pPr>
            <w:r w:rsidRPr="00665684">
              <w:rPr>
                <w:noProof/>
              </w:rPr>
              <w:pict>
                <v:line id="Прямая соединительная линия 5325" o:spid="_x0000_s1620" style="position:absolute;left:0;text-align:left;z-index:25157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"/>
              </w:pict>
            </w:r>
            <w:r w:rsidR="00B678FF" w:rsidRPr="00E95199">
              <w:rPr>
                <w:color w:val="000000"/>
              </w:rPr>
              <w:t>Хл</w:t>
            </w:r>
            <w:r w:rsidR="00B678FF" w:rsidRPr="00E95199">
              <w:rPr>
                <w:color w:val="000000"/>
                <w:lang w:val="uk-UA"/>
              </w:rPr>
              <w:t>і</w:t>
            </w:r>
            <w:r w:rsidR="00B678FF" w:rsidRPr="00E95199">
              <w:rPr>
                <w:color w:val="000000"/>
              </w:rPr>
              <w:t>б пшеничн</w:t>
            </w:r>
            <w:r w:rsidR="00B678FF" w:rsidRPr="00E95199">
              <w:rPr>
                <w:color w:val="000000"/>
                <w:lang w:val="uk-UA"/>
              </w:rPr>
              <w:t>и</w:t>
            </w:r>
            <w:r w:rsidR="00B678FF" w:rsidRPr="00E95199">
              <w:rPr>
                <w:color w:val="000000"/>
              </w:rPr>
              <w:t>й</w:t>
            </w:r>
          </w:p>
          <w:p w:rsidR="00B678FF" w:rsidRPr="00E95199" w:rsidRDefault="00B678FF" w:rsidP="005634CB">
            <w:pPr>
              <w:numPr>
                <w:ilvl w:val="1"/>
                <w:numId w:val="9"/>
              </w:numPr>
              <w:tabs>
                <w:tab w:val="num" w:pos="360"/>
              </w:tabs>
              <w:ind w:left="360"/>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1"/>
                <w:numId w:val="9"/>
              </w:numPr>
              <w:tabs>
                <w:tab w:val="num" w:pos="360"/>
              </w:tabs>
              <w:ind w:left="360"/>
              <w:jc w:val="both"/>
              <w:rPr>
                <w:color w:val="000000"/>
              </w:rPr>
            </w:pPr>
            <w:r w:rsidRPr="00E95199">
              <w:rPr>
                <w:color w:val="000000"/>
              </w:rPr>
              <w:t xml:space="preserve">до </w:t>
            </w:r>
            <w:smartTag w:uri="urn:schemas-microsoft-com:office:smarttags" w:element="metricconverter">
              <w:smartTagPr>
                <w:attr w:name="ProductID" w:val="100 г"/>
              </w:smartTagPr>
              <w:r w:rsidRPr="00E95199">
                <w:rPr>
                  <w:color w:val="000000"/>
                </w:rPr>
                <w:t>100 г</w:t>
              </w:r>
            </w:smartTag>
          </w:p>
          <w:p w:rsidR="00B678FF" w:rsidRPr="00E95199" w:rsidRDefault="00B678FF" w:rsidP="005634CB">
            <w:pPr>
              <w:numPr>
                <w:ilvl w:val="1"/>
                <w:numId w:val="9"/>
              </w:numPr>
              <w:tabs>
                <w:tab w:val="num" w:pos="360"/>
              </w:tabs>
              <w:ind w:left="360"/>
              <w:jc w:val="both"/>
              <w:rPr>
                <w:color w:val="000000"/>
                <w:lang w:val="uk-UA"/>
              </w:rPr>
            </w:pPr>
            <w:r w:rsidRPr="00E95199">
              <w:rPr>
                <w:color w:val="000000"/>
              </w:rPr>
              <w:t>100-</w:t>
            </w:r>
            <w:smartTag w:uri="urn:schemas-microsoft-com:office:smarttags" w:element="metricconverter">
              <w:smartTagPr>
                <w:attr w:name="ProductID" w:val="200 г"/>
              </w:smartTagPr>
              <w:r w:rsidRPr="00E95199">
                <w:rPr>
                  <w:color w:val="000000"/>
                </w:rPr>
                <w:t>200 г</w:t>
              </w:r>
            </w:smartTag>
          </w:p>
          <w:p w:rsidR="00B678FF" w:rsidRPr="00E95199" w:rsidRDefault="00B678FF" w:rsidP="005634CB">
            <w:pPr>
              <w:numPr>
                <w:ilvl w:val="1"/>
                <w:numId w:val="9"/>
              </w:numPr>
              <w:tabs>
                <w:tab w:val="num" w:pos="360"/>
              </w:tabs>
              <w:ind w:left="360"/>
              <w:jc w:val="both"/>
              <w:rPr>
                <w:color w:val="000000"/>
              </w:rPr>
            </w:pPr>
            <w:r w:rsidRPr="00E95199">
              <w:rPr>
                <w:color w:val="000000"/>
                <w:lang w:val="uk-UA"/>
              </w:rPr>
              <w:t xml:space="preserve">понад </w:t>
            </w:r>
            <w:smartTag w:uri="urn:schemas-microsoft-com:office:smarttags" w:element="metricconverter">
              <w:smartTagPr>
                <w:attr w:name="ProductID" w:val="200 г"/>
              </w:smartTagPr>
              <w:r w:rsidRPr="00E95199">
                <w:rPr>
                  <w:color w:val="000000"/>
                </w:rPr>
                <w:t>200 г</w:t>
              </w:r>
            </w:smartTag>
          </w:p>
        </w:tc>
        <w:tc>
          <w:tcPr>
            <w:tcW w:w="5031" w:type="dxa"/>
          </w:tcPr>
          <w:p w:rsidR="00B678FF" w:rsidRPr="00E95199" w:rsidRDefault="00665684" w:rsidP="006D00A7">
            <w:pPr>
              <w:jc w:val="center"/>
              <w:rPr>
                <w:color w:val="000000"/>
              </w:rPr>
            </w:pPr>
            <w:r w:rsidRPr="00665684">
              <w:rPr>
                <w:noProof/>
              </w:rPr>
              <w:pict>
                <v:line id="Прямая соединительная линия 5324" o:spid="_x0000_s1619" style="position:absolute;left:0;text-align:left;z-index:251565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5pt,-.6pt" to="-5.65pt,7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"/>
              </w:pict>
            </w:r>
            <w:r w:rsidR="00B678FF" w:rsidRPr="00E95199">
              <w:rPr>
                <w:color w:val="000000"/>
              </w:rPr>
              <w:t>Хл</w:t>
            </w:r>
            <w:r w:rsidR="00B678FF" w:rsidRPr="00E95199">
              <w:rPr>
                <w:color w:val="000000"/>
                <w:lang w:val="uk-UA"/>
              </w:rPr>
              <w:t>і</w:t>
            </w:r>
            <w:r w:rsidR="00B678FF" w:rsidRPr="00E95199">
              <w:rPr>
                <w:color w:val="000000"/>
              </w:rPr>
              <w:t xml:space="preserve">б </w:t>
            </w:r>
            <w:r w:rsidR="00B678FF" w:rsidRPr="00E95199">
              <w:rPr>
                <w:color w:val="000000"/>
                <w:lang w:val="uk-UA"/>
              </w:rPr>
              <w:t>житній</w:t>
            </w:r>
          </w:p>
          <w:p w:rsidR="00B678FF" w:rsidRPr="00E95199" w:rsidRDefault="00B678FF" w:rsidP="005634CB">
            <w:pPr>
              <w:numPr>
                <w:ilvl w:val="1"/>
                <w:numId w:val="9"/>
              </w:numPr>
              <w:tabs>
                <w:tab w:val="num" w:pos="360"/>
              </w:tabs>
              <w:ind w:left="360"/>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1"/>
                <w:numId w:val="9"/>
              </w:numPr>
              <w:tabs>
                <w:tab w:val="num" w:pos="360"/>
              </w:tabs>
              <w:ind w:left="360"/>
              <w:jc w:val="both"/>
              <w:rPr>
                <w:color w:val="000000"/>
              </w:rPr>
            </w:pPr>
            <w:r w:rsidRPr="00E95199">
              <w:rPr>
                <w:color w:val="000000"/>
              </w:rPr>
              <w:t xml:space="preserve">до </w:t>
            </w:r>
            <w:smartTag w:uri="urn:schemas-microsoft-com:office:smarttags" w:element="metricconverter">
              <w:smartTagPr>
                <w:attr w:name="ProductID" w:val="100 г"/>
              </w:smartTagPr>
              <w:r w:rsidRPr="00E95199">
                <w:rPr>
                  <w:color w:val="000000"/>
                </w:rPr>
                <w:t>100 г</w:t>
              </w:r>
            </w:smartTag>
          </w:p>
          <w:p w:rsidR="00B678FF" w:rsidRPr="00E95199" w:rsidRDefault="00B678FF" w:rsidP="005634CB">
            <w:pPr>
              <w:numPr>
                <w:ilvl w:val="1"/>
                <w:numId w:val="9"/>
              </w:numPr>
              <w:tabs>
                <w:tab w:val="num" w:pos="360"/>
              </w:tabs>
              <w:ind w:left="360"/>
              <w:jc w:val="both"/>
              <w:rPr>
                <w:color w:val="000000"/>
                <w:lang w:val="uk-UA"/>
              </w:rPr>
            </w:pPr>
            <w:r w:rsidRPr="00E95199">
              <w:rPr>
                <w:color w:val="000000"/>
              </w:rPr>
              <w:t>100-</w:t>
            </w:r>
            <w:smartTag w:uri="urn:schemas-microsoft-com:office:smarttags" w:element="metricconverter">
              <w:smartTagPr>
                <w:attr w:name="ProductID" w:val="200 г"/>
              </w:smartTagPr>
              <w:r w:rsidRPr="00E95199">
                <w:rPr>
                  <w:color w:val="000000"/>
                </w:rPr>
                <w:t>200 г</w:t>
              </w:r>
            </w:smartTag>
          </w:p>
          <w:p w:rsidR="00B678FF" w:rsidRPr="00E95199" w:rsidRDefault="00B678FF" w:rsidP="005634CB">
            <w:pPr>
              <w:numPr>
                <w:ilvl w:val="1"/>
                <w:numId w:val="9"/>
              </w:numPr>
              <w:tabs>
                <w:tab w:val="num" w:pos="332"/>
              </w:tabs>
              <w:ind w:left="332"/>
              <w:jc w:val="both"/>
              <w:rPr>
                <w:color w:val="000000"/>
              </w:rPr>
            </w:pPr>
            <w:r w:rsidRPr="00E95199">
              <w:rPr>
                <w:color w:val="000000"/>
                <w:lang w:val="uk-UA"/>
              </w:rPr>
              <w:t xml:space="preserve">понад </w:t>
            </w:r>
            <w:smartTag w:uri="urn:schemas-microsoft-com:office:smarttags" w:element="metricconverter">
              <w:smartTagPr>
                <w:attr w:name="ProductID" w:val="200 г"/>
              </w:smartTagPr>
              <w:r w:rsidRPr="00E95199">
                <w:rPr>
                  <w:color w:val="000000"/>
                </w:rPr>
                <w:t>200 г</w:t>
              </w:r>
            </w:smartTag>
          </w:p>
        </w:tc>
      </w:tr>
      <w:tr w:rsidR="00B678FF" w:rsidRPr="00E95199" w:rsidTr="006D00A7">
        <w:trPr>
          <w:trHeight w:val="2729"/>
        </w:trPr>
        <w:tc>
          <w:tcPr>
            <w:tcW w:w="4976" w:type="dxa"/>
          </w:tcPr>
          <w:p w:rsidR="00B678FF" w:rsidRPr="00E95199" w:rsidRDefault="00665684" w:rsidP="006D00A7">
            <w:pPr>
              <w:jc w:val="center"/>
              <w:rPr>
                <w:color w:val="000000"/>
              </w:rPr>
            </w:pPr>
            <w:r w:rsidRPr="00665684">
              <w:rPr>
                <w:noProof/>
              </w:rPr>
              <w:pict>
                <v:line id="Прямая соединительная линия 5323" o:spid="_x0000_s1618" style="position:absolute;left:0;text-align:left;z-index:25156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pt,2.55pt" to="491.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"/>
              </w:pict>
            </w:r>
            <w:r w:rsidR="00B678FF" w:rsidRPr="00E95199">
              <w:rPr>
                <w:color w:val="000000"/>
                <w:lang w:val="uk-UA"/>
              </w:rPr>
              <w:t>Макаронні вироби</w:t>
            </w:r>
          </w:p>
          <w:p w:rsidR="00B678FF" w:rsidRPr="00E95199" w:rsidRDefault="00B678FF" w:rsidP="005634CB">
            <w:pPr>
              <w:numPr>
                <w:ilvl w:val="1"/>
                <w:numId w:val="9"/>
              </w:numPr>
              <w:tabs>
                <w:tab w:val="num" w:pos="360"/>
              </w:tabs>
              <w:ind w:left="360"/>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1"/>
                <w:numId w:val="9"/>
              </w:numPr>
              <w:tabs>
                <w:tab w:val="num" w:pos="360"/>
              </w:tabs>
              <w:ind w:left="360"/>
              <w:jc w:val="both"/>
              <w:rPr>
                <w:color w:val="000000"/>
              </w:rPr>
            </w:pPr>
            <w:r w:rsidRPr="00E95199">
              <w:rPr>
                <w:color w:val="000000"/>
              </w:rPr>
              <w:t xml:space="preserve">до </w:t>
            </w:r>
            <w:smartTag w:uri="urn:schemas-microsoft-com:office:smarttags" w:element="metricconverter">
              <w:smartTagPr>
                <w:attr w:name="ProductID" w:val="100 г"/>
              </w:smartTagPr>
              <w:r w:rsidRPr="00E95199">
                <w:rPr>
                  <w:color w:val="000000"/>
                </w:rPr>
                <w:t>100 г</w:t>
              </w:r>
            </w:smartTag>
          </w:p>
          <w:p w:rsidR="00B678FF" w:rsidRPr="00E95199" w:rsidRDefault="00B678FF" w:rsidP="005634CB">
            <w:pPr>
              <w:numPr>
                <w:ilvl w:val="1"/>
                <w:numId w:val="9"/>
              </w:numPr>
              <w:tabs>
                <w:tab w:val="num" w:pos="360"/>
              </w:tabs>
              <w:ind w:left="360"/>
              <w:jc w:val="both"/>
              <w:rPr>
                <w:color w:val="000000"/>
                <w:lang w:val="uk-UA"/>
              </w:rPr>
            </w:pPr>
            <w:r w:rsidRPr="00E95199">
              <w:rPr>
                <w:color w:val="000000"/>
              </w:rPr>
              <w:t>100-</w:t>
            </w:r>
            <w:smartTag w:uri="urn:schemas-microsoft-com:office:smarttags" w:element="metricconverter">
              <w:smartTagPr>
                <w:attr w:name="ProductID" w:val="200 г"/>
              </w:smartTagPr>
              <w:r w:rsidRPr="00E95199">
                <w:rPr>
                  <w:color w:val="000000"/>
                </w:rPr>
                <w:t>200 г</w:t>
              </w:r>
            </w:smartTag>
          </w:p>
          <w:p w:rsidR="00B678FF" w:rsidRPr="00E95199" w:rsidRDefault="00665684" w:rsidP="005634CB">
            <w:pPr>
              <w:numPr>
                <w:ilvl w:val="1"/>
                <w:numId w:val="9"/>
              </w:numPr>
              <w:tabs>
                <w:tab w:val="num" w:pos="360"/>
              </w:tabs>
              <w:ind w:left="360"/>
              <w:jc w:val="both"/>
              <w:rPr>
                <w:color w:val="000000"/>
              </w:rPr>
            </w:pPr>
            <w:r w:rsidRPr="00665684">
              <w:rPr>
                <w:noProof/>
              </w:rPr>
              <w:pict>
                <v:line id="Прямая соединительная линия 5322" o:spid="_x0000_s1617" style="position:absolute;left:0;text-align:left;z-index:25156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87pt" to="4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"/>
              </w:pict>
            </w:r>
            <w:r w:rsidR="00B678FF" w:rsidRPr="00E95199">
              <w:rPr>
                <w:color w:val="000000"/>
                <w:lang w:val="uk-UA"/>
              </w:rPr>
              <w:t xml:space="preserve">понад </w:t>
            </w:r>
            <w:smartTag w:uri="urn:schemas-microsoft-com:office:smarttags" w:element="metricconverter">
              <w:smartTagPr>
                <w:attr w:name="ProductID" w:val="200 г"/>
              </w:smartTagPr>
              <w:r w:rsidR="00B678FF" w:rsidRPr="00E95199">
                <w:rPr>
                  <w:color w:val="000000"/>
                </w:rPr>
                <w:t>200 г</w:t>
              </w:r>
            </w:smartTag>
          </w:p>
        </w:tc>
        <w:tc>
          <w:tcPr>
            <w:tcW w:w="5031" w:type="dxa"/>
          </w:tcPr>
          <w:p w:rsidR="00B678FF" w:rsidRPr="00E95199" w:rsidRDefault="00B678FF" w:rsidP="006D00A7">
            <w:pPr>
              <w:jc w:val="center"/>
              <w:rPr>
                <w:color w:val="000000"/>
              </w:rPr>
            </w:pPr>
            <w:r w:rsidRPr="00E95199">
              <w:rPr>
                <w:color w:val="000000"/>
              </w:rPr>
              <w:t>Круп</w:t>
            </w:r>
            <w:r w:rsidRPr="00E95199">
              <w:rPr>
                <w:color w:val="000000"/>
                <w:lang w:val="uk-UA"/>
              </w:rPr>
              <w:t>и</w:t>
            </w:r>
          </w:p>
          <w:p w:rsidR="00B678FF" w:rsidRPr="00E95199" w:rsidRDefault="00B678FF" w:rsidP="006D00A7">
            <w:pPr>
              <w:jc w:val="both"/>
              <w:rPr>
                <w:color w:val="000000"/>
              </w:rPr>
            </w:pPr>
            <w:r w:rsidRPr="00E95199">
              <w:rPr>
                <w:color w:val="000000"/>
              </w:rPr>
              <w:t>1. Рис</w:t>
            </w:r>
          </w:p>
          <w:p w:rsidR="00B678FF" w:rsidRPr="00E95199" w:rsidRDefault="00B678FF" w:rsidP="006D00A7">
            <w:pPr>
              <w:jc w:val="both"/>
              <w:rPr>
                <w:color w:val="000000"/>
              </w:rPr>
            </w:pPr>
            <w:r w:rsidRPr="00E95199">
              <w:rPr>
                <w:color w:val="000000"/>
              </w:rPr>
              <w:t>2. Гречка</w:t>
            </w:r>
          </w:p>
          <w:p w:rsidR="00B678FF" w:rsidRPr="00E95199" w:rsidRDefault="00B678FF" w:rsidP="006D00A7">
            <w:pPr>
              <w:jc w:val="both"/>
              <w:rPr>
                <w:color w:val="000000"/>
              </w:rPr>
            </w:pPr>
            <w:r w:rsidRPr="00E95199">
              <w:rPr>
                <w:color w:val="000000"/>
              </w:rPr>
              <w:t xml:space="preserve">3. </w:t>
            </w:r>
            <w:r w:rsidRPr="00E95199">
              <w:rPr>
                <w:color w:val="000000"/>
                <w:lang w:val="uk-UA"/>
              </w:rPr>
              <w:t>Вівсяна</w:t>
            </w:r>
            <w:r w:rsidRPr="00E95199">
              <w:rPr>
                <w:color w:val="000000"/>
              </w:rPr>
              <w:t xml:space="preserve"> крупа</w:t>
            </w:r>
          </w:p>
          <w:p w:rsidR="00B678FF" w:rsidRPr="00E95199" w:rsidRDefault="00B678FF" w:rsidP="006D00A7">
            <w:pPr>
              <w:jc w:val="both"/>
              <w:rPr>
                <w:color w:val="000000"/>
              </w:rPr>
            </w:pPr>
            <w:r w:rsidRPr="00E95199">
              <w:rPr>
                <w:color w:val="000000"/>
              </w:rPr>
              <w:t>4. ___________________________(</w:t>
            </w:r>
            <w:r w:rsidRPr="00E95199">
              <w:rPr>
                <w:color w:val="000000"/>
                <w:lang w:val="uk-UA"/>
              </w:rPr>
              <w:t xml:space="preserve">ін. </w:t>
            </w:r>
            <w:r w:rsidRPr="00E95199">
              <w:rPr>
                <w:color w:val="000000"/>
              </w:rPr>
              <w:t>вар</w:t>
            </w:r>
            <w:r w:rsidRPr="00E95199">
              <w:rPr>
                <w:color w:val="000000"/>
                <w:lang w:val="uk-UA"/>
              </w:rPr>
              <w:t>і</w:t>
            </w:r>
            <w:r w:rsidRPr="00E95199">
              <w:rPr>
                <w:color w:val="000000"/>
              </w:rPr>
              <w:t xml:space="preserve">ант) </w:t>
            </w:r>
          </w:p>
          <w:p w:rsidR="00B678FF" w:rsidRPr="00E95199" w:rsidRDefault="00B678FF" w:rsidP="006D00A7">
            <w:pPr>
              <w:jc w:val="both"/>
              <w:rPr>
                <w:color w:val="000000"/>
              </w:rPr>
            </w:pPr>
          </w:p>
          <w:p w:rsidR="00B678FF" w:rsidRPr="00E95199" w:rsidRDefault="00B678FF" w:rsidP="005634CB">
            <w:pPr>
              <w:numPr>
                <w:ilvl w:val="1"/>
                <w:numId w:val="9"/>
              </w:numPr>
              <w:tabs>
                <w:tab w:val="num" w:pos="1772"/>
              </w:tabs>
              <w:ind w:left="1772" w:firstLine="0"/>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1"/>
                <w:numId w:val="9"/>
              </w:numPr>
              <w:tabs>
                <w:tab w:val="num" w:pos="1772"/>
              </w:tabs>
              <w:ind w:left="1772" w:firstLine="0"/>
              <w:jc w:val="both"/>
              <w:rPr>
                <w:color w:val="000000"/>
              </w:rPr>
            </w:pPr>
            <w:r w:rsidRPr="00E95199">
              <w:rPr>
                <w:color w:val="000000"/>
              </w:rPr>
              <w:t xml:space="preserve">до </w:t>
            </w:r>
            <w:smartTag w:uri="urn:schemas-microsoft-com:office:smarttags" w:element="metricconverter">
              <w:smartTagPr>
                <w:attr w:name="ProductID" w:val="100 г"/>
              </w:smartTagPr>
              <w:r w:rsidRPr="00E95199">
                <w:rPr>
                  <w:color w:val="000000"/>
                </w:rPr>
                <w:t>100 г</w:t>
              </w:r>
            </w:smartTag>
          </w:p>
          <w:p w:rsidR="00B678FF" w:rsidRPr="00E95199" w:rsidRDefault="00B678FF" w:rsidP="005634CB">
            <w:pPr>
              <w:numPr>
                <w:ilvl w:val="1"/>
                <w:numId w:val="9"/>
              </w:numPr>
              <w:tabs>
                <w:tab w:val="num" w:pos="1772"/>
              </w:tabs>
              <w:ind w:left="1772" w:firstLine="0"/>
              <w:jc w:val="both"/>
              <w:rPr>
                <w:color w:val="000000"/>
                <w:lang w:val="uk-UA"/>
              </w:rPr>
            </w:pPr>
            <w:r w:rsidRPr="00E95199">
              <w:rPr>
                <w:color w:val="000000"/>
              </w:rPr>
              <w:t>100-</w:t>
            </w:r>
            <w:smartTag w:uri="urn:schemas-microsoft-com:office:smarttags" w:element="metricconverter">
              <w:smartTagPr>
                <w:attr w:name="ProductID" w:val="300 г"/>
              </w:smartTagPr>
              <w:r w:rsidRPr="00E95199">
                <w:rPr>
                  <w:color w:val="000000"/>
                  <w:lang w:val="uk-UA"/>
                </w:rPr>
                <w:t>3</w:t>
              </w:r>
              <w:r w:rsidRPr="00E95199">
                <w:rPr>
                  <w:color w:val="000000"/>
                </w:rPr>
                <w:t>00 г</w:t>
              </w:r>
            </w:smartTag>
          </w:p>
          <w:p w:rsidR="00B678FF" w:rsidRPr="00E95199" w:rsidRDefault="00B678FF" w:rsidP="005634CB">
            <w:pPr>
              <w:numPr>
                <w:ilvl w:val="1"/>
                <w:numId w:val="9"/>
              </w:numPr>
              <w:ind w:left="1772" w:firstLine="0"/>
              <w:jc w:val="both"/>
              <w:rPr>
                <w:color w:val="000000"/>
              </w:rPr>
            </w:pPr>
            <w:r w:rsidRPr="00E95199">
              <w:rPr>
                <w:color w:val="000000"/>
                <w:lang w:val="uk-UA"/>
              </w:rPr>
              <w:t xml:space="preserve">понад </w:t>
            </w:r>
            <w:smartTag w:uri="urn:schemas-microsoft-com:office:smarttags" w:element="metricconverter">
              <w:smartTagPr>
                <w:attr w:name="ProductID" w:val="300 г"/>
              </w:smartTagPr>
              <w:r w:rsidRPr="00E95199">
                <w:rPr>
                  <w:color w:val="000000"/>
                  <w:lang w:val="uk-UA"/>
                </w:rPr>
                <w:t>3</w:t>
              </w:r>
              <w:r w:rsidRPr="00E95199">
                <w:rPr>
                  <w:color w:val="000000"/>
                </w:rPr>
                <w:t>00 г</w:t>
              </w:r>
            </w:smartTag>
          </w:p>
          <w:p w:rsidR="00B678FF" w:rsidRPr="00E95199" w:rsidRDefault="00B678FF" w:rsidP="006D00A7">
            <w:pPr>
              <w:ind w:left="1800"/>
              <w:jc w:val="both"/>
              <w:rPr>
                <w:color w:val="000000"/>
              </w:rPr>
            </w:pPr>
          </w:p>
        </w:tc>
      </w:tr>
      <w:tr w:rsidR="00B678FF" w:rsidRPr="00E95199" w:rsidTr="006D00A7">
        <w:tc>
          <w:tcPr>
            <w:tcW w:w="4976" w:type="dxa"/>
          </w:tcPr>
          <w:p w:rsidR="00B678FF" w:rsidRPr="00E95199" w:rsidRDefault="00B678FF" w:rsidP="006D00A7">
            <w:pPr>
              <w:jc w:val="center"/>
              <w:rPr>
                <w:color w:val="000000"/>
              </w:rPr>
            </w:pPr>
            <w:r w:rsidRPr="00E95199">
              <w:rPr>
                <w:color w:val="000000"/>
              </w:rPr>
              <w:t>М’ясо</w:t>
            </w:r>
          </w:p>
          <w:p w:rsidR="00B678FF" w:rsidRPr="00E95199" w:rsidRDefault="00B678FF" w:rsidP="005634CB">
            <w:pPr>
              <w:numPr>
                <w:ilvl w:val="0"/>
                <w:numId w:val="10"/>
              </w:numPr>
              <w:tabs>
                <w:tab w:val="num" w:pos="360"/>
              </w:tabs>
              <w:ind w:hanging="720"/>
              <w:jc w:val="both"/>
              <w:rPr>
                <w:color w:val="000000"/>
              </w:rPr>
            </w:pPr>
            <w:r w:rsidRPr="00E95199">
              <w:rPr>
                <w:color w:val="000000"/>
              </w:rPr>
              <w:t>Св</w:t>
            </w:r>
            <w:r w:rsidRPr="00E95199">
              <w:rPr>
                <w:color w:val="000000"/>
                <w:lang w:val="uk-UA"/>
              </w:rPr>
              <w:t>инина</w:t>
            </w:r>
          </w:p>
          <w:p w:rsidR="00B678FF" w:rsidRPr="00E95199" w:rsidRDefault="00B678FF" w:rsidP="005634CB">
            <w:pPr>
              <w:numPr>
                <w:ilvl w:val="0"/>
                <w:numId w:val="10"/>
              </w:numPr>
              <w:tabs>
                <w:tab w:val="num" w:pos="360"/>
              </w:tabs>
              <w:ind w:hanging="720"/>
              <w:jc w:val="both"/>
              <w:rPr>
                <w:color w:val="000000"/>
              </w:rPr>
            </w:pPr>
            <w:r w:rsidRPr="00E95199">
              <w:rPr>
                <w:color w:val="000000"/>
                <w:lang w:val="uk-UA"/>
              </w:rPr>
              <w:t>Яловичина</w:t>
            </w:r>
          </w:p>
          <w:p w:rsidR="00B678FF" w:rsidRPr="00E95199" w:rsidRDefault="00B678FF" w:rsidP="005634CB">
            <w:pPr>
              <w:numPr>
                <w:ilvl w:val="0"/>
                <w:numId w:val="10"/>
              </w:numPr>
              <w:tabs>
                <w:tab w:val="num" w:pos="360"/>
              </w:tabs>
              <w:ind w:hanging="720"/>
              <w:jc w:val="both"/>
              <w:rPr>
                <w:color w:val="000000"/>
              </w:rPr>
            </w:pPr>
            <w:r w:rsidRPr="00E95199">
              <w:rPr>
                <w:color w:val="000000"/>
                <w:lang w:val="uk-UA"/>
              </w:rPr>
              <w:t>Птиця</w:t>
            </w:r>
          </w:p>
          <w:p w:rsidR="00B678FF" w:rsidRPr="00E95199" w:rsidRDefault="00B678FF" w:rsidP="005634CB">
            <w:pPr>
              <w:numPr>
                <w:ilvl w:val="0"/>
                <w:numId w:val="10"/>
              </w:numPr>
              <w:tabs>
                <w:tab w:val="num" w:pos="360"/>
              </w:tabs>
              <w:ind w:hanging="720"/>
              <w:jc w:val="both"/>
              <w:rPr>
                <w:color w:val="000000"/>
              </w:rPr>
            </w:pPr>
            <w:r w:rsidRPr="00E95199">
              <w:rPr>
                <w:color w:val="000000"/>
              </w:rPr>
              <w:t>________________________(</w:t>
            </w:r>
            <w:r w:rsidRPr="00E95199">
              <w:rPr>
                <w:color w:val="000000"/>
                <w:lang w:val="uk-UA"/>
              </w:rPr>
              <w:t xml:space="preserve">ін. </w:t>
            </w:r>
            <w:r w:rsidRPr="00E95199">
              <w:rPr>
                <w:color w:val="000000"/>
              </w:rPr>
              <w:t>вар</w:t>
            </w:r>
            <w:r w:rsidRPr="00E95199">
              <w:rPr>
                <w:color w:val="000000"/>
                <w:lang w:val="uk-UA"/>
              </w:rPr>
              <w:t>і</w:t>
            </w:r>
            <w:r w:rsidRPr="00E95199">
              <w:rPr>
                <w:color w:val="000000"/>
              </w:rPr>
              <w:t>ант)</w:t>
            </w:r>
          </w:p>
          <w:p w:rsidR="00B678FF" w:rsidRPr="00E95199" w:rsidRDefault="00B678FF" w:rsidP="005634CB">
            <w:pPr>
              <w:numPr>
                <w:ilvl w:val="1"/>
                <w:numId w:val="9"/>
              </w:numPr>
              <w:ind w:firstLine="540"/>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1"/>
                <w:numId w:val="9"/>
              </w:numPr>
              <w:ind w:firstLine="540"/>
              <w:jc w:val="both"/>
              <w:rPr>
                <w:color w:val="000000"/>
              </w:rPr>
            </w:pPr>
            <w:r w:rsidRPr="00E95199">
              <w:rPr>
                <w:color w:val="000000"/>
              </w:rPr>
              <w:t xml:space="preserve">до </w:t>
            </w:r>
            <w:smartTag w:uri="urn:schemas-microsoft-com:office:smarttags" w:element="metricconverter">
              <w:smartTagPr>
                <w:attr w:name="ProductID" w:val="100 г"/>
              </w:smartTagPr>
              <w:r w:rsidRPr="00E95199">
                <w:rPr>
                  <w:color w:val="000000"/>
                </w:rPr>
                <w:t>100 г</w:t>
              </w:r>
            </w:smartTag>
          </w:p>
          <w:p w:rsidR="00B678FF" w:rsidRPr="00E95199" w:rsidRDefault="00B678FF" w:rsidP="005634CB">
            <w:pPr>
              <w:numPr>
                <w:ilvl w:val="1"/>
                <w:numId w:val="9"/>
              </w:numPr>
              <w:ind w:firstLine="540"/>
              <w:jc w:val="both"/>
              <w:rPr>
                <w:color w:val="000000"/>
                <w:lang w:val="uk-UA"/>
              </w:rPr>
            </w:pPr>
            <w:r w:rsidRPr="00E95199">
              <w:rPr>
                <w:color w:val="000000"/>
              </w:rPr>
              <w:t>100-</w:t>
            </w:r>
            <w:smartTag w:uri="urn:schemas-microsoft-com:office:smarttags" w:element="metricconverter">
              <w:smartTagPr>
                <w:attr w:name="ProductID" w:val="250 г"/>
              </w:smartTagPr>
              <w:r w:rsidRPr="00E95199">
                <w:rPr>
                  <w:color w:val="000000"/>
                </w:rPr>
                <w:t>2</w:t>
              </w:r>
              <w:r w:rsidRPr="00E95199">
                <w:rPr>
                  <w:color w:val="000000"/>
                  <w:lang w:val="uk-UA"/>
                </w:rPr>
                <w:t>5</w:t>
              </w:r>
              <w:r w:rsidRPr="00E95199">
                <w:rPr>
                  <w:color w:val="000000"/>
                </w:rPr>
                <w:t>0 г</w:t>
              </w:r>
            </w:smartTag>
          </w:p>
          <w:p w:rsidR="00B678FF" w:rsidRPr="00E95199" w:rsidRDefault="00B678FF" w:rsidP="005634CB">
            <w:pPr>
              <w:numPr>
                <w:ilvl w:val="1"/>
                <w:numId w:val="9"/>
              </w:numPr>
              <w:ind w:firstLine="540"/>
              <w:jc w:val="both"/>
              <w:rPr>
                <w:color w:val="000000"/>
              </w:rPr>
            </w:pPr>
            <w:r w:rsidRPr="00E95199">
              <w:rPr>
                <w:color w:val="000000"/>
                <w:lang w:val="uk-UA"/>
              </w:rPr>
              <w:t xml:space="preserve">понад </w:t>
            </w:r>
            <w:smartTag w:uri="urn:schemas-microsoft-com:office:smarttags" w:element="metricconverter">
              <w:smartTagPr>
                <w:attr w:name="ProductID" w:val="250 г"/>
              </w:smartTagPr>
              <w:r w:rsidRPr="00E95199">
                <w:rPr>
                  <w:color w:val="000000"/>
                </w:rPr>
                <w:t>2</w:t>
              </w:r>
              <w:r w:rsidRPr="00E95199">
                <w:rPr>
                  <w:color w:val="000000"/>
                  <w:lang w:val="uk-UA"/>
                </w:rPr>
                <w:t>5</w:t>
              </w:r>
              <w:r w:rsidRPr="00E95199">
                <w:rPr>
                  <w:color w:val="000000"/>
                </w:rPr>
                <w:t>0 г</w:t>
              </w:r>
            </w:smartTag>
          </w:p>
        </w:tc>
        <w:tc>
          <w:tcPr>
            <w:tcW w:w="5031" w:type="dxa"/>
          </w:tcPr>
          <w:p w:rsidR="00B678FF" w:rsidRPr="00E95199" w:rsidRDefault="00B678FF" w:rsidP="006D00A7">
            <w:pPr>
              <w:jc w:val="center"/>
              <w:rPr>
                <w:color w:val="000000"/>
              </w:rPr>
            </w:pPr>
            <w:r w:rsidRPr="00E95199">
              <w:rPr>
                <w:color w:val="000000"/>
              </w:rPr>
              <w:t>Ко</w:t>
            </w:r>
            <w:r w:rsidRPr="00E95199">
              <w:rPr>
                <w:color w:val="000000"/>
                <w:lang w:val="uk-UA"/>
              </w:rPr>
              <w:t>вбаса</w:t>
            </w:r>
          </w:p>
          <w:p w:rsidR="00B678FF" w:rsidRPr="00E95199" w:rsidRDefault="00B678FF" w:rsidP="005634CB">
            <w:pPr>
              <w:numPr>
                <w:ilvl w:val="0"/>
                <w:numId w:val="11"/>
              </w:numPr>
              <w:tabs>
                <w:tab w:val="num" w:pos="247"/>
              </w:tabs>
              <w:ind w:hanging="653"/>
              <w:jc w:val="both"/>
              <w:rPr>
                <w:color w:val="000000"/>
              </w:rPr>
            </w:pPr>
            <w:r w:rsidRPr="00E95199">
              <w:rPr>
                <w:color w:val="000000"/>
              </w:rPr>
              <w:t>Варен</w:t>
            </w:r>
            <w:r w:rsidRPr="00E95199">
              <w:rPr>
                <w:color w:val="000000"/>
                <w:lang w:val="uk-UA"/>
              </w:rPr>
              <w:t>а</w:t>
            </w:r>
          </w:p>
          <w:p w:rsidR="00B678FF" w:rsidRPr="00E95199" w:rsidRDefault="00B678FF" w:rsidP="005634CB">
            <w:pPr>
              <w:numPr>
                <w:ilvl w:val="0"/>
                <w:numId w:val="11"/>
              </w:numPr>
              <w:tabs>
                <w:tab w:val="num" w:pos="247"/>
              </w:tabs>
              <w:ind w:hanging="653"/>
              <w:jc w:val="both"/>
              <w:rPr>
                <w:color w:val="000000"/>
              </w:rPr>
            </w:pPr>
            <w:r w:rsidRPr="00E95199">
              <w:rPr>
                <w:color w:val="000000"/>
                <w:lang w:val="uk-UA"/>
              </w:rPr>
              <w:t>Копчена</w:t>
            </w:r>
          </w:p>
          <w:p w:rsidR="00B678FF" w:rsidRPr="00E95199" w:rsidRDefault="00B678FF" w:rsidP="005634CB">
            <w:pPr>
              <w:numPr>
                <w:ilvl w:val="0"/>
                <w:numId w:val="11"/>
              </w:numPr>
              <w:tabs>
                <w:tab w:val="num" w:pos="247"/>
              </w:tabs>
              <w:ind w:hanging="653"/>
              <w:jc w:val="both"/>
              <w:rPr>
                <w:color w:val="000000"/>
              </w:rPr>
            </w:pPr>
            <w:r w:rsidRPr="00E95199">
              <w:rPr>
                <w:color w:val="000000"/>
              </w:rPr>
              <w:t>________________________(</w:t>
            </w:r>
            <w:r w:rsidRPr="00E95199">
              <w:rPr>
                <w:color w:val="000000"/>
                <w:lang w:val="uk-UA"/>
              </w:rPr>
              <w:t xml:space="preserve">ін. </w:t>
            </w:r>
            <w:r w:rsidRPr="00E95199">
              <w:rPr>
                <w:color w:val="000000"/>
              </w:rPr>
              <w:t>вар</w:t>
            </w:r>
            <w:r w:rsidRPr="00E95199">
              <w:rPr>
                <w:color w:val="000000"/>
                <w:lang w:val="uk-UA"/>
              </w:rPr>
              <w:t>і</w:t>
            </w:r>
            <w:r w:rsidRPr="00E95199">
              <w:rPr>
                <w:color w:val="000000"/>
              </w:rPr>
              <w:t>ант)</w:t>
            </w:r>
          </w:p>
          <w:p w:rsidR="00B678FF" w:rsidRPr="00E95199" w:rsidRDefault="00B678FF" w:rsidP="006D00A7">
            <w:pPr>
              <w:ind w:left="360"/>
              <w:jc w:val="both"/>
              <w:rPr>
                <w:color w:val="000000"/>
              </w:rPr>
            </w:pPr>
          </w:p>
          <w:p w:rsidR="00B678FF" w:rsidRPr="00E95199" w:rsidRDefault="00B678FF" w:rsidP="005634CB">
            <w:pPr>
              <w:numPr>
                <w:ilvl w:val="1"/>
                <w:numId w:val="9"/>
              </w:numPr>
              <w:ind w:left="360" w:firstLine="1412"/>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1"/>
                <w:numId w:val="9"/>
              </w:numPr>
              <w:ind w:left="360" w:firstLine="1412"/>
              <w:jc w:val="both"/>
              <w:rPr>
                <w:color w:val="000000"/>
              </w:rPr>
            </w:pPr>
            <w:r w:rsidRPr="00E95199">
              <w:rPr>
                <w:color w:val="000000"/>
              </w:rPr>
              <w:t xml:space="preserve">до </w:t>
            </w:r>
            <w:smartTag w:uri="urn:schemas-microsoft-com:office:smarttags" w:element="metricconverter">
              <w:smartTagPr>
                <w:attr w:name="ProductID" w:val="100 г"/>
              </w:smartTagPr>
              <w:r w:rsidRPr="00E95199">
                <w:rPr>
                  <w:color w:val="000000"/>
                </w:rPr>
                <w:t>100 г</w:t>
              </w:r>
            </w:smartTag>
          </w:p>
          <w:p w:rsidR="00B678FF" w:rsidRPr="00E95199" w:rsidRDefault="00B678FF" w:rsidP="005634CB">
            <w:pPr>
              <w:numPr>
                <w:ilvl w:val="1"/>
                <w:numId w:val="9"/>
              </w:numPr>
              <w:ind w:left="360" w:firstLine="1412"/>
              <w:jc w:val="both"/>
              <w:rPr>
                <w:color w:val="000000"/>
                <w:lang w:val="uk-UA"/>
              </w:rPr>
            </w:pPr>
            <w:r w:rsidRPr="00E95199">
              <w:rPr>
                <w:color w:val="000000"/>
              </w:rPr>
              <w:t>100-</w:t>
            </w:r>
            <w:smartTag w:uri="urn:schemas-microsoft-com:office:smarttags" w:element="metricconverter">
              <w:smartTagPr>
                <w:attr w:name="ProductID" w:val="200 г"/>
              </w:smartTagPr>
              <w:r w:rsidRPr="00E95199">
                <w:rPr>
                  <w:color w:val="000000"/>
                </w:rPr>
                <w:t>200 г</w:t>
              </w:r>
            </w:smartTag>
          </w:p>
          <w:p w:rsidR="00B678FF" w:rsidRPr="00E95199" w:rsidRDefault="00B678FF" w:rsidP="005634CB">
            <w:pPr>
              <w:numPr>
                <w:ilvl w:val="1"/>
                <w:numId w:val="9"/>
              </w:numPr>
              <w:ind w:firstLine="512"/>
              <w:jc w:val="both"/>
              <w:rPr>
                <w:color w:val="000000"/>
              </w:rPr>
            </w:pPr>
            <w:r w:rsidRPr="00E95199">
              <w:rPr>
                <w:color w:val="000000"/>
                <w:lang w:val="uk-UA"/>
              </w:rPr>
              <w:t xml:space="preserve">понад </w:t>
            </w:r>
            <w:smartTag w:uri="urn:schemas-microsoft-com:office:smarttags" w:element="metricconverter">
              <w:smartTagPr>
                <w:attr w:name="ProductID" w:val="200 г"/>
              </w:smartTagPr>
              <w:r w:rsidRPr="00E95199">
                <w:rPr>
                  <w:color w:val="000000"/>
                </w:rPr>
                <w:t>200 г</w:t>
              </w:r>
            </w:smartTag>
          </w:p>
        </w:tc>
      </w:tr>
      <w:tr w:rsidR="00B678FF" w:rsidRPr="00E95199" w:rsidTr="006D00A7">
        <w:tc>
          <w:tcPr>
            <w:tcW w:w="4976" w:type="dxa"/>
          </w:tcPr>
          <w:p w:rsidR="00B678FF" w:rsidRPr="00E95199" w:rsidRDefault="00665684" w:rsidP="006D00A7">
            <w:pPr>
              <w:jc w:val="center"/>
              <w:rPr>
                <w:color w:val="000000"/>
                <w:lang w:val="uk-UA"/>
              </w:rPr>
            </w:pPr>
            <w:r w:rsidRPr="00665684">
              <w:rPr>
                <w:noProof/>
              </w:rPr>
              <w:pict>
                <v:line id="Прямая соединительная линия 5321" o:spid="_x0000_s1616" style="position:absolute;left:0;text-align:left;z-index:25156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0.25pt" to="4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"/>
              </w:pict>
            </w:r>
          </w:p>
          <w:p w:rsidR="00B678FF" w:rsidRPr="00E95199" w:rsidRDefault="00B678FF" w:rsidP="006D00A7">
            <w:pPr>
              <w:jc w:val="center"/>
              <w:rPr>
                <w:color w:val="000000"/>
              </w:rPr>
            </w:pPr>
            <w:r w:rsidRPr="00E95199">
              <w:rPr>
                <w:color w:val="000000"/>
              </w:rPr>
              <w:t>Р</w:t>
            </w:r>
            <w:r w:rsidRPr="00E95199">
              <w:rPr>
                <w:color w:val="000000"/>
                <w:lang w:val="uk-UA"/>
              </w:rPr>
              <w:t>и</w:t>
            </w:r>
            <w:r w:rsidRPr="00E95199">
              <w:rPr>
                <w:color w:val="000000"/>
              </w:rPr>
              <w:t>ба</w:t>
            </w:r>
          </w:p>
          <w:p w:rsidR="00B678FF" w:rsidRPr="00E95199" w:rsidRDefault="00B678FF" w:rsidP="005634CB">
            <w:pPr>
              <w:numPr>
                <w:ilvl w:val="0"/>
                <w:numId w:val="12"/>
              </w:numPr>
              <w:tabs>
                <w:tab w:val="num" w:pos="360"/>
              </w:tabs>
              <w:ind w:hanging="720"/>
              <w:jc w:val="both"/>
              <w:rPr>
                <w:color w:val="000000"/>
              </w:rPr>
            </w:pPr>
            <w:r w:rsidRPr="00E95199">
              <w:rPr>
                <w:color w:val="000000"/>
              </w:rPr>
              <w:t>Морс</w:t>
            </w:r>
            <w:r w:rsidRPr="00E95199">
              <w:rPr>
                <w:color w:val="000000"/>
                <w:lang w:val="uk-UA"/>
              </w:rPr>
              <w:t>ька</w:t>
            </w:r>
          </w:p>
          <w:p w:rsidR="00B678FF" w:rsidRPr="00E95199" w:rsidRDefault="00B678FF" w:rsidP="005634CB">
            <w:pPr>
              <w:numPr>
                <w:ilvl w:val="0"/>
                <w:numId w:val="12"/>
              </w:numPr>
              <w:tabs>
                <w:tab w:val="num" w:pos="360"/>
              </w:tabs>
              <w:ind w:hanging="720"/>
              <w:jc w:val="both"/>
              <w:rPr>
                <w:color w:val="000000"/>
              </w:rPr>
            </w:pPr>
            <w:r w:rsidRPr="00E95199">
              <w:rPr>
                <w:color w:val="000000"/>
              </w:rPr>
              <w:t>Р</w:t>
            </w:r>
            <w:r w:rsidRPr="00E95199">
              <w:rPr>
                <w:color w:val="000000"/>
                <w:lang w:val="uk-UA"/>
              </w:rPr>
              <w:t>ічкова</w:t>
            </w:r>
          </w:p>
          <w:p w:rsidR="00B678FF" w:rsidRPr="00E95199" w:rsidRDefault="00B678FF" w:rsidP="005634CB">
            <w:pPr>
              <w:numPr>
                <w:ilvl w:val="0"/>
                <w:numId w:val="12"/>
              </w:numPr>
              <w:tabs>
                <w:tab w:val="num" w:pos="360"/>
              </w:tabs>
              <w:ind w:hanging="720"/>
              <w:jc w:val="both"/>
              <w:rPr>
                <w:color w:val="000000"/>
              </w:rPr>
            </w:pPr>
            <w:r w:rsidRPr="00E95199">
              <w:rPr>
                <w:color w:val="000000"/>
              </w:rPr>
              <w:t>Морепродукт</w:t>
            </w:r>
            <w:r w:rsidRPr="00E95199">
              <w:rPr>
                <w:color w:val="000000"/>
                <w:lang w:val="uk-UA"/>
              </w:rPr>
              <w:t>и</w:t>
            </w:r>
          </w:p>
          <w:p w:rsidR="00B678FF" w:rsidRPr="00E95199" w:rsidRDefault="00B678FF" w:rsidP="006D00A7">
            <w:pPr>
              <w:jc w:val="both"/>
              <w:rPr>
                <w:color w:val="000000"/>
              </w:rPr>
            </w:pPr>
          </w:p>
          <w:p w:rsidR="00B678FF" w:rsidRPr="00E95199" w:rsidRDefault="00B678FF" w:rsidP="005634CB">
            <w:pPr>
              <w:numPr>
                <w:ilvl w:val="1"/>
                <w:numId w:val="9"/>
              </w:numPr>
              <w:tabs>
                <w:tab w:val="num" w:pos="360"/>
              </w:tabs>
              <w:ind w:left="360" w:firstLine="1440"/>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1"/>
                <w:numId w:val="9"/>
              </w:numPr>
              <w:tabs>
                <w:tab w:val="num" w:pos="360"/>
              </w:tabs>
              <w:ind w:left="360" w:firstLine="1440"/>
              <w:jc w:val="both"/>
              <w:rPr>
                <w:color w:val="000000"/>
              </w:rPr>
            </w:pPr>
            <w:r w:rsidRPr="00E95199">
              <w:rPr>
                <w:color w:val="000000"/>
              </w:rPr>
              <w:t xml:space="preserve">до </w:t>
            </w:r>
            <w:smartTag w:uri="urn:schemas-microsoft-com:office:smarttags" w:element="metricconverter">
              <w:smartTagPr>
                <w:attr w:name="ProductID" w:val="100 г"/>
              </w:smartTagPr>
              <w:r w:rsidRPr="00E95199">
                <w:rPr>
                  <w:color w:val="000000"/>
                </w:rPr>
                <w:t>100 г</w:t>
              </w:r>
            </w:smartTag>
          </w:p>
          <w:p w:rsidR="00B678FF" w:rsidRPr="00E95199" w:rsidRDefault="00B678FF" w:rsidP="005634CB">
            <w:pPr>
              <w:numPr>
                <w:ilvl w:val="1"/>
                <w:numId w:val="9"/>
              </w:numPr>
              <w:tabs>
                <w:tab w:val="num" w:pos="360"/>
              </w:tabs>
              <w:ind w:left="360" w:firstLine="1440"/>
              <w:jc w:val="both"/>
              <w:rPr>
                <w:color w:val="000000"/>
                <w:lang w:val="uk-UA"/>
              </w:rPr>
            </w:pPr>
            <w:r w:rsidRPr="00E95199">
              <w:rPr>
                <w:color w:val="000000"/>
              </w:rPr>
              <w:t>100-</w:t>
            </w:r>
            <w:smartTag w:uri="urn:schemas-microsoft-com:office:smarttags" w:element="metricconverter">
              <w:smartTagPr>
                <w:attr w:name="ProductID" w:val="200 г"/>
              </w:smartTagPr>
              <w:r w:rsidRPr="00E95199">
                <w:rPr>
                  <w:color w:val="000000"/>
                </w:rPr>
                <w:t>200 г</w:t>
              </w:r>
            </w:smartTag>
          </w:p>
          <w:p w:rsidR="00B678FF" w:rsidRPr="00E95199" w:rsidRDefault="00B678FF" w:rsidP="005634CB">
            <w:pPr>
              <w:numPr>
                <w:ilvl w:val="1"/>
                <w:numId w:val="9"/>
              </w:numPr>
              <w:ind w:firstLine="540"/>
              <w:jc w:val="both"/>
              <w:rPr>
                <w:color w:val="000000"/>
              </w:rPr>
            </w:pPr>
            <w:r w:rsidRPr="00E95199">
              <w:rPr>
                <w:color w:val="000000"/>
                <w:lang w:val="uk-UA"/>
              </w:rPr>
              <w:t xml:space="preserve">понад </w:t>
            </w:r>
            <w:smartTag w:uri="urn:schemas-microsoft-com:office:smarttags" w:element="metricconverter">
              <w:smartTagPr>
                <w:attr w:name="ProductID" w:val="200 г"/>
              </w:smartTagPr>
              <w:r w:rsidRPr="00E95199">
                <w:rPr>
                  <w:color w:val="000000"/>
                </w:rPr>
                <w:t>200 г</w:t>
              </w:r>
            </w:smartTag>
          </w:p>
        </w:tc>
        <w:tc>
          <w:tcPr>
            <w:tcW w:w="5031" w:type="dxa"/>
          </w:tcPr>
          <w:p w:rsidR="00B678FF" w:rsidRPr="00E95199" w:rsidRDefault="00B678FF" w:rsidP="006D00A7">
            <w:pPr>
              <w:jc w:val="center"/>
              <w:rPr>
                <w:color w:val="000000"/>
                <w:lang w:val="uk-UA"/>
              </w:rPr>
            </w:pPr>
          </w:p>
          <w:p w:rsidR="00B678FF" w:rsidRPr="00E95199" w:rsidRDefault="00B678FF" w:rsidP="006D00A7">
            <w:pPr>
              <w:jc w:val="center"/>
              <w:rPr>
                <w:color w:val="000000"/>
              </w:rPr>
            </w:pPr>
            <w:r w:rsidRPr="00E95199">
              <w:rPr>
                <w:color w:val="000000"/>
              </w:rPr>
              <w:t>Молоко, кисломолочн</w:t>
            </w:r>
            <w:r w:rsidRPr="00E95199">
              <w:rPr>
                <w:color w:val="000000"/>
                <w:lang w:val="uk-UA"/>
              </w:rPr>
              <w:t>і продукти</w:t>
            </w:r>
          </w:p>
          <w:p w:rsidR="00B678FF" w:rsidRPr="00E95199" w:rsidRDefault="00B678FF" w:rsidP="005634CB">
            <w:pPr>
              <w:numPr>
                <w:ilvl w:val="0"/>
                <w:numId w:val="13"/>
              </w:numPr>
              <w:tabs>
                <w:tab w:val="num" w:pos="247"/>
              </w:tabs>
              <w:ind w:hanging="653"/>
              <w:jc w:val="both"/>
              <w:rPr>
                <w:color w:val="000000"/>
              </w:rPr>
            </w:pPr>
            <w:r w:rsidRPr="00E95199">
              <w:rPr>
                <w:color w:val="000000"/>
              </w:rPr>
              <w:t xml:space="preserve">Молоко </w:t>
            </w:r>
            <w:r w:rsidRPr="00E95199">
              <w:rPr>
                <w:color w:val="000000"/>
                <w:lang w:val="uk-UA"/>
              </w:rPr>
              <w:t>цільне</w:t>
            </w:r>
          </w:p>
          <w:p w:rsidR="00B678FF" w:rsidRPr="00E95199" w:rsidRDefault="00B678FF" w:rsidP="005634CB">
            <w:pPr>
              <w:numPr>
                <w:ilvl w:val="0"/>
                <w:numId w:val="13"/>
              </w:numPr>
              <w:tabs>
                <w:tab w:val="num" w:pos="247"/>
              </w:tabs>
              <w:ind w:hanging="653"/>
              <w:jc w:val="both"/>
              <w:rPr>
                <w:color w:val="000000"/>
              </w:rPr>
            </w:pPr>
            <w:r w:rsidRPr="00E95199">
              <w:rPr>
                <w:color w:val="000000"/>
                <w:lang w:val="uk-UA"/>
              </w:rPr>
              <w:t>Кефір</w:t>
            </w:r>
          </w:p>
          <w:p w:rsidR="00B678FF" w:rsidRPr="00E95199" w:rsidRDefault="00B678FF" w:rsidP="005634CB">
            <w:pPr>
              <w:numPr>
                <w:ilvl w:val="0"/>
                <w:numId w:val="13"/>
              </w:numPr>
              <w:tabs>
                <w:tab w:val="num" w:pos="247"/>
              </w:tabs>
              <w:ind w:hanging="653"/>
              <w:jc w:val="both"/>
              <w:rPr>
                <w:color w:val="000000"/>
              </w:rPr>
            </w:pPr>
            <w:r w:rsidRPr="00E95199">
              <w:rPr>
                <w:color w:val="000000"/>
                <w:lang w:val="uk-UA"/>
              </w:rPr>
              <w:t>Йогурт</w:t>
            </w:r>
          </w:p>
          <w:p w:rsidR="00B678FF" w:rsidRPr="00E95199" w:rsidRDefault="00B678FF" w:rsidP="005634CB">
            <w:pPr>
              <w:numPr>
                <w:ilvl w:val="0"/>
                <w:numId w:val="13"/>
              </w:numPr>
              <w:tabs>
                <w:tab w:val="num" w:pos="247"/>
              </w:tabs>
              <w:ind w:hanging="653"/>
              <w:jc w:val="both"/>
              <w:rPr>
                <w:color w:val="000000"/>
              </w:rPr>
            </w:pPr>
            <w:r w:rsidRPr="00E95199">
              <w:rPr>
                <w:color w:val="000000"/>
                <w:lang w:val="uk-UA"/>
              </w:rPr>
              <w:t>Сметана</w:t>
            </w:r>
          </w:p>
          <w:p w:rsidR="00B678FF" w:rsidRPr="00E95199" w:rsidRDefault="00B678FF" w:rsidP="005634CB">
            <w:pPr>
              <w:numPr>
                <w:ilvl w:val="1"/>
                <w:numId w:val="9"/>
              </w:numPr>
              <w:tabs>
                <w:tab w:val="num" w:pos="360"/>
              </w:tabs>
              <w:ind w:left="360" w:firstLine="1412"/>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1"/>
                <w:numId w:val="9"/>
              </w:numPr>
              <w:tabs>
                <w:tab w:val="num" w:pos="360"/>
              </w:tabs>
              <w:ind w:left="360" w:firstLine="1412"/>
              <w:jc w:val="both"/>
              <w:rPr>
                <w:color w:val="000000"/>
              </w:rPr>
            </w:pPr>
            <w:r w:rsidRPr="00E95199">
              <w:rPr>
                <w:color w:val="000000"/>
              </w:rPr>
              <w:t xml:space="preserve">до </w:t>
            </w:r>
            <w:smartTag w:uri="urn:schemas-microsoft-com:office:smarttags" w:element="metricconverter">
              <w:smartTagPr>
                <w:attr w:name="ProductID" w:val="250 г"/>
              </w:smartTagPr>
              <w:r w:rsidRPr="00E95199">
                <w:rPr>
                  <w:color w:val="000000"/>
                  <w:lang w:val="uk-UA"/>
                </w:rPr>
                <w:t>250</w:t>
              </w:r>
              <w:r w:rsidRPr="00E95199">
                <w:rPr>
                  <w:color w:val="000000"/>
                </w:rPr>
                <w:t xml:space="preserve"> г</w:t>
              </w:r>
            </w:smartTag>
          </w:p>
          <w:p w:rsidR="00B678FF" w:rsidRPr="00E95199" w:rsidRDefault="00B678FF" w:rsidP="005634CB">
            <w:pPr>
              <w:numPr>
                <w:ilvl w:val="1"/>
                <w:numId w:val="9"/>
              </w:numPr>
              <w:tabs>
                <w:tab w:val="num" w:pos="360"/>
              </w:tabs>
              <w:ind w:left="360" w:firstLine="1412"/>
              <w:jc w:val="both"/>
              <w:rPr>
                <w:color w:val="000000"/>
                <w:lang w:val="uk-UA"/>
              </w:rPr>
            </w:pPr>
            <w:r w:rsidRPr="00E95199">
              <w:rPr>
                <w:color w:val="000000"/>
                <w:lang w:val="uk-UA"/>
              </w:rPr>
              <w:t>250</w:t>
            </w:r>
            <w:r w:rsidRPr="00E95199">
              <w:rPr>
                <w:color w:val="000000"/>
              </w:rPr>
              <w:t>-</w:t>
            </w:r>
            <w:smartTag w:uri="urn:schemas-microsoft-com:office:smarttags" w:element="metricconverter">
              <w:smartTagPr>
                <w:attr w:name="ProductID" w:val="400 г"/>
              </w:smartTagPr>
              <w:r w:rsidRPr="00E95199">
                <w:rPr>
                  <w:color w:val="000000"/>
                  <w:lang w:val="uk-UA"/>
                </w:rPr>
                <w:t>4</w:t>
              </w:r>
              <w:r w:rsidRPr="00E95199">
                <w:rPr>
                  <w:color w:val="000000"/>
                </w:rPr>
                <w:t>00 г</w:t>
              </w:r>
            </w:smartTag>
          </w:p>
          <w:p w:rsidR="00B678FF" w:rsidRPr="00E95199" w:rsidRDefault="00B678FF" w:rsidP="005634CB">
            <w:pPr>
              <w:numPr>
                <w:ilvl w:val="1"/>
                <w:numId w:val="9"/>
              </w:numPr>
              <w:ind w:firstLine="512"/>
              <w:jc w:val="both"/>
              <w:rPr>
                <w:color w:val="000000"/>
              </w:rPr>
            </w:pPr>
            <w:r w:rsidRPr="00E95199">
              <w:rPr>
                <w:color w:val="000000"/>
                <w:lang w:val="uk-UA"/>
              </w:rPr>
              <w:t xml:space="preserve">понад </w:t>
            </w:r>
            <w:smartTag w:uri="urn:schemas-microsoft-com:office:smarttags" w:element="metricconverter">
              <w:smartTagPr>
                <w:attr w:name="ProductID" w:val="400 г"/>
              </w:smartTagPr>
              <w:r w:rsidRPr="00E95199">
                <w:rPr>
                  <w:color w:val="000000"/>
                  <w:lang w:val="uk-UA"/>
                </w:rPr>
                <w:t>4</w:t>
              </w:r>
              <w:r w:rsidRPr="00E95199">
                <w:rPr>
                  <w:color w:val="000000"/>
                </w:rPr>
                <w:t>00 г</w:t>
              </w:r>
            </w:smartTag>
          </w:p>
        </w:tc>
      </w:tr>
      <w:tr w:rsidR="00B678FF" w:rsidRPr="00E95199" w:rsidTr="006D00A7">
        <w:trPr>
          <w:trHeight w:val="1727"/>
        </w:trPr>
        <w:tc>
          <w:tcPr>
            <w:tcW w:w="4976" w:type="dxa"/>
          </w:tcPr>
          <w:p w:rsidR="00B678FF" w:rsidRPr="00E95199" w:rsidRDefault="00665684" w:rsidP="006D00A7">
            <w:pPr>
              <w:jc w:val="center"/>
              <w:rPr>
                <w:color w:val="000000"/>
                <w:lang w:val="uk-UA"/>
              </w:rPr>
            </w:pPr>
            <w:r w:rsidRPr="00665684">
              <w:rPr>
                <w:noProof/>
              </w:rPr>
              <w:pict>
                <v:line id="Прямая соединительная линия 5320" o:spid="_x0000_s1615" style="position:absolute;left:0;text-align:left;z-index:25157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7.25pt" to="4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"/>
              </w:pict>
            </w:r>
          </w:p>
          <w:p w:rsidR="00B678FF" w:rsidRPr="00E95199" w:rsidRDefault="00B678FF" w:rsidP="006D00A7">
            <w:pPr>
              <w:jc w:val="center"/>
              <w:rPr>
                <w:color w:val="000000"/>
              </w:rPr>
            </w:pPr>
            <w:r w:rsidRPr="00E95199">
              <w:rPr>
                <w:color w:val="000000"/>
              </w:rPr>
              <w:t>Яйц</w:t>
            </w:r>
            <w:r w:rsidRPr="00E95199">
              <w:rPr>
                <w:color w:val="000000"/>
                <w:lang w:val="uk-UA"/>
              </w:rPr>
              <w:t>я</w:t>
            </w:r>
          </w:p>
          <w:p w:rsidR="00B678FF" w:rsidRPr="00E95199" w:rsidRDefault="00B678FF" w:rsidP="005634CB">
            <w:pPr>
              <w:numPr>
                <w:ilvl w:val="0"/>
                <w:numId w:val="14"/>
              </w:numPr>
              <w:ind w:firstLine="1080"/>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0"/>
                <w:numId w:val="15"/>
              </w:numPr>
              <w:tabs>
                <w:tab w:val="num" w:pos="360"/>
              </w:tabs>
              <w:jc w:val="both"/>
              <w:rPr>
                <w:color w:val="000000"/>
              </w:rPr>
            </w:pPr>
            <w:r w:rsidRPr="00E95199">
              <w:rPr>
                <w:color w:val="000000"/>
              </w:rPr>
              <w:t xml:space="preserve">до 1 шт.                        </w:t>
            </w:r>
          </w:p>
          <w:p w:rsidR="00B678FF" w:rsidRPr="00E95199" w:rsidRDefault="00B678FF" w:rsidP="005634CB">
            <w:pPr>
              <w:numPr>
                <w:ilvl w:val="0"/>
                <w:numId w:val="15"/>
              </w:numPr>
              <w:tabs>
                <w:tab w:val="num" w:pos="360"/>
              </w:tabs>
              <w:jc w:val="both"/>
              <w:rPr>
                <w:color w:val="000000"/>
              </w:rPr>
            </w:pPr>
            <w:r w:rsidRPr="00E95199">
              <w:rPr>
                <w:color w:val="000000"/>
              </w:rPr>
              <w:t>2 шт.</w:t>
            </w:r>
          </w:p>
          <w:p w:rsidR="00B678FF" w:rsidRPr="00E95199" w:rsidRDefault="00B678FF" w:rsidP="005634CB">
            <w:pPr>
              <w:numPr>
                <w:ilvl w:val="0"/>
                <w:numId w:val="15"/>
              </w:numPr>
              <w:tabs>
                <w:tab w:val="num" w:pos="360"/>
              </w:tabs>
              <w:jc w:val="both"/>
              <w:rPr>
                <w:color w:val="000000"/>
              </w:rPr>
            </w:pPr>
            <w:r w:rsidRPr="00E95199">
              <w:rPr>
                <w:color w:val="000000"/>
                <w:lang w:val="uk-UA"/>
              </w:rPr>
              <w:t>понад</w:t>
            </w:r>
            <w:r w:rsidRPr="00E95199">
              <w:rPr>
                <w:color w:val="000000"/>
              </w:rPr>
              <w:t xml:space="preserve"> 2 шт.</w:t>
            </w:r>
          </w:p>
          <w:p w:rsidR="00B678FF" w:rsidRPr="00E95199" w:rsidRDefault="00665684" w:rsidP="006D00A7">
            <w:pPr>
              <w:jc w:val="both"/>
              <w:rPr>
                <w:color w:val="000000"/>
              </w:rPr>
            </w:pPr>
            <w:r w:rsidRPr="00665684">
              <w:rPr>
                <w:noProof/>
              </w:rPr>
              <w:pict>
                <v:line id="Прямая соединительная линия 5319" o:spid="_x0000_s1614" style="position:absolute;left:0;text-align:left;z-index:25157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45pt" to="4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"/>
              </w:pict>
            </w:r>
          </w:p>
        </w:tc>
        <w:tc>
          <w:tcPr>
            <w:tcW w:w="5031" w:type="dxa"/>
          </w:tcPr>
          <w:p w:rsidR="00B678FF" w:rsidRPr="00E95199" w:rsidRDefault="00B678FF" w:rsidP="006D00A7">
            <w:pPr>
              <w:jc w:val="center"/>
              <w:rPr>
                <w:color w:val="000000"/>
                <w:lang w:val="uk-UA"/>
              </w:rPr>
            </w:pPr>
          </w:p>
          <w:p w:rsidR="00B678FF" w:rsidRPr="00E95199" w:rsidRDefault="00B678FF" w:rsidP="006D00A7">
            <w:pPr>
              <w:jc w:val="center"/>
              <w:rPr>
                <w:color w:val="000000"/>
              </w:rPr>
            </w:pPr>
            <w:r w:rsidRPr="00E95199">
              <w:rPr>
                <w:color w:val="000000"/>
              </w:rPr>
              <w:t>С</w:t>
            </w:r>
            <w:r w:rsidRPr="00E95199">
              <w:rPr>
                <w:color w:val="000000"/>
                <w:lang w:val="uk-UA"/>
              </w:rPr>
              <w:t>и</w:t>
            </w:r>
            <w:r w:rsidRPr="00E95199">
              <w:rPr>
                <w:color w:val="000000"/>
              </w:rPr>
              <w:t>р тверд</w:t>
            </w:r>
            <w:r w:rsidRPr="00E95199">
              <w:rPr>
                <w:color w:val="000000"/>
                <w:lang w:val="uk-UA"/>
              </w:rPr>
              <w:t>и</w:t>
            </w:r>
            <w:r w:rsidRPr="00E95199">
              <w:rPr>
                <w:color w:val="000000"/>
              </w:rPr>
              <w:t>й</w:t>
            </w:r>
          </w:p>
          <w:p w:rsidR="00B678FF" w:rsidRPr="00E95199" w:rsidRDefault="00B678FF" w:rsidP="005634CB">
            <w:pPr>
              <w:numPr>
                <w:ilvl w:val="1"/>
                <w:numId w:val="9"/>
              </w:numPr>
              <w:tabs>
                <w:tab w:val="num" w:pos="332"/>
              </w:tabs>
              <w:ind w:left="360" w:firstLine="1412"/>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0"/>
                <w:numId w:val="15"/>
              </w:numPr>
              <w:tabs>
                <w:tab w:val="num" w:pos="247"/>
                <w:tab w:val="num" w:pos="332"/>
                <w:tab w:val="num" w:pos="643"/>
              </w:tabs>
              <w:ind w:left="247" w:firstLine="1525"/>
              <w:jc w:val="both"/>
              <w:rPr>
                <w:color w:val="000000"/>
              </w:rPr>
            </w:pPr>
            <w:r w:rsidRPr="00E95199">
              <w:rPr>
                <w:color w:val="000000"/>
              </w:rPr>
              <w:t xml:space="preserve">до </w:t>
            </w:r>
            <w:smartTag w:uri="urn:schemas-microsoft-com:office:smarttags" w:element="metricconverter">
              <w:smartTagPr>
                <w:attr w:name="ProductID" w:val="10 г"/>
              </w:smartTagPr>
              <w:r w:rsidRPr="00E95199">
                <w:rPr>
                  <w:color w:val="000000"/>
                </w:rPr>
                <w:t>10 г</w:t>
              </w:r>
            </w:smartTag>
            <w:r w:rsidRPr="00E95199">
              <w:rPr>
                <w:color w:val="000000"/>
              </w:rPr>
              <w:t xml:space="preserve">                        </w:t>
            </w:r>
          </w:p>
          <w:p w:rsidR="00B678FF" w:rsidRPr="00E95199" w:rsidRDefault="00B678FF" w:rsidP="005634CB">
            <w:pPr>
              <w:numPr>
                <w:ilvl w:val="0"/>
                <w:numId w:val="15"/>
              </w:numPr>
              <w:tabs>
                <w:tab w:val="num" w:pos="247"/>
                <w:tab w:val="num" w:pos="332"/>
                <w:tab w:val="num" w:pos="643"/>
              </w:tabs>
              <w:ind w:left="247" w:firstLine="1525"/>
              <w:jc w:val="both"/>
              <w:rPr>
                <w:color w:val="000000"/>
              </w:rPr>
            </w:pPr>
            <w:r w:rsidRPr="00E95199">
              <w:rPr>
                <w:color w:val="000000"/>
              </w:rPr>
              <w:t>10-</w:t>
            </w:r>
            <w:smartTag w:uri="urn:schemas-microsoft-com:office:smarttags" w:element="metricconverter">
              <w:smartTagPr>
                <w:attr w:name="ProductID" w:val="20 г"/>
              </w:smartTagPr>
              <w:r w:rsidRPr="00E95199">
                <w:rPr>
                  <w:color w:val="000000"/>
                </w:rPr>
                <w:t>20 г</w:t>
              </w:r>
            </w:smartTag>
            <w:r w:rsidRPr="00E95199">
              <w:rPr>
                <w:color w:val="000000"/>
              </w:rPr>
              <w:t xml:space="preserve">                      </w:t>
            </w:r>
          </w:p>
          <w:p w:rsidR="00B678FF" w:rsidRPr="00E95199" w:rsidRDefault="00B678FF" w:rsidP="005634CB">
            <w:pPr>
              <w:numPr>
                <w:ilvl w:val="0"/>
                <w:numId w:val="15"/>
              </w:numPr>
              <w:tabs>
                <w:tab w:val="num" w:pos="247"/>
                <w:tab w:val="num" w:pos="332"/>
                <w:tab w:val="num" w:pos="607"/>
                <w:tab w:val="num" w:pos="643"/>
              </w:tabs>
              <w:ind w:left="247" w:firstLine="1525"/>
              <w:jc w:val="both"/>
              <w:rPr>
                <w:color w:val="000000"/>
              </w:rPr>
            </w:pPr>
            <w:r w:rsidRPr="00E95199">
              <w:rPr>
                <w:color w:val="000000"/>
                <w:lang w:val="uk-UA"/>
              </w:rPr>
              <w:t>понад</w:t>
            </w:r>
            <w:r w:rsidRPr="00E95199">
              <w:rPr>
                <w:color w:val="000000"/>
              </w:rPr>
              <w:t xml:space="preserve"> </w:t>
            </w:r>
            <w:smartTag w:uri="urn:schemas-microsoft-com:office:smarttags" w:element="metricconverter">
              <w:smartTagPr>
                <w:attr w:name="ProductID" w:val="20 г"/>
              </w:smartTagPr>
              <w:r w:rsidRPr="00E95199">
                <w:rPr>
                  <w:color w:val="000000"/>
                </w:rPr>
                <w:t>20 г</w:t>
              </w:r>
            </w:smartTag>
          </w:p>
        </w:tc>
      </w:tr>
      <w:tr w:rsidR="00B678FF" w:rsidRPr="00E95199" w:rsidTr="006D00A7">
        <w:tc>
          <w:tcPr>
            <w:tcW w:w="4976" w:type="dxa"/>
          </w:tcPr>
          <w:p w:rsidR="00B678FF" w:rsidRPr="00E95199" w:rsidRDefault="00B678FF" w:rsidP="006D00A7">
            <w:pPr>
              <w:jc w:val="center"/>
              <w:rPr>
                <w:color w:val="000000"/>
              </w:rPr>
            </w:pPr>
            <w:r w:rsidRPr="00E95199">
              <w:rPr>
                <w:color w:val="000000"/>
                <w:lang w:val="uk-UA"/>
              </w:rPr>
              <w:t>Сир м’який</w:t>
            </w:r>
          </w:p>
          <w:p w:rsidR="00B678FF" w:rsidRPr="00E95199" w:rsidRDefault="00B678FF" w:rsidP="005634CB">
            <w:pPr>
              <w:numPr>
                <w:ilvl w:val="0"/>
                <w:numId w:val="16"/>
              </w:numPr>
              <w:tabs>
                <w:tab w:val="num" w:pos="360"/>
              </w:tabs>
              <w:ind w:hanging="720"/>
              <w:jc w:val="both"/>
              <w:rPr>
                <w:color w:val="000000"/>
              </w:rPr>
            </w:pPr>
            <w:r w:rsidRPr="00E95199">
              <w:rPr>
                <w:color w:val="000000"/>
              </w:rPr>
              <w:t>Нежирн</w:t>
            </w:r>
            <w:r w:rsidRPr="00E95199">
              <w:rPr>
                <w:color w:val="000000"/>
                <w:lang w:val="uk-UA"/>
              </w:rPr>
              <w:t>и</w:t>
            </w:r>
            <w:r w:rsidRPr="00E95199">
              <w:rPr>
                <w:color w:val="000000"/>
              </w:rPr>
              <w:t>й</w:t>
            </w:r>
          </w:p>
          <w:p w:rsidR="00B678FF" w:rsidRPr="00E95199" w:rsidRDefault="00B678FF" w:rsidP="005634CB">
            <w:pPr>
              <w:numPr>
                <w:ilvl w:val="0"/>
                <w:numId w:val="16"/>
              </w:numPr>
              <w:tabs>
                <w:tab w:val="num" w:pos="360"/>
              </w:tabs>
              <w:ind w:hanging="720"/>
              <w:jc w:val="both"/>
              <w:rPr>
                <w:color w:val="000000"/>
              </w:rPr>
            </w:pPr>
            <w:r w:rsidRPr="00E95199">
              <w:rPr>
                <w:color w:val="000000"/>
              </w:rPr>
              <w:t>Жирн</w:t>
            </w:r>
            <w:r w:rsidRPr="00E95199">
              <w:rPr>
                <w:color w:val="000000"/>
                <w:lang w:val="uk-UA"/>
              </w:rPr>
              <w:t>и</w:t>
            </w:r>
            <w:r w:rsidRPr="00E95199">
              <w:rPr>
                <w:color w:val="000000"/>
              </w:rPr>
              <w:t>й</w:t>
            </w:r>
          </w:p>
          <w:p w:rsidR="00B678FF" w:rsidRPr="00E95199" w:rsidRDefault="00B678FF" w:rsidP="005634CB">
            <w:pPr>
              <w:numPr>
                <w:ilvl w:val="1"/>
                <w:numId w:val="9"/>
              </w:numPr>
              <w:tabs>
                <w:tab w:val="num" w:pos="360"/>
              </w:tabs>
              <w:ind w:left="360" w:firstLine="1440"/>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1"/>
                <w:numId w:val="9"/>
              </w:numPr>
              <w:tabs>
                <w:tab w:val="num" w:pos="360"/>
              </w:tabs>
              <w:ind w:left="360" w:firstLine="1440"/>
              <w:jc w:val="both"/>
              <w:rPr>
                <w:color w:val="000000"/>
              </w:rPr>
            </w:pPr>
            <w:r w:rsidRPr="00E95199">
              <w:rPr>
                <w:color w:val="000000"/>
              </w:rPr>
              <w:t xml:space="preserve">до </w:t>
            </w:r>
            <w:smartTag w:uri="urn:schemas-microsoft-com:office:smarttags" w:element="metricconverter">
              <w:smartTagPr>
                <w:attr w:name="ProductID" w:val="100 г"/>
              </w:smartTagPr>
              <w:r w:rsidRPr="00E95199">
                <w:rPr>
                  <w:color w:val="000000"/>
                </w:rPr>
                <w:t>100 г</w:t>
              </w:r>
            </w:smartTag>
          </w:p>
          <w:p w:rsidR="00B678FF" w:rsidRPr="00E95199" w:rsidRDefault="00B678FF" w:rsidP="005634CB">
            <w:pPr>
              <w:numPr>
                <w:ilvl w:val="1"/>
                <w:numId w:val="9"/>
              </w:numPr>
              <w:tabs>
                <w:tab w:val="num" w:pos="360"/>
              </w:tabs>
              <w:ind w:left="360" w:firstLine="1440"/>
              <w:jc w:val="both"/>
              <w:rPr>
                <w:color w:val="000000"/>
                <w:lang w:val="uk-UA"/>
              </w:rPr>
            </w:pPr>
            <w:r w:rsidRPr="00E95199">
              <w:rPr>
                <w:color w:val="000000"/>
              </w:rPr>
              <w:t>100-</w:t>
            </w:r>
            <w:smartTag w:uri="urn:schemas-microsoft-com:office:smarttags" w:element="metricconverter">
              <w:smartTagPr>
                <w:attr w:name="ProductID" w:val="200 г"/>
              </w:smartTagPr>
              <w:r w:rsidRPr="00E95199">
                <w:rPr>
                  <w:color w:val="000000"/>
                </w:rPr>
                <w:t>200 г</w:t>
              </w:r>
            </w:smartTag>
          </w:p>
          <w:p w:rsidR="00B678FF" w:rsidRPr="00E95199" w:rsidRDefault="00B678FF" w:rsidP="005634CB">
            <w:pPr>
              <w:numPr>
                <w:ilvl w:val="1"/>
                <w:numId w:val="9"/>
              </w:numPr>
              <w:ind w:firstLine="540"/>
              <w:jc w:val="both"/>
              <w:rPr>
                <w:color w:val="000000"/>
                <w:lang w:val="uk-UA"/>
              </w:rPr>
            </w:pPr>
            <w:r w:rsidRPr="00E95199">
              <w:rPr>
                <w:color w:val="000000"/>
                <w:lang w:val="uk-UA"/>
              </w:rPr>
              <w:t xml:space="preserve">понад </w:t>
            </w:r>
            <w:smartTag w:uri="urn:schemas-microsoft-com:office:smarttags" w:element="metricconverter">
              <w:smartTagPr>
                <w:attr w:name="ProductID" w:val="200 г"/>
              </w:smartTagPr>
              <w:r w:rsidRPr="00E95199">
                <w:rPr>
                  <w:color w:val="000000"/>
                </w:rPr>
                <w:t>200 г</w:t>
              </w:r>
            </w:smartTag>
            <w:r w:rsidRPr="00E95199">
              <w:rPr>
                <w:color w:val="000000"/>
                <w:lang w:val="uk-UA"/>
              </w:rPr>
              <w:t xml:space="preserve"> </w:t>
            </w:r>
          </w:p>
          <w:p w:rsidR="00FD459E" w:rsidRPr="00E95199" w:rsidRDefault="00FD459E" w:rsidP="006D00A7">
            <w:pPr>
              <w:ind w:left="1800"/>
              <w:jc w:val="both"/>
              <w:rPr>
                <w:color w:val="000000"/>
              </w:rPr>
            </w:pPr>
          </w:p>
          <w:p w:rsidR="00B678FF" w:rsidRPr="00E95199" w:rsidRDefault="00665684" w:rsidP="006D00A7">
            <w:pPr>
              <w:ind w:left="1800"/>
              <w:jc w:val="both"/>
              <w:rPr>
                <w:color w:val="000000"/>
              </w:rPr>
            </w:pPr>
            <w:r w:rsidRPr="00665684">
              <w:rPr>
                <w:noProof/>
              </w:rPr>
              <w:pict>
                <v:line id="Прямая соединительная линия 5318" o:spid="_x0000_s1613" style="position:absolute;left:0;text-align:left;z-index:25157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6.25pt" to="4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"/>
              </w:pict>
            </w:r>
          </w:p>
        </w:tc>
        <w:tc>
          <w:tcPr>
            <w:tcW w:w="5031" w:type="dxa"/>
          </w:tcPr>
          <w:p w:rsidR="00B678FF" w:rsidRPr="00E95199" w:rsidRDefault="00B678FF" w:rsidP="006D00A7">
            <w:pPr>
              <w:jc w:val="center"/>
              <w:rPr>
                <w:color w:val="000000"/>
              </w:rPr>
            </w:pPr>
            <w:r w:rsidRPr="00E95199">
              <w:rPr>
                <w:color w:val="000000"/>
              </w:rPr>
              <w:t>Гриб</w:t>
            </w:r>
            <w:r w:rsidRPr="00E95199">
              <w:rPr>
                <w:color w:val="000000"/>
                <w:lang w:val="uk-UA"/>
              </w:rPr>
              <w:t>и</w:t>
            </w:r>
          </w:p>
          <w:p w:rsidR="00B678FF" w:rsidRPr="00E95199" w:rsidRDefault="00B678FF" w:rsidP="005634CB">
            <w:pPr>
              <w:numPr>
                <w:ilvl w:val="0"/>
                <w:numId w:val="17"/>
              </w:numPr>
              <w:tabs>
                <w:tab w:val="num" w:pos="247"/>
              </w:tabs>
              <w:ind w:hanging="653"/>
              <w:jc w:val="both"/>
              <w:rPr>
                <w:color w:val="000000"/>
              </w:rPr>
            </w:pPr>
            <w:r w:rsidRPr="00E95199">
              <w:rPr>
                <w:color w:val="000000"/>
              </w:rPr>
              <w:t>Б</w:t>
            </w:r>
            <w:r w:rsidRPr="00E95199">
              <w:rPr>
                <w:color w:val="000000"/>
                <w:lang w:val="uk-UA"/>
              </w:rPr>
              <w:t>ілі</w:t>
            </w:r>
          </w:p>
          <w:p w:rsidR="00B678FF" w:rsidRPr="00E95199" w:rsidRDefault="00B678FF" w:rsidP="005634CB">
            <w:pPr>
              <w:numPr>
                <w:ilvl w:val="0"/>
                <w:numId w:val="17"/>
              </w:numPr>
              <w:tabs>
                <w:tab w:val="num" w:pos="247"/>
              </w:tabs>
              <w:ind w:hanging="653"/>
              <w:jc w:val="both"/>
              <w:rPr>
                <w:color w:val="000000"/>
              </w:rPr>
            </w:pPr>
            <w:r w:rsidRPr="00E95199">
              <w:rPr>
                <w:color w:val="000000"/>
              </w:rPr>
              <w:t>Шамп</w:t>
            </w:r>
            <w:r w:rsidRPr="00E95199">
              <w:rPr>
                <w:color w:val="000000"/>
                <w:lang w:val="uk-UA"/>
              </w:rPr>
              <w:t>і</w:t>
            </w:r>
            <w:r w:rsidRPr="00E95199">
              <w:rPr>
                <w:color w:val="000000"/>
              </w:rPr>
              <w:t>нь</w:t>
            </w:r>
            <w:r w:rsidRPr="00E95199">
              <w:rPr>
                <w:color w:val="000000"/>
                <w:lang w:val="uk-UA"/>
              </w:rPr>
              <w:t>йони</w:t>
            </w:r>
          </w:p>
          <w:p w:rsidR="00B678FF" w:rsidRPr="00E95199" w:rsidRDefault="00B678FF" w:rsidP="005634CB">
            <w:pPr>
              <w:numPr>
                <w:ilvl w:val="0"/>
                <w:numId w:val="17"/>
              </w:numPr>
              <w:tabs>
                <w:tab w:val="num" w:pos="247"/>
              </w:tabs>
              <w:ind w:hanging="653"/>
              <w:jc w:val="both"/>
              <w:rPr>
                <w:color w:val="000000"/>
              </w:rPr>
            </w:pPr>
            <w:r w:rsidRPr="00E95199">
              <w:rPr>
                <w:color w:val="000000"/>
              </w:rPr>
              <w:t>________________________(</w:t>
            </w:r>
            <w:r w:rsidRPr="00E95199">
              <w:rPr>
                <w:color w:val="000000"/>
                <w:lang w:val="uk-UA"/>
              </w:rPr>
              <w:t xml:space="preserve">ін. </w:t>
            </w:r>
            <w:r w:rsidRPr="00E95199">
              <w:rPr>
                <w:color w:val="000000"/>
              </w:rPr>
              <w:t>вар</w:t>
            </w:r>
            <w:r w:rsidRPr="00E95199">
              <w:rPr>
                <w:color w:val="000000"/>
                <w:lang w:val="uk-UA"/>
              </w:rPr>
              <w:t>і</w:t>
            </w:r>
            <w:r w:rsidRPr="00E95199">
              <w:rPr>
                <w:color w:val="000000"/>
              </w:rPr>
              <w:t>ант)</w:t>
            </w:r>
          </w:p>
          <w:p w:rsidR="00B678FF" w:rsidRPr="00E95199" w:rsidRDefault="00B678FF" w:rsidP="005634CB">
            <w:pPr>
              <w:numPr>
                <w:ilvl w:val="1"/>
                <w:numId w:val="9"/>
              </w:numPr>
              <w:tabs>
                <w:tab w:val="num" w:pos="1952"/>
              </w:tabs>
              <w:ind w:left="1772" w:firstLine="0"/>
              <w:jc w:val="both"/>
              <w:rPr>
                <w:color w:val="000000"/>
              </w:rPr>
            </w:pPr>
            <w:r w:rsidRPr="00E95199">
              <w:rPr>
                <w:color w:val="000000"/>
                <w:lang w:val="uk-UA"/>
              </w:rPr>
              <w:t xml:space="preserve">  </w:t>
            </w:r>
            <w:r w:rsidRPr="00E95199">
              <w:rPr>
                <w:color w:val="000000"/>
              </w:rPr>
              <w:t xml:space="preserve">не </w:t>
            </w:r>
            <w:r w:rsidRPr="00E95199">
              <w:rPr>
                <w:color w:val="000000"/>
                <w:lang w:val="uk-UA"/>
              </w:rPr>
              <w:t>вживаю</w:t>
            </w:r>
          </w:p>
          <w:p w:rsidR="00B678FF" w:rsidRPr="00E95199" w:rsidRDefault="00B678FF" w:rsidP="005634CB">
            <w:pPr>
              <w:numPr>
                <w:ilvl w:val="0"/>
                <w:numId w:val="15"/>
              </w:numPr>
              <w:jc w:val="both"/>
              <w:rPr>
                <w:color w:val="000000"/>
              </w:rPr>
            </w:pPr>
            <w:r w:rsidRPr="00E95199">
              <w:rPr>
                <w:color w:val="000000"/>
              </w:rPr>
              <w:t xml:space="preserve">до </w:t>
            </w:r>
            <w:smartTag w:uri="urn:schemas-microsoft-com:office:smarttags" w:element="metricconverter">
              <w:smartTagPr>
                <w:attr w:name="ProductID" w:val="20 г"/>
              </w:smartTagPr>
              <w:r w:rsidRPr="00E95199">
                <w:rPr>
                  <w:color w:val="000000"/>
                </w:rPr>
                <w:t>20 г</w:t>
              </w:r>
            </w:smartTag>
            <w:r w:rsidRPr="00E95199">
              <w:rPr>
                <w:color w:val="000000"/>
              </w:rPr>
              <w:t xml:space="preserve">                        </w:t>
            </w:r>
          </w:p>
          <w:p w:rsidR="00B678FF" w:rsidRPr="00E95199" w:rsidRDefault="00B678FF" w:rsidP="005634CB">
            <w:pPr>
              <w:numPr>
                <w:ilvl w:val="0"/>
                <w:numId w:val="15"/>
              </w:numPr>
              <w:jc w:val="both"/>
              <w:rPr>
                <w:color w:val="000000"/>
              </w:rPr>
            </w:pPr>
            <w:r w:rsidRPr="00E95199">
              <w:rPr>
                <w:color w:val="000000"/>
              </w:rPr>
              <w:t>20-</w:t>
            </w:r>
            <w:smartTag w:uri="urn:schemas-microsoft-com:office:smarttags" w:element="metricconverter">
              <w:smartTagPr>
                <w:attr w:name="ProductID" w:val="60 г"/>
              </w:smartTagPr>
              <w:r w:rsidRPr="00E95199">
                <w:rPr>
                  <w:color w:val="000000"/>
                </w:rPr>
                <w:t>60 г</w:t>
              </w:r>
            </w:smartTag>
            <w:r w:rsidRPr="00E95199">
              <w:rPr>
                <w:color w:val="000000"/>
              </w:rPr>
              <w:t xml:space="preserve">                      </w:t>
            </w:r>
          </w:p>
          <w:p w:rsidR="00B678FF" w:rsidRPr="00E95199" w:rsidRDefault="00B678FF" w:rsidP="005634CB">
            <w:pPr>
              <w:numPr>
                <w:ilvl w:val="0"/>
                <w:numId w:val="15"/>
              </w:numPr>
              <w:jc w:val="both"/>
              <w:rPr>
                <w:color w:val="000000"/>
              </w:rPr>
            </w:pPr>
            <w:r w:rsidRPr="00E95199">
              <w:rPr>
                <w:color w:val="000000"/>
                <w:lang w:val="uk-UA"/>
              </w:rPr>
              <w:t xml:space="preserve">понад </w:t>
            </w:r>
            <w:smartTag w:uri="urn:schemas-microsoft-com:office:smarttags" w:element="metricconverter">
              <w:smartTagPr>
                <w:attr w:name="ProductID" w:val="60 г"/>
              </w:smartTagPr>
              <w:r w:rsidRPr="00E95199">
                <w:rPr>
                  <w:color w:val="000000"/>
                </w:rPr>
                <w:t>60 г</w:t>
              </w:r>
            </w:smartTag>
          </w:p>
        </w:tc>
      </w:tr>
      <w:tr w:rsidR="00B678FF" w:rsidRPr="00E95199" w:rsidTr="006D00A7">
        <w:tc>
          <w:tcPr>
            <w:tcW w:w="4976" w:type="dxa"/>
          </w:tcPr>
          <w:p w:rsidR="00B678FF" w:rsidRPr="00E95199" w:rsidRDefault="00665684" w:rsidP="006D00A7">
            <w:pPr>
              <w:jc w:val="center"/>
              <w:rPr>
                <w:color w:val="000000"/>
              </w:rPr>
            </w:pPr>
            <w:r w:rsidRPr="00665684">
              <w:rPr>
                <w:noProof/>
              </w:rPr>
              <w:pict>
                <v:line id="Прямая соединительная линия 5317" o:spid="_x0000_s1612" style="position:absolute;left:0;text-align:left;z-index:251577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0" to="243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"/>
              </w:pict>
            </w:r>
            <w:r w:rsidRPr="00665684">
              <w:rPr>
                <w:noProof/>
              </w:rPr>
              <w:pict>
                <v:line id="Прямая соединительная линия 5316" o:spid="_x0000_s1611" style="position:absolute;left:0;text-align:left;z-index:25156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"/>
              </w:pict>
            </w:r>
            <w:r w:rsidR="00B678FF" w:rsidRPr="00E95199">
              <w:rPr>
                <w:color w:val="000000"/>
              </w:rPr>
              <w:t>Карт</w:t>
            </w:r>
            <w:r w:rsidR="00B678FF" w:rsidRPr="00E95199">
              <w:rPr>
                <w:color w:val="000000"/>
                <w:lang w:val="uk-UA"/>
              </w:rPr>
              <w:t>опля</w:t>
            </w:r>
          </w:p>
          <w:p w:rsidR="00B678FF" w:rsidRPr="00E95199" w:rsidRDefault="00B678FF" w:rsidP="005634CB">
            <w:pPr>
              <w:numPr>
                <w:ilvl w:val="1"/>
                <w:numId w:val="9"/>
              </w:numPr>
              <w:tabs>
                <w:tab w:val="num" w:pos="360"/>
              </w:tabs>
              <w:ind w:left="360" w:firstLine="1440"/>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1"/>
                <w:numId w:val="9"/>
              </w:numPr>
              <w:tabs>
                <w:tab w:val="num" w:pos="360"/>
              </w:tabs>
              <w:ind w:left="360" w:firstLine="1440"/>
              <w:jc w:val="both"/>
              <w:rPr>
                <w:color w:val="000000"/>
              </w:rPr>
            </w:pPr>
            <w:r w:rsidRPr="00E95199">
              <w:rPr>
                <w:color w:val="000000"/>
              </w:rPr>
              <w:t xml:space="preserve">до </w:t>
            </w:r>
            <w:smartTag w:uri="urn:schemas-microsoft-com:office:smarttags" w:element="metricconverter">
              <w:smartTagPr>
                <w:attr w:name="ProductID" w:val="100 г"/>
              </w:smartTagPr>
              <w:r w:rsidRPr="00E95199">
                <w:rPr>
                  <w:color w:val="000000"/>
                </w:rPr>
                <w:t>100 г</w:t>
              </w:r>
            </w:smartTag>
          </w:p>
          <w:p w:rsidR="00B678FF" w:rsidRPr="00E95199" w:rsidRDefault="00B678FF" w:rsidP="005634CB">
            <w:pPr>
              <w:numPr>
                <w:ilvl w:val="1"/>
                <w:numId w:val="9"/>
              </w:numPr>
              <w:tabs>
                <w:tab w:val="num" w:pos="360"/>
              </w:tabs>
              <w:ind w:left="360" w:firstLine="1440"/>
              <w:jc w:val="both"/>
              <w:rPr>
                <w:color w:val="000000"/>
                <w:lang w:val="uk-UA"/>
              </w:rPr>
            </w:pPr>
            <w:r w:rsidRPr="00E95199">
              <w:rPr>
                <w:color w:val="000000"/>
              </w:rPr>
              <w:t>100-</w:t>
            </w:r>
            <w:smartTag w:uri="urn:schemas-microsoft-com:office:smarttags" w:element="metricconverter">
              <w:smartTagPr>
                <w:attr w:name="ProductID" w:val="250 г"/>
              </w:smartTagPr>
              <w:r w:rsidRPr="00E95199">
                <w:rPr>
                  <w:color w:val="000000"/>
                </w:rPr>
                <w:t>2</w:t>
              </w:r>
              <w:r w:rsidRPr="00E95199">
                <w:rPr>
                  <w:color w:val="000000"/>
                  <w:lang w:val="uk-UA"/>
                </w:rPr>
                <w:t>5</w:t>
              </w:r>
              <w:r w:rsidRPr="00E95199">
                <w:rPr>
                  <w:color w:val="000000"/>
                </w:rPr>
                <w:t>0 г</w:t>
              </w:r>
            </w:smartTag>
          </w:p>
          <w:p w:rsidR="00B678FF" w:rsidRPr="00E95199" w:rsidRDefault="00B678FF" w:rsidP="005634CB">
            <w:pPr>
              <w:numPr>
                <w:ilvl w:val="1"/>
                <w:numId w:val="9"/>
              </w:numPr>
              <w:ind w:firstLine="540"/>
              <w:jc w:val="both"/>
              <w:rPr>
                <w:color w:val="000000"/>
              </w:rPr>
            </w:pPr>
            <w:r w:rsidRPr="00E95199">
              <w:rPr>
                <w:color w:val="000000"/>
                <w:lang w:val="uk-UA"/>
              </w:rPr>
              <w:t xml:space="preserve">понад </w:t>
            </w:r>
            <w:smartTag w:uri="urn:schemas-microsoft-com:office:smarttags" w:element="metricconverter">
              <w:smartTagPr>
                <w:attr w:name="ProductID" w:val="250 г"/>
              </w:smartTagPr>
              <w:r w:rsidRPr="00E95199">
                <w:rPr>
                  <w:color w:val="000000"/>
                </w:rPr>
                <w:t>2</w:t>
              </w:r>
              <w:r w:rsidRPr="00E95199">
                <w:rPr>
                  <w:color w:val="000000"/>
                  <w:lang w:val="uk-UA"/>
                </w:rPr>
                <w:t>5</w:t>
              </w:r>
              <w:r w:rsidRPr="00E95199">
                <w:rPr>
                  <w:color w:val="000000"/>
                </w:rPr>
                <w:t>0 г</w:t>
              </w:r>
            </w:smartTag>
          </w:p>
        </w:tc>
        <w:tc>
          <w:tcPr>
            <w:tcW w:w="5031" w:type="dxa"/>
          </w:tcPr>
          <w:p w:rsidR="00B678FF" w:rsidRPr="00E95199" w:rsidRDefault="00B678FF" w:rsidP="006D00A7">
            <w:pPr>
              <w:jc w:val="center"/>
              <w:rPr>
                <w:color w:val="000000"/>
              </w:rPr>
            </w:pPr>
            <w:r w:rsidRPr="00E95199">
              <w:rPr>
                <w:color w:val="000000"/>
                <w:lang w:val="uk-UA"/>
              </w:rPr>
              <w:t>Цукор, солодощі</w:t>
            </w:r>
          </w:p>
          <w:p w:rsidR="00B678FF" w:rsidRPr="00E95199" w:rsidRDefault="00B678FF" w:rsidP="005634CB">
            <w:pPr>
              <w:numPr>
                <w:ilvl w:val="1"/>
                <w:numId w:val="9"/>
              </w:numPr>
              <w:tabs>
                <w:tab w:val="num" w:pos="360"/>
              </w:tabs>
              <w:ind w:left="360" w:firstLine="1504"/>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0"/>
                <w:numId w:val="15"/>
              </w:numPr>
              <w:tabs>
                <w:tab w:val="num" w:pos="247"/>
              </w:tabs>
              <w:ind w:left="1864" w:firstLine="0"/>
              <w:jc w:val="both"/>
              <w:rPr>
                <w:color w:val="000000"/>
              </w:rPr>
            </w:pPr>
            <w:r w:rsidRPr="00E95199">
              <w:rPr>
                <w:color w:val="000000"/>
              </w:rPr>
              <w:t xml:space="preserve">до </w:t>
            </w:r>
            <w:smartTag w:uri="urn:schemas-microsoft-com:office:smarttags" w:element="metricconverter">
              <w:smartTagPr>
                <w:attr w:name="ProductID" w:val="50 г"/>
              </w:smartTagPr>
              <w:r w:rsidRPr="00E95199">
                <w:rPr>
                  <w:color w:val="000000"/>
                </w:rPr>
                <w:t>50 г</w:t>
              </w:r>
            </w:smartTag>
            <w:r w:rsidRPr="00E95199">
              <w:rPr>
                <w:color w:val="000000"/>
              </w:rPr>
              <w:t xml:space="preserve">                       </w:t>
            </w:r>
          </w:p>
          <w:p w:rsidR="00B678FF" w:rsidRPr="00E95199" w:rsidRDefault="00B678FF" w:rsidP="005634CB">
            <w:pPr>
              <w:numPr>
                <w:ilvl w:val="0"/>
                <w:numId w:val="15"/>
              </w:numPr>
              <w:tabs>
                <w:tab w:val="num" w:pos="247"/>
              </w:tabs>
              <w:ind w:hanging="296"/>
              <w:jc w:val="both"/>
              <w:rPr>
                <w:color w:val="000000"/>
              </w:rPr>
            </w:pPr>
            <w:r w:rsidRPr="00E95199">
              <w:rPr>
                <w:color w:val="000000"/>
                <w:lang w:val="uk-UA"/>
              </w:rPr>
              <w:t>понад</w:t>
            </w:r>
            <w:r w:rsidRPr="00E95199">
              <w:rPr>
                <w:color w:val="000000"/>
              </w:rPr>
              <w:t xml:space="preserve"> </w:t>
            </w:r>
            <w:smartTag w:uri="urn:schemas-microsoft-com:office:smarttags" w:element="metricconverter">
              <w:smartTagPr>
                <w:attr w:name="ProductID" w:val="50 г"/>
              </w:smartTagPr>
              <w:r w:rsidRPr="00E95199">
                <w:rPr>
                  <w:color w:val="000000"/>
                </w:rPr>
                <w:t>50 г</w:t>
              </w:r>
            </w:smartTag>
            <w:r w:rsidRPr="00E95199">
              <w:rPr>
                <w:color w:val="000000"/>
              </w:rPr>
              <w:t xml:space="preserve">                      </w:t>
            </w:r>
          </w:p>
        </w:tc>
      </w:tr>
      <w:tr w:rsidR="00B678FF" w:rsidRPr="00E95199" w:rsidTr="006D00A7">
        <w:tc>
          <w:tcPr>
            <w:tcW w:w="4976" w:type="dxa"/>
          </w:tcPr>
          <w:p w:rsidR="00B678FF" w:rsidRPr="00E95199" w:rsidRDefault="00665684" w:rsidP="006D00A7">
            <w:pPr>
              <w:jc w:val="center"/>
              <w:rPr>
                <w:color w:val="000000"/>
                <w:lang w:val="uk-UA"/>
              </w:rPr>
            </w:pPr>
            <w:r w:rsidRPr="00665684">
              <w:rPr>
                <w:noProof/>
              </w:rPr>
              <w:pict>
                <v:line id="Прямая соединительная линия 5315" o:spid="_x0000_s1610" style="position:absolute;left:0;text-align:left;z-index:25157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"/>
              </w:pict>
            </w:r>
          </w:p>
          <w:p w:rsidR="00B678FF" w:rsidRPr="00E95199" w:rsidRDefault="00B678FF" w:rsidP="006D00A7">
            <w:pPr>
              <w:jc w:val="center"/>
              <w:rPr>
                <w:color w:val="000000"/>
              </w:rPr>
            </w:pPr>
            <w:r w:rsidRPr="00E95199">
              <w:rPr>
                <w:color w:val="000000"/>
              </w:rPr>
              <w:t>Ово</w:t>
            </w:r>
            <w:r w:rsidRPr="00E95199">
              <w:rPr>
                <w:color w:val="000000"/>
                <w:lang w:val="uk-UA"/>
              </w:rPr>
              <w:t>чі</w:t>
            </w:r>
            <w:r w:rsidRPr="00E95199">
              <w:rPr>
                <w:color w:val="000000"/>
              </w:rPr>
              <w:t>, зелень</w:t>
            </w:r>
          </w:p>
          <w:p w:rsidR="00B678FF" w:rsidRPr="00E95199" w:rsidRDefault="00B678FF" w:rsidP="005634CB">
            <w:pPr>
              <w:numPr>
                <w:ilvl w:val="0"/>
                <w:numId w:val="18"/>
              </w:numPr>
              <w:tabs>
                <w:tab w:val="num" w:pos="360"/>
              </w:tabs>
              <w:ind w:hanging="720"/>
              <w:jc w:val="both"/>
              <w:rPr>
                <w:color w:val="000000"/>
              </w:rPr>
            </w:pPr>
            <w:r w:rsidRPr="00E95199">
              <w:rPr>
                <w:color w:val="000000"/>
              </w:rPr>
              <w:t>Капуста</w:t>
            </w:r>
          </w:p>
          <w:p w:rsidR="00B678FF" w:rsidRPr="00E95199" w:rsidRDefault="00B678FF" w:rsidP="005634CB">
            <w:pPr>
              <w:numPr>
                <w:ilvl w:val="0"/>
                <w:numId w:val="18"/>
              </w:numPr>
              <w:tabs>
                <w:tab w:val="num" w:pos="360"/>
              </w:tabs>
              <w:ind w:hanging="720"/>
              <w:jc w:val="both"/>
              <w:rPr>
                <w:color w:val="000000"/>
              </w:rPr>
            </w:pPr>
            <w:r w:rsidRPr="00E95199">
              <w:rPr>
                <w:color w:val="000000"/>
                <w:lang w:val="uk-UA"/>
              </w:rPr>
              <w:t>Буряк</w:t>
            </w:r>
          </w:p>
          <w:p w:rsidR="00B678FF" w:rsidRPr="00E95199" w:rsidRDefault="00B678FF" w:rsidP="005634CB">
            <w:pPr>
              <w:numPr>
                <w:ilvl w:val="0"/>
                <w:numId w:val="18"/>
              </w:numPr>
              <w:tabs>
                <w:tab w:val="num" w:pos="360"/>
              </w:tabs>
              <w:ind w:hanging="720"/>
              <w:jc w:val="both"/>
              <w:rPr>
                <w:color w:val="000000"/>
              </w:rPr>
            </w:pPr>
            <w:r w:rsidRPr="00E95199">
              <w:rPr>
                <w:color w:val="000000"/>
              </w:rPr>
              <w:t>Морк</w:t>
            </w:r>
            <w:r w:rsidRPr="00E95199">
              <w:rPr>
                <w:color w:val="000000"/>
                <w:lang w:val="uk-UA"/>
              </w:rPr>
              <w:t>ва</w:t>
            </w:r>
          </w:p>
          <w:p w:rsidR="00B678FF" w:rsidRPr="00E95199" w:rsidRDefault="00B678FF" w:rsidP="005634CB">
            <w:pPr>
              <w:numPr>
                <w:ilvl w:val="0"/>
                <w:numId w:val="18"/>
              </w:numPr>
              <w:tabs>
                <w:tab w:val="num" w:pos="360"/>
              </w:tabs>
              <w:ind w:hanging="720"/>
              <w:jc w:val="both"/>
              <w:rPr>
                <w:color w:val="000000"/>
              </w:rPr>
            </w:pPr>
            <w:r w:rsidRPr="00E95199">
              <w:rPr>
                <w:color w:val="000000"/>
              </w:rPr>
              <w:t>________________________(</w:t>
            </w:r>
            <w:r w:rsidRPr="00E95199">
              <w:rPr>
                <w:color w:val="000000"/>
                <w:lang w:val="uk-UA"/>
              </w:rPr>
              <w:t>ін.</w:t>
            </w:r>
            <w:r w:rsidRPr="00E95199">
              <w:rPr>
                <w:color w:val="000000"/>
              </w:rPr>
              <w:t>вар</w:t>
            </w:r>
            <w:r w:rsidRPr="00E95199">
              <w:rPr>
                <w:color w:val="000000"/>
                <w:lang w:val="uk-UA"/>
              </w:rPr>
              <w:t>і</w:t>
            </w:r>
            <w:r w:rsidRPr="00E95199">
              <w:rPr>
                <w:color w:val="000000"/>
              </w:rPr>
              <w:t>ант)</w:t>
            </w:r>
          </w:p>
          <w:p w:rsidR="00B678FF" w:rsidRPr="00E95199" w:rsidRDefault="00B678FF" w:rsidP="006D00A7">
            <w:pPr>
              <w:jc w:val="both"/>
              <w:rPr>
                <w:color w:val="000000"/>
              </w:rPr>
            </w:pPr>
          </w:p>
          <w:p w:rsidR="00B678FF" w:rsidRPr="00E95199" w:rsidRDefault="00B678FF" w:rsidP="005634CB">
            <w:pPr>
              <w:numPr>
                <w:ilvl w:val="1"/>
                <w:numId w:val="9"/>
              </w:numPr>
              <w:tabs>
                <w:tab w:val="num" w:pos="360"/>
              </w:tabs>
              <w:ind w:left="360" w:firstLine="1440"/>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1"/>
                <w:numId w:val="9"/>
              </w:numPr>
              <w:tabs>
                <w:tab w:val="num" w:pos="360"/>
              </w:tabs>
              <w:ind w:left="360" w:firstLine="1440"/>
              <w:jc w:val="both"/>
              <w:rPr>
                <w:color w:val="000000"/>
              </w:rPr>
            </w:pPr>
            <w:r w:rsidRPr="00E95199">
              <w:rPr>
                <w:color w:val="000000"/>
              </w:rPr>
              <w:t xml:space="preserve">до </w:t>
            </w:r>
            <w:smartTag w:uri="urn:schemas-microsoft-com:office:smarttags" w:element="metricconverter">
              <w:smartTagPr>
                <w:attr w:name="ProductID" w:val="200 г"/>
              </w:smartTagPr>
              <w:r w:rsidRPr="00E95199">
                <w:rPr>
                  <w:color w:val="000000"/>
                  <w:lang w:val="uk-UA"/>
                </w:rPr>
                <w:t>2</w:t>
              </w:r>
              <w:r w:rsidRPr="00E95199">
                <w:rPr>
                  <w:color w:val="000000"/>
                </w:rPr>
                <w:t>00 г</w:t>
              </w:r>
            </w:smartTag>
          </w:p>
          <w:p w:rsidR="00B678FF" w:rsidRPr="00E95199" w:rsidRDefault="00B678FF" w:rsidP="005634CB">
            <w:pPr>
              <w:numPr>
                <w:ilvl w:val="1"/>
                <w:numId w:val="9"/>
              </w:numPr>
              <w:tabs>
                <w:tab w:val="num" w:pos="360"/>
              </w:tabs>
              <w:ind w:left="360" w:firstLine="1440"/>
              <w:jc w:val="both"/>
              <w:rPr>
                <w:color w:val="000000"/>
                <w:lang w:val="uk-UA"/>
              </w:rPr>
            </w:pPr>
            <w:r w:rsidRPr="00E95199">
              <w:rPr>
                <w:color w:val="000000"/>
                <w:lang w:val="uk-UA"/>
              </w:rPr>
              <w:t>2</w:t>
            </w:r>
            <w:r w:rsidRPr="00E95199">
              <w:rPr>
                <w:color w:val="000000"/>
              </w:rPr>
              <w:t>00-</w:t>
            </w:r>
            <w:smartTag w:uri="urn:schemas-microsoft-com:office:smarttags" w:element="metricconverter">
              <w:smartTagPr>
                <w:attr w:name="ProductID" w:val="300 г"/>
              </w:smartTagPr>
              <w:r w:rsidRPr="00E95199">
                <w:rPr>
                  <w:color w:val="000000"/>
                  <w:lang w:val="uk-UA"/>
                </w:rPr>
                <w:t>3</w:t>
              </w:r>
              <w:r w:rsidRPr="00E95199">
                <w:rPr>
                  <w:color w:val="000000"/>
                </w:rPr>
                <w:t>00 г</w:t>
              </w:r>
            </w:smartTag>
          </w:p>
          <w:p w:rsidR="00B678FF" w:rsidRPr="00E95199" w:rsidRDefault="00B678FF" w:rsidP="005634CB">
            <w:pPr>
              <w:numPr>
                <w:ilvl w:val="1"/>
                <w:numId w:val="9"/>
              </w:numPr>
              <w:ind w:firstLine="540"/>
              <w:jc w:val="both"/>
              <w:rPr>
                <w:color w:val="000000"/>
              </w:rPr>
            </w:pPr>
            <w:r w:rsidRPr="00E95199">
              <w:rPr>
                <w:color w:val="000000"/>
                <w:lang w:val="uk-UA"/>
              </w:rPr>
              <w:t xml:space="preserve">понад </w:t>
            </w:r>
            <w:smartTag w:uri="urn:schemas-microsoft-com:office:smarttags" w:element="metricconverter">
              <w:smartTagPr>
                <w:attr w:name="ProductID" w:val="300 г"/>
              </w:smartTagPr>
              <w:r w:rsidRPr="00E95199">
                <w:rPr>
                  <w:color w:val="000000"/>
                  <w:lang w:val="uk-UA"/>
                </w:rPr>
                <w:t>3</w:t>
              </w:r>
              <w:r w:rsidRPr="00E95199">
                <w:rPr>
                  <w:color w:val="000000"/>
                </w:rPr>
                <w:t>00 г</w:t>
              </w:r>
            </w:smartTag>
          </w:p>
        </w:tc>
        <w:tc>
          <w:tcPr>
            <w:tcW w:w="5031" w:type="dxa"/>
          </w:tcPr>
          <w:p w:rsidR="00B678FF" w:rsidRPr="00E95199" w:rsidRDefault="00B678FF" w:rsidP="006D00A7">
            <w:pPr>
              <w:jc w:val="center"/>
              <w:rPr>
                <w:color w:val="000000"/>
                <w:lang w:val="uk-UA"/>
              </w:rPr>
            </w:pPr>
          </w:p>
          <w:p w:rsidR="00B678FF" w:rsidRPr="00E95199" w:rsidRDefault="00B678FF" w:rsidP="006D00A7">
            <w:pPr>
              <w:jc w:val="center"/>
              <w:rPr>
                <w:color w:val="000000"/>
              </w:rPr>
            </w:pPr>
            <w:r w:rsidRPr="00E95199">
              <w:rPr>
                <w:color w:val="000000"/>
              </w:rPr>
              <w:t xml:space="preserve"> Фрукт</w:t>
            </w:r>
            <w:r w:rsidRPr="00E95199">
              <w:rPr>
                <w:color w:val="000000"/>
                <w:lang w:val="uk-UA"/>
              </w:rPr>
              <w:t>и</w:t>
            </w:r>
            <w:r w:rsidRPr="00E95199">
              <w:rPr>
                <w:color w:val="000000"/>
              </w:rPr>
              <w:t>, ягод</w:t>
            </w:r>
            <w:r w:rsidRPr="00E95199">
              <w:rPr>
                <w:color w:val="000000"/>
                <w:lang w:val="uk-UA"/>
              </w:rPr>
              <w:t>и</w:t>
            </w:r>
          </w:p>
          <w:p w:rsidR="00B678FF" w:rsidRPr="00E95199" w:rsidRDefault="00B678FF" w:rsidP="005634CB">
            <w:pPr>
              <w:numPr>
                <w:ilvl w:val="0"/>
                <w:numId w:val="19"/>
              </w:numPr>
              <w:tabs>
                <w:tab w:val="num" w:pos="247"/>
              </w:tabs>
              <w:ind w:hanging="653"/>
              <w:jc w:val="both"/>
              <w:rPr>
                <w:color w:val="000000"/>
              </w:rPr>
            </w:pPr>
            <w:r w:rsidRPr="00E95199">
              <w:rPr>
                <w:color w:val="000000"/>
              </w:rPr>
              <w:t>Ябл</w:t>
            </w:r>
            <w:r w:rsidRPr="00E95199">
              <w:rPr>
                <w:color w:val="000000"/>
                <w:lang w:val="uk-UA"/>
              </w:rPr>
              <w:t>ука</w:t>
            </w:r>
          </w:p>
          <w:p w:rsidR="00B678FF" w:rsidRPr="00E95199" w:rsidRDefault="00B678FF" w:rsidP="005634CB">
            <w:pPr>
              <w:numPr>
                <w:ilvl w:val="0"/>
                <w:numId w:val="19"/>
              </w:numPr>
              <w:tabs>
                <w:tab w:val="num" w:pos="247"/>
              </w:tabs>
              <w:ind w:hanging="653"/>
              <w:jc w:val="both"/>
              <w:rPr>
                <w:color w:val="000000"/>
              </w:rPr>
            </w:pPr>
            <w:r w:rsidRPr="00E95199">
              <w:rPr>
                <w:color w:val="000000"/>
              </w:rPr>
              <w:t>Груш</w:t>
            </w:r>
            <w:r w:rsidRPr="00E95199">
              <w:rPr>
                <w:color w:val="000000"/>
                <w:lang w:val="uk-UA"/>
              </w:rPr>
              <w:t>і</w:t>
            </w:r>
          </w:p>
          <w:p w:rsidR="00B678FF" w:rsidRPr="00E95199" w:rsidRDefault="00B678FF" w:rsidP="005634CB">
            <w:pPr>
              <w:numPr>
                <w:ilvl w:val="0"/>
                <w:numId w:val="19"/>
              </w:numPr>
              <w:tabs>
                <w:tab w:val="num" w:pos="247"/>
              </w:tabs>
              <w:ind w:hanging="653"/>
              <w:jc w:val="both"/>
              <w:rPr>
                <w:color w:val="000000"/>
              </w:rPr>
            </w:pPr>
            <w:r w:rsidRPr="00E95199">
              <w:rPr>
                <w:color w:val="000000"/>
              </w:rPr>
              <w:t>Цитрусов</w:t>
            </w:r>
            <w:r w:rsidRPr="00E95199">
              <w:rPr>
                <w:color w:val="000000"/>
                <w:lang w:val="uk-UA"/>
              </w:rPr>
              <w:t>і</w:t>
            </w:r>
          </w:p>
          <w:p w:rsidR="00B678FF" w:rsidRPr="00E95199" w:rsidRDefault="00B678FF" w:rsidP="005634CB">
            <w:pPr>
              <w:numPr>
                <w:ilvl w:val="0"/>
                <w:numId w:val="19"/>
              </w:numPr>
              <w:tabs>
                <w:tab w:val="num" w:pos="247"/>
              </w:tabs>
              <w:ind w:hanging="653"/>
              <w:jc w:val="both"/>
              <w:rPr>
                <w:color w:val="000000"/>
              </w:rPr>
            </w:pPr>
            <w:r w:rsidRPr="00E95199">
              <w:rPr>
                <w:color w:val="000000"/>
              </w:rPr>
              <w:t>________________________(</w:t>
            </w:r>
            <w:r w:rsidRPr="00E95199">
              <w:rPr>
                <w:color w:val="000000"/>
                <w:lang w:val="uk-UA"/>
              </w:rPr>
              <w:t>ін.</w:t>
            </w:r>
            <w:r w:rsidRPr="00E95199">
              <w:rPr>
                <w:color w:val="000000"/>
              </w:rPr>
              <w:t>вар</w:t>
            </w:r>
            <w:r w:rsidRPr="00E95199">
              <w:rPr>
                <w:color w:val="000000"/>
                <w:lang w:val="uk-UA"/>
              </w:rPr>
              <w:t>і</w:t>
            </w:r>
            <w:r w:rsidRPr="00E95199">
              <w:rPr>
                <w:color w:val="000000"/>
              </w:rPr>
              <w:t>ант)</w:t>
            </w:r>
          </w:p>
          <w:p w:rsidR="00B678FF" w:rsidRPr="00E95199" w:rsidRDefault="00B678FF" w:rsidP="006D00A7">
            <w:pPr>
              <w:tabs>
                <w:tab w:val="num" w:pos="247"/>
              </w:tabs>
              <w:ind w:hanging="653"/>
              <w:jc w:val="both"/>
              <w:rPr>
                <w:color w:val="000000"/>
              </w:rPr>
            </w:pPr>
          </w:p>
          <w:p w:rsidR="00B678FF" w:rsidRPr="00E95199" w:rsidRDefault="00B678FF" w:rsidP="005634CB">
            <w:pPr>
              <w:numPr>
                <w:ilvl w:val="1"/>
                <w:numId w:val="9"/>
              </w:numPr>
              <w:tabs>
                <w:tab w:val="num" w:pos="360"/>
              </w:tabs>
              <w:ind w:left="360" w:firstLine="1504"/>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1"/>
                <w:numId w:val="9"/>
              </w:numPr>
              <w:tabs>
                <w:tab w:val="num" w:pos="360"/>
              </w:tabs>
              <w:ind w:left="360" w:firstLine="1504"/>
              <w:jc w:val="both"/>
              <w:rPr>
                <w:color w:val="000000"/>
              </w:rPr>
            </w:pPr>
            <w:r w:rsidRPr="00E95199">
              <w:rPr>
                <w:color w:val="000000"/>
              </w:rPr>
              <w:t xml:space="preserve">до </w:t>
            </w:r>
            <w:smartTag w:uri="urn:schemas-microsoft-com:office:smarttags" w:element="metricconverter">
              <w:smartTagPr>
                <w:attr w:name="ProductID" w:val="200 г"/>
              </w:smartTagPr>
              <w:r w:rsidRPr="00E95199">
                <w:rPr>
                  <w:color w:val="000000"/>
                  <w:lang w:val="uk-UA"/>
                </w:rPr>
                <w:t>2</w:t>
              </w:r>
              <w:r w:rsidRPr="00E95199">
                <w:rPr>
                  <w:color w:val="000000"/>
                </w:rPr>
                <w:t>00 г</w:t>
              </w:r>
            </w:smartTag>
          </w:p>
          <w:p w:rsidR="00B678FF" w:rsidRPr="00E95199" w:rsidRDefault="00B678FF" w:rsidP="005634CB">
            <w:pPr>
              <w:numPr>
                <w:ilvl w:val="1"/>
                <w:numId w:val="9"/>
              </w:numPr>
              <w:tabs>
                <w:tab w:val="num" w:pos="360"/>
              </w:tabs>
              <w:ind w:left="360" w:firstLine="1504"/>
              <w:jc w:val="both"/>
              <w:rPr>
                <w:color w:val="000000"/>
                <w:lang w:val="uk-UA"/>
              </w:rPr>
            </w:pPr>
            <w:r w:rsidRPr="00E95199">
              <w:rPr>
                <w:color w:val="000000"/>
                <w:lang w:val="uk-UA"/>
              </w:rPr>
              <w:t>2</w:t>
            </w:r>
            <w:r w:rsidRPr="00E95199">
              <w:rPr>
                <w:color w:val="000000"/>
              </w:rPr>
              <w:t>00-</w:t>
            </w:r>
            <w:smartTag w:uri="urn:schemas-microsoft-com:office:smarttags" w:element="metricconverter">
              <w:smartTagPr>
                <w:attr w:name="ProductID" w:val="400 г"/>
              </w:smartTagPr>
              <w:r w:rsidRPr="00E95199">
                <w:rPr>
                  <w:color w:val="000000"/>
                  <w:lang w:val="uk-UA"/>
                </w:rPr>
                <w:t>4</w:t>
              </w:r>
              <w:r w:rsidRPr="00E95199">
                <w:rPr>
                  <w:color w:val="000000"/>
                </w:rPr>
                <w:t>00 г</w:t>
              </w:r>
            </w:smartTag>
          </w:p>
          <w:p w:rsidR="00B678FF" w:rsidRPr="00E95199" w:rsidRDefault="00B678FF" w:rsidP="005634CB">
            <w:pPr>
              <w:numPr>
                <w:ilvl w:val="1"/>
                <w:numId w:val="9"/>
              </w:numPr>
              <w:ind w:firstLine="604"/>
              <w:jc w:val="both"/>
              <w:rPr>
                <w:color w:val="000000"/>
              </w:rPr>
            </w:pPr>
            <w:r w:rsidRPr="00E95199">
              <w:rPr>
                <w:color w:val="000000"/>
                <w:lang w:val="uk-UA"/>
              </w:rPr>
              <w:t xml:space="preserve">понад </w:t>
            </w:r>
            <w:smartTag w:uri="urn:schemas-microsoft-com:office:smarttags" w:element="metricconverter">
              <w:smartTagPr>
                <w:attr w:name="ProductID" w:val="400 г"/>
              </w:smartTagPr>
              <w:r w:rsidRPr="00E95199">
                <w:rPr>
                  <w:color w:val="000000"/>
                  <w:lang w:val="uk-UA"/>
                </w:rPr>
                <w:t>4</w:t>
              </w:r>
              <w:r w:rsidRPr="00E95199">
                <w:rPr>
                  <w:color w:val="000000"/>
                </w:rPr>
                <w:t>00 г</w:t>
              </w:r>
            </w:smartTag>
          </w:p>
        </w:tc>
      </w:tr>
      <w:tr w:rsidR="00B678FF" w:rsidRPr="00E95199" w:rsidTr="006D00A7">
        <w:tc>
          <w:tcPr>
            <w:tcW w:w="4976" w:type="dxa"/>
          </w:tcPr>
          <w:p w:rsidR="00B678FF" w:rsidRPr="00E95199" w:rsidRDefault="00665684" w:rsidP="006D00A7">
            <w:pPr>
              <w:jc w:val="center"/>
              <w:rPr>
                <w:color w:val="000000"/>
                <w:lang w:val="uk-UA"/>
              </w:rPr>
            </w:pPr>
            <w:r w:rsidRPr="00665684">
              <w:rPr>
                <w:noProof/>
              </w:rPr>
              <w:pict>
                <v:line id="Прямая соединительная линия 5314" o:spid="_x0000_s1609" style="position:absolute;left:0;text-align:left;z-index:25157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4.2pt" to="4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"/>
              </w:pict>
            </w:r>
          </w:p>
          <w:p w:rsidR="00B678FF" w:rsidRPr="00E95199" w:rsidRDefault="00B678FF" w:rsidP="006D00A7">
            <w:pPr>
              <w:jc w:val="center"/>
              <w:rPr>
                <w:color w:val="000000"/>
              </w:rPr>
            </w:pPr>
            <w:r w:rsidRPr="00E95199">
              <w:rPr>
                <w:color w:val="000000"/>
              </w:rPr>
              <w:t xml:space="preserve">Масло </w:t>
            </w:r>
            <w:r w:rsidRPr="00E95199">
              <w:rPr>
                <w:color w:val="000000"/>
                <w:lang w:val="uk-UA"/>
              </w:rPr>
              <w:t>рослинне</w:t>
            </w:r>
          </w:p>
          <w:p w:rsidR="00B678FF" w:rsidRPr="00E95199" w:rsidRDefault="00B678FF" w:rsidP="005634CB">
            <w:pPr>
              <w:numPr>
                <w:ilvl w:val="1"/>
                <w:numId w:val="9"/>
              </w:numPr>
              <w:tabs>
                <w:tab w:val="num" w:pos="360"/>
              </w:tabs>
              <w:ind w:left="360" w:firstLine="1440"/>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0"/>
                <w:numId w:val="15"/>
              </w:numPr>
              <w:tabs>
                <w:tab w:val="num" w:pos="360"/>
              </w:tabs>
              <w:ind w:left="1980" w:hanging="180"/>
              <w:jc w:val="both"/>
              <w:rPr>
                <w:color w:val="000000"/>
              </w:rPr>
            </w:pPr>
            <w:r w:rsidRPr="00E95199">
              <w:rPr>
                <w:color w:val="000000"/>
              </w:rPr>
              <w:t xml:space="preserve"> </w:t>
            </w:r>
            <w:r w:rsidRPr="00E95199">
              <w:rPr>
                <w:color w:val="000000"/>
                <w:lang w:val="uk-UA"/>
              </w:rPr>
              <w:t xml:space="preserve">  </w:t>
            </w:r>
            <w:r w:rsidRPr="00E95199">
              <w:rPr>
                <w:color w:val="000000"/>
              </w:rPr>
              <w:t xml:space="preserve">до </w:t>
            </w:r>
            <w:smartTag w:uri="urn:schemas-microsoft-com:office:smarttags" w:element="metricconverter">
              <w:smartTagPr>
                <w:attr w:name="ProductID" w:val="25 г"/>
              </w:smartTagPr>
              <w:r w:rsidRPr="00E95199">
                <w:rPr>
                  <w:color w:val="000000"/>
                </w:rPr>
                <w:t>25 г</w:t>
              </w:r>
            </w:smartTag>
            <w:r w:rsidRPr="00E95199">
              <w:rPr>
                <w:color w:val="000000"/>
              </w:rPr>
              <w:t xml:space="preserve">                        </w:t>
            </w:r>
          </w:p>
          <w:p w:rsidR="00B678FF" w:rsidRPr="00E95199" w:rsidRDefault="00B678FF" w:rsidP="005634CB">
            <w:pPr>
              <w:numPr>
                <w:ilvl w:val="0"/>
                <w:numId w:val="15"/>
              </w:numPr>
              <w:tabs>
                <w:tab w:val="num" w:pos="360"/>
              </w:tabs>
              <w:jc w:val="both"/>
              <w:rPr>
                <w:color w:val="000000"/>
              </w:rPr>
            </w:pPr>
            <w:r w:rsidRPr="00E95199">
              <w:rPr>
                <w:color w:val="000000"/>
                <w:lang w:val="uk-UA"/>
              </w:rPr>
              <w:t xml:space="preserve">понад 25 </w:t>
            </w:r>
            <w:r w:rsidRPr="00E95199">
              <w:rPr>
                <w:color w:val="000000"/>
              </w:rPr>
              <w:t xml:space="preserve"> г </w:t>
            </w:r>
          </w:p>
          <w:p w:rsidR="00B678FF" w:rsidRPr="00E95199" w:rsidRDefault="00B678FF" w:rsidP="006D00A7">
            <w:pPr>
              <w:jc w:val="both"/>
              <w:rPr>
                <w:color w:val="000000"/>
              </w:rPr>
            </w:pPr>
          </w:p>
        </w:tc>
        <w:tc>
          <w:tcPr>
            <w:tcW w:w="5031" w:type="dxa"/>
          </w:tcPr>
          <w:p w:rsidR="00B678FF" w:rsidRPr="00E95199" w:rsidRDefault="00B678FF" w:rsidP="006D00A7">
            <w:pPr>
              <w:jc w:val="center"/>
              <w:rPr>
                <w:color w:val="000000"/>
                <w:lang w:val="uk-UA"/>
              </w:rPr>
            </w:pPr>
          </w:p>
          <w:p w:rsidR="00B678FF" w:rsidRPr="00E95199" w:rsidRDefault="00B678FF" w:rsidP="006D00A7">
            <w:pPr>
              <w:jc w:val="center"/>
              <w:rPr>
                <w:color w:val="000000"/>
              </w:rPr>
            </w:pPr>
            <w:r w:rsidRPr="00E95199">
              <w:rPr>
                <w:color w:val="000000"/>
              </w:rPr>
              <w:t xml:space="preserve">Масло </w:t>
            </w:r>
            <w:r w:rsidRPr="00E95199">
              <w:rPr>
                <w:color w:val="000000"/>
                <w:lang w:val="uk-UA"/>
              </w:rPr>
              <w:t>вершкове</w:t>
            </w:r>
          </w:p>
          <w:p w:rsidR="00B678FF" w:rsidRPr="00E95199" w:rsidRDefault="00B678FF" w:rsidP="005634CB">
            <w:pPr>
              <w:numPr>
                <w:ilvl w:val="1"/>
                <w:numId w:val="9"/>
              </w:numPr>
              <w:tabs>
                <w:tab w:val="num" w:pos="360"/>
              </w:tabs>
              <w:ind w:left="360" w:firstLine="1504"/>
              <w:jc w:val="both"/>
              <w:rPr>
                <w:color w:val="000000"/>
              </w:rPr>
            </w:pPr>
            <w:r w:rsidRPr="00E95199">
              <w:rPr>
                <w:color w:val="000000"/>
              </w:rPr>
              <w:t xml:space="preserve">не </w:t>
            </w:r>
            <w:r w:rsidRPr="00E95199">
              <w:rPr>
                <w:color w:val="000000"/>
                <w:lang w:val="uk-UA"/>
              </w:rPr>
              <w:t>вживаю</w:t>
            </w:r>
          </w:p>
          <w:p w:rsidR="00B678FF" w:rsidRPr="00E95199" w:rsidRDefault="00B678FF" w:rsidP="005634CB">
            <w:pPr>
              <w:numPr>
                <w:ilvl w:val="0"/>
                <w:numId w:val="15"/>
              </w:numPr>
              <w:tabs>
                <w:tab w:val="left" w:pos="247"/>
              </w:tabs>
              <w:ind w:left="1864" w:firstLine="0"/>
              <w:jc w:val="both"/>
              <w:rPr>
                <w:color w:val="000000"/>
              </w:rPr>
            </w:pPr>
            <w:r w:rsidRPr="00E95199">
              <w:rPr>
                <w:color w:val="000000"/>
              </w:rPr>
              <w:t xml:space="preserve"> до </w:t>
            </w:r>
            <w:smartTag w:uri="urn:schemas-microsoft-com:office:smarttags" w:element="metricconverter">
              <w:smartTagPr>
                <w:attr w:name="ProductID" w:val="15 г"/>
              </w:smartTagPr>
              <w:r w:rsidRPr="00E95199">
                <w:rPr>
                  <w:color w:val="000000"/>
                </w:rPr>
                <w:t>15 г</w:t>
              </w:r>
            </w:smartTag>
            <w:r w:rsidRPr="00E95199">
              <w:rPr>
                <w:color w:val="000000"/>
              </w:rPr>
              <w:t xml:space="preserve">                        </w:t>
            </w:r>
          </w:p>
          <w:p w:rsidR="00B678FF" w:rsidRPr="00E95199" w:rsidRDefault="00B678FF" w:rsidP="005634CB">
            <w:pPr>
              <w:numPr>
                <w:ilvl w:val="0"/>
                <w:numId w:val="15"/>
              </w:numPr>
              <w:tabs>
                <w:tab w:val="left" w:pos="247"/>
              </w:tabs>
              <w:ind w:left="540" w:firstLine="1324"/>
              <w:jc w:val="both"/>
              <w:rPr>
                <w:color w:val="000000"/>
              </w:rPr>
            </w:pPr>
            <w:r w:rsidRPr="00E95199">
              <w:rPr>
                <w:color w:val="000000"/>
                <w:lang w:val="uk-UA"/>
              </w:rPr>
              <w:t>понад</w:t>
            </w:r>
            <w:r w:rsidRPr="00E95199">
              <w:rPr>
                <w:color w:val="000000"/>
              </w:rPr>
              <w:t xml:space="preserve"> </w:t>
            </w:r>
            <w:smartTag w:uri="urn:schemas-microsoft-com:office:smarttags" w:element="metricconverter">
              <w:smartTagPr>
                <w:attr w:name="ProductID" w:val="15 г"/>
              </w:smartTagPr>
              <w:r w:rsidRPr="00E95199">
                <w:rPr>
                  <w:color w:val="000000"/>
                </w:rPr>
                <w:t>15 г</w:t>
              </w:r>
            </w:smartTag>
            <w:r w:rsidRPr="00E95199">
              <w:rPr>
                <w:color w:val="000000"/>
              </w:rPr>
              <w:t xml:space="preserve">                      </w:t>
            </w:r>
          </w:p>
          <w:p w:rsidR="00B678FF" w:rsidRPr="00E95199" w:rsidRDefault="00B678FF" w:rsidP="006D00A7">
            <w:pPr>
              <w:jc w:val="both"/>
              <w:rPr>
                <w:color w:val="000000"/>
              </w:rPr>
            </w:pPr>
          </w:p>
        </w:tc>
      </w:tr>
    </w:tbl>
    <w:p w:rsidR="00B678FF" w:rsidRPr="00E95199" w:rsidRDefault="00665684" w:rsidP="00B678FF">
      <w:pPr>
        <w:ind w:left="1080"/>
        <w:jc w:val="both"/>
        <w:rPr>
          <w:lang w:val="uk-UA"/>
        </w:rPr>
      </w:pPr>
      <w:r w:rsidRPr="00665684">
        <w:rPr>
          <w:noProof/>
        </w:rPr>
        <w:pict>
          <v:line id="Прямая соединительная линия 5313" o:spid="_x0000_s1608" style="position:absolute;left:0;text-align:left;z-index:25157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2.45pt" to="4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"/>
        </w:pict>
      </w:r>
    </w:p>
    <w:p w:rsidR="00B678FF" w:rsidRPr="00E95199" w:rsidRDefault="00B678FF" w:rsidP="00B678FF">
      <w:pPr>
        <w:ind w:left="1080"/>
        <w:jc w:val="both"/>
        <w:rPr>
          <w:lang w:val="uk-UA"/>
        </w:rPr>
      </w:pPr>
    </w:p>
    <w:p w:rsidR="00B678FF" w:rsidRPr="00E95199" w:rsidRDefault="00B678FF" w:rsidP="00B678FF">
      <w:pPr>
        <w:ind w:left="360"/>
        <w:jc w:val="both"/>
      </w:pPr>
      <w:r w:rsidRPr="00E95199">
        <w:t>7.</w:t>
      </w:r>
      <w:r w:rsidRPr="00E95199">
        <w:rPr>
          <w:lang w:val="uk-UA"/>
        </w:rPr>
        <w:t xml:space="preserve"> Які напої Ви вживаєте протягом доби і який об’єм</w:t>
      </w:r>
      <w:r w:rsidRPr="00E95199">
        <w:t>?</w:t>
      </w:r>
    </w:p>
    <w:p w:rsidR="00B678FF" w:rsidRPr="00E95199" w:rsidRDefault="00B678FF" w:rsidP="005634CB">
      <w:pPr>
        <w:numPr>
          <w:ilvl w:val="1"/>
          <w:numId w:val="18"/>
        </w:numPr>
        <w:tabs>
          <w:tab w:val="left" w:pos="900"/>
        </w:tabs>
        <w:ind w:hanging="720"/>
        <w:jc w:val="both"/>
      </w:pPr>
      <w:r w:rsidRPr="00E95199">
        <w:t>Чай _______________________________________________________________________</w:t>
      </w:r>
    </w:p>
    <w:p w:rsidR="00B678FF" w:rsidRPr="00E95199" w:rsidRDefault="00B678FF" w:rsidP="005634CB">
      <w:pPr>
        <w:numPr>
          <w:ilvl w:val="1"/>
          <w:numId w:val="18"/>
        </w:numPr>
        <w:tabs>
          <w:tab w:val="left" w:pos="900"/>
        </w:tabs>
        <w:ind w:hanging="720"/>
        <w:jc w:val="both"/>
      </w:pPr>
      <w:r w:rsidRPr="00E95199">
        <w:t>К</w:t>
      </w:r>
      <w:r w:rsidRPr="00E95199">
        <w:rPr>
          <w:lang w:val="uk-UA"/>
        </w:rPr>
        <w:t>ава</w:t>
      </w:r>
      <w:r w:rsidRPr="00E95199">
        <w:t xml:space="preserve"> _________________________________________________________________</w:t>
      </w:r>
      <w:r w:rsidRPr="00E95199">
        <w:rPr>
          <w:lang w:val="uk-UA"/>
        </w:rPr>
        <w:t>_</w:t>
      </w:r>
      <w:r w:rsidRPr="00E95199">
        <w:t>____</w:t>
      </w:r>
    </w:p>
    <w:p w:rsidR="00B678FF" w:rsidRPr="00E95199" w:rsidRDefault="00B678FF" w:rsidP="005634CB">
      <w:pPr>
        <w:numPr>
          <w:ilvl w:val="1"/>
          <w:numId w:val="18"/>
        </w:numPr>
        <w:tabs>
          <w:tab w:val="left" w:pos="900"/>
        </w:tabs>
        <w:ind w:hanging="720"/>
        <w:jc w:val="both"/>
      </w:pPr>
      <w:r w:rsidRPr="00E95199">
        <w:t>Сок ___________________________________________________________________</w:t>
      </w:r>
      <w:r w:rsidRPr="00E95199">
        <w:rPr>
          <w:lang w:val="uk-UA"/>
        </w:rPr>
        <w:t>_</w:t>
      </w:r>
      <w:r w:rsidRPr="00E95199">
        <w:t>___</w:t>
      </w:r>
    </w:p>
    <w:p w:rsidR="00B678FF" w:rsidRPr="00E95199" w:rsidRDefault="00B678FF" w:rsidP="005634CB">
      <w:pPr>
        <w:numPr>
          <w:ilvl w:val="1"/>
          <w:numId w:val="18"/>
        </w:numPr>
        <w:tabs>
          <w:tab w:val="left" w:pos="900"/>
        </w:tabs>
        <w:ind w:hanging="720"/>
        <w:jc w:val="both"/>
      </w:pPr>
      <w:r w:rsidRPr="00E95199">
        <w:t>Вод</w:t>
      </w:r>
      <w:r w:rsidRPr="00E95199">
        <w:rPr>
          <w:lang w:val="uk-UA"/>
        </w:rPr>
        <w:t>а питна</w:t>
      </w:r>
      <w:r w:rsidRPr="00E95199">
        <w:t>:</w:t>
      </w:r>
    </w:p>
    <w:p w:rsidR="00B678FF" w:rsidRPr="00E95199" w:rsidRDefault="00B678FF" w:rsidP="005634CB">
      <w:pPr>
        <w:numPr>
          <w:ilvl w:val="2"/>
          <w:numId w:val="18"/>
        </w:numPr>
        <w:jc w:val="both"/>
      </w:pPr>
      <w:r w:rsidRPr="00E95199">
        <w:rPr>
          <w:lang w:val="uk-UA"/>
        </w:rPr>
        <w:t>мінеральна</w:t>
      </w:r>
      <w:r w:rsidRPr="00E95199">
        <w:t xml:space="preserve"> _______________________________________________</w:t>
      </w:r>
      <w:r w:rsidRPr="00E95199">
        <w:rPr>
          <w:lang w:val="uk-UA"/>
        </w:rPr>
        <w:t>__</w:t>
      </w:r>
      <w:r w:rsidRPr="00E95199">
        <w:t>___</w:t>
      </w:r>
    </w:p>
    <w:p w:rsidR="00B678FF" w:rsidRPr="00E95199" w:rsidRDefault="00B678FF" w:rsidP="005634CB">
      <w:pPr>
        <w:numPr>
          <w:ilvl w:val="2"/>
          <w:numId w:val="18"/>
        </w:numPr>
        <w:jc w:val="both"/>
      </w:pPr>
      <w:r w:rsidRPr="00E95199">
        <w:rPr>
          <w:lang w:val="uk-UA"/>
        </w:rPr>
        <w:t>водопровідна</w:t>
      </w:r>
      <w:r w:rsidRPr="00E95199">
        <w:t xml:space="preserve"> __________________________________________</w:t>
      </w:r>
      <w:r w:rsidRPr="00E95199">
        <w:rPr>
          <w:lang w:val="uk-UA"/>
        </w:rPr>
        <w:t>_</w:t>
      </w:r>
      <w:r w:rsidRPr="00E95199">
        <w:t>_______</w:t>
      </w:r>
    </w:p>
    <w:p w:rsidR="00B678FF" w:rsidRPr="00E95199" w:rsidRDefault="00B678FF" w:rsidP="005634CB">
      <w:pPr>
        <w:numPr>
          <w:ilvl w:val="2"/>
          <w:numId w:val="18"/>
        </w:numPr>
        <w:jc w:val="both"/>
      </w:pPr>
      <w:r w:rsidRPr="00E95199">
        <w:rPr>
          <w:lang w:val="uk-UA"/>
        </w:rPr>
        <w:t xml:space="preserve">водопровідна кип’ячена </w:t>
      </w:r>
      <w:r w:rsidRPr="00E95199">
        <w:t xml:space="preserve"> __________________________________</w:t>
      </w:r>
      <w:r w:rsidRPr="00E95199">
        <w:rPr>
          <w:lang w:val="uk-UA"/>
        </w:rPr>
        <w:t>_</w:t>
      </w:r>
      <w:r w:rsidRPr="00E95199">
        <w:t>______</w:t>
      </w:r>
    </w:p>
    <w:p w:rsidR="00B678FF" w:rsidRPr="00E95199" w:rsidRDefault="00B678FF" w:rsidP="005634CB">
      <w:pPr>
        <w:numPr>
          <w:ilvl w:val="2"/>
          <w:numId w:val="18"/>
        </w:numPr>
        <w:jc w:val="both"/>
      </w:pPr>
      <w:r w:rsidRPr="00E95199">
        <w:rPr>
          <w:lang w:val="uk-UA"/>
        </w:rPr>
        <w:t>фільтрована</w:t>
      </w:r>
      <w:r w:rsidRPr="00E95199">
        <w:t xml:space="preserve"> ______________________________________________</w:t>
      </w:r>
      <w:r w:rsidRPr="00E95199">
        <w:rPr>
          <w:lang w:val="uk-UA"/>
        </w:rPr>
        <w:t>___</w:t>
      </w:r>
      <w:r w:rsidRPr="00E95199">
        <w:t>__</w:t>
      </w:r>
    </w:p>
    <w:p w:rsidR="00B678FF" w:rsidRPr="00E95199" w:rsidRDefault="00B678FF" w:rsidP="00B678FF">
      <w:pPr>
        <w:ind w:left="1980"/>
        <w:jc w:val="both"/>
      </w:pPr>
    </w:p>
    <w:p w:rsidR="00B678FF" w:rsidRPr="00E95199" w:rsidRDefault="00B678FF" w:rsidP="005634CB">
      <w:pPr>
        <w:numPr>
          <w:ilvl w:val="2"/>
          <w:numId w:val="20"/>
        </w:numPr>
        <w:ind w:left="720"/>
        <w:jc w:val="both"/>
      </w:pPr>
      <w:r w:rsidRPr="00E95199">
        <w:rPr>
          <w:lang w:val="uk-UA"/>
        </w:rPr>
        <w:t>Чи харчуєтесь Ви в місцях громадського харчування</w:t>
      </w:r>
      <w:r w:rsidRPr="00E95199">
        <w:t>?</w:t>
      </w:r>
    </w:p>
    <w:p w:rsidR="00B678FF" w:rsidRPr="00E95199" w:rsidRDefault="00B678FF" w:rsidP="005634CB">
      <w:pPr>
        <w:numPr>
          <w:ilvl w:val="0"/>
          <w:numId w:val="21"/>
        </w:numPr>
        <w:ind w:left="1080"/>
        <w:jc w:val="both"/>
      </w:pPr>
      <w:r w:rsidRPr="00E95199">
        <w:t>Буфет (кафетер</w:t>
      </w:r>
      <w:r w:rsidRPr="00E95199">
        <w:rPr>
          <w:lang w:val="uk-UA"/>
        </w:rPr>
        <w:t>і</w:t>
      </w:r>
      <w:r w:rsidRPr="00E95199">
        <w:t xml:space="preserve">й) </w:t>
      </w:r>
      <w:r w:rsidRPr="00E95199">
        <w:rPr>
          <w:lang w:val="uk-UA"/>
        </w:rPr>
        <w:t>за місцем роботи</w:t>
      </w:r>
    </w:p>
    <w:p w:rsidR="00B678FF" w:rsidRPr="00E95199" w:rsidRDefault="00B678FF" w:rsidP="005634CB">
      <w:pPr>
        <w:numPr>
          <w:ilvl w:val="0"/>
          <w:numId w:val="21"/>
        </w:numPr>
        <w:ind w:left="1080"/>
        <w:jc w:val="both"/>
      </w:pPr>
      <w:r w:rsidRPr="00E95199">
        <w:t>Столова</w:t>
      </w:r>
    </w:p>
    <w:p w:rsidR="00B678FF" w:rsidRPr="00E95199" w:rsidRDefault="00B678FF" w:rsidP="005634CB">
      <w:pPr>
        <w:numPr>
          <w:ilvl w:val="0"/>
          <w:numId w:val="21"/>
        </w:numPr>
        <w:ind w:left="1080"/>
        <w:jc w:val="both"/>
      </w:pPr>
      <w:r w:rsidRPr="00E95199">
        <w:t>Кафе</w:t>
      </w:r>
    </w:p>
    <w:p w:rsidR="00B678FF" w:rsidRPr="00E95199" w:rsidRDefault="00B678FF" w:rsidP="005634CB">
      <w:pPr>
        <w:numPr>
          <w:ilvl w:val="0"/>
          <w:numId w:val="21"/>
        </w:numPr>
        <w:ind w:left="1080"/>
        <w:jc w:val="both"/>
      </w:pPr>
      <w:r w:rsidRPr="00E95199">
        <w:t>Ресторан</w:t>
      </w:r>
    </w:p>
    <w:p w:rsidR="00B678FF" w:rsidRPr="00E95199" w:rsidRDefault="00B678FF" w:rsidP="005634CB">
      <w:pPr>
        <w:numPr>
          <w:ilvl w:val="0"/>
          <w:numId w:val="21"/>
        </w:numPr>
        <w:ind w:left="1080"/>
        <w:jc w:val="both"/>
      </w:pPr>
      <w:r w:rsidRPr="00E95199">
        <w:rPr>
          <w:lang w:val="uk-UA"/>
        </w:rPr>
        <w:t>Інше</w:t>
      </w:r>
    </w:p>
    <w:p w:rsidR="00B678FF" w:rsidRPr="00E95199" w:rsidRDefault="00B678FF" w:rsidP="00B678FF">
      <w:pPr>
        <w:ind w:left="1080"/>
        <w:jc w:val="both"/>
      </w:pPr>
    </w:p>
    <w:p w:rsidR="00B678FF" w:rsidRPr="00E95199" w:rsidRDefault="00B678FF" w:rsidP="005634CB">
      <w:pPr>
        <w:numPr>
          <w:ilvl w:val="0"/>
          <w:numId w:val="22"/>
        </w:numPr>
        <w:ind w:left="2340"/>
        <w:jc w:val="both"/>
      </w:pPr>
      <w:r w:rsidRPr="00E95199">
        <w:t xml:space="preserve">не </w:t>
      </w:r>
      <w:r w:rsidRPr="00E95199">
        <w:rPr>
          <w:lang w:val="uk-UA"/>
        </w:rPr>
        <w:t>харчуюсь</w:t>
      </w:r>
      <w:r w:rsidRPr="00E95199">
        <w:t xml:space="preserve">               </w:t>
      </w:r>
    </w:p>
    <w:p w:rsidR="00B678FF" w:rsidRPr="00E95199" w:rsidRDefault="00B678FF" w:rsidP="005634CB">
      <w:pPr>
        <w:numPr>
          <w:ilvl w:val="0"/>
          <w:numId w:val="23"/>
        </w:numPr>
        <w:tabs>
          <w:tab w:val="num" w:pos="2340"/>
        </w:tabs>
        <w:ind w:left="2340"/>
        <w:jc w:val="both"/>
      </w:pPr>
      <w:r w:rsidRPr="00E95199">
        <w:t xml:space="preserve">1 раз в </w:t>
      </w:r>
      <w:r w:rsidRPr="00E95199">
        <w:rPr>
          <w:lang w:val="uk-UA"/>
        </w:rPr>
        <w:t>тиждень</w:t>
      </w:r>
    </w:p>
    <w:p w:rsidR="00B678FF" w:rsidRPr="00E95199" w:rsidRDefault="00B678FF" w:rsidP="005634CB">
      <w:pPr>
        <w:numPr>
          <w:ilvl w:val="0"/>
          <w:numId w:val="23"/>
        </w:numPr>
        <w:tabs>
          <w:tab w:val="num" w:pos="2340"/>
        </w:tabs>
        <w:ind w:left="2340"/>
        <w:jc w:val="both"/>
      </w:pPr>
      <w:r w:rsidRPr="00E95199">
        <w:t>2-3 раз</w:t>
      </w:r>
      <w:r w:rsidRPr="00E95199">
        <w:rPr>
          <w:lang w:val="uk-UA"/>
        </w:rPr>
        <w:t>и в тиждень</w:t>
      </w:r>
      <w:r w:rsidRPr="00E95199">
        <w:t xml:space="preserve">                      </w:t>
      </w:r>
    </w:p>
    <w:p w:rsidR="00B678FF" w:rsidRPr="00E95199" w:rsidRDefault="00B678FF" w:rsidP="005634CB">
      <w:pPr>
        <w:numPr>
          <w:ilvl w:val="0"/>
          <w:numId w:val="23"/>
        </w:numPr>
        <w:tabs>
          <w:tab w:val="num" w:pos="2340"/>
        </w:tabs>
        <w:ind w:left="2340"/>
        <w:jc w:val="both"/>
      </w:pPr>
      <w:r w:rsidRPr="00E95199">
        <w:t xml:space="preserve">1 раз </w:t>
      </w:r>
      <w:r w:rsidRPr="00E95199">
        <w:rPr>
          <w:lang w:val="uk-UA"/>
        </w:rPr>
        <w:t>на день</w:t>
      </w:r>
    </w:p>
    <w:p w:rsidR="00B678FF" w:rsidRPr="00E95199" w:rsidRDefault="00B678FF" w:rsidP="005634CB">
      <w:pPr>
        <w:numPr>
          <w:ilvl w:val="0"/>
          <w:numId w:val="23"/>
        </w:numPr>
        <w:tabs>
          <w:tab w:val="num" w:pos="2340"/>
        </w:tabs>
        <w:ind w:left="2340"/>
        <w:jc w:val="both"/>
      </w:pPr>
      <w:r w:rsidRPr="00E95199">
        <w:rPr>
          <w:lang w:val="uk-UA"/>
        </w:rPr>
        <w:t>більше</w:t>
      </w:r>
      <w:r w:rsidRPr="00E95199">
        <w:t xml:space="preserve"> 1 раз</w:t>
      </w:r>
      <w:r w:rsidRPr="00E95199">
        <w:rPr>
          <w:lang w:val="uk-UA"/>
        </w:rPr>
        <w:t>у на день</w:t>
      </w:r>
    </w:p>
    <w:p w:rsidR="00B678FF" w:rsidRPr="00E95199" w:rsidRDefault="00B678FF" w:rsidP="00B678FF">
      <w:pPr>
        <w:ind w:left="360"/>
        <w:jc w:val="both"/>
      </w:pPr>
    </w:p>
    <w:p w:rsidR="00B678FF" w:rsidRPr="00E95199" w:rsidRDefault="00B678FF" w:rsidP="005634CB">
      <w:pPr>
        <w:numPr>
          <w:ilvl w:val="2"/>
          <w:numId w:val="20"/>
        </w:numPr>
        <w:ind w:hanging="1980"/>
      </w:pPr>
      <w:r w:rsidRPr="00E95199">
        <w:t xml:space="preserve">Продуктам </w:t>
      </w:r>
      <w:r w:rsidRPr="00E95199">
        <w:rPr>
          <w:lang w:val="uk-UA"/>
        </w:rPr>
        <w:t>якого виробництва Ви віддаєте перевагу</w:t>
      </w:r>
      <w:r w:rsidRPr="00E95199">
        <w:t>?</w:t>
      </w:r>
    </w:p>
    <w:p w:rsidR="00B678FF" w:rsidRPr="00E95199" w:rsidRDefault="00B678FF" w:rsidP="00B678FF">
      <w:pPr>
        <w:ind w:left="360"/>
        <w:rPr>
          <w:sz w:val="20"/>
        </w:rPr>
      </w:pPr>
    </w:p>
    <w:p w:rsidR="00B678FF" w:rsidRPr="00E95199" w:rsidRDefault="00B678FF" w:rsidP="005634CB">
      <w:pPr>
        <w:numPr>
          <w:ilvl w:val="0"/>
          <w:numId w:val="24"/>
        </w:numPr>
        <w:ind w:left="1080"/>
        <w:jc w:val="both"/>
      </w:pPr>
      <w:r w:rsidRPr="00E95199">
        <w:rPr>
          <w:lang w:val="uk-UA"/>
        </w:rPr>
        <w:t>Місцевого, придбаного на базарі</w:t>
      </w:r>
    </w:p>
    <w:p w:rsidR="00B678FF" w:rsidRPr="00E95199" w:rsidRDefault="00B678FF" w:rsidP="005634CB">
      <w:pPr>
        <w:numPr>
          <w:ilvl w:val="0"/>
          <w:numId w:val="24"/>
        </w:numPr>
        <w:ind w:left="1080"/>
        <w:jc w:val="both"/>
      </w:pPr>
      <w:r w:rsidRPr="00E95199">
        <w:rPr>
          <w:lang w:val="uk-UA"/>
        </w:rPr>
        <w:t>Вітчизняного виробництва</w:t>
      </w:r>
    </w:p>
    <w:p w:rsidR="00B678FF" w:rsidRPr="00E95199" w:rsidRDefault="00B678FF" w:rsidP="005634CB">
      <w:pPr>
        <w:numPr>
          <w:ilvl w:val="0"/>
          <w:numId w:val="24"/>
        </w:numPr>
        <w:ind w:left="1080"/>
        <w:jc w:val="both"/>
      </w:pPr>
      <w:r w:rsidRPr="00E95199">
        <w:rPr>
          <w:lang w:val="uk-UA"/>
        </w:rPr>
        <w:t>Зарубіжного</w:t>
      </w:r>
      <w:r w:rsidRPr="00E95199">
        <w:t xml:space="preserve">  </w:t>
      </w:r>
      <w:r w:rsidRPr="00E95199">
        <w:rPr>
          <w:lang w:val="uk-UA"/>
        </w:rPr>
        <w:t>виробництва</w:t>
      </w:r>
      <w:r w:rsidRPr="00E95199">
        <w:t xml:space="preserve">             </w:t>
      </w:r>
    </w:p>
    <w:p w:rsidR="00B678FF" w:rsidRPr="00E95199" w:rsidRDefault="00B678FF" w:rsidP="00B678FF">
      <w:pPr>
        <w:sectPr w:rsidR="00B678FF" w:rsidRPr="00E95199" w:rsidSect="009669B8">
          <w:headerReference w:type="default" r:id="rId68"/>
          <w:footerReference w:type="even" r:id="rId69"/>
          <w:pgSz w:w="11906" w:h="16838"/>
          <w:pgMar w:top="1134" w:right="1274" w:bottom="1134" w:left="1134" w:header="709" w:footer="709" w:gutter="0"/>
          <w:cols w:space="720"/>
        </w:sectPr>
      </w:pPr>
    </w:p>
    <w:p w:rsidR="00B678FF" w:rsidRPr="00E95199" w:rsidRDefault="00665684" w:rsidP="00B678FF">
      <w:pPr>
        <w:jc w:val="center"/>
        <w:rPr>
          <w:b/>
        </w:rPr>
      </w:pPr>
      <w:r w:rsidRPr="00665684">
        <w:rPr>
          <w:b/>
          <w:noProof/>
        </w:rPr>
        <w:pict>
          <v:rect id="Прямоугольник 5312" o:spid="_x0000_s1607" style="position:absolute;left:0;text-align:left;margin-left:702pt;margin-top:-27pt;width:42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" stroked="f"/>
        </w:pict>
      </w:r>
      <w:r w:rsidR="00B678FF" w:rsidRPr="00E95199">
        <w:rPr>
          <w:b/>
          <w:lang w:val="uk-UA"/>
        </w:rPr>
        <w:t>Занотуйте, будь-ласка, що Ви їли щодня впродовж  тижня, з вказівкою маси продуктів або їх кількості (н.пр. скибочок хліба)</w:t>
      </w:r>
    </w:p>
    <w:p w:rsidR="00B678FF" w:rsidRPr="00E95199" w:rsidRDefault="00B678FF" w:rsidP="00B678FF">
      <w:pPr>
        <w:ind w:left="1980"/>
        <w:jc w:val="cente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2"/>
        <w:gridCol w:w="1826"/>
        <w:gridCol w:w="1980"/>
        <w:gridCol w:w="1800"/>
        <w:gridCol w:w="1980"/>
        <w:gridCol w:w="1980"/>
        <w:gridCol w:w="1800"/>
        <w:gridCol w:w="1800"/>
      </w:tblGrid>
      <w:tr w:rsidR="00B678FF" w:rsidRPr="00E95199" w:rsidTr="006D00A7">
        <w:tc>
          <w:tcPr>
            <w:tcW w:w="1342"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r w:rsidRPr="00E95199">
              <w:t xml:space="preserve">    </w:t>
            </w:r>
          </w:p>
        </w:tc>
        <w:tc>
          <w:tcPr>
            <w:tcW w:w="1826"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rPr>
                <w:lang w:val="uk-UA"/>
              </w:rPr>
            </w:pPr>
            <w:r w:rsidRPr="00E95199">
              <w:rPr>
                <w:lang w:val="uk-UA"/>
              </w:rPr>
              <w:t>Понеділок</w:t>
            </w:r>
          </w:p>
          <w:p w:rsidR="00B678FF" w:rsidRPr="00E95199" w:rsidRDefault="00B678FF" w:rsidP="006D00A7">
            <w:pPr>
              <w:jc w:val="center"/>
            </w:pPr>
          </w:p>
        </w:tc>
        <w:tc>
          <w:tcPr>
            <w:tcW w:w="198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rPr>
                <w:lang w:val="uk-UA"/>
              </w:rPr>
            </w:pPr>
            <w:r w:rsidRPr="00E95199">
              <w:rPr>
                <w:lang w:val="uk-UA"/>
              </w:rPr>
              <w:t>Вівторок</w:t>
            </w:r>
          </w:p>
        </w:tc>
        <w:tc>
          <w:tcPr>
            <w:tcW w:w="180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rPr>
                <w:lang w:val="uk-UA"/>
              </w:rPr>
            </w:pPr>
            <w:r w:rsidRPr="00E95199">
              <w:rPr>
                <w:lang w:val="uk-UA"/>
              </w:rPr>
              <w:t>Середа</w:t>
            </w:r>
          </w:p>
        </w:tc>
        <w:tc>
          <w:tcPr>
            <w:tcW w:w="198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rPr>
                <w:lang w:val="uk-UA"/>
              </w:rPr>
            </w:pPr>
            <w:r w:rsidRPr="00E95199">
              <w:rPr>
                <w:lang w:val="uk-UA"/>
              </w:rPr>
              <w:t>Четвер</w:t>
            </w:r>
          </w:p>
        </w:tc>
        <w:tc>
          <w:tcPr>
            <w:tcW w:w="198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rPr>
                <w:lang w:val="uk-UA"/>
              </w:rPr>
            </w:pPr>
            <w:r w:rsidRPr="00E95199">
              <w:rPr>
                <w:lang w:val="uk-UA"/>
              </w:rPr>
              <w:t xml:space="preserve">П’ятниця </w:t>
            </w:r>
          </w:p>
        </w:tc>
        <w:tc>
          <w:tcPr>
            <w:tcW w:w="180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rPr>
                <w:lang w:val="uk-UA"/>
              </w:rPr>
            </w:pPr>
            <w:r w:rsidRPr="00E95199">
              <w:rPr>
                <w:lang w:val="uk-UA"/>
              </w:rPr>
              <w:t>Субота</w:t>
            </w:r>
          </w:p>
        </w:tc>
        <w:tc>
          <w:tcPr>
            <w:tcW w:w="180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rPr>
                <w:lang w:val="uk-UA"/>
              </w:rPr>
            </w:pPr>
            <w:r w:rsidRPr="00E95199">
              <w:rPr>
                <w:lang w:val="uk-UA"/>
              </w:rPr>
              <w:t>Неділя</w:t>
            </w:r>
          </w:p>
        </w:tc>
      </w:tr>
      <w:tr w:rsidR="00B678FF" w:rsidRPr="00E95199" w:rsidTr="006D00A7">
        <w:trPr>
          <w:trHeight w:val="1580"/>
        </w:trPr>
        <w:tc>
          <w:tcPr>
            <w:tcW w:w="1342"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p w:rsidR="00B678FF" w:rsidRPr="00E95199" w:rsidRDefault="00B678FF" w:rsidP="006D00A7">
            <w:pPr>
              <w:jc w:val="center"/>
            </w:pPr>
          </w:p>
          <w:p w:rsidR="00B678FF" w:rsidRPr="00E95199" w:rsidRDefault="00B678FF" w:rsidP="006D00A7">
            <w:pPr>
              <w:jc w:val="center"/>
            </w:pPr>
          </w:p>
          <w:p w:rsidR="00B678FF" w:rsidRPr="00E95199" w:rsidRDefault="00B678FF" w:rsidP="006D00A7">
            <w:pPr>
              <w:jc w:val="center"/>
            </w:pPr>
            <w:r w:rsidRPr="00E95199">
              <w:rPr>
                <w:lang w:val="uk-UA"/>
              </w:rPr>
              <w:t>Сніданок</w:t>
            </w:r>
          </w:p>
          <w:p w:rsidR="00B678FF" w:rsidRPr="00E95199" w:rsidRDefault="00B678FF" w:rsidP="006D00A7">
            <w:pPr>
              <w:jc w:val="center"/>
            </w:pPr>
          </w:p>
          <w:p w:rsidR="00B678FF" w:rsidRPr="00E95199" w:rsidRDefault="00B678FF" w:rsidP="006D00A7">
            <w:pPr>
              <w:jc w:val="center"/>
            </w:pPr>
          </w:p>
        </w:tc>
        <w:tc>
          <w:tcPr>
            <w:tcW w:w="1826"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p w:rsidR="00B678FF" w:rsidRPr="00E95199" w:rsidRDefault="00B678FF" w:rsidP="006D00A7">
            <w:pPr>
              <w:jc w:val="center"/>
            </w:pPr>
          </w:p>
          <w:p w:rsidR="00B678FF" w:rsidRPr="00E95199" w:rsidRDefault="00B678FF" w:rsidP="006D00A7">
            <w:pPr>
              <w:jc w:val="center"/>
            </w:pPr>
          </w:p>
        </w:tc>
        <w:tc>
          <w:tcPr>
            <w:tcW w:w="198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80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98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98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80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80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r>
      <w:tr w:rsidR="00B678FF" w:rsidRPr="00E95199" w:rsidTr="006D00A7">
        <w:tc>
          <w:tcPr>
            <w:tcW w:w="1342"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p w:rsidR="00B678FF" w:rsidRPr="00E95199" w:rsidRDefault="00B678FF" w:rsidP="006D00A7">
            <w:pPr>
              <w:jc w:val="center"/>
            </w:pPr>
          </w:p>
          <w:p w:rsidR="00B678FF" w:rsidRPr="00E95199" w:rsidRDefault="00B678FF" w:rsidP="006D00A7">
            <w:pPr>
              <w:jc w:val="center"/>
            </w:pPr>
          </w:p>
          <w:p w:rsidR="00B678FF" w:rsidRPr="00E95199" w:rsidRDefault="00B678FF" w:rsidP="006D00A7">
            <w:pPr>
              <w:jc w:val="center"/>
            </w:pPr>
            <w:r w:rsidRPr="00E95199">
              <w:rPr>
                <w:lang w:val="uk-UA"/>
              </w:rPr>
              <w:t>Обід</w:t>
            </w:r>
          </w:p>
          <w:p w:rsidR="00B678FF" w:rsidRPr="00E95199" w:rsidRDefault="00B678FF" w:rsidP="006D00A7">
            <w:pPr>
              <w:jc w:val="center"/>
            </w:pPr>
          </w:p>
          <w:p w:rsidR="00B678FF" w:rsidRPr="00E95199" w:rsidRDefault="00B678FF" w:rsidP="006D00A7">
            <w:pPr>
              <w:jc w:val="center"/>
            </w:pPr>
          </w:p>
        </w:tc>
        <w:tc>
          <w:tcPr>
            <w:tcW w:w="1826"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p w:rsidR="00B678FF" w:rsidRPr="00E95199" w:rsidRDefault="00B678FF" w:rsidP="006D00A7">
            <w:pPr>
              <w:jc w:val="center"/>
            </w:pPr>
          </w:p>
          <w:p w:rsidR="00B678FF" w:rsidRPr="00E95199" w:rsidRDefault="00B678FF" w:rsidP="006D00A7">
            <w:pPr>
              <w:jc w:val="center"/>
            </w:pPr>
          </w:p>
        </w:tc>
        <w:tc>
          <w:tcPr>
            <w:tcW w:w="198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80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98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98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80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80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r>
      <w:tr w:rsidR="00B678FF" w:rsidRPr="00E95199" w:rsidTr="006D00A7">
        <w:tc>
          <w:tcPr>
            <w:tcW w:w="1342"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p w:rsidR="00B678FF" w:rsidRPr="00E95199" w:rsidRDefault="00B678FF" w:rsidP="006D00A7">
            <w:pPr>
              <w:jc w:val="center"/>
            </w:pPr>
          </w:p>
          <w:p w:rsidR="00B678FF" w:rsidRPr="00E95199" w:rsidRDefault="00B678FF" w:rsidP="006D00A7">
            <w:pPr>
              <w:jc w:val="center"/>
            </w:pPr>
          </w:p>
          <w:p w:rsidR="00B678FF" w:rsidRPr="00E95199" w:rsidRDefault="00B678FF" w:rsidP="006D00A7">
            <w:pPr>
              <w:jc w:val="center"/>
            </w:pPr>
            <w:r w:rsidRPr="00E95199">
              <w:rPr>
                <w:lang w:val="uk-UA"/>
              </w:rPr>
              <w:t>Підвечірок</w:t>
            </w:r>
          </w:p>
          <w:p w:rsidR="00B678FF" w:rsidRPr="00E95199" w:rsidRDefault="00B678FF" w:rsidP="006D00A7">
            <w:pPr>
              <w:jc w:val="center"/>
            </w:pPr>
          </w:p>
          <w:p w:rsidR="00B678FF" w:rsidRPr="00E95199" w:rsidRDefault="00B678FF" w:rsidP="006D00A7">
            <w:pPr>
              <w:jc w:val="center"/>
            </w:pPr>
          </w:p>
        </w:tc>
        <w:tc>
          <w:tcPr>
            <w:tcW w:w="1826"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p w:rsidR="00B678FF" w:rsidRPr="00E95199" w:rsidRDefault="00B678FF" w:rsidP="006D00A7">
            <w:pPr>
              <w:jc w:val="center"/>
            </w:pPr>
          </w:p>
          <w:p w:rsidR="00B678FF" w:rsidRPr="00E95199" w:rsidRDefault="00B678FF" w:rsidP="006D00A7">
            <w:pPr>
              <w:jc w:val="center"/>
            </w:pPr>
          </w:p>
        </w:tc>
        <w:tc>
          <w:tcPr>
            <w:tcW w:w="198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80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98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98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80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80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r>
      <w:tr w:rsidR="00B678FF" w:rsidRPr="00E95199" w:rsidTr="006D00A7">
        <w:tc>
          <w:tcPr>
            <w:tcW w:w="1342"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p w:rsidR="00B678FF" w:rsidRPr="00E95199" w:rsidRDefault="00B678FF" w:rsidP="006D00A7">
            <w:pPr>
              <w:jc w:val="center"/>
            </w:pPr>
          </w:p>
          <w:p w:rsidR="00B678FF" w:rsidRPr="00E95199" w:rsidRDefault="00B678FF" w:rsidP="006D00A7">
            <w:pPr>
              <w:jc w:val="center"/>
            </w:pPr>
          </w:p>
          <w:p w:rsidR="00B678FF" w:rsidRPr="00E95199" w:rsidRDefault="00B678FF" w:rsidP="006D00A7">
            <w:pPr>
              <w:jc w:val="center"/>
            </w:pPr>
            <w:r w:rsidRPr="00E95199">
              <w:rPr>
                <w:lang w:val="uk-UA"/>
              </w:rPr>
              <w:t>Вечеря</w:t>
            </w:r>
          </w:p>
          <w:p w:rsidR="00B678FF" w:rsidRPr="00E95199" w:rsidRDefault="00B678FF" w:rsidP="006D00A7">
            <w:pPr>
              <w:jc w:val="center"/>
            </w:pPr>
          </w:p>
          <w:p w:rsidR="00B678FF" w:rsidRPr="00E95199" w:rsidRDefault="00B678FF" w:rsidP="006D00A7">
            <w:pPr>
              <w:jc w:val="center"/>
            </w:pPr>
          </w:p>
        </w:tc>
        <w:tc>
          <w:tcPr>
            <w:tcW w:w="1826"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p w:rsidR="00B678FF" w:rsidRPr="00E95199" w:rsidRDefault="00B678FF" w:rsidP="006D00A7">
            <w:pPr>
              <w:jc w:val="center"/>
            </w:pPr>
          </w:p>
          <w:p w:rsidR="00B678FF" w:rsidRPr="00E95199" w:rsidRDefault="00B678FF" w:rsidP="006D00A7">
            <w:pPr>
              <w:jc w:val="center"/>
            </w:pPr>
          </w:p>
        </w:tc>
        <w:tc>
          <w:tcPr>
            <w:tcW w:w="198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80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98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98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80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c>
          <w:tcPr>
            <w:tcW w:w="1800" w:type="dxa"/>
            <w:tcBorders>
              <w:top w:val="single" w:sz="4" w:space="0" w:color="auto"/>
              <w:left w:val="single" w:sz="4" w:space="0" w:color="auto"/>
              <w:bottom w:val="single" w:sz="4" w:space="0" w:color="auto"/>
              <w:right w:val="single" w:sz="4" w:space="0" w:color="auto"/>
            </w:tcBorders>
          </w:tcPr>
          <w:p w:rsidR="00B678FF" w:rsidRPr="00E95199" w:rsidRDefault="00B678FF" w:rsidP="006D00A7">
            <w:pPr>
              <w:jc w:val="center"/>
            </w:pPr>
          </w:p>
        </w:tc>
      </w:tr>
    </w:tbl>
    <w:p w:rsidR="00B678FF" w:rsidRPr="00E95199" w:rsidRDefault="00B678FF" w:rsidP="00B678FF">
      <w:pPr>
        <w:ind w:left="1980"/>
        <w:jc w:val="both"/>
      </w:pPr>
    </w:p>
    <w:p w:rsidR="00B678FF" w:rsidRPr="00E95199" w:rsidRDefault="00B678FF" w:rsidP="00B678FF">
      <w:pPr>
        <w:ind w:left="900"/>
      </w:pPr>
      <w:r w:rsidRPr="00E95199">
        <w:rPr>
          <w:lang w:val="uk-UA"/>
        </w:rPr>
        <w:t>Прохання врахувати всі продукти та страви, що споживали протягом дня</w:t>
      </w:r>
      <w:r w:rsidRPr="00E95199">
        <w:t>.</w:t>
      </w:r>
    </w:p>
    <w:p w:rsidR="00B678FF" w:rsidRPr="00E95199" w:rsidRDefault="00B678FF" w:rsidP="00B678FF">
      <w:pPr>
        <w:ind w:left="900"/>
        <w:rPr>
          <w:lang w:val="uk-UA"/>
        </w:rPr>
      </w:pPr>
      <w:r w:rsidRPr="00E95199">
        <w:rPr>
          <w:lang w:val="uk-UA"/>
        </w:rPr>
        <w:t>Дякуємо за участь в анкетуванні</w:t>
      </w:r>
      <w:r w:rsidRPr="00E95199">
        <w:t>.</w:t>
      </w:r>
      <w:r w:rsidRPr="00E95199">
        <w:rPr>
          <w:lang w:val="uk-UA"/>
        </w:rPr>
        <w:t xml:space="preserve">                                  </w:t>
      </w:r>
    </w:p>
    <w:p w:rsidR="00B678FF" w:rsidRPr="00E95199" w:rsidRDefault="00B678FF" w:rsidP="00B678FF">
      <w:pPr>
        <w:ind w:left="900"/>
        <w:jc w:val="center"/>
        <w:rPr>
          <w:b/>
          <w:i/>
          <w:lang w:val="uk-UA"/>
        </w:rPr>
      </w:pPr>
    </w:p>
    <w:p w:rsidR="00925FA3" w:rsidRPr="00E95199" w:rsidRDefault="00B678FF" w:rsidP="00B678FF">
      <w:pPr>
        <w:ind w:left="900"/>
        <w:jc w:val="center"/>
        <w:rPr>
          <w:b/>
          <w:i/>
          <w:lang w:val="uk-UA"/>
        </w:rPr>
        <w:sectPr w:rsidR="00925FA3" w:rsidRPr="00E95199" w:rsidSect="009669B8">
          <w:pgSz w:w="16838" w:h="11906" w:orient="landscape"/>
          <w:pgMar w:top="1247" w:right="1274" w:bottom="737" w:left="1134" w:header="709" w:footer="709" w:gutter="0"/>
          <w:cols w:space="720"/>
        </w:sectPr>
      </w:pPr>
      <w:r w:rsidRPr="00E95199">
        <w:rPr>
          <w:b/>
          <w:i/>
          <w:lang w:val="uk-UA"/>
        </w:rPr>
        <w:t>Бажаємо здоров’я!</w:t>
      </w:r>
    </w:p>
    <w:p w:rsidR="005D24FA" w:rsidRPr="00E95199" w:rsidRDefault="002E493A" w:rsidP="005D24FA">
      <w:pPr>
        <w:shd w:val="clear" w:color="auto" w:fill="FFFFFF"/>
        <w:jc w:val="center"/>
        <w:rPr>
          <w:b/>
          <w:bCs/>
          <w:sz w:val="28"/>
          <w:szCs w:val="36"/>
          <w:lang w:val="uk-UA" w:eastAsia="uk-UA"/>
        </w:rPr>
      </w:pPr>
      <w:r w:rsidRPr="00E95199">
        <w:rPr>
          <w:b/>
          <w:bCs/>
          <w:sz w:val="28"/>
          <w:szCs w:val="36"/>
          <w:lang w:eastAsia="uk-UA"/>
        </w:rPr>
        <w:t>ПРОДУКТИ З ДОСТАТНІМ ВМІСТОМ МАКРО- ТА МІКРОЕЛЕМЕНТІВ</w:t>
      </w:r>
      <w:r w:rsidRPr="00E95199">
        <w:rPr>
          <w:b/>
          <w:bCs/>
          <w:sz w:val="28"/>
          <w:szCs w:val="36"/>
          <w:lang w:val="uk-UA" w:eastAsia="uk-UA"/>
        </w:rPr>
        <w:t>*</w:t>
      </w:r>
    </w:p>
    <w:p w:rsidR="005D24FA" w:rsidRPr="00E95199" w:rsidRDefault="00665684" w:rsidP="005D24FA">
      <w:pPr>
        <w:rPr>
          <w:sz w:val="28"/>
          <w:szCs w:val="28"/>
          <w:lang w:val="uk-UA"/>
        </w:rPr>
      </w:pPr>
      <w:r w:rsidRPr="00665684">
        <w:rPr>
          <w:noProof/>
          <w:sz w:val="28"/>
          <w:szCs w:val="28"/>
        </w:rPr>
        <w:pict>
          <v:shape id="Text Box 1015" o:spid="_x0000_s1599" type="#_x0000_t202" style="position:absolute;margin-left:715.95pt;margin-top:341.7pt;width:34.5pt;height:78.75pt;z-index:251788800;visibility:visibl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" stroked="f">
            <v:textbox style="layout-flow:vertical">
              <w:txbxContent>
                <w:p w:rsidR="0086193F" w:rsidRPr="005D24FA" w:rsidRDefault="0086193F" w:rsidP="005D24FA">
                  <w:pPr>
                    <w:rPr>
                      <w:sz w:val="28"/>
                      <w:lang w:val="uk-UA"/>
                    </w:rPr>
                  </w:pPr>
                  <w:r w:rsidRPr="00B654BD">
                    <w:rPr>
                      <w:sz w:val="28"/>
                      <w:highlight w:val="magenta"/>
                    </w:rPr>
                    <w:t>Додаток Г</w:t>
                  </w:r>
                </w:p>
              </w:txbxContent>
            </v:textbox>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48"/>
        <w:gridCol w:w="851"/>
        <w:gridCol w:w="992"/>
        <w:gridCol w:w="992"/>
        <w:gridCol w:w="992"/>
        <w:gridCol w:w="993"/>
        <w:gridCol w:w="1134"/>
        <w:gridCol w:w="1016"/>
        <w:gridCol w:w="968"/>
        <w:gridCol w:w="1163"/>
        <w:gridCol w:w="1225"/>
        <w:gridCol w:w="847"/>
        <w:gridCol w:w="1271"/>
      </w:tblGrid>
      <w:tr w:rsidR="005D24FA" w:rsidRPr="00E95199" w:rsidTr="005D24FA">
        <w:trPr>
          <w:cantSplit/>
          <w:trHeight w:val="1984"/>
          <w:tblHeader/>
        </w:trPr>
        <w:tc>
          <w:tcPr>
            <w:tcW w:w="1848" w:type="dxa"/>
            <w:tcBorders>
              <w:bottom w:val="single" w:sz="4" w:space="0" w:color="auto"/>
            </w:tcBorders>
            <w:shd w:val="clear" w:color="auto" w:fill="auto"/>
            <w:noWrap/>
            <w:vAlign w:val="center"/>
          </w:tcPr>
          <w:p w:rsidR="005D24FA" w:rsidRPr="00E95199" w:rsidRDefault="005D24FA" w:rsidP="005D24FA">
            <w:pPr>
              <w:rPr>
                <w:b/>
                <w:bCs/>
                <w:color w:val="000000"/>
                <w:sz w:val="28"/>
                <w:szCs w:val="28"/>
              </w:rPr>
            </w:pPr>
          </w:p>
        </w:tc>
        <w:tc>
          <w:tcPr>
            <w:tcW w:w="851" w:type="dxa"/>
            <w:tcBorders>
              <w:bottom w:val="single" w:sz="4" w:space="0" w:color="auto"/>
            </w:tcBorders>
            <w:shd w:val="clear" w:color="auto" w:fill="auto"/>
            <w:noWrap/>
            <w:textDirection w:val="btLr"/>
          </w:tcPr>
          <w:p w:rsidR="005D24FA" w:rsidRPr="00E95199" w:rsidRDefault="005D24FA" w:rsidP="005D24FA">
            <w:pPr>
              <w:ind w:left="113" w:right="113"/>
              <w:rPr>
                <w:b/>
                <w:bCs/>
                <w:color w:val="000000"/>
                <w:sz w:val="28"/>
                <w:szCs w:val="28"/>
                <w:lang w:val="uk-UA"/>
              </w:rPr>
            </w:pPr>
            <w:r w:rsidRPr="00E95199">
              <w:rPr>
                <w:b/>
                <w:bCs/>
                <w:color w:val="000000"/>
                <w:sz w:val="28"/>
                <w:szCs w:val="28"/>
              </w:rPr>
              <w:t>Вм</w:t>
            </w:r>
            <w:r w:rsidRPr="00E95199">
              <w:rPr>
                <w:b/>
                <w:bCs/>
                <w:color w:val="000000"/>
                <w:sz w:val="28"/>
                <w:szCs w:val="28"/>
                <w:lang w:val="uk-UA"/>
              </w:rPr>
              <w:t xml:space="preserve">іст </w:t>
            </w:r>
            <w:r w:rsidRPr="00E95199">
              <w:rPr>
                <w:b/>
                <w:bCs/>
                <w:i/>
                <w:color w:val="000000"/>
                <w:sz w:val="28"/>
                <w:szCs w:val="28"/>
                <w:lang w:val="en-US"/>
              </w:rPr>
              <w:t>Ca</w:t>
            </w:r>
            <w:r w:rsidRPr="00E95199">
              <w:rPr>
                <w:b/>
                <w:bCs/>
                <w:color w:val="000000"/>
                <w:sz w:val="28"/>
                <w:szCs w:val="28"/>
                <w:lang w:val="uk-UA"/>
              </w:rPr>
              <w:t xml:space="preserve"> в </w:t>
            </w:r>
            <w:smartTag w:uri="urn:schemas-microsoft-com:office:smarttags" w:element="metricconverter">
              <w:smartTagPr>
                <w:attr w:name="ProductID" w:val="100 г"/>
              </w:smartTagPr>
              <w:r w:rsidRPr="00E95199">
                <w:rPr>
                  <w:b/>
                  <w:bCs/>
                  <w:color w:val="000000"/>
                  <w:sz w:val="28"/>
                  <w:szCs w:val="28"/>
                  <w:lang w:val="uk-UA"/>
                </w:rPr>
                <w:t>100 г</w:t>
              </w:r>
            </w:smartTag>
            <w:r w:rsidRPr="00E95199">
              <w:rPr>
                <w:b/>
                <w:bCs/>
                <w:color w:val="000000"/>
                <w:sz w:val="28"/>
                <w:szCs w:val="28"/>
                <w:lang w:val="uk-UA"/>
              </w:rPr>
              <w:t>, мг</w:t>
            </w:r>
          </w:p>
        </w:tc>
        <w:tc>
          <w:tcPr>
            <w:tcW w:w="992" w:type="dxa"/>
            <w:tcBorders>
              <w:bottom w:val="single" w:sz="4" w:space="0" w:color="auto"/>
            </w:tcBorders>
            <w:shd w:val="clear" w:color="auto" w:fill="auto"/>
            <w:noWrap/>
            <w:textDirection w:val="btLr"/>
          </w:tcPr>
          <w:p w:rsidR="005D24FA" w:rsidRPr="00E95199" w:rsidRDefault="005D24FA" w:rsidP="005D24FA">
            <w:pPr>
              <w:ind w:left="113" w:right="113"/>
              <w:rPr>
                <w:b/>
                <w:bCs/>
                <w:color w:val="000000"/>
                <w:sz w:val="28"/>
                <w:szCs w:val="28"/>
              </w:rPr>
            </w:pPr>
            <w:r w:rsidRPr="00E95199">
              <w:rPr>
                <w:b/>
                <w:bCs/>
                <w:color w:val="000000"/>
                <w:sz w:val="28"/>
                <w:szCs w:val="28"/>
                <w:lang w:val="uk-UA" w:eastAsia="uk-UA"/>
              </w:rPr>
              <w:t>Частка</w:t>
            </w:r>
            <w:r w:rsidRPr="00E95199">
              <w:rPr>
                <w:b/>
                <w:bCs/>
                <w:color w:val="000000"/>
                <w:sz w:val="28"/>
                <w:szCs w:val="28"/>
                <w:lang w:eastAsia="uk-UA"/>
              </w:rPr>
              <w:t xml:space="preserve"> </w:t>
            </w:r>
            <w:r w:rsidRPr="00E95199">
              <w:rPr>
                <w:b/>
                <w:bCs/>
                <w:i/>
                <w:color w:val="000000"/>
                <w:sz w:val="28"/>
                <w:szCs w:val="28"/>
                <w:lang w:val="en-US"/>
              </w:rPr>
              <w:t>Ca</w:t>
            </w:r>
            <w:r w:rsidRPr="00E95199">
              <w:rPr>
                <w:b/>
                <w:bCs/>
                <w:color w:val="000000"/>
                <w:sz w:val="28"/>
                <w:szCs w:val="28"/>
                <w:lang w:val="uk-UA" w:eastAsia="uk-UA"/>
              </w:rPr>
              <w:t xml:space="preserve"> від добової потреби, %</w:t>
            </w:r>
          </w:p>
        </w:tc>
        <w:tc>
          <w:tcPr>
            <w:tcW w:w="992" w:type="dxa"/>
            <w:tcBorders>
              <w:bottom w:val="single" w:sz="4" w:space="0" w:color="auto"/>
            </w:tcBorders>
            <w:shd w:val="clear" w:color="auto" w:fill="auto"/>
            <w:noWrap/>
            <w:textDirection w:val="btLr"/>
          </w:tcPr>
          <w:p w:rsidR="005D24FA" w:rsidRPr="00E95199" w:rsidRDefault="005D24FA" w:rsidP="005D24FA">
            <w:pPr>
              <w:ind w:left="113" w:right="113"/>
              <w:rPr>
                <w:b/>
                <w:bCs/>
                <w:color w:val="000000"/>
                <w:sz w:val="28"/>
                <w:szCs w:val="28"/>
              </w:rPr>
            </w:pPr>
            <w:r w:rsidRPr="00E95199">
              <w:rPr>
                <w:b/>
                <w:bCs/>
                <w:color w:val="000000"/>
                <w:sz w:val="28"/>
                <w:szCs w:val="28"/>
              </w:rPr>
              <w:t>Вм</w:t>
            </w:r>
            <w:r w:rsidRPr="00E95199">
              <w:rPr>
                <w:b/>
                <w:bCs/>
                <w:color w:val="000000"/>
                <w:sz w:val="28"/>
                <w:szCs w:val="28"/>
                <w:lang w:val="uk-UA"/>
              </w:rPr>
              <w:t xml:space="preserve">іст </w:t>
            </w:r>
            <w:r w:rsidRPr="00E95199">
              <w:rPr>
                <w:b/>
                <w:bCs/>
                <w:i/>
                <w:color w:val="000000"/>
                <w:sz w:val="28"/>
                <w:szCs w:val="28"/>
                <w:lang w:val="en-US"/>
              </w:rPr>
              <w:t>Mg</w:t>
            </w:r>
            <w:r w:rsidRPr="00E95199">
              <w:rPr>
                <w:b/>
                <w:bCs/>
                <w:color w:val="000000"/>
                <w:sz w:val="28"/>
                <w:szCs w:val="28"/>
                <w:lang w:val="uk-UA"/>
              </w:rPr>
              <w:t xml:space="preserve"> в </w:t>
            </w:r>
            <w:smartTag w:uri="urn:schemas-microsoft-com:office:smarttags" w:element="metricconverter">
              <w:smartTagPr>
                <w:attr w:name="ProductID" w:val="100 г"/>
              </w:smartTagPr>
              <w:r w:rsidRPr="00E95199">
                <w:rPr>
                  <w:b/>
                  <w:bCs/>
                  <w:color w:val="000000"/>
                  <w:sz w:val="28"/>
                  <w:szCs w:val="28"/>
                  <w:lang w:val="uk-UA"/>
                </w:rPr>
                <w:t>100 г</w:t>
              </w:r>
            </w:smartTag>
            <w:r w:rsidRPr="00E95199">
              <w:rPr>
                <w:b/>
                <w:bCs/>
                <w:color w:val="000000"/>
                <w:sz w:val="28"/>
                <w:szCs w:val="28"/>
                <w:lang w:val="uk-UA"/>
              </w:rPr>
              <w:t>, мг</w:t>
            </w:r>
          </w:p>
        </w:tc>
        <w:tc>
          <w:tcPr>
            <w:tcW w:w="992" w:type="dxa"/>
            <w:tcBorders>
              <w:bottom w:val="single" w:sz="4" w:space="0" w:color="auto"/>
            </w:tcBorders>
            <w:shd w:val="clear" w:color="auto" w:fill="auto"/>
            <w:noWrap/>
            <w:textDirection w:val="btLr"/>
          </w:tcPr>
          <w:p w:rsidR="005D24FA" w:rsidRPr="00E95199" w:rsidRDefault="005D24FA" w:rsidP="005D24FA">
            <w:pPr>
              <w:ind w:left="113" w:right="113"/>
              <w:rPr>
                <w:b/>
                <w:bCs/>
                <w:color w:val="000000"/>
                <w:sz w:val="28"/>
                <w:szCs w:val="28"/>
              </w:rPr>
            </w:pPr>
            <w:r w:rsidRPr="00E95199">
              <w:rPr>
                <w:b/>
                <w:bCs/>
                <w:color w:val="000000"/>
                <w:sz w:val="28"/>
                <w:szCs w:val="28"/>
                <w:lang w:val="uk-UA" w:eastAsia="uk-UA"/>
              </w:rPr>
              <w:t xml:space="preserve">Частка </w:t>
            </w:r>
            <w:r w:rsidRPr="00E95199">
              <w:rPr>
                <w:b/>
                <w:bCs/>
                <w:i/>
                <w:color w:val="000000"/>
                <w:sz w:val="28"/>
                <w:szCs w:val="28"/>
                <w:lang w:val="en-US"/>
              </w:rPr>
              <w:t>Mg</w:t>
            </w:r>
            <w:r w:rsidRPr="00E95199">
              <w:rPr>
                <w:b/>
                <w:bCs/>
                <w:color w:val="000000"/>
                <w:sz w:val="28"/>
                <w:szCs w:val="28"/>
                <w:lang w:val="uk-UA" w:eastAsia="uk-UA"/>
              </w:rPr>
              <w:t xml:space="preserve"> від добової потреби, %</w:t>
            </w:r>
          </w:p>
        </w:tc>
        <w:tc>
          <w:tcPr>
            <w:tcW w:w="993" w:type="dxa"/>
            <w:tcBorders>
              <w:bottom w:val="single" w:sz="4" w:space="0" w:color="auto"/>
            </w:tcBorders>
            <w:shd w:val="clear" w:color="auto" w:fill="auto"/>
            <w:noWrap/>
            <w:textDirection w:val="btLr"/>
          </w:tcPr>
          <w:p w:rsidR="005D24FA" w:rsidRPr="00E95199" w:rsidRDefault="005D24FA" w:rsidP="005D24FA">
            <w:pPr>
              <w:ind w:left="113" w:right="113"/>
              <w:rPr>
                <w:b/>
                <w:bCs/>
                <w:color w:val="000000"/>
                <w:sz w:val="28"/>
                <w:szCs w:val="28"/>
                <w:lang w:val="uk-UA"/>
              </w:rPr>
            </w:pPr>
            <w:r w:rsidRPr="00E95199">
              <w:rPr>
                <w:b/>
                <w:bCs/>
                <w:color w:val="000000"/>
                <w:sz w:val="28"/>
                <w:szCs w:val="28"/>
              </w:rPr>
              <w:t>Вм</w:t>
            </w:r>
            <w:r w:rsidRPr="00E95199">
              <w:rPr>
                <w:b/>
                <w:bCs/>
                <w:color w:val="000000"/>
                <w:sz w:val="28"/>
                <w:szCs w:val="28"/>
                <w:lang w:val="uk-UA"/>
              </w:rPr>
              <w:t xml:space="preserve">іст </w:t>
            </w:r>
            <w:r w:rsidRPr="00E95199">
              <w:rPr>
                <w:b/>
                <w:bCs/>
                <w:i/>
                <w:color w:val="000000"/>
                <w:sz w:val="28"/>
                <w:szCs w:val="28"/>
                <w:lang w:val="en-US"/>
              </w:rPr>
              <w:t>P</w:t>
            </w:r>
            <w:r w:rsidRPr="00E95199">
              <w:rPr>
                <w:b/>
                <w:bCs/>
                <w:color w:val="000000"/>
                <w:sz w:val="28"/>
                <w:szCs w:val="28"/>
                <w:lang w:val="uk-UA"/>
              </w:rPr>
              <w:t xml:space="preserve"> в </w:t>
            </w:r>
          </w:p>
          <w:p w:rsidR="005D24FA" w:rsidRPr="00E95199" w:rsidRDefault="005D24FA" w:rsidP="005D24FA">
            <w:pPr>
              <w:ind w:left="113" w:right="113"/>
              <w:rPr>
                <w:b/>
                <w:bCs/>
                <w:color w:val="000000"/>
                <w:sz w:val="28"/>
                <w:szCs w:val="28"/>
              </w:rPr>
            </w:pPr>
            <w:r w:rsidRPr="00E95199">
              <w:rPr>
                <w:b/>
                <w:bCs/>
                <w:color w:val="000000"/>
                <w:sz w:val="28"/>
                <w:szCs w:val="28"/>
                <w:lang w:val="uk-UA"/>
              </w:rPr>
              <w:t>100 г, мг</w:t>
            </w:r>
          </w:p>
        </w:tc>
        <w:tc>
          <w:tcPr>
            <w:tcW w:w="1134" w:type="dxa"/>
            <w:tcBorders>
              <w:bottom w:val="single" w:sz="4" w:space="0" w:color="auto"/>
            </w:tcBorders>
            <w:shd w:val="clear" w:color="auto" w:fill="auto"/>
            <w:noWrap/>
            <w:textDirection w:val="btLr"/>
          </w:tcPr>
          <w:p w:rsidR="005D24FA" w:rsidRPr="00E95199" w:rsidRDefault="005D24FA" w:rsidP="005D24FA">
            <w:pPr>
              <w:ind w:left="113" w:right="113"/>
              <w:rPr>
                <w:b/>
                <w:bCs/>
                <w:color w:val="000000"/>
                <w:sz w:val="28"/>
                <w:szCs w:val="28"/>
              </w:rPr>
            </w:pPr>
            <w:r w:rsidRPr="00E95199">
              <w:rPr>
                <w:b/>
                <w:bCs/>
                <w:color w:val="000000"/>
                <w:sz w:val="28"/>
                <w:szCs w:val="28"/>
                <w:lang w:val="uk-UA" w:eastAsia="uk-UA"/>
              </w:rPr>
              <w:t xml:space="preserve">Частка </w:t>
            </w:r>
            <w:r w:rsidRPr="00E95199">
              <w:rPr>
                <w:b/>
                <w:bCs/>
                <w:i/>
                <w:color w:val="000000"/>
                <w:sz w:val="28"/>
                <w:szCs w:val="28"/>
                <w:lang w:val="en-US"/>
              </w:rPr>
              <w:t>P</w:t>
            </w:r>
            <w:r w:rsidRPr="00E95199">
              <w:rPr>
                <w:b/>
                <w:bCs/>
                <w:color w:val="000000"/>
                <w:sz w:val="28"/>
                <w:szCs w:val="28"/>
                <w:lang w:val="uk-UA" w:eastAsia="uk-UA"/>
              </w:rPr>
              <w:t xml:space="preserve"> від добової потреби, %</w:t>
            </w:r>
          </w:p>
        </w:tc>
        <w:tc>
          <w:tcPr>
            <w:tcW w:w="1016" w:type="dxa"/>
            <w:tcBorders>
              <w:bottom w:val="single" w:sz="4" w:space="0" w:color="auto"/>
            </w:tcBorders>
            <w:shd w:val="clear" w:color="auto" w:fill="auto"/>
            <w:noWrap/>
            <w:textDirection w:val="btLr"/>
          </w:tcPr>
          <w:p w:rsidR="005D24FA" w:rsidRPr="00E95199" w:rsidRDefault="005D24FA" w:rsidP="005D24FA">
            <w:pPr>
              <w:ind w:left="113" w:right="113"/>
              <w:rPr>
                <w:b/>
                <w:bCs/>
                <w:color w:val="000000"/>
                <w:sz w:val="28"/>
                <w:szCs w:val="28"/>
              </w:rPr>
            </w:pPr>
            <w:r w:rsidRPr="00E95199">
              <w:rPr>
                <w:b/>
                <w:bCs/>
                <w:color w:val="000000"/>
                <w:sz w:val="28"/>
                <w:szCs w:val="28"/>
              </w:rPr>
              <w:t>Вм</w:t>
            </w:r>
            <w:r w:rsidRPr="00E95199">
              <w:rPr>
                <w:b/>
                <w:bCs/>
                <w:color w:val="000000"/>
                <w:sz w:val="28"/>
                <w:szCs w:val="28"/>
                <w:lang w:val="uk-UA"/>
              </w:rPr>
              <w:t xml:space="preserve">іст </w:t>
            </w:r>
            <w:r w:rsidRPr="00E95199">
              <w:rPr>
                <w:b/>
                <w:bCs/>
                <w:i/>
                <w:color w:val="000000"/>
                <w:sz w:val="28"/>
                <w:szCs w:val="28"/>
                <w:lang w:val="en-US"/>
              </w:rPr>
              <w:t>Zn</w:t>
            </w:r>
            <w:r w:rsidRPr="00E95199">
              <w:rPr>
                <w:b/>
                <w:bCs/>
                <w:color w:val="000000"/>
                <w:sz w:val="28"/>
                <w:szCs w:val="28"/>
                <w:lang w:val="uk-UA"/>
              </w:rPr>
              <w:t xml:space="preserve"> в </w:t>
            </w:r>
            <w:smartTag w:uri="urn:schemas-microsoft-com:office:smarttags" w:element="metricconverter">
              <w:smartTagPr>
                <w:attr w:name="ProductID" w:val="100 г"/>
              </w:smartTagPr>
              <w:r w:rsidRPr="00E95199">
                <w:rPr>
                  <w:b/>
                  <w:bCs/>
                  <w:color w:val="000000"/>
                  <w:sz w:val="28"/>
                  <w:szCs w:val="28"/>
                  <w:lang w:val="uk-UA"/>
                </w:rPr>
                <w:t>100 г</w:t>
              </w:r>
            </w:smartTag>
            <w:r w:rsidRPr="00E95199">
              <w:rPr>
                <w:b/>
                <w:bCs/>
                <w:color w:val="000000"/>
                <w:sz w:val="28"/>
                <w:szCs w:val="28"/>
                <w:lang w:val="uk-UA"/>
              </w:rPr>
              <w:t>, мг</w:t>
            </w:r>
          </w:p>
        </w:tc>
        <w:tc>
          <w:tcPr>
            <w:tcW w:w="968" w:type="dxa"/>
            <w:tcBorders>
              <w:bottom w:val="single" w:sz="4" w:space="0" w:color="auto"/>
            </w:tcBorders>
            <w:shd w:val="clear" w:color="auto" w:fill="auto"/>
            <w:noWrap/>
            <w:textDirection w:val="btLr"/>
          </w:tcPr>
          <w:p w:rsidR="005D24FA" w:rsidRPr="00E95199" w:rsidRDefault="005D24FA" w:rsidP="005D24FA">
            <w:pPr>
              <w:ind w:left="113" w:right="113"/>
              <w:rPr>
                <w:b/>
                <w:bCs/>
                <w:color w:val="000000"/>
                <w:sz w:val="28"/>
                <w:szCs w:val="28"/>
              </w:rPr>
            </w:pPr>
            <w:r w:rsidRPr="00E95199">
              <w:rPr>
                <w:b/>
                <w:bCs/>
                <w:color w:val="000000"/>
                <w:sz w:val="28"/>
                <w:szCs w:val="28"/>
                <w:lang w:val="uk-UA" w:eastAsia="uk-UA"/>
              </w:rPr>
              <w:t xml:space="preserve">Частка </w:t>
            </w:r>
            <w:r w:rsidRPr="00E95199">
              <w:rPr>
                <w:b/>
                <w:bCs/>
                <w:i/>
                <w:color w:val="000000"/>
                <w:sz w:val="28"/>
                <w:szCs w:val="28"/>
                <w:lang w:val="en-US"/>
              </w:rPr>
              <w:t>Zn</w:t>
            </w:r>
            <w:r w:rsidRPr="00E95199">
              <w:rPr>
                <w:b/>
                <w:bCs/>
                <w:color w:val="000000"/>
                <w:sz w:val="28"/>
                <w:szCs w:val="28"/>
                <w:lang w:val="uk-UA" w:eastAsia="uk-UA"/>
              </w:rPr>
              <w:t xml:space="preserve"> від добової потреби, %</w:t>
            </w:r>
          </w:p>
        </w:tc>
        <w:tc>
          <w:tcPr>
            <w:tcW w:w="1163" w:type="dxa"/>
            <w:tcBorders>
              <w:bottom w:val="single" w:sz="4" w:space="0" w:color="auto"/>
            </w:tcBorders>
            <w:shd w:val="clear" w:color="auto" w:fill="auto"/>
            <w:noWrap/>
            <w:textDirection w:val="btLr"/>
          </w:tcPr>
          <w:p w:rsidR="005D24FA" w:rsidRPr="00E95199" w:rsidRDefault="005D24FA" w:rsidP="005D24FA">
            <w:pPr>
              <w:ind w:left="113" w:right="113"/>
              <w:rPr>
                <w:b/>
                <w:bCs/>
                <w:color w:val="000000"/>
                <w:sz w:val="28"/>
                <w:szCs w:val="28"/>
              </w:rPr>
            </w:pPr>
            <w:r w:rsidRPr="00E95199">
              <w:rPr>
                <w:b/>
                <w:bCs/>
                <w:color w:val="000000"/>
                <w:sz w:val="28"/>
                <w:szCs w:val="28"/>
              </w:rPr>
              <w:t>Вм</w:t>
            </w:r>
            <w:r w:rsidRPr="00E95199">
              <w:rPr>
                <w:b/>
                <w:bCs/>
                <w:color w:val="000000"/>
                <w:sz w:val="28"/>
                <w:szCs w:val="28"/>
                <w:lang w:val="uk-UA"/>
              </w:rPr>
              <w:t xml:space="preserve">іст </w:t>
            </w:r>
            <w:r w:rsidRPr="00E95199">
              <w:rPr>
                <w:b/>
                <w:bCs/>
                <w:i/>
                <w:color w:val="000000"/>
                <w:sz w:val="28"/>
                <w:szCs w:val="28"/>
                <w:lang w:val="en-US"/>
              </w:rPr>
              <w:t>Se</w:t>
            </w:r>
            <w:r w:rsidRPr="00E95199">
              <w:rPr>
                <w:b/>
                <w:bCs/>
                <w:color w:val="000000"/>
                <w:sz w:val="28"/>
                <w:szCs w:val="28"/>
                <w:lang w:val="uk-UA"/>
              </w:rPr>
              <w:t xml:space="preserve"> в </w:t>
            </w:r>
            <w:smartTag w:uri="urn:schemas-microsoft-com:office:smarttags" w:element="metricconverter">
              <w:smartTagPr>
                <w:attr w:name="ProductID" w:val="100 г"/>
              </w:smartTagPr>
              <w:r w:rsidRPr="00E95199">
                <w:rPr>
                  <w:b/>
                  <w:bCs/>
                  <w:color w:val="000000"/>
                  <w:sz w:val="28"/>
                  <w:szCs w:val="28"/>
                  <w:lang w:val="uk-UA"/>
                </w:rPr>
                <w:t>100 г</w:t>
              </w:r>
            </w:smartTag>
            <w:r w:rsidRPr="00E95199">
              <w:rPr>
                <w:b/>
                <w:bCs/>
                <w:color w:val="000000"/>
                <w:sz w:val="28"/>
                <w:szCs w:val="28"/>
                <w:lang w:val="uk-UA"/>
              </w:rPr>
              <w:t>, мг</w:t>
            </w:r>
          </w:p>
        </w:tc>
        <w:tc>
          <w:tcPr>
            <w:tcW w:w="1225" w:type="dxa"/>
            <w:tcBorders>
              <w:bottom w:val="single" w:sz="4" w:space="0" w:color="auto"/>
            </w:tcBorders>
            <w:shd w:val="clear" w:color="auto" w:fill="auto"/>
            <w:noWrap/>
            <w:textDirection w:val="btLr"/>
          </w:tcPr>
          <w:p w:rsidR="005D24FA" w:rsidRPr="00E95199" w:rsidRDefault="005D24FA" w:rsidP="005D24FA">
            <w:pPr>
              <w:ind w:left="113" w:right="113"/>
              <w:rPr>
                <w:b/>
                <w:bCs/>
                <w:color w:val="000000"/>
                <w:sz w:val="28"/>
                <w:szCs w:val="28"/>
              </w:rPr>
            </w:pPr>
            <w:r w:rsidRPr="00E95199">
              <w:rPr>
                <w:b/>
                <w:bCs/>
                <w:color w:val="000000"/>
                <w:sz w:val="28"/>
                <w:szCs w:val="28"/>
                <w:lang w:val="uk-UA" w:eastAsia="uk-UA"/>
              </w:rPr>
              <w:t xml:space="preserve">Частка </w:t>
            </w:r>
            <w:r w:rsidRPr="00E95199">
              <w:rPr>
                <w:b/>
                <w:bCs/>
                <w:i/>
                <w:color w:val="000000"/>
                <w:sz w:val="28"/>
                <w:szCs w:val="28"/>
                <w:lang w:val="en-US"/>
              </w:rPr>
              <w:t>Se</w:t>
            </w:r>
            <w:r w:rsidRPr="00E95199">
              <w:rPr>
                <w:b/>
                <w:bCs/>
                <w:color w:val="000000"/>
                <w:sz w:val="28"/>
                <w:szCs w:val="28"/>
                <w:lang w:val="uk-UA" w:eastAsia="uk-UA"/>
              </w:rPr>
              <w:t xml:space="preserve"> від добової потреби, %</w:t>
            </w:r>
          </w:p>
        </w:tc>
        <w:tc>
          <w:tcPr>
            <w:tcW w:w="847" w:type="dxa"/>
            <w:tcBorders>
              <w:bottom w:val="single" w:sz="4" w:space="0" w:color="auto"/>
            </w:tcBorders>
            <w:shd w:val="clear" w:color="auto" w:fill="auto"/>
            <w:noWrap/>
            <w:textDirection w:val="btLr"/>
          </w:tcPr>
          <w:p w:rsidR="005D24FA" w:rsidRPr="00E95199" w:rsidRDefault="005D24FA" w:rsidP="005D24FA">
            <w:pPr>
              <w:ind w:left="113" w:right="113"/>
              <w:rPr>
                <w:b/>
                <w:bCs/>
                <w:color w:val="000000"/>
                <w:sz w:val="28"/>
                <w:szCs w:val="28"/>
              </w:rPr>
            </w:pPr>
            <w:r w:rsidRPr="00E95199">
              <w:rPr>
                <w:b/>
                <w:bCs/>
                <w:color w:val="000000"/>
                <w:sz w:val="28"/>
                <w:szCs w:val="28"/>
              </w:rPr>
              <w:t>Вм</w:t>
            </w:r>
            <w:r w:rsidRPr="00E95199">
              <w:rPr>
                <w:b/>
                <w:bCs/>
                <w:color w:val="000000"/>
                <w:sz w:val="28"/>
                <w:szCs w:val="28"/>
                <w:lang w:val="uk-UA"/>
              </w:rPr>
              <w:t xml:space="preserve">іст </w:t>
            </w:r>
            <w:r w:rsidRPr="00E95199">
              <w:rPr>
                <w:b/>
                <w:bCs/>
                <w:i/>
                <w:color w:val="000000"/>
                <w:sz w:val="28"/>
                <w:szCs w:val="28"/>
                <w:lang w:val="en-US"/>
              </w:rPr>
              <w:t>Cu</w:t>
            </w:r>
            <w:r w:rsidRPr="00E95199">
              <w:rPr>
                <w:b/>
                <w:bCs/>
                <w:color w:val="000000"/>
                <w:sz w:val="28"/>
                <w:szCs w:val="28"/>
                <w:lang w:val="uk-UA"/>
              </w:rPr>
              <w:t xml:space="preserve"> в </w:t>
            </w:r>
            <w:smartTag w:uri="urn:schemas-microsoft-com:office:smarttags" w:element="metricconverter">
              <w:smartTagPr>
                <w:attr w:name="ProductID" w:val="100 г"/>
              </w:smartTagPr>
              <w:r w:rsidRPr="00E95199">
                <w:rPr>
                  <w:b/>
                  <w:bCs/>
                  <w:color w:val="000000"/>
                  <w:sz w:val="28"/>
                  <w:szCs w:val="28"/>
                  <w:lang w:val="uk-UA"/>
                </w:rPr>
                <w:t>100 г</w:t>
              </w:r>
            </w:smartTag>
            <w:r w:rsidRPr="00E95199">
              <w:rPr>
                <w:b/>
                <w:bCs/>
                <w:color w:val="000000"/>
                <w:sz w:val="28"/>
                <w:szCs w:val="28"/>
                <w:lang w:val="uk-UA"/>
              </w:rPr>
              <w:t>, мг</w:t>
            </w:r>
          </w:p>
        </w:tc>
        <w:tc>
          <w:tcPr>
            <w:tcW w:w="1271" w:type="dxa"/>
            <w:tcBorders>
              <w:bottom w:val="single" w:sz="4" w:space="0" w:color="auto"/>
            </w:tcBorders>
            <w:shd w:val="clear" w:color="auto" w:fill="auto"/>
            <w:noWrap/>
            <w:textDirection w:val="btLr"/>
          </w:tcPr>
          <w:p w:rsidR="005D24FA" w:rsidRPr="00E95199" w:rsidRDefault="005D24FA" w:rsidP="005D24FA">
            <w:pPr>
              <w:ind w:left="113" w:right="113"/>
              <w:rPr>
                <w:b/>
                <w:bCs/>
                <w:color w:val="000000"/>
                <w:sz w:val="28"/>
                <w:szCs w:val="28"/>
              </w:rPr>
            </w:pPr>
            <w:r w:rsidRPr="00E95199">
              <w:rPr>
                <w:b/>
                <w:bCs/>
                <w:color w:val="000000"/>
                <w:sz w:val="28"/>
                <w:szCs w:val="28"/>
                <w:lang w:val="uk-UA" w:eastAsia="uk-UA"/>
              </w:rPr>
              <w:t xml:space="preserve">Частка </w:t>
            </w:r>
            <w:r w:rsidRPr="00E95199">
              <w:rPr>
                <w:b/>
                <w:bCs/>
                <w:i/>
                <w:color w:val="000000"/>
                <w:sz w:val="28"/>
                <w:szCs w:val="28"/>
                <w:lang w:val="en-US"/>
              </w:rPr>
              <w:t>Cu</w:t>
            </w:r>
            <w:r w:rsidRPr="00E95199">
              <w:rPr>
                <w:b/>
                <w:bCs/>
                <w:color w:val="000000"/>
                <w:sz w:val="28"/>
                <w:szCs w:val="28"/>
                <w:lang w:val="uk-UA" w:eastAsia="uk-UA"/>
              </w:rPr>
              <w:t xml:space="preserve"> від добової потреби, %</w:t>
            </w:r>
          </w:p>
        </w:tc>
      </w:tr>
      <w:tr w:rsidR="005D24FA" w:rsidRPr="00E95199" w:rsidTr="005D24FA">
        <w:trPr>
          <w:trHeight w:val="851"/>
        </w:trPr>
        <w:tc>
          <w:tcPr>
            <w:tcW w:w="1848" w:type="dxa"/>
            <w:shd w:val="clear" w:color="auto" w:fill="CCCCCC"/>
            <w:noWrap/>
            <w:vAlign w:val="center"/>
          </w:tcPr>
          <w:p w:rsidR="005D24FA" w:rsidRPr="00E95199" w:rsidRDefault="005D24FA" w:rsidP="005D24FA">
            <w:pPr>
              <w:rPr>
                <w:b/>
                <w:bCs/>
                <w:color w:val="000000"/>
                <w:sz w:val="28"/>
                <w:szCs w:val="28"/>
              </w:rPr>
            </w:pPr>
            <w:r w:rsidRPr="00E95199">
              <w:rPr>
                <w:b/>
                <w:bCs/>
                <w:color w:val="000000"/>
                <w:sz w:val="28"/>
                <w:szCs w:val="28"/>
              </w:rPr>
              <w:t>Арах</w:t>
            </w:r>
            <w:r w:rsidRPr="00E95199">
              <w:rPr>
                <w:b/>
                <w:bCs/>
                <w:color w:val="000000"/>
                <w:sz w:val="28"/>
                <w:szCs w:val="28"/>
                <w:lang w:val="uk-UA"/>
              </w:rPr>
              <w:t>і</w:t>
            </w:r>
            <w:r w:rsidRPr="00E95199">
              <w:rPr>
                <w:b/>
                <w:bCs/>
                <w:color w:val="000000"/>
                <w:sz w:val="28"/>
                <w:szCs w:val="28"/>
              </w:rPr>
              <w:t>с</w:t>
            </w:r>
          </w:p>
        </w:tc>
        <w:tc>
          <w:tcPr>
            <w:tcW w:w="851"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76</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6,3</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182</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45,5</w:t>
            </w:r>
          </w:p>
        </w:tc>
        <w:tc>
          <w:tcPr>
            <w:tcW w:w="993"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350</w:t>
            </w:r>
          </w:p>
        </w:tc>
        <w:tc>
          <w:tcPr>
            <w:tcW w:w="1134"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29,17</w:t>
            </w:r>
          </w:p>
        </w:tc>
        <w:tc>
          <w:tcPr>
            <w:tcW w:w="1016"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3,27</w:t>
            </w:r>
          </w:p>
        </w:tc>
        <w:tc>
          <w:tcPr>
            <w:tcW w:w="968"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21,8</w:t>
            </w:r>
          </w:p>
        </w:tc>
        <w:tc>
          <w:tcPr>
            <w:tcW w:w="1163"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0,007</w:t>
            </w:r>
          </w:p>
        </w:tc>
        <w:tc>
          <w:tcPr>
            <w:tcW w:w="1225"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10</w:t>
            </w:r>
          </w:p>
        </w:tc>
        <w:tc>
          <w:tcPr>
            <w:tcW w:w="847"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1,14</w:t>
            </w:r>
          </w:p>
        </w:tc>
        <w:tc>
          <w:tcPr>
            <w:tcW w:w="1271"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38,13</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rPr>
            </w:pPr>
            <w:r w:rsidRPr="00E95199">
              <w:rPr>
                <w:b/>
                <w:bCs/>
                <w:color w:val="000000"/>
                <w:sz w:val="28"/>
                <w:szCs w:val="28"/>
              </w:rPr>
              <w:t>Баранина</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0,25</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18</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4,5</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178</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14,83</w:t>
            </w:r>
          </w:p>
        </w:tc>
        <w:tc>
          <w:tcPr>
            <w:tcW w:w="1016"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w:t>
            </w:r>
          </w:p>
        </w:tc>
        <w:tc>
          <w:tcPr>
            <w:tcW w:w="968"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20</w:t>
            </w:r>
          </w:p>
        </w:tc>
        <w:tc>
          <w:tcPr>
            <w:tcW w:w="116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0,038**</w:t>
            </w:r>
          </w:p>
        </w:tc>
        <w:tc>
          <w:tcPr>
            <w:tcW w:w="1225"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54,42</w:t>
            </w:r>
          </w:p>
        </w:tc>
        <w:tc>
          <w:tcPr>
            <w:tcW w:w="847"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0,18</w:t>
            </w:r>
          </w:p>
        </w:tc>
        <w:tc>
          <w:tcPr>
            <w:tcW w:w="127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6</w:t>
            </w:r>
          </w:p>
        </w:tc>
      </w:tr>
      <w:tr w:rsidR="005D24FA" w:rsidRPr="00E95199" w:rsidTr="005D24FA">
        <w:trPr>
          <w:trHeight w:val="851"/>
        </w:trPr>
        <w:tc>
          <w:tcPr>
            <w:tcW w:w="1848" w:type="dxa"/>
            <w:shd w:val="clear" w:color="auto" w:fill="CCCCCC"/>
            <w:noWrap/>
            <w:vAlign w:val="center"/>
          </w:tcPr>
          <w:p w:rsidR="005D24FA" w:rsidRPr="00E95199" w:rsidRDefault="005D24FA" w:rsidP="005D24FA">
            <w:pPr>
              <w:rPr>
                <w:b/>
                <w:bCs/>
                <w:color w:val="000000"/>
                <w:sz w:val="28"/>
                <w:szCs w:val="28"/>
              </w:rPr>
            </w:pPr>
            <w:r w:rsidRPr="00E95199">
              <w:rPr>
                <w:b/>
                <w:bCs/>
                <w:color w:val="000000"/>
                <w:sz w:val="28"/>
                <w:szCs w:val="28"/>
              </w:rPr>
              <w:t>Бр</w:t>
            </w:r>
            <w:r w:rsidRPr="00E95199">
              <w:rPr>
                <w:b/>
                <w:bCs/>
                <w:color w:val="000000"/>
                <w:sz w:val="28"/>
                <w:szCs w:val="28"/>
                <w:lang w:val="uk-UA"/>
              </w:rPr>
              <w:t>и</w:t>
            </w:r>
            <w:r w:rsidRPr="00E95199">
              <w:rPr>
                <w:b/>
                <w:bCs/>
                <w:color w:val="000000"/>
                <w:sz w:val="28"/>
                <w:szCs w:val="28"/>
              </w:rPr>
              <w:t>нза</w:t>
            </w:r>
          </w:p>
          <w:p w:rsidR="005D24FA" w:rsidRPr="00E95199" w:rsidRDefault="005D24FA" w:rsidP="005D24FA">
            <w:pPr>
              <w:rPr>
                <w:bCs/>
                <w:color w:val="000000"/>
                <w:sz w:val="28"/>
                <w:szCs w:val="28"/>
              </w:rPr>
            </w:pPr>
            <w:r w:rsidRPr="00E95199">
              <w:rPr>
                <w:bCs/>
                <w:color w:val="000000"/>
                <w:sz w:val="28"/>
                <w:szCs w:val="28"/>
              </w:rPr>
              <w:t>(коров'яча, овеча)</w:t>
            </w:r>
          </w:p>
        </w:tc>
        <w:tc>
          <w:tcPr>
            <w:tcW w:w="851"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630-780</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52,5-65</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24-35</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6-8,75</w:t>
            </w:r>
          </w:p>
        </w:tc>
        <w:tc>
          <w:tcPr>
            <w:tcW w:w="993"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375-525</w:t>
            </w:r>
          </w:p>
        </w:tc>
        <w:tc>
          <w:tcPr>
            <w:tcW w:w="1134"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31,25- 43,75</w:t>
            </w:r>
          </w:p>
        </w:tc>
        <w:tc>
          <w:tcPr>
            <w:tcW w:w="1016" w:type="dxa"/>
            <w:shd w:val="clear" w:color="auto" w:fill="CCCCCC"/>
            <w:noWrap/>
            <w:vAlign w:val="center"/>
          </w:tcPr>
          <w:p w:rsidR="005D24FA" w:rsidRPr="00E95199" w:rsidRDefault="005D24FA" w:rsidP="005D24FA">
            <w:pPr>
              <w:jc w:val="center"/>
              <w:rPr>
                <w:bCs/>
                <w:color w:val="000000"/>
                <w:sz w:val="28"/>
                <w:szCs w:val="28"/>
                <w:lang w:val="en-US"/>
              </w:rPr>
            </w:pPr>
            <w:r w:rsidRPr="00E95199">
              <w:rPr>
                <w:szCs w:val="28"/>
                <w:lang w:val="uk-UA"/>
              </w:rPr>
              <w:t>–</w:t>
            </w:r>
          </w:p>
        </w:tc>
        <w:tc>
          <w:tcPr>
            <w:tcW w:w="968" w:type="dxa"/>
            <w:shd w:val="clear" w:color="auto" w:fill="CCCCCC"/>
            <w:noWrap/>
            <w:vAlign w:val="center"/>
          </w:tcPr>
          <w:p w:rsidR="005D24FA" w:rsidRPr="00E95199" w:rsidRDefault="005D24FA" w:rsidP="005D24FA">
            <w:pPr>
              <w:jc w:val="center"/>
              <w:rPr>
                <w:bCs/>
                <w:color w:val="000000"/>
                <w:sz w:val="28"/>
                <w:szCs w:val="28"/>
                <w:lang w:val="en-US"/>
              </w:rPr>
            </w:pPr>
            <w:r w:rsidRPr="00E95199">
              <w:rPr>
                <w:szCs w:val="28"/>
                <w:lang w:val="uk-UA"/>
              </w:rPr>
              <w:t>–</w:t>
            </w:r>
          </w:p>
        </w:tc>
        <w:tc>
          <w:tcPr>
            <w:tcW w:w="1163" w:type="dxa"/>
            <w:shd w:val="clear" w:color="auto" w:fill="CCCCCC"/>
            <w:noWrap/>
            <w:vAlign w:val="center"/>
          </w:tcPr>
          <w:p w:rsidR="005D24FA" w:rsidRPr="00E95199" w:rsidRDefault="005D24FA" w:rsidP="005D24FA">
            <w:pPr>
              <w:jc w:val="center"/>
              <w:rPr>
                <w:bCs/>
                <w:color w:val="000000"/>
                <w:sz w:val="28"/>
                <w:szCs w:val="28"/>
              </w:rPr>
            </w:pPr>
            <w:r w:rsidRPr="00E95199">
              <w:rPr>
                <w:szCs w:val="28"/>
                <w:lang w:val="uk-UA"/>
              </w:rPr>
              <w:t>–</w:t>
            </w:r>
          </w:p>
        </w:tc>
        <w:tc>
          <w:tcPr>
            <w:tcW w:w="1225" w:type="dxa"/>
            <w:shd w:val="clear" w:color="auto" w:fill="CCCCCC"/>
            <w:noWrap/>
            <w:vAlign w:val="center"/>
          </w:tcPr>
          <w:p w:rsidR="005D24FA" w:rsidRPr="00E95199" w:rsidRDefault="005D24FA" w:rsidP="005D24FA">
            <w:pPr>
              <w:jc w:val="center"/>
              <w:rPr>
                <w:bCs/>
                <w:color w:val="000000"/>
                <w:sz w:val="28"/>
                <w:szCs w:val="28"/>
              </w:rPr>
            </w:pPr>
            <w:r w:rsidRPr="00E95199">
              <w:rPr>
                <w:szCs w:val="28"/>
                <w:lang w:val="uk-UA"/>
              </w:rPr>
              <w:t>–</w:t>
            </w:r>
          </w:p>
        </w:tc>
        <w:tc>
          <w:tcPr>
            <w:tcW w:w="847" w:type="dxa"/>
            <w:shd w:val="clear" w:color="auto" w:fill="CCCCCC"/>
            <w:noWrap/>
            <w:vAlign w:val="center"/>
          </w:tcPr>
          <w:p w:rsidR="005D24FA" w:rsidRPr="00E95199" w:rsidRDefault="005D24FA" w:rsidP="005D24FA">
            <w:pPr>
              <w:jc w:val="center"/>
              <w:rPr>
                <w:bCs/>
                <w:color w:val="000000"/>
                <w:sz w:val="28"/>
                <w:szCs w:val="28"/>
                <w:lang w:val="en-US"/>
              </w:rPr>
            </w:pPr>
            <w:r w:rsidRPr="00E95199">
              <w:rPr>
                <w:szCs w:val="28"/>
                <w:lang w:val="uk-UA"/>
              </w:rPr>
              <w:t>–</w:t>
            </w:r>
          </w:p>
        </w:tc>
        <w:tc>
          <w:tcPr>
            <w:tcW w:w="1271" w:type="dxa"/>
            <w:shd w:val="clear" w:color="auto" w:fill="CCCCCC"/>
            <w:noWrap/>
            <w:vAlign w:val="center"/>
          </w:tcPr>
          <w:p w:rsidR="005D24FA" w:rsidRPr="00E95199" w:rsidRDefault="005D24FA" w:rsidP="005D24FA">
            <w:pPr>
              <w:jc w:val="center"/>
              <w:rPr>
                <w:bCs/>
                <w:color w:val="000000"/>
                <w:sz w:val="28"/>
                <w:szCs w:val="28"/>
                <w:lang w:val="en-US"/>
              </w:rPr>
            </w:pPr>
            <w:r w:rsidRPr="00E95199">
              <w:rPr>
                <w:szCs w:val="28"/>
                <w:lang w:val="uk-UA"/>
              </w:rPr>
              <w:t>–</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rPr>
            </w:pPr>
            <w:r w:rsidRPr="00E95199">
              <w:rPr>
                <w:b/>
                <w:bCs/>
                <w:color w:val="000000"/>
                <w:sz w:val="28"/>
                <w:szCs w:val="28"/>
              </w:rPr>
              <w:t>Вершки</w:t>
            </w:r>
          </w:p>
          <w:p w:rsidR="005D24FA" w:rsidRPr="00E95199" w:rsidRDefault="005D24FA" w:rsidP="005D24FA">
            <w:pPr>
              <w:rPr>
                <w:bCs/>
                <w:color w:val="000000"/>
                <w:sz w:val="28"/>
                <w:szCs w:val="28"/>
                <w:lang w:val="uk-UA"/>
              </w:rPr>
            </w:pPr>
            <w:r w:rsidRPr="00E95199">
              <w:rPr>
                <w:bCs/>
                <w:color w:val="000000"/>
                <w:sz w:val="28"/>
                <w:szCs w:val="28"/>
              </w:rPr>
              <w:t>(пастер</w:t>
            </w:r>
            <w:r w:rsidRPr="00E95199">
              <w:rPr>
                <w:bCs/>
                <w:color w:val="000000"/>
                <w:sz w:val="28"/>
                <w:szCs w:val="28"/>
                <w:lang w:val="uk-UA"/>
              </w:rPr>
              <w:t>изовані</w:t>
            </w:r>
            <w:r w:rsidRPr="00E95199">
              <w:rPr>
                <w:bCs/>
                <w:color w:val="000000"/>
                <w:sz w:val="28"/>
                <w:szCs w:val="28"/>
              </w:rPr>
              <w:t>, стериліз</w:t>
            </w:r>
            <w:r w:rsidRPr="00E95199">
              <w:rPr>
                <w:bCs/>
                <w:color w:val="000000"/>
                <w:sz w:val="28"/>
                <w:szCs w:val="28"/>
                <w:lang w:val="uk-UA"/>
              </w:rPr>
              <w:t>овані</w:t>
            </w:r>
            <w:r w:rsidRPr="00E95199">
              <w:rPr>
                <w:bCs/>
                <w:color w:val="000000"/>
                <w:sz w:val="28"/>
                <w:szCs w:val="28"/>
              </w:rPr>
              <w:t xml:space="preserve">, сухі </w:t>
            </w:r>
            <w:r w:rsidRPr="00E95199">
              <w:rPr>
                <w:bCs/>
                <w:color w:val="000000"/>
                <w:sz w:val="28"/>
                <w:szCs w:val="28"/>
                <w:lang w:val="uk-UA"/>
              </w:rPr>
              <w:t>8-42</w:t>
            </w:r>
            <w:r w:rsidRPr="00E95199">
              <w:rPr>
                <w:bCs/>
                <w:color w:val="000000"/>
                <w:sz w:val="28"/>
                <w:szCs w:val="28"/>
              </w:rPr>
              <w:t xml:space="preserve">% </w:t>
            </w:r>
            <w:r w:rsidRPr="00E95199">
              <w:rPr>
                <w:bCs/>
                <w:color w:val="000000"/>
                <w:sz w:val="28"/>
                <w:szCs w:val="28"/>
                <w:lang w:val="uk-UA"/>
              </w:rPr>
              <w:t>жирності)</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90-700</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7,5-58,33</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10-80</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2,5-20</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83- 543</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6,92- 45,25</w:t>
            </w:r>
          </w:p>
        </w:tc>
        <w:tc>
          <w:tcPr>
            <w:tcW w:w="1016"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0,3- 0,83</w:t>
            </w:r>
          </w:p>
        </w:tc>
        <w:tc>
          <w:tcPr>
            <w:tcW w:w="968"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2- 5,53</w:t>
            </w:r>
          </w:p>
        </w:tc>
        <w:tc>
          <w:tcPr>
            <w:tcW w:w="116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0,0004</w:t>
            </w:r>
          </w:p>
        </w:tc>
        <w:tc>
          <w:tcPr>
            <w:tcW w:w="1225"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0,571</w:t>
            </w:r>
          </w:p>
        </w:tc>
        <w:tc>
          <w:tcPr>
            <w:tcW w:w="847"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0,02-0,06</w:t>
            </w:r>
          </w:p>
        </w:tc>
        <w:tc>
          <w:tcPr>
            <w:tcW w:w="127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0,73</w:t>
            </w:r>
          </w:p>
        </w:tc>
      </w:tr>
      <w:tr w:rsidR="005D24FA" w:rsidRPr="00E95199" w:rsidTr="005D24FA">
        <w:trPr>
          <w:trHeight w:val="851"/>
        </w:trPr>
        <w:tc>
          <w:tcPr>
            <w:tcW w:w="1848" w:type="dxa"/>
            <w:shd w:val="clear" w:color="auto" w:fill="CCCCCC"/>
            <w:noWrap/>
            <w:vAlign w:val="center"/>
          </w:tcPr>
          <w:p w:rsidR="005D24FA" w:rsidRPr="00E95199" w:rsidRDefault="005D24FA" w:rsidP="005D24FA">
            <w:pPr>
              <w:rPr>
                <w:b/>
                <w:bCs/>
                <w:color w:val="000000"/>
                <w:sz w:val="28"/>
                <w:szCs w:val="28"/>
              </w:rPr>
            </w:pPr>
            <w:r w:rsidRPr="00E95199">
              <w:rPr>
                <w:b/>
                <w:bCs/>
                <w:color w:val="000000"/>
                <w:sz w:val="28"/>
                <w:szCs w:val="28"/>
              </w:rPr>
              <w:t>Горбуша</w:t>
            </w:r>
          </w:p>
        </w:tc>
        <w:tc>
          <w:tcPr>
            <w:tcW w:w="851"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lang w:val="uk-UA"/>
              </w:rPr>
              <w:t>2</w:t>
            </w:r>
            <w:r w:rsidRPr="00E95199">
              <w:rPr>
                <w:bCs/>
                <w:color w:val="000000"/>
                <w:sz w:val="28"/>
                <w:szCs w:val="28"/>
              </w:rPr>
              <w:t>0</w:t>
            </w:r>
          </w:p>
        </w:tc>
        <w:tc>
          <w:tcPr>
            <w:tcW w:w="992"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1,67</w:t>
            </w:r>
          </w:p>
        </w:tc>
        <w:tc>
          <w:tcPr>
            <w:tcW w:w="992"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30</w:t>
            </w:r>
          </w:p>
        </w:tc>
        <w:tc>
          <w:tcPr>
            <w:tcW w:w="992"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7,5</w:t>
            </w:r>
          </w:p>
        </w:tc>
        <w:tc>
          <w:tcPr>
            <w:tcW w:w="993"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200</w:t>
            </w:r>
          </w:p>
        </w:tc>
        <w:tc>
          <w:tcPr>
            <w:tcW w:w="1134"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16,67</w:t>
            </w:r>
          </w:p>
        </w:tc>
        <w:tc>
          <w:tcPr>
            <w:tcW w:w="1016"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0,7</w:t>
            </w:r>
          </w:p>
        </w:tc>
        <w:tc>
          <w:tcPr>
            <w:tcW w:w="968"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4,667</w:t>
            </w:r>
          </w:p>
        </w:tc>
        <w:tc>
          <w:tcPr>
            <w:tcW w:w="1163"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0,0446</w:t>
            </w:r>
          </w:p>
        </w:tc>
        <w:tc>
          <w:tcPr>
            <w:tcW w:w="1225"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63,71</w:t>
            </w:r>
          </w:p>
        </w:tc>
        <w:tc>
          <w:tcPr>
            <w:tcW w:w="847"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0,11</w:t>
            </w:r>
          </w:p>
        </w:tc>
        <w:tc>
          <w:tcPr>
            <w:tcW w:w="1271"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3,67</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rPr>
            </w:pPr>
            <w:r w:rsidRPr="00E95199">
              <w:rPr>
                <w:b/>
                <w:bCs/>
                <w:color w:val="000000"/>
                <w:sz w:val="28"/>
                <w:szCs w:val="28"/>
              </w:rPr>
              <w:t>Горох</w:t>
            </w:r>
          </w:p>
          <w:p w:rsidR="005D24FA" w:rsidRPr="00E95199" w:rsidRDefault="005D24FA" w:rsidP="005D24FA">
            <w:pPr>
              <w:rPr>
                <w:bCs/>
                <w:color w:val="000000"/>
                <w:sz w:val="28"/>
                <w:szCs w:val="28"/>
                <w:lang w:val="uk-UA"/>
              </w:rPr>
            </w:pPr>
            <w:r w:rsidRPr="00E95199">
              <w:rPr>
                <w:bCs/>
                <w:color w:val="000000"/>
                <w:sz w:val="28"/>
                <w:szCs w:val="28"/>
                <w:lang w:val="uk-UA"/>
              </w:rPr>
              <w:t>(свіжий)</w:t>
            </w:r>
          </w:p>
        </w:tc>
        <w:tc>
          <w:tcPr>
            <w:tcW w:w="851"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115</w:t>
            </w:r>
          </w:p>
        </w:tc>
        <w:tc>
          <w:tcPr>
            <w:tcW w:w="992"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9,58</w:t>
            </w:r>
          </w:p>
        </w:tc>
        <w:tc>
          <w:tcPr>
            <w:tcW w:w="992"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107</w:t>
            </w:r>
          </w:p>
        </w:tc>
        <w:tc>
          <w:tcPr>
            <w:tcW w:w="992"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26,75</w:t>
            </w:r>
          </w:p>
        </w:tc>
        <w:tc>
          <w:tcPr>
            <w:tcW w:w="993"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329</w:t>
            </w:r>
          </w:p>
        </w:tc>
        <w:tc>
          <w:tcPr>
            <w:tcW w:w="1134"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27,42</w:t>
            </w:r>
          </w:p>
        </w:tc>
        <w:tc>
          <w:tcPr>
            <w:tcW w:w="1016"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3,18</w:t>
            </w:r>
          </w:p>
        </w:tc>
        <w:tc>
          <w:tcPr>
            <w:tcW w:w="968"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21,2</w:t>
            </w:r>
          </w:p>
        </w:tc>
        <w:tc>
          <w:tcPr>
            <w:tcW w:w="1163"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0,028</w:t>
            </w:r>
            <w:r w:rsidRPr="00E95199">
              <w:rPr>
                <w:color w:val="000000"/>
                <w:sz w:val="28"/>
                <w:szCs w:val="28"/>
                <w:vertAlign w:val="superscript"/>
                <w:lang w:val="uk-UA"/>
              </w:rPr>
              <w:t>#</w:t>
            </w:r>
          </w:p>
        </w:tc>
        <w:tc>
          <w:tcPr>
            <w:tcW w:w="1225"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4</w:t>
            </w:r>
            <w:r w:rsidRPr="00E95199">
              <w:rPr>
                <w:bCs/>
                <w:color w:val="000000"/>
                <w:sz w:val="28"/>
                <w:szCs w:val="28"/>
                <w:lang w:val="uk-UA"/>
              </w:rPr>
              <w:t>0</w:t>
            </w:r>
          </w:p>
        </w:tc>
        <w:tc>
          <w:tcPr>
            <w:tcW w:w="847"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0,75</w:t>
            </w:r>
          </w:p>
        </w:tc>
        <w:tc>
          <w:tcPr>
            <w:tcW w:w="127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25</w:t>
            </w:r>
          </w:p>
        </w:tc>
      </w:tr>
      <w:tr w:rsidR="005D24FA" w:rsidRPr="00E95199" w:rsidTr="005D24FA">
        <w:trPr>
          <w:trHeight w:val="851"/>
        </w:trPr>
        <w:tc>
          <w:tcPr>
            <w:tcW w:w="1848" w:type="dxa"/>
            <w:shd w:val="clear" w:color="auto" w:fill="CCCCCC"/>
            <w:noWrap/>
            <w:vAlign w:val="center"/>
          </w:tcPr>
          <w:p w:rsidR="005D24FA" w:rsidRPr="00E95199" w:rsidRDefault="005D24FA" w:rsidP="005D24FA">
            <w:pPr>
              <w:rPr>
                <w:b/>
                <w:bCs/>
                <w:color w:val="000000"/>
                <w:sz w:val="28"/>
                <w:szCs w:val="28"/>
              </w:rPr>
            </w:pPr>
            <w:r w:rsidRPr="00E95199">
              <w:rPr>
                <w:b/>
                <w:bCs/>
                <w:color w:val="000000"/>
                <w:sz w:val="28"/>
                <w:szCs w:val="28"/>
              </w:rPr>
              <w:t>Грец</w:t>
            </w:r>
            <w:r w:rsidRPr="00E95199">
              <w:rPr>
                <w:b/>
                <w:bCs/>
                <w:color w:val="000000"/>
                <w:sz w:val="28"/>
                <w:szCs w:val="28"/>
                <w:lang w:val="uk-UA"/>
              </w:rPr>
              <w:t>ь</w:t>
            </w:r>
            <w:r w:rsidRPr="00E95199">
              <w:rPr>
                <w:b/>
                <w:bCs/>
                <w:color w:val="000000"/>
                <w:sz w:val="28"/>
                <w:szCs w:val="28"/>
              </w:rPr>
              <w:t xml:space="preserve">кий </w:t>
            </w:r>
            <w:r w:rsidRPr="00E95199">
              <w:rPr>
                <w:b/>
                <w:bCs/>
                <w:color w:val="000000"/>
                <w:sz w:val="28"/>
                <w:szCs w:val="28"/>
                <w:lang w:val="uk-UA"/>
              </w:rPr>
              <w:t>г</w:t>
            </w:r>
            <w:r w:rsidRPr="00E95199">
              <w:rPr>
                <w:b/>
                <w:bCs/>
                <w:color w:val="000000"/>
                <w:sz w:val="28"/>
                <w:szCs w:val="28"/>
              </w:rPr>
              <w:t>ор</w:t>
            </w:r>
            <w:r w:rsidRPr="00E95199">
              <w:rPr>
                <w:b/>
                <w:bCs/>
                <w:color w:val="000000"/>
                <w:sz w:val="28"/>
                <w:szCs w:val="28"/>
                <w:lang w:val="uk-UA"/>
              </w:rPr>
              <w:t>і</w:t>
            </w:r>
            <w:r w:rsidRPr="00E95199">
              <w:rPr>
                <w:b/>
                <w:bCs/>
                <w:color w:val="000000"/>
                <w:sz w:val="28"/>
                <w:szCs w:val="28"/>
              </w:rPr>
              <w:t xml:space="preserve">х </w:t>
            </w:r>
          </w:p>
        </w:tc>
        <w:tc>
          <w:tcPr>
            <w:tcW w:w="851"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89</w:t>
            </w:r>
          </w:p>
        </w:tc>
        <w:tc>
          <w:tcPr>
            <w:tcW w:w="992" w:type="dxa"/>
            <w:shd w:val="clear" w:color="auto" w:fill="CCCCCC"/>
            <w:noWrap/>
            <w:vAlign w:val="center"/>
          </w:tcPr>
          <w:p w:rsidR="005D24FA" w:rsidRPr="00E95199" w:rsidRDefault="005D24FA" w:rsidP="005D24FA">
            <w:pPr>
              <w:jc w:val="center"/>
              <w:rPr>
                <w:bCs/>
                <w:color w:val="000000"/>
                <w:sz w:val="28"/>
                <w:szCs w:val="28"/>
                <w:lang w:val="en-US"/>
              </w:rPr>
            </w:pPr>
            <w:r w:rsidRPr="00E95199">
              <w:rPr>
                <w:bCs/>
                <w:color w:val="000000"/>
                <w:sz w:val="28"/>
                <w:szCs w:val="28"/>
              </w:rPr>
              <w:t>7,4</w:t>
            </w:r>
            <w:r w:rsidRPr="00E95199">
              <w:rPr>
                <w:bCs/>
                <w:color w:val="000000"/>
                <w:sz w:val="28"/>
                <w:szCs w:val="28"/>
                <w:lang w:val="en-US"/>
              </w:rPr>
              <w:t>2</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120</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30</w:t>
            </w:r>
          </w:p>
        </w:tc>
        <w:tc>
          <w:tcPr>
            <w:tcW w:w="993"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332</w:t>
            </w:r>
          </w:p>
        </w:tc>
        <w:tc>
          <w:tcPr>
            <w:tcW w:w="1134"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27,67</w:t>
            </w:r>
          </w:p>
        </w:tc>
        <w:tc>
          <w:tcPr>
            <w:tcW w:w="1016"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2,57</w:t>
            </w:r>
          </w:p>
        </w:tc>
        <w:tc>
          <w:tcPr>
            <w:tcW w:w="968"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17,13</w:t>
            </w:r>
          </w:p>
        </w:tc>
        <w:tc>
          <w:tcPr>
            <w:tcW w:w="1163"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rPr>
              <w:t>0,00</w:t>
            </w:r>
            <w:r w:rsidRPr="00E95199">
              <w:rPr>
                <w:bCs/>
                <w:color w:val="000000"/>
                <w:sz w:val="28"/>
                <w:szCs w:val="28"/>
                <w:lang w:val="uk-UA"/>
              </w:rPr>
              <w:t>5</w:t>
            </w:r>
          </w:p>
        </w:tc>
        <w:tc>
          <w:tcPr>
            <w:tcW w:w="1225"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7,14</w:t>
            </w:r>
          </w:p>
        </w:tc>
        <w:tc>
          <w:tcPr>
            <w:tcW w:w="847"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0,53</w:t>
            </w:r>
          </w:p>
        </w:tc>
        <w:tc>
          <w:tcPr>
            <w:tcW w:w="1271"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17,57</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lang w:val="uk-UA"/>
              </w:rPr>
            </w:pPr>
            <w:r w:rsidRPr="00E95199">
              <w:rPr>
                <w:b/>
                <w:bCs/>
                <w:color w:val="000000"/>
                <w:sz w:val="28"/>
                <w:szCs w:val="28"/>
              </w:rPr>
              <w:t>Гречана крупа</w:t>
            </w:r>
            <w:r w:rsidRPr="00E95199">
              <w:rPr>
                <w:b/>
                <w:bCs/>
                <w:color w:val="000000"/>
                <w:sz w:val="28"/>
                <w:szCs w:val="28"/>
                <w:lang w:val="uk-UA"/>
              </w:rPr>
              <w:t xml:space="preserve"> (</w:t>
            </w:r>
            <w:r w:rsidRPr="00E95199">
              <w:rPr>
                <w:bCs/>
                <w:color w:val="000000"/>
                <w:sz w:val="28"/>
                <w:szCs w:val="28"/>
                <w:lang w:val="uk-UA"/>
              </w:rPr>
              <w:t>ядриця)</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20</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1,67</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200</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50</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298</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24,83</w:t>
            </w:r>
          </w:p>
        </w:tc>
        <w:tc>
          <w:tcPr>
            <w:tcW w:w="1016"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2,05</w:t>
            </w:r>
          </w:p>
        </w:tc>
        <w:tc>
          <w:tcPr>
            <w:tcW w:w="968"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13,67</w:t>
            </w:r>
          </w:p>
        </w:tc>
        <w:tc>
          <w:tcPr>
            <w:tcW w:w="116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0,0083</w:t>
            </w:r>
          </w:p>
        </w:tc>
        <w:tc>
          <w:tcPr>
            <w:tcW w:w="1225"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11,86</w:t>
            </w:r>
          </w:p>
        </w:tc>
        <w:tc>
          <w:tcPr>
            <w:tcW w:w="847"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0,64</w:t>
            </w:r>
          </w:p>
        </w:tc>
        <w:tc>
          <w:tcPr>
            <w:tcW w:w="127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21,33</w:t>
            </w:r>
          </w:p>
        </w:tc>
      </w:tr>
      <w:tr w:rsidR="005D24FA" w:rsidRPr="00E95199" w:rsidTr="005D24FA">
        <w:trPr>
          <w:trHeight w:val="851"/>
        </w:trPr>
        <w:tc>
          <w:tcPr>
            <w:tcW w:w="1848" w:type="dxa"/>
            <w:shd w:val="clear" w:color="auto" w:fill="CCCCCC"/>
            <w:noWrap/>
            <w:vAlign w:val="center"/>
          </w:tcPr>
          <w:p w:rsidR="005D24FA" w:rsidRPr="00E95199" w:rsidRDefault="005D24FA" w:rsidP="005D24FA">
            <w:pPr>
              <w:rPr>
                <w:b/>
                <w:bCs/>
                <w:color w:val="000000"/>
                <w:sz w:val="28"/>
                <w:szCs w:val="28"/>
                <w:lang w:val="uk-UA"/>
              </w:rPr>
            </w:pPr>
            <w:r w:rsidRPr="00E95199">
              <w:rPr>
                <w:b/>
                <w:bCs/>
                <w:color w:val="000000"/>
                <w:sz w:val="28"/>
                <w:szCs w:val="28"/>
                <w:lang w:val="uk-UA"/>
              </w:rPr>
              <w:t>І</w:t>
            </w:r>
            <w:r w:rsidRPr="00E95199">
              <w:rPr>
                <w:b/>
                <w:bCs/>
                <w:color w:val="000000"/>
                <w:sz w:val="28"/>
                <w:szCs w:val="28"/>
              </w:rPr>
              <w:t xml:space="preserve">кра </w:t>
            </w:r>
            <w:r w:rsidRPr="00E95199">
              <w:rPr>
                <w:bCs/>
                <w:color w:val="000000"/>
                <w:sz w:val="28"/>
                <w:szCs w:val="28"/>
                <w:lang w:val="uk-UA"/>
              </w:rPr>
              <w:t xml:space="preserve">(червона та </w:t>
            </w:r>
            <w:r w:rsidRPr="00E95199">
              <w:rPr>
                <w:bCs/>
                <w:color w:val="000000"/>
                <w:sz w:val="28"/>
                <w:szCs w:val="28"/>
              </w:rPr>
              <w:t>ч</w:t>
            </w:r>
            <w:r w:rsidRPr="00E95199">
              <w:rPr>
                <w:bCs/>
                <w:color w:val="000000"/>
                <w:sz w:val="28"/>
                <w:szCs w:val="28"/>
                <w:lang w:val="uk-UA"/>
              </w:rPr>
              <w:t>о</w:t>
            </w:r>
            <w:r w:rsidRPr="00E95199">
              <w:rPr>
                <w:bCs/>
                <w:color w:val="000000"/>
                <w:sz w:val="28"/>
                <w:szCs w:val="28"/>
              </w:rPr>
              <w:t>рна зерниста</w:t>
            </w:r>
            <w:r w:rsidRPr="00E95199">
              <w:rPr>
                <w:bCs/>
                <w:color w:val="000000"/>
                <w:sz w:val="28"/>
                <w:szCs w:val="28"/>
                <w:lang w:val="uk-UA"/>
              </w:rPr>
              <w:t>)</w:t>
            </w:r>
          </w:p>
        </w:tc>
        <w:tc>
          <w:tcPr>
            <w:tcW w:w="851"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40-60</w:t>
            </w:r>
          </w:p>
        </w:tc>
        <w:tc>
          <w:tcPr>
            <w:tcW w:w="992"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3,33-5,0</w:t>
            </w:r>
          </w:p>
        </w:tc>
        <w:tc>
          <w:tcPr>
            <w:tcW w:w="992"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35-45</w:t>
            </w:r>
          </w:p>
        </w:tc>
        <w:tc>
          <w:tcPr>
            <w:tcW w:w="992"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8,75-11,25</w:t>
            </w:r>
          </w:p>
        </w:tc>
        <w:tc>
          <w:tcPr>
            <w:tcW w:w="993"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460,0-470,0</w:t>
            </w:r>
          </w:p>
        </w:tc>
        <w:tc>
          <w:tcPr>
            <w:tcW w:w="1134"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38,33-39,17</w:t>
            </w:r>
          </w:p>
        </w:tc>
        <w:tc>
          <w:tcPr>
            <w:tcW w:w="1016" w:type="dxa"/>
            <w:shd w:val="clear" w:color="auto" w:fill="CCCCCC"/>
            <w:noWrap/>
            <w:vAlign w:val="center"/>
          </w:tcPr>
          <w:p w:rsidR="005D24FA" w:rsidRPr="00E95199" w:rsidRDefault="005D24FA" w:rsidP="005D24FA">
            <w:pPr>
              <w:jc w:val="center"/>
              <w:rPr>
                <w:bCs/>
                <w:color w:val="000000"/>
                <w:sz w:val="28"/>
                <w:szCs w:val="28"/>
                <w:lang w:val="en-US"/>
              </w:rPr>
            </w:pPr>
            <w:r w:rsidRPr="00E95199">
              <w:rPr>
                <w:szCs w:val="28"/>
                <w:lang w:val="uk-UA"/>
              </w:rPr>
              <w:t>–</w:t>
            </w:r>
          </w:p>
        </w:tc>
        <w:tc>
          <w:tcPr>
            <w:tcW w:w="968" w:type="dxa"/>
            <w:shd w:val="clear" w:color="auto" w:fill="CCCCCC"/>
            <w:noWrap/>
            <w:vAlign w:val="center"/>
          </w:tcPr>
          <w:p w:rsidR="005D24FA" w:rsidRPr="00E95199" w:rsidRDefault="005D24FA" w:rsidP="005D24FA">
            <w:pPr>
              <w:jc w:val="center"/>
              <w:rPr>
                <w:bCs/>
                <w:color w:val="000000"/>
                <w:sz w:val="28"/>
                <w:szCs w:val="28"/>
                <w:lang w:val="en-US"/>
              </w:rPr>
            </w:pPr>
            <w:r w:rsidRPr="00E95199">
              <w:rPr>
                <w:szCs w:val="28"/>
                <w:lang w:val="uk-UA"/>
              </w:rPr>
              <w:t>–</w:t>
            </w:r>
          </w:p>
        </w:tc>
        <w:tc>
          <w:tcPr>
            <w:tcW w:w="1163"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0,066</w:t>
            </w:r>
          </w:p>
        </w:tc>
        <w:tc>
          <w:tcPr>
            <w:tcW w:w="1225"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94,29</w:t>
            </w:r>
          </w:p>
        </w:tc>
        <w:tc>
          <w:tcPr>
            <w:tcW w:w="847" w:type="dxa"/>
            <w:shd w:val="clear" w:color="auto" w:fill="CCCCCC"/>
            <w:noWrap/>
            <w:vAlign w:val="center"/>
          </w:tcPr>
          <w:p w:rsidR="005D24FA" w:rsidRPr="00E95199" w:rsidRDefault="005D24FA" w:rsidP="005D24FA">
            <w:pPr>
              <w:jc w:val="center"/>
              <w:rPr>
                <w:bCs/>
                <w:color w:val="000000"/>
                <w:sz w:val="28"/>
                <w:szCs w:val="28"/>
                <w:lang w:val="en-US"/>
              </w:rPr>
            </w:pPr>
            <w:r w:rsidRPr="00E95199">
              <w:rPr>
                <w:szCs w:val="28"/>
                <w:lang w:val="uk-UA"/>
              </w:rPr>
              <w:t>–</w:t>
            </w:r>
          </w:p>
        </w:tc>
        <w:tc>
          <w:tcPr>
            <w:tcW w:w="1271" w:type="dxa"/>
            <w:shd w:val="clear" w:color="auto" w:fill="CCCCCC"/>
            <w:noWrap/>
            <w:vAlign w:val="center"/>
          </w:tcPr>
          <w:p w:rsidR="005D24FA" w:rsidRPr="00E95199" w:rsidRDefault="005D24FA" w:rsidP="005D24FA">
            <w:pPr>
              <w:jc w:val="center"/>
              <w:rPr>
                <w:bCs/>
                <w:color w:val="000000"/>
                <w:sz w:val="28"/>
                <w:szCs w:val="28"/>
                <w:lang w:val="en-US"/>
              </w:rPr>
            </w:pPr>
            <w:r w:rsidRPr="00E95199">
              <w:rPr>
                <w:szCs w:val="28"/>
                <w:lang w:val="uk-UA"/>
              </w:rPr>
              <w:t>–</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rPr>
            </w:pPr>
            <w:r w:rsidRPr="00E95199">
              <w:rPr>
                <w:b/>
                <w:bCs/>
                <w:color w:val="000000"/>
                <w:sz w:val="28"/>
                <w:szCs w:val="28"/>
              </w:rPr>
              <w:t>Какао</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76</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6,33</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282</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70,5</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331</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27,58</w:t>
            </w:r>
          </w:p>
        </w:tc>
        <w:tc>
          <w:tcPr>
            <w:tcW w:w="1016"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4,5</w:t>
            </w:r>
          </w:p>
        </w:tc>
        <w:tc>
          <w:tcPr>
            <w:tcW w:w="968"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30</w:t>
            </w:r>
          </w:p>
        </w:tc>
        <w:tc>
          <w:tcPr>
            <w:tcW w:w="1163"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0,014**</w:t>
            </w:r>
          </w:p>
        </w:tc>
        <w:tc>
          <w:tcPr>
            <w:tcW w:w="1225"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20</w:t>
            </w:r>
          </w:p>
        </w:tc>
        <w:tc>
          <w:tcPr>
            <w:tcW w:w="847"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2,2</w:t>
            </w:r>
            <w:r w:rsidRPr="00E95199">
              <w:rPr>
                <w:bCs/>
                <w:color w:val="000000"/>
                <w:sz w:val="28"/>
                <w:szCs w:val="28"/>
                <w:lang w:val="uk-UA"/>
              </w:rPr>
              <w:t>8</w:t>
            </w:r>
          </w:p>
        </w:tc>
        <w:tc>
          <w:tcPr>
            <w:tcW w:w="127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75,83</w:t>
            </w:r>
          </w:p>
        </w:tc>
      </w:tr>
      <w:tr w:rsidR="005D24FA" w:rsidRPr="00E95199" w:rsidTr="005D24FA">
        <w:trPr>
          <w:trHeight w:val="851"/>
        </w:trPr>
        <w:tc>
          <w:tcPr>
            <w:tcW w:w="1848" w:type="dxa"/>
            <w:shd w:val="clear" w:color="auto" w:fill="CCCCCC"/>
            <w:noWrap/>
            <w:vAlign w:val="center"/>
          </w:tcPr>
          <w:p w:rsidR="005D24FA" w:rsidRPr="00E95199" w:rsidRDefault="005D24FA" w:rsidP="005D24FA">
            <w:pPr>
              <w:rPr>
                <w:b/>
                <w:bCs/>
                <w:color w:val="000000"/>
                <w:sz w:val="28"/>
                <w:szCs w:val="28"/>
              </w:rPr>
            </w:pPr>
            <w:r w:rsidRPr="00E95199">
              <w:rPr>
                <w:b/>
                <w:bCs/>
                <w:color w:val="000000"/>
                <w:sz w:val="28"/>
                <w:szCs w:val="28"/>
              </w:rPr>
              <w:t>Кальмар</w:t>
            </w:r>
          </w:p>
        </w:tc>
        <w:tc>
          <w:tcPr>
            <w:tcW w:w="851"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40</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3,33</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90</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22,5</w:t>
            </w:r>
          </w:p>
        </w:tc>
        <w:tc>
          <w:tcPr>
            <w:tcW w:w="993"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250</w:t>
            </w:r>
          </w:p>
        </w:tc>
        <w:tc>
          <w:tcPr>
            <w:tcW w:w="1134"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20,83</w:t>
            </w:r>
          </w:p>
        </w:tc>
        <w:tc>
          <w:tcPr>
            <w:tcW w:w="1016"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1,8</w:t>
            </w:r>
          </w:p>
        </w:tc>
        <w:tc>
          <w:tcPr>
            <w:tcW w:w="968"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12</w:t>
            </w:r>
          </w:p>
        </w:tc>
        <w:tc>
          <w:tcPr>
            <w:tcW w:w="1163"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0,052**</w:t>
            </w:r>
          </w:p>
        </w:tc>
        <w:tc>
          <w:tcPr>
            <w:tcW w:w="1225"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74,29</w:t>
            </w:r>
          </w:p>
        </w:tc>
        <w:tc>
          <w:tcPr>
            <w:tcW w:w="847"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1,5</w:t>
            </w:r>
          </w:p>
        </w:tc>
        <w:tc>
          <w:tcPr>
            <w:tcW w:w="1271" w:type="dxa"/>
            <w:shd w:val="clear" w:color="auto" w:fill="CCCCCC"/>
            <w:noWrap/>
            <w:vAlign w:val="center"/>
          </w:tcPr>
          <w:p w:rsidR="005D24FA" w:rsidRPr="00E95199" w:rsidRDefault="00665684" w:rsidP="005D24FA">
            <w:pPr>
              <w:jc w:val="center"/>
              <w:rPr>
                <w:bCs/>
                <w:color w:val="000000"/>
                <w:sz w:val="28"/>
                <w:szCs w:val="28"/>
              </w:rPr>
            </w:pPr>
            <w:r w:rsidRPr="00665684">
              <w:rPr>
                <w:bCs/>
                <w:noProof/>
                <w:color w:val="000000"/>
                <w:sz w:val="28"/>
                <w:szCs w:val="28"/>
              </w:rPr>
              <w:pict>
                <v:shape id="Text Box 1020" o:spid="_x0000_s1600" type="#_x0000_t202" style="position:absolute;left:0;text-align:left;margin-left:75.6pt;margin-top:14.45pt;width:28.7pt;height:2in;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" stroked="f">
                  <v:textbox style="layout-flow:vertical">
                    <w:txbxContent>
                      <w:p w:rsidR="0086193F" w:rsidRPr="005D24FA" w:rsidRDefault="0086193F" w:rsidP="008954CD">
                        <w:pPr>
                          <w:rPr>
                            <w:i/>
                            <w:lang w:val="uk-UA"/>
                          </w:rPr>
                        </w:pPr>
                        <w:r>
                          <w:rPr>
                            <w:i/>
                            <w:lang w:val="uk-UA"/>
                          </w:rPr>
                          <w:t>Продовження додатку Г</w:t>
                        </w:r>
                      </w:p>
                    </w:txbxContent>
                  </v:textbox>
                </v:shape>
              </w:pict>
            </w:r>
            <w:r w:rsidR="005D24FA" w:rsidRPr="00E95199">
              <w:rPr>
                <w:bCs/>
                <w:color w:val="000000"/>
                <w:sz w:val="28"/>
                <w:szCs w:val="28"/>
              </w:rPr>
              <w:t>50</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rPr>
            </w:pPr>
            <w:r w:rsidRPr="00E95199">
              <w:rPr>
                <w:b/>
                <w:bCs/>
                <w:color w:val="000000"/>
                <w:sz w:val="28"/>
                <w:szCs w:val="28"/>
              </w:rPr>
              <w:t>Качка</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10</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0,83</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15</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3,75</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136</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11,33</w:t>
            </w:r>
          </w:p>
        </w:tc>
        <w:tc>
          <w:tcPr>
            <w:tcW w:w="1016"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2,468</w:t>
            </w:r>
          </w:p>
        </w:tc>
        <w:tc>
          <w:tcPr>
            <w:tcW w:w="968"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16,45</w:t>
            </w:r>
          </w:p>
        </w:tc>
        <w:tc>
          <w:tcPr>
            <w:tcW w:w="1163"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0,022**</w:t>
            </w:r>
          </w:p>
        </w:tc>
        <w:tc>
          <w:tcPr>
            <w:tcW w:w="1225"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34,29</w:t>
            </w:r>
          </w:p>
        </w:tc>
        <w:tc>
          <w:tcPr>
            <w:tcW w:w="847"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0,447</w:t>
            </w:r>
          </w:p>
        </w:tc>
        <w:tc>
          <w:tcPr>
            <w:tcW w:w="127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14,9</w:t>
            </w:r>
          </w:p>
        </w:tc>
      </w:tr>
      <w:tr w:rsidR="005D24FA" w:rsidRPr="00E95199" w:rsidTr="005D24FA">
        <w:trPr>
          <w:trHeight w:val="851"/>
        </w:trPr>
        <w:tc>
          <w:tcPr>
            <w:tcW w:w="1848" w:type="dxa"/>
            <w:shd w:val="clear" w:color="auto" w:fill="BFBFBF"/>
            <w:noWrap/>
            <w:vAlign w:val="center"/>
          </w:tcPr>
          <w:p w:rsidR="005D24FA" w:rsidRPr="00E95199" w:rsidRDefault="005D24FA" w:rsidP="005D24FA">
            <w:pPr>
              <w:rPr>
                <w:b/>
                <w:bCs/>
                <w:color w:val="000000"/>
                <w:sz w:val="28"/>
                <w:szCs w:val="28"/>
              </w:rPr>
            </w:pPr>
            <w:r w:rsidRPr="00E95199">
              <w:rPr>
                <w:b/>
                <w:bCs/>
                <w:color w:val="000000"/>
                <w:sz w:val="28"/>
                <w:szCs w:val="28"/>
              </w:rPr>
              <w:t>Квасоля</w:t>
            </w:r>
          </w:p>
        </w:tc>
        <w:tc>
          <w:tcPr>
            <w:tcW w:w="851"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150</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12,5</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103</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25,75</w:t>
            </w:r>
          </w:p>
        </w:tc>
        <w:tc>
          <w:tcPr>
            <w:tcW w:w="993"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480</w:t>
            </w:r>
          </w:p>
        </w:tc>
        <w:tc>
          <w:tcPr>
            <w:tcW w:w="1134"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40</w:t>
            </w:r>
          </w:p>
        </w:tc>
        <w:tc>
          <w:tcPr>
            <w:tcW w:w="1016"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3,21</w:t>
            </w:r>
          </w:p>
        </w:tc>
        <w:tc>
          <w:tcPr>
            <w:tcW w:w="968"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21,4</w:t>
            </w:r>
          </w:p>
        </w:tc>
        <w:tc>
          <w:tcPr>
            <w:tcW w:w="1163"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0,024</w:t>
            </w:r>
          </w:p>
        </w:tc>
        <w:tc>
          <w:tcPr>
            <w:tcW w:w="1225" w:type="dxa"/>
            <w:shd w:val="clear" w:color="auto" w:fill="BFBFBF"/>
            <w:noWrap/>
            <w:vAlign w:val="center"/>
          </w:tcPr>
          <w:p w:rsidR="005D24FA" w:rsidRPr="00E95199" w:rsidRDefault="005D24FA" w:rsidP="005D24FA">
            <w:pPr>
              <w:jc w:val="center"/>
              <w:rPr>
                <w:bCs/>
                <w:color w:val="000000"/>
                <w:sz w:val="28"/>
                <w:szCs w:val="28"/>
                <w:lang w:val="uk-UA"/>
              </w:rPr>
            </w:pPr>
            <w:r w:rsidRPr="00E95199">
              <w:rPr>
                <w:bCs/>
                <w:color w:val="000000"/>
                <w:sz w:val="28"/>
                <w:szCs w:val="28"/>
              </w:rPr>
              <w:t>3</w:t>
            </w:r>
            <w:r w:rsidRPr="00E95199">
              <w:rPr>
                <w:bCs/>
                <w:color w:val="000000"/>
                <w:sz w:val="28"/>
                <w:szCs w:val="28"/>
                <w:lang w:val="uk-UA"/>
              </w:rPr>
              <w:t>5</w:t>
            </w:r>
            <w:r w:rsidRPr="00E95199">
              <w:rPr>
                <w:bCs/>
                <w:color w:val="000000"/>
                <w:sz w:val="28"/>
                <w:szCs w:val="28"/>
              </w:rPr>
              <w:t>,</w:t>
            </w:r>
            <w:r w:rsidRPr="00E95199">
              <w:rPr>
                <w:bCs/>
                <w:color w:val="000000"/>
                <w:sz w:val="28"/>
                <w:szCs w:val="28"/>
                <w:lang w:val="uk-UA"/>
              </w:rPr>
              <w:t>71</w:t>
            </w:r>
          </w:p>
        </w:tc>
        <w:tc>
          <w:tcPr>
            <w:tcW w:w="847" w:type="dxa"/>
            <w:shd w:val="clear" w:color="auto" w:fill="BFBFBF"/>
            <w:noWrap/>
            <w:vAlign w:val="center"/>
          </w:tcPr>
          <w:p w:rsidR="005D24FA" w:rsidRPr="00E95199" w:rsidRDefault="005D24FA" w:rsidP="005D24FA">
            <w:pPr>
              <w:jc w:val="center"/>
              <w:rPr>
                <w:bCs/>
                <w:color w:val="000000"/>
                <w:sz w:val="28"/>
                <w:szCs w:val="28"/>
                <w:lang w:val="uk-UA"/>
              </w:rPr>
            </w:pPr>
            <w:r w:rsidRPr="00E95199">
              <w:rPr>
                <w:bCs/>
                <w:color w:val="000000"/>
                <w:sz w:val="28"/>
                <w:szCs w:val="28"/>
              </w:rPr>
              <w:t>0,</w:t>
            </w:r>
            <w:r w:rsidRPr="00E95199">
              <w:rPr>
                <w:bCs/>
                <w:color w:val="000000"/>
                <w:sz w:val="28"/>
                <w:szCs w:val="28"/>
                <w:lang w:val="uk-UA"/>
              </w:rPr>
              <w:t>6</w:t>
            </w:r>
          </w:p>
        </w:tc>
        <w:tc>
          <w:tcPr>
            <w:tcW w:w="1271" w:type="dxa"/>
            <w:shd w:val="clear" w:color="auto" w:fill="BFBFBF"/>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20</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rPr>
            </w:pPr>
            <w:r w:rsidRPr="00E95199">
              <w:rPr>
                <w:b/>
                <w:bCs/>
                <w:color w:val="000000"/>
                <w:sz w:val="28"/>
                <w:szCs w:val="28"/>
              </w:rPr>
              <w:t>Кедров</w:t>
            </w:r>
            <w:r w:rsidRPr="00E95199">
              <w:rPr>
                <w:b/>
                <w:bCs/>
                <w:color w:val="000000"/>
                <w:sz w:val="28"/>
                <w:szCs w:val="28"/>
                <w:lang w:val="uk-UA"/>
              </w:rPr>
              <w:t>і</w:t>
            </w:r>
            <w:r w:rsidRPr="00E95199">
              <w:rPr>
                <w:b/>
                <w:bCs/>
                <w:color w:val="000000"/>
                <w:sz w:val="28"/>
                <w:szCs w:val="28"/>
              </w:rPr>
              <w:t xml:space="preserve"> </w:t>
            </w:r>
            <w:r w:rsidRPr="00E95199">
              <w:rPr>
                <w:b/>
                <w:bCs/>
                <w:color w:val="000000"/>
                <w:sz w:val="28"/>
                <w:szCs w:val="28"/>
                <w:lang w:val="uk-UA"/>
              </w:rPr>
              <w:t>г</w:t>
            </w:r>
            <w:r w:rsidRPr="00E95199">
              <w:rPr>
                <w:b/>
                <w:bCs/>
                <w:color w:val="000000"/>
                <w:sz w:val="28"/>
                <w:szCs w:val="28"/>
              </w:rPr>
              <w:t>ор</w:t>
            </w:r>
            <w:r w:rsidRPr="00E95199">
              <w:rPr>
                <w:b/>
                <w:bCs/>
                <w:color w:val="000000"/>
                <w:sz w:val="28"/>
                <w:szCs w:val="28"/>
                <w:lang w:val="uk-UA"/>
              </w:rPr>
              <w:t>і</w:t>
            </w:r>
            <w:r w:rsidRPr="00E95199">
              <w:rPr>
                <w:b/>
                <w:bCs/>
                <w:color w:val="000000"/>
                <w:sz w:val="28"/>
                <w:szCs w:val="28"/>
              </w:rPr>
              <w:t>хи</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18</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1,5</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251</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62,75</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575</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47,92</w:t>
            </w:r>
          </w:p>
        </w:tc>
        <w:tc>
          <w:tcPr>
            <w:tcW w:w="1016"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4,28</w:t>
            </w:r>
          </w:p>
        </w:tc>
        <w:tc>
          <w:tcPr>
            <w:tcW w:w="968"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28,53</w:t>
            </w:r>
          </w:p>
        </w:tc>
        <w:tc>
          <w:tcPr>
            <w:tcW w:w="1163" w:type="dxa"/>
            <w:shd w:val="clear" w:color="auto" w:fill="auto"/>
            <w:noWrap/>
            <w:vAlign w:val="center"/>
          </w:tcPr>
          <w:p w:rsidR="005D24FA" w:rsidRPr="00E95199" w:rsidRDefault="005D24FA" w:rsidP="005D24FA">
            <w:pPr>
              <w:jc w:val="center"/>
              <w:rPr>
                <w:bCs/>
                <w:color w:val="000000"/>
                <w:sz w:val="28"/>
                <w:szCs w:val="28"/>
                <w:lang w:val="en-US"/>
              </w:rPr>
            </w:pPr>
            <w:r w:rsidRPr="00E95199">
              <w:rPr>
                <w:bCs/>
                <w:color w:val="000000"/>
                <w:sz w:val="28"/>
                <w:szCs w:val="28"/>
              </w:rPr>
              <w:t>0,01**</w:t>
            </w:r>
          </w:p>
        </w:tc>
        <w:tc>
          <w:tcPr>
            <w:tcW w:w="1225"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15,71</w:t>
            </w:r>
          </w:p>
        </w:tc>
        <w:tc>
          <w:tcPr>
            <w:tcW w:w="847"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1,32</w:t>
            </w:r>
          </w:p>
        </w:tc>
        <w:tc>
          <w:tcPr>
            <w:tcW w:w="127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44,13</w:t>
            </w:r>
          </w:p>
        </w:tc>
      </w:tr>
      <w:tr w:rsidR="005D24FA" w:rsidRPr="00E95199" w:rsidTr="005D24FA">
        <w:trPr>
          <w:trHeight w:val="851"/>
        </w:trPr>
        <w:tc>
          <w:tcPr>
            <w:tcW w:w="1848" w:type="dxa"/>
            <w:shd w:val="clear" w:color="auto" w:fill="BFBFBF"/>
            <w:noWrap/>
            <w:vAlign w:val="center"/>
          </w:tcPr>
          <w:p w:rsidR="005D24FA" w:rsidRPr="00E95199" w:rsidRDefault="005D24FA" w:rsidP="005D24FA">
            <w:pPr>
              <w:rPr>
                <w:b/>
                <w:bCs/>
                <w:color w:val="000000"/>
                <w:sz w:val="28"/>
                <w:szCs w:val="28"/>
              </w:rPr>
            </w:pPr>
            <w:r w:rsidRPr="00E95199">
              <w:rPr>
                <w:b/>
                <w:bCs/>
                <w:color w:val="000000"/>
                <w:sz w:val="28"/>
                <w:szCs w:val="28"/>
              </w:rPr>
              <w:t>Кешью</w:t>
            </w:r>
          </w:p>
        </w:tc>
        <w:tc>
          <w:tcPr>
            <w:tcW w:w="851"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47</w:t>
            </w:r>
          </w:p>
        </w:tc>
        <w:tc>
          <w:tcPr>
            <w:tcW w:w="992" w:type="dxa"/>
            <w:shd w:val="clear" w:color="auto" w:fill="BFBFBF"/>
            <w:noWrap/>
            <w:vAlign w:val="center"/>
          </w:tcPr>
          <w:p w:rsidR="005D24FA" w:rsidRPr="00E95199" w:rsidRDefault="005D24FA" w:rsidP="005D24FA">
            <w:pPr>
              <w:jc w:val="center"/>
              <w:rPr>
                <w:bCs/>
                <w:color w:val="000000"/>
                <w:sz w:val="28"/>
                <w:szCs w:val="28"/>
                <w:lang w:val="en-US"/>
              </w:rPr>
            </w:pPr>
            <w:r w:rsidRPr="00E95199">
              <w:rPr>
                <w:bCs/>
                <w:color w:val="000000"/>
                <w:sz w:val="28"/>
                <w:szCs w:val="28"/>
              </w:rPr>
              <w:t>3,9</w:t>
            </w:r>
            <w:r w:rsidRPr="00E95199">
              <w:rPr>
                <w:bCs/>
                <w:color w:val="000000"/>
                <w:sz w:val="28"/>
                <w:szCs w:val="28"/>
                <w:lang w:val="en-US"/>
              </w:rPr>
              <w:t>2</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270</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67,5</w:t>
            </w:r>
          </w:p>
        </w:tc>
        <w:tc>
          <w:tcPr>
            <w:tcW w:w="993"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206</w:t>
            </w:r>
          </w:p>
        </w:tc>
        <w:tc>
          <w:tcPr>
            <w:tcW w:w="1134"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17,17</w:t>
            </w:r>
          </w:p>
        </w:tc>
        <w:tc>
          <w:tcPr>
            <w:tcW w:w="1016" w:type="dxa"/>
            <w:shd w:val="clear" w:color="auto" w:fill="BFBFBF"/>
            <w:noWrap/>
            <w:vAlign w:val="center"/>
          </w:tcPr>
          <w:p w:rsidR="005D24FA" w:rsidRPr="00E95199" w:rsidRDefault="005D24FA" w:rsidP="005D24FA">
            <w:pPr>
              <w:jc w:val="center"/>
              <w:rPr>
                <w:bCs/>
                <w:color w:val="000000"/>
                <w:sz w:val="28"/>
                <w:szCs w:val="28"/>
              </w:rPr>
            </w:pPr>
            <w:r w:rsidRPr="00E95199">
              <w:rPr>
                <w:szCs w:val="28"/>
                <w:lang w:val="uk-UA"/>
              </w:rPr>
              <w:t>–</w:t>
            </w:r>
          </w:p>
        </w:tc>
        <w:tc>
          <w:tcPr>
            <w:tcW w:w="968" w:type="dxa"/>
            <w:shd w:val="clear" w:color="auto" w:fill="BFBFBF"/>
            <w:noWrap/>
            <w:vAlign w:val="center"/>
          </w:tcPr>
          <w:p w:rsidR="005D24FA" w:rsidRPr="00E95199" w:rsidRDefault="005D24FA" w:rsidP="005D24FA">
            <w:pPr>
              <w:jc w:val="center"/>
              <w:rPr>
                <w:bCs/>
                <w:color w:val="000000"/>
                <w:sz w:val="28"/>
                <w:szCs w:val="28"/>
              </w:rPr>
            </w:pPr>
            <w:r w:rsidRPr="00E95199">
              <w:rPr>
                <w:szCs w:val="28"/>
                <w:lang w:val="uk-UA"/>
              </w:rPr>
              <w:t>–</w:t>
            </w:r>
          </w:p>
        </w:tc>
        <w:tc>
          <w:tcPr>
            <w:tcW w:w="1163"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0,0018</w:t>
            </w:r>
          </w:p>
        </w:tc>
        <w:tc>
          <w:tcPr>
            <w:tcW w:w="1225"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2,57</w:t>
            </w:r>
          </w:p>
        </w:tc>
        <w:tc>
          <w:tcPr>
            <w:tcW w:w="847" w:type="dxa"/>
            <w:shd w:val="clear" w:color="auto" w:fill="BFBFBF"/>
            <w:noWrap/>
            <w:vAlign w:val="center"/>
          </w:tcPr>
          <w:p w:rsidR="005D24FA" w:rsidRPr="00E95199" w:rsidRDefault="005D24FA" w:rsidP="005D24FA">
            <w:pPr>
              <w:jc w:val="center"/>
              <w:rPr>
                <w:bCs/>
                <w:color w:val="000000"/>
                <w:sz w:val="28"/>
                <w:szCs w:val="28"/>
              </w:rPr>
            </w:pPr>
            <w:r w:rsidRPr="00E95199">
              <w:rPr>
                <w:szCs w:val="28"/>
                <w:lang w:val="uk-UA"/>
              </w:rPr>
              <w:t>–</w:t>
            </w:r>
          </w:p>
        </w:tc>
        <w:tc>
          <w:tcPr>
            <w:tcW w:w="1271" w:type="dxa"/>
            <w:shd w:val="clear" w:color="auto" w:fill="BFBFBF"/>
            <w:noWrap/>
            <w:vAlign w:val="center"/>
          </w:tcPr>
          <w:p w:rsidR="005D24FA" w:rsidRPr="00E95199" w:rsidRDefault="005D24FA" w:rsidP="005D24FA">
            <w:pPr>
              <w:jc w:val="center"/>
              <w:rPr>
                <w:bCs/>
                <w:color w:val="000000"/>
                <w:sz w:val="28"/>
                <w:szCs w:val="28"/>
              </w:rPr>
            </w:pPr>
            <w:r w:rsidRPr="00E95199">
              <w:rPr>
                <w:szCs w:val="28"/>
                <w:lang w:val="uk-UA"/>
              </w:rPr>
              <w:t>–</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rPr>
            </w:pPr>
            <w:r w:rsidRPr="00E95199">
              <w:rPr>
                <w:b/>
                <w:bCs/>
                <w:color w:val="000000"/>
                <w:sz w:val="28"/>
                <w:szCs w:val="28"/>
              </w:rPr>
              <w:t>Креветка</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100</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8,33</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60</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15</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220</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18,33</w:t>
            </w:r>
          </w:p>
        </w:tc>
        <w:tc>
          <w:tcPr>
            <w:tcW w:w="1016"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2,1</w:t>
            </w:r>
          </w:p>
        </w:tc>
        <w:tc>
          <w:tcPr>
            <w:tcW w:w="968"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14</w:t>
            </w:r>
          </w:p>
        </w:tc>
        <w:tc>
          <w:tcPr>
            <w:tcW w:w="116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0,047**</w:t>
            </w:r>
          </w:p>
        </w:tc>
        <w:tc>
          <w:tcPr>
            <w:tcW w:w="1225"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67,14</w:t>
            </w:r>
          </w:p>
        </w:tc>
        <w:tc>
          <w:tcPr>
            <w:tcW w:w="847"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0,85</w:t>
            </w:r>
          </w:p>
        </w:tc>
        <w:tc>
          <w:tcPr>
            <w:tcW w:w="127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28,33</w:t>
            </w:r>
          </w:p>
        </w:tc>
      </w:tr>
      <w:tr w:rsidR="005D24FA" w:rsidRPr="00E95199" w:rsidTr="005D24FA">
        <w:trPr>
          <w:trHeight w:val="851"/>
        </w:trPr>
        <w:tc>
          <w:tcPr>
            <w:tcW w:w="1848" w:type="dxa"/>
            <w:shd w:val="clear" w:color="auto" w:fill="BFBFBF"/>
            <w:noWrap/>
            <w:vAlign w:val="center"/>
          </w:tcPr>
          <w:p w:rsidR="005D24FA" w:rsidRPr="00E95199" w:rsidRDefault="005D24FA" w:rsidP="005D24FA">
            <w:pPr>
              <w:rPr>
                <w:b/>
                <w:bCs/>
                <w:color w:val="000000"/>
                <w:sz w:val="28"/>
                <w:szCs w:val="28"/>
                <w:lang w:val="uk-UA"/>
              </w:rPr>
            </w:pPr>
            <w:r w:rsidRPr="00E95199">
              <w:rPr>
                <w:b/>
                <w:bCs/>
                <w:color w:val="000000"/>
                <w:sz w:val="28"/>
                <w:szCs w:val="28"/>
              </w:rPr>
              <w:t>Кукуру</w:t>
            </w:r>
            <w:r w:rsidRPr="00E95199">
              <w:rPr>
                <w:b/>
                <w:bCs/>
                <w:color w:val="000000"/>
                <w:sz w:val="28"/>
                <w:szCs w:val="28"/>
                <w:lang w:val="uk-UA"/>
              </w:rPr>
              <w:t>д</w:t>
            </w:r>
            <w:r w:rsidRPr="00E95199">
              <w:rPr>
                <w:b/>
                <w:bCs/>
                <w:color w:val="000000"/>
                <w:sz w:val="28"/>
                <w:szCs w:val="28"/>
              </w:rPr>
              <w:t>за</w:t>
            </w:r>
            <w:r w:rsidRPr="00E95199">
              <w:rPr>
                <w:b/>
                <w:bCs/>
                <w:color w:val="000000"/>
                <w:sz w:val="28"/>
                <w:szCs w:val="28"/>
                <w:lang w:val="uk-UA"/>
              </w:rPr>
              <w:t xml:space="preserve"> </w:t>
            </w:r>
            <w:r w:rsidRPr="00E95199">
              <w:rPr>
                <w:bCs/>
                <w:color w:val="000000"/>
                <w:sz w:val="28"/>
                <w:szCs w:val="28"/>
                <w:lang w:val="uk-UA"/>
              </w:rPr>
              <w:t>(свіжа)</w:t>
            </w:r>
          </w:p>
        </w:tc>
        <w:tc>
          <w:tcPr>
            <w:tcW w:w="851"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46</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3,83</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104</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26</w:t>
            </w:r>
          </w:p>
        </w:tc>
        <w:tc>
          <w:tcPr>
            <w:tcW w:w="993"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301</w:t>
            </w:r>
          </w:p>
        </w:tc>
        <w:tc>
          <w:tcPr>
            <w:tcW w:w="1134"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25,08</w:t>
            </w:r>
          </w:p>
        </w:tc>
        <w:tc>
          <w:tcPr>
            <w:tcW w:w="1016"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1,73</w:t>
            </w:r>
          </w:p>
        </w:tc>
        <w:tc>
          <w:tcPr>
            <w:tcW w:w="968"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11,53</w:t>
            </w:r>
          </w:p>
        </w:tc>
        <w:tc>
          <w:tcPr>
            <w:tcW w:w="1163" w:type="dxa"/>
            <w:shd w:val="clear" w:color="auto" w:fill="BFBFBF"/>
            <w:noWrap/>
            <w:vAlign w:val="center"/>
          </w:tcPr>
          <w:p w:rsidR="005D24FA" w:rsidRPr="00E95199" w:rsidRDefault="005D24FA" w:rsidP="005D24FA">
            <w:pPr>
              <w:jc w:val="center"/>
              <w:rPr>
                <w:bCs/>
                <w:color w:val="000000"/>
                <w:sz w:val="28"/>
                <w:szCs w:val="28"/>
                <w:lang w:val="uk-UA"/>
              </w:rPr>
            </w:pPr>
            <w:r w:rsidRPr="00E95199">
              <w:rPr>
                <w:bCs/>
                <w:color w:val="000000"/>
                <w:sz w:val="28"/>
                <w:szCs w:val="28"/>
              </w:rPr>
              <w:t>0,03</w:t>
            </w:r>
          </w:p>
          <w:p w:rsidR="005D24FA" w:rsidRPr="00E95199" w:rsidRDefault="005D24FA" w:rsidP="005D24FA">
            <w:pPr>
              <w:jc w:val="center"/>
              <w:rPr>
                <w:bCs/>
                <w:color w:val="000000"/>
                <w:sz w:val="28"/>
                <w:szCs w:val="28"/>
                <w:lang w:val="en-US"/>
              </w:rPr>
            </w:pPr>
            <w:r w:rsidRPr="00E95199">
              <w:rPr>
                <w:bCs/>
                <w:color w:val="000000"/>
                <w:sz w:val="28"/>
                <w:szCs w:val="28"/>
                <w:lang w:val="uk-UA"/>
              </w:rPr>
              <w:t>(</w:t>
            </w:r>
            <w:r w:rsidRPr="00E95199">
              <w:rPr>
                <w:bCs/>
                <w:color w:val="000000"/>
                <w:sz w:val="28"/>
                <w:szCs w:val="28"/>
                <w:lang w:val="en-US"/>
              </w:rPr>
              <w:t>0</w:t>
            </w:r>
            <w:r w:rsidRPr="00E95199">
              <w:rPr>
                <w:bCs/>
                <w:color w:val="000000"/>
                <w:sz w:val="28"/>
                <w:szCs w:val="28"/>
              </w:rPr>
              <w:t>,</w:t>
            </w:r>
            <w:r w:rsidRPr="00E95199">
              <w:rPr>
                <w:bCs/>
                <w:color w:val="000000"/>
                <w:sz w:val="28"/>
                <w:szCs w:val="28"/>
                <w:lang w:val="en-US"/>
              </w:rPr>
              <w:t>025</w:t>
            </w:r>
            <w:r w:rsidRPr="00E95199">
              <w:rPr>
                <w:bCs/>
                <w:color w:val="000000"/>
                <w:sz w:val="28"/>
                <w:szCs w:val="28"/>
              </w:rPr>
              <w:t>**</w:t>
            </w:r>
            <w:r w:rsidRPr="00E95199">
              <w:rPr>
                <w:bCs/>
                <w:color w:val="000000"/>
                <w:sz w:val="28"/>
                <w:szCs w:val="28"/>
                <w:lang w:val="uk-UA"/>
              </w:rPr>
              <w:t>)</w:t>
            </w:r>
          </w:p>
        </w:tc>
        <w:tc>
          <w:tcPr>
            <w:tcW w:w="1225" w:type="dxa"/>
            <w:shd w:val="clear" w:color="auto" w:fill="BFBFBF"/>
            <w:noWrap/>
            <w:vAlign w:val="center"/>
          </w:tcPr>
          <w:p w:rsidR="005D24FA" w:rsidRPr="00E95199" w:rsidRDefault="005D24FA" w:rsidP="005D24FA">
            <w:pPr>
              <w:jc w:val="center"/>
              <w:rPr>
                <w:bCs/>
                <w:color w:val="000000"/>
                <w:sz w:val="28"/>
                <w:szCs w:val="28"/>
                <w:lang w:val="en-US"/>
              </w:rPr>
            </w:pPr>
            <w:r w:rsidRPr="00E95199">
              <w:rPr>
                <w:bCs/>
                <w:color w:val="000000"/>
                <w:sz w:val="28"/>
                <w:szCs w:val="28"/>
              </w:rPr>
              <w:t>42,86</w:t>
            </w:r>
            <w:r w:rsidRPr="00E95199">
              <w:rPr>
                <w:bCs/>
                <w:color w:val="000000"/>
                <w:sz w:val="28"/>
                <w:szCs w:val="28"/>
                <w:lang w:val="en-US"/>
              </w:rPr>
              <w:t xml:space="preserve"> (35</w:t>
            </w:r>
            <w:r w:rsidRPr="00E95199">
              <w:rPr>
                <w:bCs/>
                <w:color w:val="000000"/>
                <w:sz w:val="28"/>
                <w:szCs w:val="28"/>
              </w:rPr>
              <w:t>,</w:t>
            </w:r>
            <w:r w:rsidRPr="00E95199">
              <w:rPr>
                <w:bCs/>
                <w:color w:val="000000"/>
                <w:sz w:val="28"/>
                <w:szCs w:val="28"/>
                <w:lang w:val="en-US"/>
              </w:rPr>
              <w:t>71)</w:t>
            </w:r>
          </w:p>
        </w:tc>
        <w:tc>
          <w:tcPr>
            <w:tcW w:w="847"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0,29</w:t>
            </w:r>
          </w:p>
        </w:tc>
        <w:tc>
          <w:tcPr>
            <w:tcW w:w="1271"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9,67</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rPr>
            </w:pPr>
            <w:r w:rsidRPr="00E95199">
              <w:rPr>
                <w:b/>
                <w:bCs/>
                <w:color w:val="000000"/>
                <w:sz w:val="28"/>
                <w:szCs w:val="28"/>
              </w:rPr>
              <w:t>Кунжут</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1474</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122,8</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540</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135</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720</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60</w:t>
            </w:r>
          </w:p>
        </w:tc>
        <w:tc>
          <w:tcPr>
            <w:tcW w:w="1016" w:type="dxa"/>
            <w:shd w:val="clear" w:color="auto" w:fill="auto"/>
            <w:noWrap/>
            <w:vAlign w:val="center"/>
          </w:tcPr>
          <w:p w:rsidR="005D24FA" w:rsidRPr="00E95199" w:rsidRDefault="005D24FA" w:rsidP="005D24FA">
            <w:pPr>
              <w:jc w:val="center"/>
              <w:rPr>
                <w:bCs/>
                <w:color w:val="000000"/>
                <w:sz w:val="28"/>
                <w:szCs w:val="28"/>
                <w:lang w:val="uk-UA"/>
              </w:rPr>
            </w:pPr>
            <w:r w:rsidRPr="00E95199">
              <w:rPr>
                <w:szCs w:val="28"/>
                <w:lang w:val="uk-UA"/>
              </w:rPr>
              <w:t>–</w:t>
            </w:r>
          </w:p>
        </w:tc>
        <w:tc>
          <w:tcPr>
            <w:tcW w:w="968" w:type="dxa"/>
            <w:shd w:val="clear" w:color="auto" w:fill="auto"/>
            <w:noWrap/>
            <w:vAlign w:val="center"/>
          </w:tcPr>
          <w:p w:rsidR="005D24FA" w:rsidRPr="00E95199" w:rsidRDefault="005D24FA" w:rsidP="005D24FA">
            <w:pPr>
              <w:jc w:val="center"/>
              <w:rPr>
                <w:bCs/>
                <w:color w:val="000000"/>
                <w:sz w:val="28"/>
                <w:szCs w:val="28"/>
                <w:lang w:val="uk-UA"/>
              </w:rPr>
            </w:pPr>
            <w:r w:rsidRPr="00E95199">
              <w:rPr>
                <w:szCs w:val="28"/>
                <w:lang w:val="uk-UA"/>
              </w:rPr>
              <w:t>–</w:t>
            </w:r>
          </w:p>
        </w:tc>
        <w:tc>
          <w:tcPr>
            <w:tcW w:w="1163"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0,017**</w:t>
            </w:r>
          </w:p>
        </w:tc>
        <w:tc>
          <w:tcPr>
            <w:tcW w:w="1225"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24,29</w:t>
            </w:r>
          </w:p>
        </w:tc>
        <w:tc>
          <w:tcPr>
            <w:tcW w:w="847" w:type="dxa"/>
            <w:shd w:val="clear" w:color="auto" w:fill="auto"/>
            <w:noWrap/>
            <w:vAlign w:val="center"/>
          </w:tcPr>
          <w:p w:rsidR="005D24FA" w:rsidRPr="00E95199" w:rsidRDefault="005D24FA" w:rsidP="005D24FA">
            <w:pPr>
              <w:jc w:val="center"/>
              <w:rPr>
                <w:bCs/>
                <w:color w:val="000000"/>
                <w:sz w:val="28"/>
                <w:szCs w:val="28"/>
                <w:lang w:val="uk-UA"/>
              </w:rPr>
            </w:pPr>
            <w:r w:rsidRPr="00E95199">
              <w:rPr>
                <w:szCs w:val="28"/>
                <w:lang w:val="uk-UA"/>
              </w:rPr>
              <w:t>–</w:t>
            </w:r>
          </w:p>
        </w:tc>
        <w:tc>
          <w:tcPr>
            <w:tcW w:w="1271" w:type="dxa"/>
            <w:shd w:val="clear" w:color="auto" w:fill="auto"/>
            <w:noWrap/>
            <w:vAlign w:val="center"/>
          </w:tcPr>
          <w:p w:rsidR="005D24FA" w:rsidRPr="00E95199" w:rsidRDefault="005D24FA" w:rsidP="005D24FA">
            <w:pPr>
              <w:jc w:val="center"/>
              <w:rPr>
                <w:bCs/>
                <w:color w:val="000000"/>
                <w:sz w:val="28"/>
                <w:szCs w:val="28"/>
                <w:lang w:val="uk-UA"/>
              </w:rPr>
            </w:pPr>
            <w:r w:rsidRPr="00E95199">
              <w:rPr>
                <w:szCs w:val="28"/>
                <w:lang w:val="uk-UA"/>
              </w:rPr>
              <w:t>–</w:t>
            </w:r>
          </w:p>
        </w:tc>
      </w:tr>
      <w:tr w:rsidR="005D24FA" w:rsidRPr="00E95199" w:rsidTr="005D24FA">
        <w:trPr>
          <w:trHeight w:val="851"/>
        </w:trPr>
        <w:tc>
          <w:tcPr>
            <w:tcW w:w="1848" w:type="dxa"/>
            <w:shd w:val="clear" w:color="auto" w:fill="BFBFBF"/>
            <w:noWrap/>
            <w:vAlign w:val="center"/>
          </w:tcPr>
          <w:p w:rsidR="005D24FA" w:rsidRPr="00E95199" w:rsidRDefault="005D24FA" w:rsidP="005D24FA">
            <w:pPr>
              <w:rPr>
                <w:b/>
                <w:bCs/>
                <w:color w:val="000000"/>
                <w:sz w:val="28"/>
                <w:szCs w:val="28"/>
              </w:rPr>
            </w:pPr>
            <w:r w:rsidRPr="00E95199">
              <w:rPr>
                <w:b/>
                <w:bCs/>
                <w:color w:val="000000"/>
                <w:sz w:val="28"/>
                <w:szCs w:val="28"/>
              </w:rPr>
              <w:t>Лосось</w:t>
            </w:r>
          </w:p>
        </w:tc>
        <w:tc>
          <w:tcPr>
            <w:tcW w:w="851"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15</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1,25</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25</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6,25</w:t>
            </w:r>
          </w:p>
        </w:tc>
        <w:tc>
          <w:tcPr>
            <w:tcW w:w="993"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210</w:t>
            </w:r>
          </w:p>
        </w:tc>
        <w:tc>
          <w:tcPr>
            <w:tcW w:w="1134"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17,5</w:t>
            </w:r>
          </w:p>
        </w:tc>
        <w:tc>
          <w:tcPr>
            <w:tcW w:w="1016"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0,7</w:t>
            </w:r>
          </w:p>
        </w:tc>
        <w:tc>
          <w:tcPr>
            <w:tcW w:w="968"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4,67</w:t>
            </w:r>
          </w:p>
        </w:tc>
        <w:tc>
          <w:tcPr>
            <w:tcW w:w="1163" w:type="dxa"/>
            <w:shd w:val="clear" w:color="auto" w:fill="BFBFBF"/>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0,05**</w:t>
            </w:r>
          </w:p>
        </w:tc>
        <w:tc>
          <w:tcPr>
            <w:tcW w:w="1225" w:type="dxa"/>
            <w:shd w:val="clear" w:color="auto" w:fill="BFBFBF"/>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71,13</w:t>
            </w:r>
          </w:p>
        </w:tc>
        <w:tc>
          <w:tcPr>
            <w:tcW w:w="847" w:type="dxa"/>
            <w:shd w:val="clear" w:color="auto" w:fill="BFBFBF"/>
            <w:noWrap/>
            <w:vAlign w:val="center"/>
          </w:tcPr>
          <w:p w:rsidR="005D24FA" w:rsidRPr="00E95199" w:rsidRDefault="005D24FA" w:rsidP="005D24FA">
            <w:pPr>
              <w:jc w:val="center"/>
              <w:rPr>
                <w:bCs/>
                <w:color w:val="000000"/>
                <w:sz w:val="28"/>
                <w:szCs w:val="28"/>
                <w:lang w:val="en-US"/>
              </w:rPr>
            </w:pPr>
            <w:r w:rsidRPr="00E95199">
              <w:rPr>
                <w:szCs w:val="28"/>
                <w:lang w:val="uk-UA"/>
              </w:rPr>
              <w:t>–</w:t>
            </w:r>
          </w:p>
        </w:tc>
        <w:tc>
          <w:tcPr>
            <w:tcW w:w="1271" w:type="dxa"/>
            <w:shd w:val="clear" w:color="auto" w:fill="BFBFBF"/>
            <w:noWrap/>
            <w:vAlign w:val="center"/>
          </w:tcPr>
          <w:p w:rsidR="005D24FA" w:rsidRPr="00E95199" w:rsidRDefault="00665684" w:rsidP="005D24FA">
            <w:pPr>
              <w:jc w:val="center"/>
              <w:rPr>
                <w:bCs/>
                <w:color w:val="000000"/>
                <w:sz w:val="28"/>
                <w:szCs w:val="28"/>
                <w:lang w:val="en-US"/>
              </w:rPr>
            </w:pPr>
            <w:r w:rsidRPr="00665684">
              <w:rPr>
                <w:bCs/>
                <w:noProof/>
                <w:color w:val="000000"/>
                <w:sz w:val="28"/>
                <w:szCs w:val="28"/>
              </w:rPr>
              <w:pict>
                <v:shape id="Text Box 1018" o:spid="_x0000_s1601" type="#_x0000_t202" style="position:absolute;left:0;text-align:left;margin-left:74.75pt;margin-top:6.55pt;width:28.7pt;height:2in;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" stroked="f">
                  <v:textbox style="layout-flow:vertical">
                    <w:txbxContent>
                      <w:p w:rsidR="0086193F" w:rsidRPr="005D24FA" w:rsidRDefault="0086193F" w:rsidP="005D24FA">
                        <w:pPr>
                          <w:rPr>
                            <w:i/>
                            <w:lang w:val="uk-UA"/>
                          </w:rPr>
                        </w:pPr>
                        <w:r w:rsidRPr="005D24FA">
                          <w:rPr>
                            <w:i/>
                            <w:lang w:val="uk-UA"/>
                          </w:rPr>
                          <w:t xml:space="preserve">Продовження додатку </w:t>
                        </w:r>
                        <w:r>
                          <w:rPr>
                            <w:i/>
                            <w:lang w:val="uk-UA"/>
                          </w:rPr>
                          <w:t>Г</w:t>
                        </w:r>
                      </w:p>
                    </w:txbxContent>
                  </v:textbox>
                </v:shape>
              </w:pict>
            </w:r>
            <w:r w:rsidR="005D24FA" w:rsidRPr="00E95199">
              <w:rPr>
                <w:szCs w:val="28"/>
                <w:lang w:val="uk-UA"/>
              </w:rPr>
              <w:t>–</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rPr>
            </w:pPr>
            <w:r w:rsidRPr="00E95199">
              <w:rPr>
                <w:b/>
                <w:bCs/>
                <w:color w:val="000000"/>
                <w:sz w:val="28"/>
                <w:szCs w:val="28"/>
              </w:rPr>
              <w:t>Мак</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1667</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138,9</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442</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110,5</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903</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75,25</w:t>
            </w:r>
          </w:p>
        </w:tc>
        <w:tc>
          <w:tcPr>
            <w:tcW w:w="1016"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0,007</w:t>
            </w:r>
          </w:p>
        </w:tc>
        <w:tc>
          <w:tcPr>
            <w:tcW w:w="968"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0,047</w:t>
            </w:r>
          </w:p>
        </w:tc>
        <w:tc>
          <w:tcPr>
            <w:tcW w:w="1163"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rPr>
              <w:t>0,014</w:t>
            </w:r>
            <w:r w:rsidRPr="00E95199">
              <w:rPr>
                <w:bCs/>
                <w:color w:val="000000"/>
                <w:sz w:val="28"/>
                <w:szCs w:val="28"/>
                <w:lang w:val="uk-UA"/>
              </w:rPr>
              <w:t>**</w:t>
            </w:r>
          </w:p>
        </w:tc>
        <w:tc>
          <w:tcPr>
            <w:tcW w:w="1225"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19,29</w:t>
            </w:r>
          </w:p>
        </w:tc>
        <w:tc>
          <w:tcPr>
            <w:tcW w:w="847"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1,77</w:t>
            </w:r>
          </w:p>
        </w:tc>
        <w:tc>
          <w:tcPr>
            <w:tcW w:w="127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59</w:t>
            </w:r>
          </w:p>
        </w:tc>
      </w:tr>
      <w:tr w:rsidR="005D24FA" w:rsidRPr="00E95199" w:rsidTr="005D24FA">
        <w:trPr>
          <w:trHeight w:val="851"/>
        </w:trPr>
        <w:tc>
          <w:tcPr>
            <w:tcW w:w="1848" w:type="dxa"/>
            <w:shd w:val="clear" w:color="auto" w:fill="BFBFBF"/>
            <w:noWrap/>
            <w:vAlign w:val="center"/>
          </w:tcPr>
          <w:p w:rsidR="005D24FA" w:rsidRPr="00E95199" w:rsidRDefault="005D24FA" w:rsidP="005D24FA">
            <w:pPr>
              <w:rPr>
                <w:b/>
                <w:bCs/>
                <w:color w:val="000000"/>
                <w:sz w:val="28"/>
                <w:szCs w:val="28"/>
              </w:rPr>
            </w:pPr>
            <w:r w:rsidRPr="00E95199">
              <w:rPr>
                <w:b/>
                <w:bCs/>
                <w:color w:val="000000"/>
                <w:sz w:val="28"/>
                <w:szCs w:val="28"/>
              </w:rPr>
              <w:t>Ми</w:t>
            </w:r>
            <w:r w:rsidRPr="00E95199">
              <w:rPr>
                <w:b/>
                <w:bCs/>
                <w:color w:val="000000"/>
                <w:sz w:val="28"/>
                <w:szCs w:val="28"/>
                <w:lang w:val="uk-UA"/>
              </w:rPr>
              <w:t>гдаль</w:t>
            </w:r>
          </w:p>
        </w:tc>
        <w:tc>
          <w:tcPr>
            <w:tcW w:w="851"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273</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22,75</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234</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58,5</w:t>
            </w:r>
          </w:p>
        </w:tc>
        <w:tc>
          <w:tcPr>
            <w:tcW w:w="993"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473</w:t>
            </w:r>
          </w:p>
        </w:tc>
        <w:tc>
          <w:tcPr>
            <w:tcW w:w="1134"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39,42</w:t>
            </w:r>
          </w:p>
        </w:tc>
        <w:tc>
          <w:tcPr>
            <w:tcW w:w="1016"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2,12</w:t>
            </w:r>
          </w:p>
        </w:tc>
        <w:tc>
          <w:tcPr>
            <w:tcW w:w="968"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14,13</w:t>
            </w:r>
          </w:p>
        </w:tc>
        <w:tc>
          <w:tcPr>
            <w:tcW w:w="1163"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0,002</w:t>
            </w:r>
          </w:p>
        </w:tc>
        <w:tc>
          <w:tcPr>
            <w:tcW w:w="1225"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3,57</w:t>
            </w:r>
          </w:p>
        </w:tc>
        <w:tc>
          <w:tcPr>
            <w:tcW w:w="847"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0,14</w:t>
            </w:r>
          </w:p>
        </w:tc>
        <w:tc>
          <w:tcPr>
            <w:tcW w:w="1271"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4,67</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rPr>
            </w:pPr>
            <w:r w:rsidRPr="00E95199">
              <w:rPr>
                <w:b/>
                <w:bCs/>
                <w:color w:val="000000"/>
                <w:sz w:val="28"/>
                <w:szCs w:val="28"/>
              </w:rPr>
              <w:t>Насіння соняшника</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367</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30,58</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317</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79,25</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530</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44,17</w:t>
            </w:r>
          </w:p>
        </w:tc>
        <w:tc>
          <w:tcPr>
            <w:tcW w:w="1016"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5</w:t>
            </w:r>
          </w:p>
        </w:tc>
        <w:tc>
          <w:tcPr>
            <w:tcW w:w="968"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33,33</w:t>
            </w:r>
          </w:p>
        </w:tc>
        <w:tc>
          <w:tcPr>
            <w:tcW w:w="116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0,05</w:t>
            </w:r>
          </w:p>
        </w:tc>
        <w:tc>
          <w:tcPr>
            <w:tcW w:w="1225"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75,71</w:t>
            </w:r>
          </w:p>
        </w:tc>
        <w:tc>
          <w:tcPr>
            <w:tcW w:w="847" w:type="dxa"/>
            <w:shd w:val="clear" w:color="auto" w:fill="auto"/>
            <w:noWrap/>
            <w:vAlign w:val="center"/>
          </w:tcPr>
          <w:p w:rsidR="005D24FA" w:rsidRPr="00E95199" w:rsidRDefault="005D24FA" w:rsidP="005D24FA">
            <w:pPr>
              <w:jc w:val="center"/>
              <w:rPr>
                <w:bCs/>
                <w:color w:val="000000"/>
                <w:sz w:val="28"/>
                <w:szCs w:val="28"/>
              </w:rPr>
            </w:pPr>
            <w:r w:rsidRPr="00E95199">
              <w:rPr>
                <w:szCs w:val="28"/>
                <w:lang w:val="uk-UA"/>
              </w:rPr>
              <w:t>–</w:t>
            </w:r>
          </w:p>
        </w:tc>
        <w:tc>
          <w:tcPr>
            <w:tcW w:w="1271" w:type="dxa"/>
            <w:shd w:val="clear" w:color="auto" w:fill="auto"/>
            <w:noWrap/>
            <w:vAlign w:val="center"/>
          </w:tcPr>
          <w:p w:rsidR="005D24FA" w:rsidRPr="00E95199" w:rsidRDefault="005D24FA" w:rsidP="005D24FA">
            <w:pPr>
              <w:jc w:val="center"/>
              <w:rPr>
                <w:bCs/>
                <w:color w:val="000000"/>
                <w:sz w:val="28"/>
                <w:szCs w:val="28"/>
              </w:rPr>
            </w:pPr>
            <w:r w:rsidRPr="00E95199">
              <w:rPr>
                <w:szCs w:val="28"/>
                <w:lang w:val="uk-UA"/>
              </w:rPr>
              <w:t>–</w:t>
            </w:r>
          </w:p>
        </w:tc>
      </w:tr>
      <w:tr w:rsidR="005D24FA" w:rsidRPr="00E95199" w:rsidTr="005D24FA">
        <w:trPr>
          <w:trHeight w:val="851"/>
        </w:trPr>
        <w:tc>
          <w:tcPr>
            <w:tcW w:w="1848" w:type="dxa"/>
            <w:shd w:val="clear" w:color="auto" w:fill="BFBFBF"/>
            <w:noWrap/>
            <w:vAlign w:val="center"/>
          </w:tcPr>
          <w:p w:rsidR="005D24FA" w:rsidRPr="00E95199" w:rsidRDefault="005D24FA" w:rsidP="005D24FA">
            <w:pPr>
              <w:rPr>
                <w:b/>
                <w:bCs/>
                <w:color w:val="000000"/>
                <w:sz w:val="28"/>
                <w:szCs w:val="28"/>
              </w:rPr>
            </w:pPr>
            <w:r w:rsidRPr="00E95199">
              <w:rPr>
                <w:b/>
                <w:bCs/>
                <w:color w:val="000000"/>
                <w:sz w:val="28"/>
                <w:szCs w:val="28"/>
              </w:rPr>
              <w:t>Нут</w:t>
            </w:r>
          </w:p>
        </w:tc>
        <w:tc>
          <w:tcPr>
            <w:tcW w:w="851"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193</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16,08</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126</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31,5</w:t>
            </w:r>
          </w:p>
        </w:tc>
        <w:tc>
          <w:tcPr>
            <w:tcW w:w="993"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444</w:t>
            </w:r>
          </w:p>
        </w:tc>
        <w:tc>
          <w:tcPr>
            <w:tcW w:w="1134"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37</w:t>
            </w:r>
          </w:p>
        </w:tc>
        <w:tc>
          <w:tcPr>
            <w:tcW w:w="1016"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2,86</w:t>
            </w:r>
          </w:p>
        </w:tc>
        <w:tc>
          <w:tcPr>
            <w:tcW w:w="968"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19,07</w:t>
            </w:r>
          </w:p>
        </w:tc>
        <w:tc>
          <w:tcPr>
            <w:tcW w:w="1163"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0,03</w:t>
            </w:r>
          </w:p>
        </w:tc>
        <w:tc>
          <w:tcPr>
            <w:tcW w:w="1225"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40,71</w:t>
            </w:r>
          </w:p>
        </w:tc>
        <w:tc>
          <w:tcPr>
            <w:tcW w:w="847"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0,66</w:t>
            </w:r>
          </w:p>
        </w:tc>
        <w:tc>
          <w:tcPr>
            <w:tcW w:w="1271"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22</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lang w:val="uk-UA"/>
              </w:rPr>
            </w:pPr>
            <w:r w:rsidRPr="00E95199">
              <w:rPr>
                <w:b/>
                <w:bCs/>
                <w:color w:val="000000"/>
                <w:sz w:val="28"/>
                <w:szCs w:val="28"/>
              </w:rPr>
              <w:t>Печ</w:t>
            </w:r>
            <w:r w:rsidRPr="00E95199">
              <w:rPr>
                <w:b/>
                <w:bCs/>
                <w:color w:val="000000"/>
                <w:sz w:val="28"/>
                <w:szCs w:val="28"/>
                <w:lang w:val="uk-UA"/>
              </w:rPr>
              <w:t>і</w:t>
            </w:r>
            <w:r w:rsidRPr="00E95199">
              <w:rPr>
                <w:b/>
                <w:bCs/>
                <w:color w:val="000000"/>
                <w:sz w:val="28"/>
                <w:szCs w:val="28"/>
              </w:rPr>
              <w:t>н</w:t>
            </w:r>
            <w:r w:rsidRPr="00E95199">
              <w:rPr>
                <w:b/>
                <w:bCs/>
                <w:color w:val="000000"/>
                <w:sz w:val="28"/>
                <w:szCs w:val="28"/>
                <w:lang w:val="uk-UA"/>
              </w:rPr>
              <w:t>ка</w:t>
            </w:r>
          </w:p>
          <w:p w:rsidR="005D24FA" w:rsidRPr="00E95199" w:rsidRDefault="005D24FA" w:rsidP="005D24FA">
            <w:pPr>
              <w:rPr>
                <w:bCs/>
                <w:color w:val="000000"/>
                <w:sz w:val="28"/>
                <w:szCs w:val="28"/>
              </w:rPr>
            </w:pPr>
            <w:r w:rsidRPr="00E95199">
              <w:rPr>
                <w:bCs/>
                <w:color w:val="000000"/>
                <w:sz w:val="28"/>
                <w:szCs w:val="28"/>
              </w:rPr>
              <w:t>(бараняча, свиняча, яловича, теляча</w:t>
            </w:r>
            <w:r w:rsidRPr="00E95199">
              <w:rPr>
                <w:bCs/>
                <w:color w:val="000000"/>
                <w:sz w:val="28"/>
                <w:szCs w:val="28"/>
                <w:lang w:val="uk-UA"/>
              </w:rPr>
              <w:t>, куряча</w:t>
            </w:r>
            <w:r w:rsidRPr="00E95199">
              <w:rPr>
                <w:bCs/>
                <w:color w:val="000000"/>
                <w:sz w:val="28"/>
                <w:szCs w:val="28"/>
              </w:rPr>
              <w:t>)</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5-15</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0,4</w:t>
            </w:r>
            <w:r w:rsidRPr="00E95199">
              <w:rPr>
                <w:bCs/>
                <w:color w:val="000000"/>
                <w:sz w:val="28"/>
                <w:szCs w:val="28"/>
                <w:lang w:val="en-US"/>
              </w:rPr>
              <w:t>2</w:t>
            </w:r>
            <w:r w:rsidRPr="00E95199">
              <w:rPr>
                <w:bCs/>
                <w:color w:val="000000"/>
                <w:sz w:val="28"/>
                <w:szCs w:val="28"/>
              </w:rPr>
              <w:t>-1,</w:t>
            </w:r>
            <w:r w:rsidRPr="00E95199">
              <w:rPr>
                <w:bCs/>
                <w:color w:val="000000"/>
                <w:sz w:val="28"/>
                <w:szCs w:val="28"/>
                <w:lang w:val="uk-UA"/>
              </w:rPr>
              <w:t>25</w:t>
            </w:r>
          </w:p>
        </w:tc>
        <w:tc>
          <w:tcPr>
            <w:tcW w:w="992"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rPr>
              <w:t>16-2</w:t>
            </w:r>
            <w:r w:rsidRPr="00E95199">
              <w:rPr>
                <w:bCs/>
                <w:color w:val="000000"/>
                <w:sz w:val="28"/>
                <w:szCs w:val="28"/>
                <w:lang w:val="uk-UA"/>
              </w:rPr>
              <w:t>4</w:t>
            </w:r>
          </w:p>
        </w:tc>
        <w:tc>
          <w:tcPr>
            <w:tcW w:w="992"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rPr>
              <w:t>4-</w:t>
            </w:r>
            <w:r w:rsidRPr="00E95199">
              <w:rPr>
                <w:bCs/>
                <w:color w:val="000000"/>
                <w:sz w:val="28"/>
                <w:szCs w:val="28"/>
                <w:lang w:val="uk-UA"/>
              </w:rPr>
              <w:t>6</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lang w:val="uk-UA"/>
              </w:rPr>
              <w:t>268</w:t>
            </w:r>
            <w:r w:rsidRPr="00E95199">
              <w:rPr>
                <w:bCs/>
                <w:color w:val="000000"/>
                <w:sz w:val="28"/>
                <w:szCs w:val="28"/>
              </w:rPr>
              <w:t>- 347</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w:t>
            </w:r>
            <w:r w:rsidRPr="00E95199">
              <w:rPr>
                <w:bCs/>
                <w:color w:val="000000"/>
                <w:sz w:val="28"/>
                <w:szCs w:val="28"/>
                <w:lang w:val="uk-UA"/>
              </w:rPr>
              <w:t>2,33</w:t>
            </w:r>
            <w:r w:rsidRPr="00E95199">
              <w:rPr>
                <w:bCs/>
                <w:color w:val="000000"/>
                <w:sz w:val="28"/>
                <w:szCs w:val="28"/>
              </w:rPr>
              <w:t>- 28,92</w:t>
            </w:r>
          </w:p>
        </w:tc>
        <w:tc>
          <w:tcPr>
            <w:tcW w:w="1016"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rPr>
              <w:t>4-6</w:t>
            </w:r>
            <w:r w:rsidRPr="00E95199">
              <w:rPr>
                <w:bCs/>
                <w:color w:val="000000"/>
                <w:sz w:val="28"/>
                <w:szCs w:val="28"/>
                <w:lang w:val="uk-UA"/>
              </w:rPr>
              <w:t>,4</w:t>
            </w:r>
          </w:p>
        </w:tc>
        <w:tc>
          <w:tcPr>
            <w:tcW w:w="968"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26,67-44</w:t>
            </w:r>
          </w:p>
        </w:tc>
        <w:tc>
          <w:tcPr>
            <w:tcW w:w="116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0,04- 0,08</w:t>
            </w:r>
          </w:p>
        </w:tc>
        <w:tc>
          <w:tcPr>
            <w:tcW w:w="1225"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56,71- 117,71</w:t>
            </w:r>
          </w:p>
        </w:tc>
        <w:tc>
          <w:tcPr>
            <w:tcW w:w="847"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lang w:val="uk-UA"/>
              </w:rPr>
              <w:t>0,4</w:t>
            </w:r>
            <w:r w:rsidRPr="00E95199">
              <w:rPr>
                <w:bCs/>
                <w:color w:val="000000"/>
                <w:sz w:val="28"/>
                <w:szCs w:val="28"/>
              </w:rPr>
              <w:t>-5</w:t>
            </w:r>
          </w:p>
        </w:tc>
        <w:tc>
          <w:tcPr>
            <w:tcW w:w="127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lang w:val="uk-UA"/>
              </w:rPr>
              <w:t>13,33</w:t>
            </w:r>
            <w:r w:rsidRPr="00E95199">
              <w:rPr>
                <w:bCs/>
                <w:color w:val="000000"/>
                <w:sz w:val="28"/>
                <w:szCs w:val="28"/>
              </w:rPr>
              <w:t>-166,67</w:t>
            </w:r>
          </w:p>
        </w:tc>
      </w:tr>
      <w:tr w:rsidR="005D24FA" w:rsidRPr="00E95199" w:rsidTr="005D24FA">
        <w:trPr>
          <w:trHeight w:val="851"/>
        </w:trPr>
        <w:tc>
          <w:tcPr>
            <w:tcW w:w="1848" w:type="dxa"/>
            <w:shd w:val="clear" w:color="auto" w:fill="BFBFBF"/>
            <w:noWrap/>
            <w:vAlign w:val="center"/>
          </w:tcPr>
          <w:p w:rsidR="005D24FA" w:rsidRPr="00E95199" w:rsidRDefault="005D24FA" w:rsidP="005D24FA">
            <w:pPr>
              <w:rPr>
                <w:b/>
                <w:bCs/>
                <w:color w:val="000000"/>
                <w:sz w:val="28"/>
                <w:szCs w:val="28"/>
              </w:rPr>
            </w:pPr>
            <w:r w:rsidRPr="00E95199">
              <w:rPr>
                <w:b/>
                <w:bCs/>
                <w:color w:val="000000"/>
                <w:sz w:val="28"/>
                <w:szCs w:val="28"/>
              </w:rPr>
              <w:t>Пшенична</w:t>
            </w:r>
            <w:r w:rsidRPr="00E95199">
              <w:rPr>
                <w:b/>
                <w:bCs/>
                <w:color w:val="000000"/>
                <w:sz w:val="28"/>
                <w:szCs w:val="28"/>
                <w:lang w:val="uk-UA"/>
              </w:rPr>
              <w:t xml:space="preserve"> </w:t>
            </w:r>
            <w:r w:rsidRPr="00E95199">
              <w:rPr>
                <w:b/>
                <w:bCs/>
                <w:color w:val="000000"/>
                <w:sz w:val="28"/>
                <w:szCs w:val="28"/>
              </w:rPr>
              <w:t>крупа</w:t>
            </w:r>
          </w:p>
        </w:tc>
        <w:tc>
          <w:tcPr>
            <w:tcW w:w="851" w:type="dxa"/>
            <w:shd w:val="clear" w:color="auto" w:fill="BFBFBF"/>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250</w:t>
            </w:r>
          </w:p>
        </w:tc>
        <w:tc>
          <w:tcPr>
            <w:tcW w:w="992" w:type="dxa"/>
            <w:shd w:val="clear" w:color="auto" w:fill="BFBFBF"/>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20,83</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lang w:val="uk-UA"/>
              </w:rPr>
              <w:t>5</w:t>
            </w:r>
            <w:r w:rsidRPr="00E95199">
              <w:rPr>
                <w:bCs/>
                <w:color w:val="000000"/>
                <w:sz w:val="28"/>
                <w:szCs w:val="28"/>
              </w:rPr>
              <w:t>0</w:t>
            </w:r>
          </w:p>
        </w:tc>
        <w:tc>
          <w:tcPr>
            <w:tcW w:w="992" w:type="dxa"/>
            <w:shd w:val="clear" w:color="auto" w:fill="BFBFBF"/>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12,5</w:t>
            </w:r>
          </w:p>
        </w:tc>
        <w:tc>
          <w:tcPr>
            <w:tcW w:w="993" w:type="dxa"/>
            <w:shd w:val="clear" w:color="auto" w:fill="BFBFBF"/>
            <w:noWrap/>
            <w:vAlign w:val="center"/>
          </w:tcPr>
          <w:p w:rsidR="005D24FA" w:rsidRPr="00E95199" w:rsidRDefault="005D24FA" w:rsidP="005D24FA">
            <w:pPr>
              <w:jc w:val="center"/>
              <w:rPr>
                <w:bCs/>
                <w:color w:val="000000"/>
                <w:sz w:val="28"/>
                <w:szCs w:val="28"/>
                <w:lang w:val="uk-UA"/>
              </w:rPr>
            </w:pPr>
            <w:r w:rsidRPr="00E95199">
              <w:rPr>
                <w:bCs/>
                <w:color w:val="000000"/>
                <w:sz w:val="28"/>
                <w:szCs w:val="28"/>
              </w:rPr>
              <w:t>2</w:t>
            </w:r>
            <w:r w:rsidRPr="00E95199">
              <w:rPr>
                <w:bCs/>
                <w:color w:val="000000"/>
                <w:sz w:val="28"/>
                <w:szCs w:val="28"/>
                <w:lang w:val="uk-UA"/>
              </w:rPr>
              <w:t>50</w:t>
            </w:r>
          </w:p>
        </w:tc>
        <w:tc>
          <w:tcPr>
            <w:tcW w:w="1134"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lang w:val="uk-UA"/>
              </w:rPr>
              <w:t>20,83</w:t>
            </w:r>
          </w:p>
        </w:tc>
        <w:tc>
          <w:tcPr>
            <w:tcW w:w="1016"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2,8</w:t>
            </w:r>
          </w:p>
        </w:tc>
        <w:tc>
          <w:tcPr>
            <w:tcW w:w="968"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18,67</w:t>
            </w:r>
          </w:p>
        </w:tc>
        <w:tc>
          <w:tcPr>
            <w:tcW w:w="1163"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0,019</w:t>
            </w:r>
          </w:p>
        </w:tc>
        <w:tc>
          <w:tcPr>
            <w:tcW w:w="1225"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27,14</w:t>
            </w:r>
          </w:p>
        </w:tc>
        <w:tc>
          <w:tcPr>
            <w:tcW w:w="847"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0,5</w:t>
            </w:r>
          </w:p>
        </w:tc>
        <w:tc>
          <w:tcPr>
            <w:tcW w:w="1271"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16,67</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rPr>
            </w:pPr>
            <w:r w:rsidRPr="00E95199">
              <w:rPr>
                <w:b/>
                <w:bCs/>
                <w:color w:val="000000"/>
                <w:sz w:val="28"/>
                <w:szCs w:val="28"/>
              </w:rPr>
              <w:t>Сардина</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80</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6,67</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40</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10</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280</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23,33</w:t>
            </w:r>
          </w:p>
        </w:tc>
        <w:tc>
          <w:tcPr>
            <w:tcW w:w="1016"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0,8</w:t>
            </w:r>
          </w:p>
        </w:tc>
        <w:tc>
          <w:tcPr>
            <w:tcW w:w="968"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5,33</w:t>
            </w:r>
          </w:p>
        </w:tc>
        <w:tc>
          <w:tcPr>
            <w:tcW w:w="116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0,053</w:t>
            </w:r>
          </w:p>
        </w:tc>
        <w:tc>
          <w:tcPr>
            <w:tcW w:w="1225"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75,71</w:t>
            </w:r>
          </w:p>
        </w:tc>
        <w:tc>
          <w:tcPr>
            <w:tcW w:w="847"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0,19</w:t>
            </w:r>
          </w:p>
        </w:tc>
        <w:tc>
          <w:tcPr>
            <w:tcW w:w="1271" w:type="dxa"/>
            <w:shd w:val="clear" w:color="auto" w:fill="auto"/>
            <w:noWrap/>
            <w:vAlign w:val="center"/>
          </w:tcPr>
          <w:p w:rsidR="005D24FA" w:rsidRPr="00E95199" w:rsidRDefault="00665684" w:rsidP="005D24FA">
            <w:pPr>
              <w:jc w:val="center"/>
              <w:rPr>
                <w:bCs/>
                <w:color w:val="000000"/>
                <w:sz w:val="28"/>
                <w:szCs w:val="28"/>
              </w:rPr>
            </w:pPr>
            <w:r w:rsidRPr="00665684">
              <w:rPr>
                <w:bCs/>
                <w:noProof/>
                <w:color w:val="000000"/>
                <w:sz w:val="28"/>
                <w:szCs w:val="28"/>
              </w:rPr>
              <w:pict>
                <v:shape id="Text Box 1019" o:spid="_x0000_s1602" type="#_x0000_t202" style="position:absolute;left:0;text-align:left;margin-left:73.35pt;margin-top:33pt;width:28.7pt;height:2in;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" stroked="f">
                  <v:textbox style="layout-flow:vertical">
                    <w:txbxContent>
                      <w:p w:rsidR="0086193F" w:rsidRPr="005D24FA" w:rsidRDefault="0086193F" w:rsidP="005D24FA">
                        <w:pPr>
                          <w:rPr>
                            <w:i/>
                            <w:lang w:val="uk-UA"/>
                          </w:rPr>
                        </w:pPr>
                        <w:r w:rsidRPr="005D24FA">
                          <w:rPr>
                            <w:i/>
                            <w:lang w:val="uk-UA"/>
                          </w:rPr>
                          <w:t xml:space="preserve">Продовження додатку </w:t>
                        </w:r>
                        <w:r>
                          <w:rPr>
                            <w:i/>
                            <w:lang w:val="uk-UA"/>
                          </w:rPr>
                          <w:t>Г</w:t>
                        </w:r>
                      </w:p>
                    </w:txbxContent>
                  </v:textbox>
                </v:shape>
              </w:pict>
            </w:r>
            <w:r w:rsidR="005D24FA" w:rsidRPr="00E95199">
              <w:rPr>
                <w:bCs/>
                <w:color w:val="000000"/>
                <w:sz w:val="28"/>
                <w:szCs w:val="28"/>
              </w:rPr>
              <w:t>6,17</w:t>
            </w:r>
          </w:p>
        </w:tc>
      </w:tr>
      <w:tr w:rsidR="005D24FA" w:rsidRPr="00E95199" w:rsidTr="005D24FA">
        <w:trPr>
          <w:trHeight w:val="851"/>
        </w:trPr>
        <w:tc>
          <w:tcPr>
            <w:tcW w:w="1848" w:type="dxa"/>
            <w:shd w:val="clear" w:color="auto" w:fill="CCCCCC"/>
            <w:noWrap/>
            <w:vAlign w:val="center"/>
          </w:tcPr>
          <w:p w:rsidR="005D24FA" w:rsidRPr="00E95199" w:rsidRDefault="005D24FA" w:rsidP="005D24FA">
            <w:pPr>
              <w:rPr>
                <w:b/>
                <w:bCs/>
                <w:color w:val="000000"/>
                <w:sz w:val="28"/>
                <w:szCs w:val="28"/>
              </w:rPr>
            </w:pPr>
            <w:r w:rsidRPr="00E95199">
              <w:rPr>
                <w:b/>
                <w:bCs/>
                <w:color w:val="000000"/>
                <w:sz w:val="28"/>
                <w:szCs w:val="28"/>
              </w:rPr>
              <w:t>Свинина</w:t>
            </w:r>
          </w:p>
        </w:tc>
        <w:tc>
          <w:tcPr>
            <w:tcW w:w="851"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7</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0,58</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24</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6</w:t>
            </w:r>
          </w:p>
        </w:tc>
        <w:tc>
          <w:tcPr>
            <w:tcW w:w="993"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164</w:t>
            </w:r>
          </w:p>
        </w:tc>
        <w:tc>
          <w:tcPr>
            <w:tcW w:w="1134"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13,67</w:t>
            </w:r>
          </w:p>
        </w:tc>
        <w:tc>
          <w:tcPr>
            <w:tcW w:w="1016"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3</w:t>
            </w:r>
          </w:p>
        </w:tc>
        <w:tc>
          <w:tcPr>
            <w:tcW w:w="968"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20</w:t>
            </w:r>
          </w:p>
        </w:tc>
        <w:tc>
          <w:tcPr>
            <w:tcW w:w="1163" w:type="dxa"/>
            <w:shd w:val="clear" w:color="auto" w:fill="CCCCCC"/>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0,04</w:t>
            </w:r>
          </w:p>
        </w:tc>
        <w:tc>
          <w:tcPr>
            <w:tcW w:w="1225"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lang w:val="uk-UA"/>
              </w:rPr>
              <w:t>57,14</w:t>
            </w:r>
          </w:p>
        </w:tc>
        <w:tc>
          <w:tcPr>
            <w:tcW w:w="847"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0,18</w:t>
            </w:r>
          </w:p>
        </w:tc>
        <w:tc>
          <w:tcPr>
            <w:tcW w:w="1271"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6</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lang w:val="uk-UA"/>
              </w:rPr>
            </w:pPr>
            <w:r w:rsidRPr="00E95199">
              <w:rPr>
                <w:b/>
                <w:bCs/>
                <w:color w:val="000000"/>
                <w:sz w:val="28"/>
                <w:szCs w:val="28"/>
              </w:rPr>
              <w:t>С</w:t>
            </w:r>
            <w:r w:rsidRPr="00E95199">
              <w:rPr>
                <w:b/>
                <w:bCs/>
                <w:color w:val="000000"/>
                <w:sz w:val="28"/>
                <w:szCs w:val="28"/>
                <w:lang w:val="uk-UA"/>
              </w:rPr>
              <w:t>и</w:t>
            </w:r>
            <w:r w:rsidRPr="00E95199">
              <w:rPr>
                <w:b/>
                <w:bCs/>
                <w:color w:val="000000"/>
                <w:sz w:val="28"/>
                <w:szCs w:val="28"/>
              </w:rPr>
              <w:t>р</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760-1005</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63,33-83,75</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40-50</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10-12,5</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410- 600</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34,17- 50</w:t>
            </w:r>
          </w:p>
        </w:tc>
        <w:tc>
          <w:tcPr>
            <w:tcW w:w="1016"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3-4</w:t>
            </w:r>
          </w:p>
        </w:tc>
        <w:tc>
          <w:tcPr>
            <w:tcW w:w="968"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20- 26,67</w:t>
            </w:r>
          </w:p>
        </w:tc>
        <w:tc>
          <w:tcPr>
            <w:tcW w:w="116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0,01</w:t>
            </w:r>
            <w:r w:rsidRPr="00E95199">
              <w:rPr>
                <w:bCs/>
                <w:color w:val="000000"/>
                <w:sz w:val="28"/>
                <w:szCs w:val="28"/>
                <w:lang w:val="uk-UA"/>
              </w:rPr>
              <w:t>5</w:t>
            </w:r>
            <w:r w:rsidRPr="00E95199">
              <w:rPr>
                <w:bCs/>
                <w:color w:val="000000"/>
                <w:sz w:val="28"/>
                <w:szCs w:val="28"/>
              </w:rPr>
              <w:t>- 0,0</w:t>
            </w:r>
            <w:r w:rsidRPr="00E95199">
              <w:rPr>
                <w:bCs/>
                <w:color w:val="000000"/>
                <w:sz w:val="28"/>
                <w:szCs w:val="28"/>
                <w:lang w:val="uk-UA"/>
              </w:rPr>
              <w:t>34**</w:t>
            </w:r>
          </w:p>
        </w:tc>
        <w:tc>
          <w:tcPr>
            <w:tcW w:w="1225"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lang w:val="uk-UA"/>
              </w:rPr>
              <w:t>21,43</w:t>
            </w:r>
            <w:r w:rsidRPr="00E95199">
              <w:rPr>
                <w:bCs/>
                <w:color w:val="000000"/>
                <w:sz w:val="28"/>
                <w:szCs w:val="28"/>
              </w:rPr>
              <w:t xml:space="preserve">- </w:t>
            </w:r>
            <w:r w:rsidRPr="00E95199">
              <w:rPr>
                <w:bCs/>
                <w:color w:val="000000"/>
                <w:sz w:val="28"/>
                <w:szCs w:val="28"/>
                <w:lang w:val="uk-UA"/>
              </w:rPr>
              <w:t>48,57</w:t>
            </w:r>
          </w:p>
        </w:tc>
        <w:tc>
          <w:tcPr>
            <w:tcW w:w="847"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0,06-0,07</w:t>
            </w:r>
          </w:p>
        </w:tc>
        <w:tc>
          <w:tcPr>
            <w:tcW w:w="127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2-2,33</w:t>
            </w:r>
          </w:p>
        </w:tc>
      </w:tr>
      <w:tr w:rsidR="005D24FA" w:rsidRPr="00E95199" w:rsidTr="005D24FA">
        <w:trPr>
          <w:trHeight w:val="851"/>
        </w:trPr>
        <w:tc>
          <w:tcPr>
            <w:tcW w:w="1848" w:type="dxa"/>
            <w:shd w:val="clear" w:color="auto" w:fill="BFBFBF"/>
            <w:noWrap/>
            <w:vAlign w:val="center"/>
          </w:tcPr>
          <w:p w:rsidR="005D24FA" w:rsidRPr="00E95199" w:rsidRDefault="005D24FA" w:rsidP="005D24FA">
            <w:pPr>
              <w:rPr>
                <w:b/>
                <w:bCs/>
                <w:color w:val="000000"/>
                <w:sz w:val="28"/>
                <w:szCs w:val="28"/>
                <w:lang w:val="uk-UA"/>
              </w:rPr>
            </w:pPr>
            <w:r w:rsidRPr="00E95199">
              <w:rPr>
                <w:b/>
                <w:bCs/>
                <w:color w:val="000000"/>
                <w:sz w:val="28"/>
                <w:szCs w:val="28"/>
              </w:rPr>
              <w:t>Сметана</w:t>
            </w:r>
            <w:r w:rsidRPr="00E95199">
              <w:rPr>
                <w:b/>
                <w:bCs/>
                <w:color w:val="000000"/>
                <w:sz w:val="28"/>
                <w:szCs w:val="28"/>
                <w:lang w:val="uk-UA"/>
              </w:rPr>
              <w:t xml:space="preserve"> </w:t>
            </w:r>
            <w:r w:rsidRPr="00E95199">
              <w:rPr>
                <w:bCs/>
                <w:color w:val="000000"/>
                <w:sz w:val="28"/>
                <w:szCs w:val="28"/>
                <w:lang w:val="uk-UA"/>
              </w:rPr>
              <w:t>(10%, 15%, 20%, 25%, 30% жирності)</w:t>
            </w:r>
          </w:p>
        </w:tc>
        <w:tc>
          <w:tcPr>
            <w:tcW w:w="851"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8</w:t>
            </w:r>
            <w:r w:rsidRPr="00E95199">
              <w:rPr>
                <w:bCs/>
                <w:color w:val="000000"/>
                <w:sz w:val="28"/>
                <w:szCs w:val="28"/>
                <w:lang w:val="uk-UA"/>
              </w:rPr>
              <w:t>4</w:t>
            </w:r>
            <w:r w:rsidRPr="00E95199">
              <w:rPr>
                <w:bCs/>
                <w:color w:val="000000"/>
                <w:sz w:val="28"/>
                <w:szCs w:val="28"/>
              </w:rPr>
              <w:t>-90</w:t>
            </w:r>
          </w:p>
        </w:tc>
        <w:tc>
          <w:tcPr>
            <w:tcW w:w="992" w:type="dxa"/>
            <w:shd w:val="clear" w:color="auto" w:fill="BFBFBF"/>
            <w:noWrap/>
            <w:vAlign w:val="center"/>
          </w:tcPr>
          <w:p w:rsidR="005D24FA" w:rsidRPr="00E95199" w:rsidRDefault="005D24FA" w:rsidP="005D24FA">
            <w:pPr>
              <w:jc w:val="center"/>
              <w:rPr>
                <w:bCs/>
                <w:color w:val="000000"/>
                <w:sz w:val="28"/>
                <w:szCs w:val="28"/>
                <w:lang w:val="uk-UA"/>
              </w:rPr>
            </w:pPr>
            <w:r w:rsidRPr="00E95199">
              <w:rPr>
                <w:bCs/>
                <w:color w:val="000000"/>
                <w:sz w:val="28"/>
                <w:szCs w:val="28"/>
              </w:rPr>
              <w:t>7-</w:t>
            </w:r>
            <w:r w:rsidRPr="00E95199">
              <w:rPr>
                <w:bCs/>
                <w:color w:val="000000"/>
                <w:sz w:val="28"/>
                <w:szCs w:val="28"/>
                <w:lang w:val="uk-UA"/>
              </w:rPr>
              <w:t>7,5</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7-10</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1,75-2,5</w:t>
            </w:r>
          </w:p>
        </w:tc>
        <w:tc>
          <w:tcPr>
            <w:tcW w:w="993"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59-62</w:t>
            </w:r>
          </w:p>
        </w:tc>
        <w:tc>
          <w:tcPr>
            <w:tcW w:w="1134"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4,92- 5,17</w:t>
            </w:r>
          </w:p>
        </w:tc>
        <w:tc>
          <w:tcPr>
            <w:tcW w:w="1016"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0,24</w:t>
            </w:r>
          </w:p>
        </w:tc>
        <w:tc>
          <w:tcPr>
            <w:tcW w:w="968"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1,6</w:t>
            </w:r>
          </w:p>
        </w:tc>
        <w:tc>
          <w:tcPr>
            <w:tcW w:w="1163"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0,0003</w:t>
            </w:r>
          </w:p>
        </w:tc>
        <w:tc>
          <w:tcPr>
            <w:tcW w:w="1225"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0,429</w:t>
            </w:r>
          </w:p>
        </w:tc>
        <w:tc>
          <w:tcPr>
            <w:tcW w:w="847"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0,02</w:t>
            </w:r>
          </w:p>
        </w:tc>
        <w:tc>
          <w:tcPr>
            <w:tcW w:w="1271"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0,67</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rPr>
            </w:pPr>
            <w:r w:rsidRPr="00E95199">
              <w:rPr>
                <w:b/>
                <w:bCs/>
                <w:color w:val="000000"/>
                <w:sz w:val="28"/>
                <w:szCs w:val="28"/>
              </w:rPr>
              <w:t>Тунець</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30</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2,58</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30</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7,5</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280</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23,33</w:t>
            </w:r>
          </w:p>
        </w:tc>
        <w:tc>
          <w:tcPr>
            <w:tcW w:w="1016"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0,7</w:t>
            </w:r>
          </w:p>
        </w:tc>
        <w:tc>
          <w:tcPr>
            <w:tcW w:w="968"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4,67</w:t>
            </w:r>
          </w:p>
        </w:tc>
        <w:tc>
          <w:tcPr>
            <w:tcW w:w="116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0,108**</w:t>
            </w:r>
          </w:p>
        </w:tc>
        <w:tc>
          <w:tcPr>
            <w:tcW w:w="1225"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154,29**</w:t>
            </w:r>
          </w:p>
        </w:tc>
        <w:tc>
          <w:tcPr>
            <w:tcW w:w="847"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0,1</w:t>
            </w:r>
          </w:p>
        </w:tc>
        <w:tc>
          <w:tcPr>
            <w:tcW w:w="127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3,33</w:t>
            </w:r>
          </w:p>
        </w:tc>
      </w:tr>
      <w:tr w:rsidR="005D24FA" w:rsidRPr="00E95199" w:rsidTr="005D24FA">
        <w:trPr>
          <w:trHeight w:val="851"/>
        </w:trPr>
        <w:tc>
          <w:tcPr>
            <w:tcW w:w="1848" w:type="dxa"/>
            <w:shd w:val="clear" w:color="auto" w:fill="BFBFBF"/>
            <w:noWrap/>
            <w:vAlign w:val="center"/>
          </w:tcPr>
          <w:p w:rsidR="005D24FA" w:rsidRPr="00E95199" w:rsidRDefault="005D24FA" w:rsidP="005D24FA">
            <w:pPr>
              <w:rPr>
                <w:b/>
                <w:bCs/>
                <w:color w:val="000000"/>
                <w:sz w:val="28"/>
                <w:szCs w:val="28"/>
              </w:rPr>
            </w:pPr>
            <w:r w:rsidRPr="00E95199">
              <w:rPr>
                <w:b/>
                <w:bCs/>
                <w:color w:val="000000"/>
                <w:sz w:val="28"/>
                <w:szCs w:val="28"/>
              </w:rPr>
              <w:t>Ф</w:t>
            </w:r>
            <w:r w:rsidRPr="00E95199">
              <w:rPr>
                <w:b/>
                <w:bCs/>
                <w:color w:val="000000"/>
                <w:sz w:val="28"/>
                <w:szCs w:val="28"/>
                <w:lang w:val="uk-UA"/>
              </w:rPr>
              <w:t>і</w:t>
            </w:r>
            <w:r w:rsidRPr="00E95199">
              <w:rPr>
                <w:b/>
                <w:bCs/>
                <w:color w:val="000000"/>
                <w:sz w:val="28"/>
                <w:szCs w:val="28"/>
              </w:rPr>
              <w:t>сташки</w:t>
            </w:r>
          </w:p>
        </w:tc>
        <w:tc>
          <w:tcPr>
            <w:tcW w:w="851"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250</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20,83</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200</w:t>
            </w:r>
          </w:p>
        </w:tc>
        <w:tc>
          <w:tcPr>
            <w:tcW w:w="992"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50</w:t>
            </w:r>
          </w:p>
        </w:tc>
        <w:tc>
          <w:tcPr>
            <w:tcW w:w="993"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400</w:t>
            </w:r>
          </w:p>
        </w:tc>
        <w:tc>
          <w:tcPr>
            <w:tcW w:w="1134"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33,33</w:t>
            </w:r>
          </w:p>
        </w:tc>
        <w:tc>
          <w:tcPr>
            <w:tcW w:w="1016"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2,80</w:t>
            </w:r>
          </w:p>
        </w:tc>
        <w:tc>
          <w:tcPr>
            <w:tcW w:w="968"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18,67</w:t>
            </w:r>
          </w:p>
        </w:tc>
        <w:tc>
          <w:tcPr>
            <w:tcW w:w="1163"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0,019</w:t>
            </w:r>
          </w:p>
        </w:tc>
        <w:tc>
          <w:tcPr>
            <w:tcW w:w="1225"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27,14</w:t>
            </w:r>
          </w:p>
        </w:tc>
        <w:tc>
          <w:tcPr>
            <w:tcW w:w="847"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0,5</w:t>
            </w:r>
          </w:p>
        </w:tc>
        <w:tc>
          <w:tcPr>
            <w:tcW w:w="1271" w:type="dxa"/>
            <w:shd w:val="clear" w:color="auto" w:fill="BFBFBF"/>
            <w:noWrap/>
            <w:vAlign w:val="center"/>
          </w:tcPr>
          <w:p w:rsidR="005D24FA" w:rsidRPr="00E95199" w:rsidRDefault="005D24FA" w:rsidP="005D24FA">
            <w:pPr>
              <w:jc w:val="center"/>
              <w:rPr>
                <w:bCs/>
                <w:color w:val="000000"/>
                <w:sz w:val="28"/>
                <w:szCs w:val="28"/>
              </w:rPr>
            </w:pPr>
            <w:r w:rsidRPr="00E95199">
              <w:rPr>
                <w:bCs/>
                <w:color w:val="000000"/>
                <w:sz w:val="28"/>
                <w:szCs w:val="28"/>
              </w:rPr>
              <w:t>16,67</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rPr>
            </w:pPr>
            <w:r w:rsidRPr="00E95199">
              <w:rPr>
                <w:b/>
                <w:bCs/>
                <w:color w:val="000000"/>
                <w:sz w:val="28"/>
                <w:szCs w:val="28"/>
              </w:rPr>
              <w:t xml:space="preserve">Фундук </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170</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14,17</w:t>
            </w:r>
          </w:p>
        </w:tc>
        <w:tc>
          <w:tcPr>
            <w:tcW w:w="992" w:type="dxa"/>
            <w:shd w:val="clear" w:color="auto" w:fill="auto"/>
            <w:noWrap/>
            <w:vAlign w:val="center"/>
          </w:tcPr>
          <w:p w:rsidR="005D24FA" w:rsidRPr="00E95199" w:rsidRDefault="005D24FA" w:rsidP="005D24FA">
            <w:pPr>
              <w:jc w:val="center"/>
              <w:rPr>
                <w:bCs/>
                <w:color w:val="000000"/>
                <w:sz w:val="28"/>
                <w:szCs w:val="28"/>
                <w:lang w:val="uk-UA"/>
              </w:rPr>
            </w:pPr>
            <w:r w:rsidRPr="00E95199">
              <w:rPr>
                <w:bCs/>
                <w:color w:val="000000"/>
                <w:sz w:val="28"/>
                <w:szCs w:val="28"/>
              </w:rPr>
              <w:t>172</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43</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299</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24,92</w:t>
            </w:r>
          </w:p>
        </w:tc>
        <w:tc>
          <w:tcPr>
            <w:tcW w:w="1016"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2,44</w:t>
            </w:r>
          </w:p>
        </w:tc>
        <w:tc>
          <w:tcPr>
            <w:tcW w:w="968"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16,27</w:t>
            </w:r>
          </w:p>
        </w:tc>
        <w:tc>
          <w:tcPr>
            <w:tcW w:w="116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0,0024</w:t>
            </w:r>
          </w:p>
        </w:tc>
        <w:tc>
          <w:tcPr>
            <w:tcW w:w="1225"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3,43</w:t>
            </w:r>
          </w:p>
        </w:tc>
        <w:tc>
          <w:tcPr>
            <w:tcW w:w="847"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1,125</w:t>
            </w:r>
          </w:p>
        </w:tc>
        <w:tc>
          <w:tcPr>
            <w:tcW w:w="127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37,5</w:t>
            </w:r>
          </w:p>
        </w:tc>
      </w:tr>
      <w:tr w:rsidR="005D24FA" w:rsidRPr="00E95199" w:rsidTr="005D24FA">
        <w:trPr>
          <w:trHeight w:val="851"/>
        </w:trPr>
        <w:tc>
          <w:tcPr>
            <w:tcW w:w="1848" w:type="dxa"/>
            <w:shd w:val="clear" w:color="auto" w:fill="CCCCCC"/>
            <w:noWrap/>
            <w:vAlign w:val="center"/>
          </w:tcPr>
          <w:p w:rsidR="005D24FA" w:rsidRPr="00E95199" w:rsidRDefault="005D24FA" w:rsidP="005D24FA">
            <w:pPr>
              <w:rPr>
                <w:b/>
                <w:bCs/>
                <w:color w:val="000000"/>
                <w:sz w:val="28"/>
                <w:szCs w:val="28"/>
              </w:rPr>
            </w:pPr>
            <w:r w:rsidRPr="00E95199">
              <w:rPr>
                <w:b/>
                <w:bCs/>
                <w:color w:val="000000"/>
                <w:sz w:val="28"/>
                <w:szCs w:val="28"/>
              </w:rPr>
              <w:t>Яйц</w:t>
            </w:r>
            <w:r w:rsidRPr="00E95199">
              <w:rPr>
                <w:b/>
                <w:bCs/>
                <w:color w:val="000000"/>
                <w:sz w:val="28"/>
                <w:szCs w:val="28"/>
                <w:lang w:val="uk-UA"/>
              </w:rPr>
              <w:t>е</w:t>
            </w:r>
            <w:r w:rsidRPr="00E95199">
              <w:rPr>
                <w:b/>
                <w:bCs/>
                <w:color w:val="000000"/>
                <w:sz w:val="28"/>
                <w:szCs w:val="28"/>
              </w:rPr>
              <w:t xml:space="preserve"> </w:t>
            </w:r>
            <w:r w:rsidRPr="00E95199">
              <w:rPr>
                <w:bCs/>
                <w:color w:val="000000"/>
                <w:sz w:val="28"/>
                <w:szCs w:val="28"/>
              </w:rPr>
              <w:t>(куряче, перепелине)</w:t>
            </w:r>
          </w:p>
        </w:tc>
        <w:tc>
          <w:tcPr>
            <w:tcW w:w="851"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54-55</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4,5- 4,58</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12-32</w:t>
            </w:r>
          </w:p>
        </w:tc>
        <w:tc>
          <w:tcPr>
            <w:tcW w:w="992"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3-8</w:t>
            </w:r>
          </w:p>
        </w:tc>
        <w:tc>
          <w:tcPr>
            <w:tcW w:w="993"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192- 218</w:t>
            </w:r>
          </w:p>
        </w:tc>
        <w:tc>
          <w:tcPr>
            <w:tcW w:w="1134"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16- 18,17</w:t>
            </w:r>
          </w:p>
        </w:tc>
        <w:tc>
          <w:tcPr>
            <w:tcW w:w="1016"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1,11</w:t>
            </w:r>
          </w:p>
        </w:tc>
        <w:tc>
          <w:tcPr>
            <w:tcW w:w="968"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7,4</w:t>
            </w:r>
          </w:p>
        </w:tc>
        <w:tc>
          <w:tcPr>
            <w:tcW w:w="1163"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0,0022</w:t>
            </w:r>
            <w:r w:rsidRPr="00E95199">
              <w:rPr>
                <w:color w:val="000000"/>
                <w:sz w:val="28"/>
                <w:szCs w:val="28"/>
                <w:vertAlign w:val="superscript"/>
                <w:lang w:val="uk-UA"/>
              </w:rPr>
              <w:t>#</w:t>
            </w:r>
            <w:r w:rsidRPr="00E95199">
              <w:rPr>
                <w:color w:val="000000"/>
                <w:sz w:val="28"/>
                <w:szCs w:val="28"/>
                <w:vertAlign w:val="superscript"/>
              </w:rPr>
              <w:t>,</w:t>
            </w:r>
            <w:r w:rsidRPr="00E95199">
              <w:rPr>
                <w:color w:val="000000"/>
                <w:sz w:val="28"/>
                <w:szCs w:val="28"/>
                <w:lang w:val="uk-UA"/>
              </w:rPr>
              <w:t>**</w:t>
            </w:r>
          </w:p>
        </w:tc>
        <w:tc>
          <w:tcPr>
            <w:tcW w:w="1225"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3,14</w:t>
            </w:r>
          </w:p>
        </w:tc>
        <w:tc>
          <w:tcPr>
            <w:tcW w:w="847"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0,08-0,11</w:t>
            </w:r>
          </w:p>
        </w:tc>
        <w:tc>
          <w:tcPr>
            <w:tcW w:w="1271" w:type="dxa"/>
            <w:shd w:val="clear" w:color="auto" w:fill="CCCCCC"/>
            <w:noWrap/>
            <w:vAlign w:val="center"/>
          </w:tcPr>
          <w:p w:rsidR="005D24FA" w:rsidRPr="00E95199" w:rsidRDefault="005D24FA" w:rsidP="005D24FA">
            <w:pPr>
              <w:jc w:val="center"/>
              <w:rPr>
                <w:bCs/>
                <w:color w:val="000000"/>
                <w:sz w:val="28"/>
                <w:szCs w:val="28"/>
              </w:rPr>
            </w:pPr>
            <w:r w:rsidRPr="00E95199">
              <w:rPr>
                <w:bCs/>
                <w:color w:val="000000"/>
                <w:sz w:val="28"/>
                <w:szCs w:val="28"/>
              </w:rPr>
              <w:t>2,77-3,73</w:t>
            </w:r>
          </w:p>
        </w:tc>
      </w:tr>
      <w:tr w:rsidR="005D24FA" w:rsidRPr="00E95199" w:rsidTr="005D24FA">
        <w:trPr>
          <w:trHeight w:val="851"/>
        </w:trPr>
        <w:tc>
          <w:tcPr>
            <w:tcW w:w="1848" w:type="dxa"/>
            <w:shd w:val="clear" w:color="auto" w:fill="auto"/>
            <w:noWrap/>
            <w:vAlign w:val="center"/>
          </w:tcPr>
          <w:p w:rsidR="005D24FA" w:rsidRPr="00E95199" w:rsidRDefault="005D24FA" w:rsidP="005D24FA">
            <w:pPr>
              <w:rPr>
                <w:b/>
                <w:bCs/>
                <w:color w:val="000000"/>
                <w:sz w:val="28"/>
                <w:szCs w:val="28"/>
              </w:rPr>
            </w:pPr>
            <w:r w:rsidRPr="00E95199">
              <w:rPr>
                <w:b/>
                <w:bCs/>
                <w:color w:val="000000"/>
                <w:sz w:val="28"/>
                <w:szCs w:val="28"/>
              </w:rPr>
              <w:t>Яловичина</w:t>
            </w:r>
          </w:p>
        </w:tc>
        <w:tc>
          <w:tcPr>
            <w:tcW w:w="85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9</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0,75</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22</w:t>
            </w:r>
          </w:p>
        </w:tc>
        <w:tc>
          <w:tcPr>
            <w:tcW w:w="992"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5,5</w:t>
            </w:r>
          </w:p>
        </w:tc>
        <w:tc>
          <w:tcPr>
            <w:tcW w:w="993"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188</w:t>
            </w:r>
          </w:p>
        </w:tc>
        <w:tc>
          <w:tcPr>
            <w:tcW w:w="1134"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15,67</w:t>
            </w:r>
          </w:p>
        </w:tc>
        <w:tc>
          <w:tcPr>
            <w:tcW w:w="1016"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3,24</w:t>
            </w:r>
          </w:p>
        </w:tc>
        <w:tc>
          <w:tcPr>
            <w:tcW w:w="968"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21,6</w:t>
            </w:r>
          </w:p>
        </w:tc>
        <w:tc>
          <w:tcPr>
            <w:tcW w:w="1163" w:type="dxa"/>
            <w:shd w:val="clear" w:color="auto" w:fill="auto"/>
            <w:noWrap/>
            <w:vAlign w:val="center"/>
          </w:tcPr>
          <w:p w:rsidR="005D24FA" w:rsidRPr="00E95199" w:rsidRDefault="005D24FA" w:rsidP="005D24FA">
            <w:pPr>
              <w:jc w:val="center"/>
              <w:rPr>
                <w:color w:val="000000"/>
                <w:sz w:val="28"/>
                <w:szCs w:val="28"/>
                <w:vertAlign w:val="superscript"/>
                <w:lang w:val="uk-UA"/>
              </w:rPr>
            </w:pPr>
            <w:r w:rsidRPr="00E95199">
              <w:rPr>
                <w:bCs/>
                <w:color w:val="000000"/>
                <w:sz w:val="28"/>
                <w:szCs w:val="28"/>
              </w:rPr>
              <w:t>0,029</w:t>
            </w:r>
            <w:r w:rsidRPr="00E95199">
              <w:rPr>
                <w:color w:val="000000"/>
                <w:sz w:val="28"/>
                <w:szCs w:val="28"/>
                <w:vertAlign w:val="superscript"/>
                <w:lang w:val="uk-UA"/>
              </w:rPr>
              <w:t>#</w:t>
            </w:r>
          </w:p>
          <w:p w:rsidR="005D24FA" w:rsidRPr="00E95199" w:rsidRDefault="005D24FA" w:rsidP="005D24FA">
            <w:pPr>
              <w:jc w:val="center"/>
              <w:rPr>
                <w:color w:val="000000"/>
                <w:sz w:val="28"/>
                <w:szCs w:val="28"/>
                <w:lang w:val="uk-UA"/>
              </w:rPr>
            </w:pPr>
            <w:r w:rsidRPr="00E95199">
              <w:rPr>
                <w:color w:val="000000"/>
                <w:sz w:val="28"/>
                <w:szCs w:val="28"/>
                <w:lang w:val="uk-UA"/>
              </w:rPr>
              <w:t>(0,039**)</w:t>
            </w:r>
          </w:p>
        </w:tc>
        <w:tc>
          <w:tcPr>
            <w:tcW w:w="1225"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41,43 (55,71)</w:t>
            </w:r>
          </w:p>
        </w:tc>
        <w:tc>
          <w:tcPr>
            <w:tcW w:w="847"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0,182</w:t>
            </w:r>
          </w:p>
        </w:tc>
        <w:tc>
          <w:tcPr>
            <w:tcW w:w="1271" w:type="dxa"/>
            <w:shd w:val="clear" w:color="auto" w:fill="auto"/>
            <w:noWrap/>
            <w:vAlign w:val="center"/>
          </w:tcPr>
          <w:p w:rsidR="005D24FA" w:rsidRPr="00E95199" w:rsidRDefault="005D24FA" w:rsidP="005D24FA">
            <w:pPr>
              <w:jc w:val="center"/>
              <w:rPr>
                <w:bCs/>
                <w:color w:val="000000"/>
                <w:sz w:val="28"/>
                <w:szCs w:val="28"/>
              </w:rPr>
            </w:pPr>
            <w:r w:rsidRPr="00E95199">
              <w:rPr>
                <w:bCs/>
                <w:color w:val="000000"/>
                <w:sz w:val="28"/>
                <w:szCs w:val="28"/>
              </w:rPr>
              <w:t>6,07</w:t>
            </w:r>
          </w:p>
        </w:tc>
      </w:tr>
    </w:tbl>
    <w:p w:rsidR="005D24FA" w:rsidRPr="00E95199" w:rsidRDefault="00665684" w:rsidP="005D24FA">
      <w:pPr>
        <w:tabs>
          <w:tab w:val="left" w:pos="14175"/>
        </w:tabs>
        <w:ind w:right="819"/>
        <w:jc w:val="both"/>
        <w:rPr>
          <w:szCs w:val="28"/>
          <w:lang w:val="uk-UA"/>
        </w:rPr>
      </w:pPr>
      <w:r w:rsidRPr="00665684">
        <w:rPr>
          <w:bCs/>
          <w:noProof/>
          <w:color w:val="000000"/>
          <w:sz w:val="28"/>
          <w:szCs w:val="28"/>
        </w:rPr>
        <w:pict>
          <v:shape id="Text Box 1021" o:spid="_x0000_s1603" type="#_x0000_t202" style="position:absolute;left:0;text-align:left;margin-left:723.6pt;margin-top:-17.65pt;width:28.7pt;height:2in;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" stroked="f">
            <v:textbox style="layout-flow:vertical">
              <w:txbxContent>
                <w:p w:rsidR="0086193F" w:rsidRPr="005D24FA" w:rsidRDefault="0086193F" w:rsidP="008954CD">
                  <w:pPr>
                    <w:rPr>
                      <w:i/>
                      <w:lang w:val="uk-UA"/>
                    </w:rPr>
                  </w:pPr>
                  <w:r w:rsidRPr="005D24FA">
                    <w:rPr>
                      <w:i/>
                      <w:lang w:val="uk-UA"/>
                    </w:rPr>
                    <w:t xml:space="preserve">Продовження додатку </w:t>
                  </w:r>
                  <w:r>
                    <w:rPr>
                      <w:i/>
                      <w:lang w:val="uk-UA"/>
                    </w:rPr>
                    <w:t>Г</w:t>
                  </w:r>
                </w:p>
              </w:txbxContent>
            </v:textbox>
          </v:shape>
        </w:pict>
      </w:r>
      <w:r w:rsidR="005D24FA" w:rsidRPr="00E95199">
        <w:rPr>
          <w:szCs w:val="28"/>
          <w:lang w:val="uk-UA"/>
        </w:rPr>
        <w:t>Примітки: * - Скурихина И.М. Химический состав пищевых продуктов. Книга 1 - Москва: Агропромиздат, 1987.-224c., * - СкурихинаИ.М. Химический состав пищевых продуктов. Книга 2-Москва: Агропромиздат, 1987.-361c., **U.S. Department of Agriculture, Agricultural Research Service. USDA National Nutrient Database for Standard Reference, Release 25. Nutrient Data Laboratory Home Page, 2012,</w:t>
      </w:r>
    </w:p>
    <w:p w:rsidR="005D24FA" w:rsidRPr="00E95199" w:rsidRDefault="005D24FA" w:rsidP="005D24FA">
      <w:pPr>
        <w:tabs>
          <w:tab w:val="left" w:pos="14175"/>
        </w:tabs>
        <w:ind w:right="819"/>
        <w:jc w:val="both"/>
        <w:rPr>
          <w:szCs w:val="28"/>
          <w:lang w:val="uk-UA"/>
        </w:rPr>
      </w:pPr>
      <w:r w:rsidRPr="00E95199">
        <w:rPr>
          <w:szCs w:val="28"/>
          <w:lang w:val="uk-UA"/>
        </w:rPr>
        <w:t># - Б.П.Сучков, 1996, – -  відсутні дані.</w:t>
      </w:r>
    </w:p>
    <w:p w:rsidR="005D24FA" w:rsidRPr="00E95199" w:rsidRDefault="005D24FA" w:rsidP="005D24FA">
      <w:pPr>
        <w:spacing w:line="360" w:lineRule="auto"/>
        <w:rPr>
          <w:szCs w:val="28"/>
          <w:lang w:val="uk-UA"/>
        </w:rPr>
      </w:pPr>
    </w:p>
    <w:p w:rsidR="005D24FA" w:rsidRPr="00E95199" w:rsidRDefault="005D24FA" w:rsidP="005D24FA">
      <w:pPr>
        <w:spacing w:line="360" w:lineRule="auto"/>
        <w:ind w:firstLine="567"/>
        <w:jc w:val="right"/>
        <w:rPr>
          <w:sz w:val="28"/>
          <w:szCs w:val="28"/>
          <w:lang w:val="uk-UA"/>
        </w:rPr>
      </w:pPr>
    </w:p>
    <w:p w:rsidR="005D24FA" w:rsidRPr="00E95199" w:rsidRDefault="005D24FA" w:rsidP="005D24FA">
      <w:pPr>
        <w:spacing w:line="360" w:lineRule="auto"/>
        <w:ind w:firstLine="567"/>
        <w:jc w:val="right"/>
        <w:rPr>
          <w:sz w:val="28"/>
          <w:szCs w:val="28"/>
          <w:lang w:val="uk-UA"/>
        </w:rPr>
      </w:pPr>
    </w:p>
    <w:p w:rsidR="005D24FA" w:rsidRPr="00E95199" w:rsidRDefault="005D24FA" w:rsidP="005D24FA">
      <w:pPr>
        <w:spacing w:line="360" w:lineRule="auto"/>
        <w:ind w:firstLine="567"/>
        <w:jc w:val="right"/>
        <w:rPr>
          <w:sz w:val="28"/>
          <w:szCs w:val="28"/>
          <w:lang w:val="uk-UA"/>
        </w:rPr>
      </w:pPr>
    </w:p>
    <w:p w:rsidR="00502CD2" w:rsidRPr="00E95199" w:rsidRDefault="002E493A" w:rsidP="00502CD2">
      <w:pPr>
        <w:jc w:val="center"/>
        <w:rPr>
          <w:b/>
          <w:sz w:val="28"/>
          <w:szCs w:val="28"/>
          <w:lang w:val="uk-UA"/>
        </w:rPr>
      </w:pPr>
      <w:r w:rsidRPr="00E95199">
        <w:rPr>
          <w:b/>
          <w:sz w:val="28"/>
          <w:szCs w:val="28"/>
          <w:lang w:val="uk-UA"/>
        </w:rPr>
        <w:t>МАКРО- ТА МІКРОЕЛЕМЕНТНИЙ СКЛАД ДД</w:t>
      </w:r>
    </w:p>
    <w:tbl>
      <w:tblPr>
        <w:tblW w:w="143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2457"/>
        <w:gridCol w:w="2551"/>
        <w:gridCol w:w="1558"/>
        <w:gridCol w:w="1417"/>
        <w:gridCol w:w="2267"/>
        <w:gridCol w:w="2550"/>
      </w:tblGrid>
      <w:tr w:rsidR="00502CD2" w:rsidRPr="00E95199" w:rsidTr="008E100D">
        <w:trPr>
          <w:trHeight w:val="342"/>
          <w:tblHeader/>
        </w:trPr>
        <w:tc>
          <w:tcPr>
            <w:tcW w:w="1526"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center"/>
              <w:rPr>
                <w:b/>
                <w:bCs/>
                <w:color w:val="000000"/>
                <w:sz w:val="28"/>
                <w:szCs w:val="28"/>
                <w:lang w:val="uk-UA" w:eastAsia="uk-UA"/>
              </w:rPr>
            </w:pPr>
            <w:r w:rsidRPr="00E95199">
              <w:rPr>
                <w:b/>
                <w:bCs/>
                <w:color w:val="000000"/>
                <w:sz w:val="28"/>
                <w:szCs w:val="28"/>
                <w:lang w:val="uk-UA" w:eastAsia="uk-UA"/>
              </w:rPr>
              <w:t>Назва</w:t>
            </w:r>
          </w:p>
        </w:tc>
        <w:tc>
          <w:tcPr>
            <w:tcW w:w="245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spacing w:line="256" w:lineRule="auto"/>
              <w:jc w:val="center"/>
              <w:rPr>
                <w:b/>
                <w:sz w:val="28"/>
                <w:szCs w:val="28"/>
                <w:lang w:val="uk-UA"/>
              </w:rPr>
            </w:pPr>
            <w:r w:rsidRPr="00E95199">
              <w:rPr>
                <w:b/>
                <w:sz w:val="28"/>
                <w:szCs w:val="28"/>
              </w:rPr>
              <w:t>Виробник</w:t>
            </w:r>
          </w:p>
        </w:tc>
        <w:tc>
          <w:tcPr>
            <w:tcW w:w="2552"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spacing w:line="256" w:lineRule="auto"/>
              <w:jc w:val="center"/>
              <w:rPr>
                <w:b/>
                <w:sz w:val="28"/>
                <w:szCs w:val="28"/>
                <w:lang w:val="uk-UA"/>
              </w:rPr>
            </w:pPr>
            <w:r w:rsidRPr="00E95199">
              <w:rPr>
                <w:b/>
                <w:sz w:val="28"/>
                <w:szCs w:val="28"/>
                <w:lang w:val="uk-UA"/>
              </w:rPr>
              <w:t>Фарм. група</w:t>
            </w: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center"/>
              <w:rPr>
                <w:b/>
                <w:bCs/>
                <w:color w:val="000000"/>
                <w:sz w:val="28"/>
                <w:szCs w:val="28"/>
                <w:lang w:val="uk-UA" w:eastAsia="uk-UA"/>
              </w:rPr>
            </w:pPr>
            <w:r w:rsidRPr="00E95199">
              <w:rPr>
                <w:b/>
                <w:bCs/>
                <w:color w:val="000000"/>
                <w:sz w:val="28"/>
                <w:szCs w:val="28"/>
                <w:lang w:val="uk-UA" w:eastAsia="uk-UA"/>
              </w:rPr>
              <w:t>Елементи</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center"/>
              <w:rPr>
                <w:b/>
                <w:bCs/>
                <w:color w:val="000000"/>
                <w:sz w:val="28"/>
                <w:szCs w:val="28"/>
                <w:lang w:val="uk-UA" w:eastAsia="uk-UA"/>
              </w:rPr>
            </w:pPr>
            <w:r w:rsidRPr="00E95199">
              <w:rPr>
                <w:b/>
                <w:bCs/>
                <w:color w:val="000000"/>
                <w:sz w:val="28"/>
                <w:szCs w:val="28"/>
                <w:lang w:val="uk-UA" w:eastAsia="uk-UA"/>
              </w:rPr>
              <w:t>Вміст</w:t>
            </w:r>
            <w:r w:rsidRPr="00E95199">
              <w:rPr>
                <w:b/>
                <w:color w:val="000000"/>
                <w:sz w:val="28"/>
                <w:szCs w:val="28"/>
                <w:lang w:val="uk-UA" w:eastAsia="uk-UA"/>
              </w:rPr>
              <w:t>, мг</w:t>
            </w:r>
          </w:p>
        </w:tc>
        <w:tc>
          <w:tcPr>
            <w:tcW w:w="2268" w:type="dxa"/>
            <w:tcBorders>
              <w:top w:val="single" w:sz="4" w:space="0" w:color="auto"/>
              <w:left w:val="single" w:sz="4" w:space="0" w:color="auto"/>
              <w:bottom w:val="single" w:sz="4" w:space="0" w:color="auto"/>
              <w:right w:val="single" w:sz="4" w:space="0" w:color="auto"/>
            </w:tcBorders>
            <w:noWrap/>
            <w:vAlign w:val="center"/>
          </w:tcPr>
          <w:p w:rsidR="00502CD2" w:rsidRPr="00E95199" w:rsidRDefault="00502CD2" w:rsidP="008E100D">
            <w:pPr>
              <w:jc w:val="center"/>
              <w:rPr>
                <w:b/>
                <w:color w:val="000000"/>
                <w:sz w:val="28"/>
                <w:szCs w:val="28"/>
                <w:lang w:val="uk-UA" w:eastAsia="uk-UA"/>
              </w:rPr>
            </w:pPr>
            <w:r w:rsidRPr="00E95199">
              <w:rPr>
                <w:b/>
                <w:color w:val="000000"/>
                <w:sz w:val="28"/>
                <w:szCs w:val="28"/>
                <w:lang w:val="uk-UA" w:eastAsia="uk-UA"/>
              </w:rPr>
              <w:t>Норми добової потреби, мг</w:t>
            </w:r>
          </w:p>
        </w:tc>
        <w:tc>
          <w:tcPr>
            <w:tcW w:w="2551" w:type="dxa"/>
            <w:tcBorders>
              <w:top w:val="single" w:sz="4" w:space="0" w:color="auto"/>
              <w:left w:val="single" w:sz="4" w:space="0" w:color="auto"/>
              <w:bottom w:val="single" w:sz="4" w:space="0" w:color="auto"/>
              <w:right w:val="single" w:sz="4" w:space="0" w:color="auto"/>
            </w:tcBorders>
            <w:noWrap/>
            <w:vAlign w:val="center"/>
          </w:tcPr>
          <w:p w:rsidR="00502CD2" w:rsidRPr="00E95199" w:rsidRDefault="00502CD2" w:rsidP="008E100D">
            <w:pPr>
              <w:jc w:val="center"/>
              <w:rPr>
                <w:b/>
                <w:color w:val="000000"/>
                <w:sz w:val="28"/>
                <w:szCs w:val="28"/>
                <w:lang w:val="uk-UA" w:eastAsia="uk-UA"/>
              </w:rPr>
            </w:pPr>
            <w:r w:rsidRPr="00E95199">
              <w:rPr>
                <w:b/>
                <w:color w:val="000000"/>
                <w:sz w:val="28"/>
                <w:szCs w:val="28"/>
                <w:lang w:val="uk-UA" w:eastAsia="uk-UA"/>
              </w:rPr>
              <w:t>Частка від добової потреби, %</w:t>
            </w:r>
          </w:p>
        </w:tc>
      </w:tr>
      <w:tr w:rsidR="00502CD2" w:rsidRPr="00E95199" w:rsidTr="008E100D">
        <w:trPr>
          <w:trHeight w:val="342"/>
        </w:trPr>
        <w:tc>
          <w:tcPr>
            <w:tcW w:w="1526"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spacing w:line="360" w:lineRule="auto"/>
              <w:jc w:val="both"/>
              <w:rPr>
                <w:sz w:val="28"/>
                <w:lang w:val="uk-UA"/>
              </w:rPr>
            </w:pPr>
            <w:r w:rsidRPr="00E95199">
              <w:rPr>
                <w:sz w:val="28"/>
                <w:lang w:val="uk-UA"/>
              </w:rPr>
              <w:t>Активал Макс</w:t>
            </w:r>
          </w:p>
        </w:tc>
        <w:tc>
          <w:tcPr>
            <w:tcW w:w="245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spacing w:line="256" w:lineRule="auto"/>
              <w:rPr>
                <w:sz w:val="28"/>
                <w:szCs w:val="28"/>
                <w:lang w:val="uk-UA"/>
              </w:rPr>
            </w:pPr>
            <w:r w:rsidRPr="00E95199">
              <w:rPr>
                <w:sz w:val="28"/>
                <w:szCs w:val="28"/>
                <w:lang w:val="uk-UA"/>
              </w:rPr>
              <w:t>Береш Фарма, ЗАТ, Угорщина</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spacing w:line="256" w:lineRule="auto"/>
              <w:rPr>
                <w:sz w:val="28"/>
                <w:szCs w:val="28"/>
              </w:rPr>
            </w:pPr>
            <w:r w:rsidRPr="00E95199">
              <w:rPr>
                <w:sz w:val="28"/>
                <w:szCs w:val="28"/>
                <w:lang w:val="uk-UA"/>
              </w:rPr>
              <w:t>полівітамінні пр</w:t>
            </w:r>
            <w:r w:rsidRPr="00E95199">
              <w:rPr>
                <w:sz w:val="28"/>
                <w:szCs w:val="28"/>
              </w:rPr>
              <w:t>епарати з іншими добавками</w:t>
            </w: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кальцій</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200</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16,67</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lang w:val="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lang w:val="uk-UA"/>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цинк</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lang w:val="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lang w:val="uk-UA"/>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селен</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0,04</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0,07</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57,14</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lang w:val="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lang w:val="uk-UA"/>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мідь</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0,7</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23,33</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lang w:val="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lang w:val="uk-UA"/>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магній</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25</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lang w:val="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lang w:val="uk-UA"/>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фосфор</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155</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12,92</w:t>
            </w:r>
          </w:p>
        </w:tc>
      </w:tr>
      <w:tr w:rsidR="00502CD2" w:rsidRPr="00E95199" w:rsidTr="008E100D">
        <w:trPr>
          <w:trHeight w:val="342"/>
        </w:trPr>
        <w:tc>
          <w:tcPr>
            <w:tcW w:w="1526" w:type="dxa"/>
            <w:vMerge w:val="restart"/>
            <w:tcBorders>
              <w:top w:val="single" w:sz="4" w:space="0" w:color="auto"/>
              <w:left w:val="single" w:sz="4" w:space="0" w:color="auto"/>
              <w:bottom w:val="single" w:sz="4" w:space="0" w:color="auto"/>
              <w:right w:val="single" w:sz="4" w:space="0" w:color="auto"/>
            </w:tcBorders>
          </w:tcPr>
          <w:p w:rsidR="00502CD2" w:rsidRPr="00E95199" w:rsidRDefault="00502CD2" w:rsidP="008E100D">
            <w:pPr>
              <w:rPr>
                <w:color w:val="000000"/>
                <w:sz w:val="28"/>
                <w:szCs w:val="28"/>
                <w:lang w:val="uk-UA" w:eastAsia="uk-UA"/>
              </w:rPr>
            </w:pPr>
            <w:r w:rsidRPr="00E95199">
              <w:rPr>
                <w:color w:val="000000"/>
                <w:sz w:val="28"/>
                <w:szCs w:val="28"/>
                <w:lang w:val="uk-UA" w:eastAsia="uk-UA"/>
              </w:rPr>
              <w:t>Активал</w:t>
            </w:r>
          </w:p>
        </w:tc>
        <w:tc>
          <w:tcPr>
            <w:tcW w:w="2458" w:type="dxa"/>
            <w:vMerge w:val="restart"/>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spacing w:line="256" w:lineRule="auto"/>
              <w:rPr>
                <w:sz w:val="28"/>
                <w:szCs w:val="28"/>
              </w:rPr>
            </w:pPr>
            <w:r w:rsidRPr="00E95199">
              <w:rPr>
                <w:sz w:val="28"/>
                <w:szCs w:val="28"/>
              </w:rPr>
              <w:t>Береш Фарма, ЗАТ, Угорщина</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spacing w:line="256" w:lineRule="auto"/>
              <w:rPr>
                <w:sz w:val="28"/>
                <w:szCs w:val="28"/>
                <w:lang w:val="uk-UA"/>
              </w:rPr>
            </w:pPr>
            <w:r w:rsidRPr="00E95199">
              <w:rPr>
                <w:sz w:val="28"/>
                <w:szCs w:val="28"/>
                <w:lang w:val="uk-UA"/>
              </w:rPr>
              <w:t>п</w:t>
            </w:r>
            <w:r w:rsidRPr="00E95199">
              <w:rPr>
                <w:sz w:val="28"/>
                <w:szCs w:val="28"/>
              </w:rPr>
              <w:t>олівітамінні препарати з іншими добавками</w:t>
            </w: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кальцій</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187</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15,58</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цинк</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66,67</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селен</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0,02</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0,07</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28,57</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мідь</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33,33</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магній</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400</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25</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фосфор</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106</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8,83</w:t>
            </w:r>
          </w:p>
        </w:tc>
      </w:tr>
      <w:tr w:rsidR="00502CD2" w:rsidRPr="00E95199" w:rsidTr="008E100D">
        <w:trPr>
          <w:trHeight w:val="342"/>
        </w:trPr>
        <w:tc>
          <w:tcPr>
            <w:tcW w:w="1526"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Вітрум (</w:t>
            </w:r>
            <w:r w:rsidRPr="00E95199">
              <w:rPr>
                <w:color w:val="000000"/>
                <w:sz w:val="28"/>
                <w:szCs w:val="28"/>
                <w:lang w:val="en-US" w:eastAsia="uk-UA"/>
              </w:rPr>
              <w:t>Vitrum</w:t>
            </w:r>
            <w:r w:rsidRPr="00E95199">
              <w:rPr>
                <w:color w:val="000000"/>
                <w:sz w:val="28"/>
                <w:szCs w:val="28"/>
                <w:lang w:val="uk-UA" w:eastAsia="uk-UA"/>
              </w:rPr>
              <w:t>)</w:t>
            </w:r>
          </w:p>
        </w:tc>
        <w:tc>
          <w:tcPr>
            <w:tcW w:w="245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spacing w:line="256" w:lineRule="auto"/>
              <w:rPr>
                <w:sz w:val="28"/>
                <w:szCs w:val="28"/>
              </w:rPr>
            </w:pPr>
            <w:r w:rsidRPr="00E95199">
              <w:rPr>
                <w:sz w:val="28"/>
                <w:szCs w:val="28"/>
              </w:rPr>
              <w:t>Юніфарм, Інк., США</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spacing w:line="256" w:lineRule="auto"/>
              <w:rPr>
                <w:sz w:val="28"/>
                <w:szCs w:val="28"/>
                <w:lang w:val="uk-UA"/>
              </w:rPr>
            </w:pPr>
            <w:r w:rsidRPr="00E95199">
              <w:rPr>
                <w:sz w:val="28"/>
                <w:szCs w:val="28"/>
                <w:lang w:val="uk-UA"/>
              </w:rPr>
              <w:t>п</w:t>
            </w:r>
            <w:r w:rsidRPr="00E95199">
              <w:rPr>
                <w:sz w:val="28"/>
                <w:szCs w:val="28"/>
              </w:rPr>
              <w:t>олівітаміни з мікроелементами</w:t>
            </w: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кальцій</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162</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13,5</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цинк</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селен</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0,025</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0,07</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35,71</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мідь</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66,67</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магній</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25</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фосфор</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125</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665684" w:rsidP="008E100D">
            <w:pPr>
              <w:jc w:val="right"/>
              <w:rPr>
                <w:color w:val="000000"/>
                <w:sz w:val="28"/>
                <w:szCs w:val="28"/>
                <w:lang w:val="uk-UA" w:eastAsia="uk-UA"/>
              </w:rPr>
            </w:pPr>
            <w:r w:rsidRPr="00665684">
              <w:rPr>
                <w:noProof/>
                <w:color w:val="000000"/>
                <w:sz w:val="28"/>
                <w:szCs w:val="28"/>
              </w:rPr>
              <w:pict>
                <v:rect id="Rectangle 1022" o:spid="_x0000_s1604" style="position:absolute;left:0;text-align:left;margin-left:147.35pt;margin-top:7.85pt;width:32.9pt;height:76.7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" stroked="f">
                  <v:textbox style="layout-flow:vertical">
                    <w:txbxContent>
                      <w:p w:rsidR="0086193F" w:rsidRPr="005C7612" w:rsidRDefault="0086193F" w:rsidP="00502CD2">
                        <w:pPr>
                          <w:rPr>
                            <w:sz w:val="28"/>
                            <w:szCs w:val="28"/>
                            <w:lang w:val="uk-UA"/>
                          </w:rPr>
                        </w:pPr>
                        <w:r>
                          <w:rPr>
                            <w:sz w:val="28"/>
                            <w:szCs w:val="28"/>
                            <w:lang w:val="uk-UA"/>
                          </w:rPr>
                          <w:t>Додаток Д</w:t>
                        </w:r>
                      </w:p>
                    </w:txbxContent>
                  </v:textbox>
                </v:rect>
              </w:pict>
            </w:r>
            <w:r w:rsidR="00502CD2" w:rsidRPr="00E95199">
              <w:rPr>
                <w:color w:val="000000"/>
                <w:sz w:val="28"/>
                <w:szCs w:val="28"/>
                <w:lang w:val="uk-UA" w:eastAsia="uk-UA"/>
              </w:rPr>
              <w:t>10,42</w:t>
            </w:r>
          </w:p>
        </w:tc>
      </w:tr>
      <w:tr w:rsidR="00502CD2" w:rsidRPr="00E95199" w:rsidTr="008E100D">
        <w:trPr>
          <w:trHeight w:val="342"/>
        </w:trPr>
        <w:tc>
          <w:tcPr>
            <w:tcW w:w="1526" w:type="dxa"/>
            <w:vMerge w:val="restart"/>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Теравіт Антистрес</w:t>
            </w:r>
          </w:p>
          <w:p w:rsidR="00502CD2" w:rsidRPr="00E95199" w:rsidRDefault="00502CD2" w:rsidP="008E100D">
            <w:pPr>
              <w:rPr>
                <w:color w:val="000000"/>
                <w:sz w:val="28"/>
                <w:szCs w:val="28"/>
                <w:lang w:val="uk-UA" w:eastAsia="uk-UA"/>
              </w:rPr>
            </w:pPr>
          </w:p>
          <w:p w:rsidR="00502CD2" w:rsidRPr="00E95199" w:rsidRDefault="00502CD2" w:rsidP="008E100D">
            <w:pPr>
              <w:rPr>
                <w:color w:val="000000"/>
                <w:sz w:val="28"/>
                <w:szCs w:val="28"/>
                <w:lang w:val="uk-UA" w:eastAsia="uk-UA"/>
              </w:rPr>
            </w:pPr>
          </w:p>
        </w:tc>
        <w:tc>
          <w:tcPr>
            <w:tcW w:w="2458" w:type="dxa"/>
            <w:vMerge w:val="restart"/>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r w:rsidRPr="00E95199">
              <w:rPr>
                <w:sz w:val="28"/>
                <w:szCs w:val="28"/>
              </w:rPr>
              <w:t>Сагмел, Інк., США</w:t>
            </w:r>
          </w:p>
          <w:p w:rsidR="00502CD2" w:rsidRPr="00E95199" w:rsidRDefault="00502CD2" w:rsidP="008E100D">
            <w:pPr>
              <w:spacing w:line="256" w:lineRule="auto"/>
              <w:rPr>
                <w:sz w:val="28"/>
                <w:szCs w:val="28"/>
                <w:lang w:val="uk-UA"/>
              </w:rPr>
            </w:pPr>
          </w:p>
        </w:tc>
        <w:tc>
          <w:tcPr>
            <w:tcW w:w="2552" w:type="dxa"/>
            <w:vMerge w:val="restart"/>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spacing w:line="256" w:lineRule="auto"/>
              <w:rPr>
                <w:sz w:val="28"/>
                <w:szCs w:val="28"/>
              </w:rPr>
            </w:pPr>
            <w:r w:rsidRPr="00E95199">
              <w:rPr>
                <w:sz w:val="28"/>
                <w:szCs w:val="28"/>
                <w:lang w:val="uk-UA"/>
              </w:rPr>
              <w:t>п</w:t>
            </w:r>
            <w:r w:rsidRPr="00E95199">
              <w:rPr>
                <w:sz w:val="28"/>
                <w:szCs w:val="28"/>
              </w:rPr>
              <w:t>олівітамінний препарат з іншими добавками</w:t>
            </w: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кальцій</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8,33</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цинк</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селен</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0,07</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0,07</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мідь</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66,67</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магній</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40</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400</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фосфор</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48</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w:t>
            </w:r>
          </w:p>
        </w:tc>
      </w:tr>
      <w:tr w:rsidR="00502CD2" w:rsidRPr="00E95199" w:rsidTr="008E100D">
        <w:trPr>
          <w:trHeight w:val="342"/>
        </w:trPr>
        <w:tc>
          <w:tcPr>
            <w:tcW w:w="1526"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 xml:space="preserve">Теравіт </w:t>
            </w:r>
          </w:p>
        </w:tc>
        <w:tc>
          <w:tcPr>
            <w:tcW w:w="245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spacing w:line="256" w:lineRule="auto"/>
              <w:rPr>
                <w:sz w:val="28"/>
                <w:szCs w:val="28"/>
              </w:rPr>
            </w:pPr>
            <w:r w:rsidRPr="00E95199">
              <w:rPr>
                <w:sz w:val="28"/>
                <w:szCs w:val="28"/>
              </w:rPr>
              <w:t>Сагмел, Інк., США</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spacing w:line="256" w:lineRule="auto"/>
              <w:rPr>
                <w:sz w:val="28"/>
                <w:szCs w:val="28"/>
              </w:rPr>
            </w:pPr>
            <w:r w:rsidRPr="00E95199">
              <w:rPr>
                <w:sz w:val="28"/>
                <w:szCs w:val="28"/>
                <w:lang w:val="uk-UA"/>
              </w:rPr>
              <w:t>п</w:t>
            </w:r>
            <w:r w:rsidRPr="00E95199">
              <w:rPr>
                <w:sz w:val="28"/>
                <w:szCs w:val="28"/>
              </w:rPr>
              <w:t>олівітаміни з мікроелементами</w:t>
            </w: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кальцій</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40</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3,33</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цинк</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селен</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0,01</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0,07</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14,29</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мідь</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66,67</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магній</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25</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фосфор</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31</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2,58</w:t>
            </w:r>
          </w:p>
        </w:tc>
      </w:tr>
      <w:tr w:rsidR="00502CD2" w:rsidRPr="00E95199" w:rsidTr="008E100D">
        <w:trPr>
          <w:trHeight w:val="342"/>
        </w:trPr>
        <w:tc>
          <w:tcPr>
            <w:tcW w:w="1526" w:type="dxa"/>
            <w:vMerge w:val="restart"/>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Теравіт Тонік</w:t>
            </w:r>
          </w:p>
        </w:tc>
        <w:tc>
          <w:tcPr>
            <w:tcW w:w="2458" w:type="dxa"/>
            <w:vMerge w:val="restart"/>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spacing w:line="256" w:lineRule="auto"/>
              <w:rPr>
                <w:sz w:val="28"/>
                <w:szCs w:val="28"/>
              </w:rPr>
            </w:pPr>
            <w:r w:rsidRPr="00E95199">
              <w:rPr>
                <w:sz w:val="28"/>
                <w:szCs w:val="28"/>
              </w:rPr>
              <w:t>Сагмел, Інк., США</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spacing w:line="256" w:lineRule="auto"/>
              <w:rPr>
                <w:sz w:val="28"/>
                <w:szCs w:val="28"/>
              </w:rPr>
            </w:pPr>
            <w:r w:rsidRPr="00E95199">
              <w:rPr>
                <w:sz w:val="28"/>
                <w:szCs w:val="28"/>
                <w:lang w:val="uk-UA"/>
              </w:rPr>
              <w:t>п</w:t>
            </w:r>
            <w:r w:rsidRPr="00E95199">
              <w:rPr>
                <w:sz w:val="28"/>
                <w:szCs w:val="28"/>
              </w:rPr>
              <w:t>олівітамінні препарати з іншими добавками.</w:t>
            </w: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кальцій</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8,33</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цинк</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селен</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0,07</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0,07</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мідь</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66,67</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магній</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40</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400</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фосфор</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48</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w:t>
            </w:r>
          </w:p>
        </w:tc>
      </w:tr>
      <w:tr w:rsidR="00502CD2" w:rsidRPr="00E95199" w:rsidTr="008E100D">
        <w:trPr>
          <w:trHeight w:val="342"/>
        </w:trPr>
        <w:tc>
          <w:tcPr>
            <w:tcW w:w="1526"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p w:rsidR="00502CD2" w:rsidRPr="00E95199" w:rsidRDefault="00502CD2" w:rsidP="008E100D">
            <w:pPr>
              <w:rPr>
                <w:color w:val="000000"/>
                <w:sz w:val="28"/>
                <w:szCs w:val="28"/>
                <w:lang w:val="uk-UA" w:eastAsia="uk-UA"/>
              </w:rPr>
            </w:pPr>
            <w:r w:rsidRPr="00E95199">
              <w:rPr>
                <w:color w:val="000000"/>
                <w:sz w:val="28"/>
                <w:szCs w:val="28"/>
                <w:lang w:val="uk-UA" w:eastAsia="uk-UA"/>
              </w:rPr>
              <w:t>Віта-Лайф</w:t>
            </w:r>
          </w:p>
          <w:p w:rsidR="00502CD2" w:rsidRPr="00E95199" w:rsidRDefault="00502CD2" w:rsidP="008E100D">
            <w:pPr>
              <w:rPr>
                <w:color w:val="000000"/>
                <w:sz w:val="28"/>
                <w:szCs w:val="28"/>
                <w:lang w:val="uk-UA" w:eastAsia="uk-UA"/>
              </w:rPr>
            </w:pPr>
          </w:p>
          <w:p w:rsidR="00502CD2" w:rsidRPr="00E95199" w:rsidRDefault="00502CD2" w:rsidP="008E100D">
            <w:pPr>
              <w:rPr>
                <w:color w:val="000000"/>
                <w:sz w:val="28"/>
                <w:szCs w:val="28"/>
                <w:lang w:val="uk-UA" w:eastAsia="uk-UA"/>
              </w:rPr>
            </w:pPr>
          </w:p>
        </w:tc>
        <w:tc>
          <w:tcPr>
            <w:tcW w:w="245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spacing w:line="256" w:lineRule="auto"/>
              <w:rPr>
                <w:sz w:val="28"/>
                <w:szCs w:val="28"/>
              </w:rPr>
            </w:pPr>
            <w:r w:rsidRPr="00E95199">
              <w:rPr>
                <w:sz w:val="28"/>
                <w:szCs w:val="28"/>
              </w:rPr>
              <w:t>Здоров'я, ФК, ТОВ, м.Харків, Україна</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spacing w:line="256" w:lineRule="auto"/>
              <w:rPr>
                <w:sz w:val="28"/>
                <w:szCs w:val="28"/>
              </w:rPr>
            </w:pPr>
            <w:r w:rsidRPr="00E95199">
              <w:rPr>
                <w:sz w:val="28"/>
                <w:szCs w:val="28"/>
                <w:lang w:val="uk-UA"/>
              </w:rPr>
              <w:t>п</w:t>
            </w:r>
            <w:r w:rsidRPr="00E95199">
              <w:rPr>
                <w:sz w:val="28"/>
                <w:szCs w:val="28"/>
              </w:rPr>
              <w:t>олівітаміни з мінералами</w:t>
            </w: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кальцій</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44,19</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665684" w:rsidP="008E100D">
            <w:pPr>
              <w:jc w:val="right"/>
              <w:rPr>
                <w:color w:val="000000"/>
                <w:sz w:val="28"/>
                <w:szCs w:val="28"/>
                <w:lang w:val="uk-UA" w:eastAsia="uk-UA"/>
              </w:rPr>
            </w:pPr>
            <w:r w:rsidRPr="00665684">
              <w:rPr>
                <w:noProof/>
                <w:color w:val="000000"/>
                <w:sz w:val="28"/>
                <w:szCs w:val="28"/>
              </w:rPr>
              <w:pict>
                <v:shape id="Text Box 1023" o:spid="_x0000_s1605" type="#_x0000_t202" style="position:absolute;left:0;text-align:left;margin-left:144.8pt;margin-top:5.6pt;width:28.7pt;height:2in;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" stroked="f">
                  <v:textbox style="layout-flow:vertical">
                    <w:txbxContent>
                      <w:p w:rsidR="0086193F" w:rsidRPr="005D24FA" w:rsidRDefault="0086193F" w:rsidP="00502CD2">
                        <w:pPr>
                          <w:rPr>
                            <w:i/>
                            <w:lang w:val="uk-UA"/>
                          </w:rPr>
                        </w:pPr>
                        <w:r>
                          <w:rPr>
                            <w:i/>
                            <w:lang w:val="uk-UA"/>
                          </w:rPr>
                          <w:t>Продовження додатку Д</w:t>
                        </w:r>
                      </w:p>
                    </w:txbxContent>
                  </v:textbox>
                </v:shape>
              </w:pict>
            </w:r>
            <w:r w:rsidR="00502CD2" w:rsidRPr="00E95199">
              <w:rPr>
                <w:color w:val="000000"/>
                <w:sz w:val="28"/>
                <w:szCs w:val="28"/>
                <w:lang w:val="uk-UA" w:eastAsia="uk-UA"/>
              </w:rPr>
              <w:t>3,68</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цинк</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селен</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0,0114</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0,07</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16,31</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мідь</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66,67</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магній</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25</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фосфор</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34,14</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2,845</w:t>
            </w:r>
          </w:p>
        </w:tc>
      </w:tr>
      <w:tr w:rsidR="00502CD2" w:rsidRPr="00E95199" w:rsidTr="008E100D">
        <w:trPr>
          <w:trHeight w:val="342"/>
        </w:trPr>
        <w:tc>
          <w:tcPr>
            <w:tcW w:w="1526" w:type="dxa"/>
            <w:vMerge w:val="restart"/>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 xml:space="preserve">Вітрум Центурі </w:t>
            </w:r>
          </w:p>
          <w:p w:rsidR="00502CD2" w:rsidRPr="00E95199" w:rsidRDefault="00502CD2" w:rsidP="008E100D">
            <w:pPr>
              <w:rPr>
                <w:color w:val="000000"/>
                <w:sz w:val="28"/>
                <w:szCs w:val="28"/>
                <w:lang w:val="uk-UA" w:eastAsia="uk-UA"/>
              </w:rPr>
            </w:pPr>
            <w:r w:rsidRPr="00E95199">
              <w:rPr>
                <w:color w:val="000000"/>
                <w:sz w:val="28"/>
                <w:szCs w:val="28"/>
                <w:lang w:val="uk-UA" w:eastAsia="uk-UA"/>
              </w:rPr>
              <w:t>(</w:t>
            </w:r>
            <w:r w:rsidRPr="00E95199">
              <w:rPr>
                <w:color w:val="000000"/>
                <w:sz w:val="28"/>
                <w:szCs w:val="28"/>
                <w:lang w:val="en-US" w:eastAsia="uk-UA"/>
              </w:rPr>
              <w:t>Vitrum</w:t>
            </w:r>
            <w:r w:rsidRPr="00E95199">
              <w:rPr>
                <w:color w:val="000000"/>
                <w:sz w:val="28"/>
                <w:szCs w:val="28"/>
                <w:lang w:eastAsia="uk-UA"/>
              </w:rPr>
              <w:t xml:space="preserve"> </w:t>
            </w:r>
            <w:r w:rsidRPr="00E95199">
              <w:rPr>
                <w:color w:val="000000"/>
                <w:sz w:val="28"/>
                <w:szCs w:val="28"/>
                <w:lang w:val="en-US" w:eastAsia="uk-UA"/>
              </w:rPr>
              <w:t>century</w:t>
            </w:r>
            <w:r w:rsidRPr="00E95199">
              <w:rPr>
                <w:color w:val="000000"/>
                <w:sz w:val="28"/>
                <w:szCs w:val="28"/>
                <w:lang w:val="uk-UA" w:eastAsia="uk-UA"/>
              </w:rPr>
              <w:t>)</w:t>
            </w:r>
          </w:p>
        </w:tc>
        <w:tc>
          <w:tcPr>
            <w:tcW w:w="2458" w:type="dxa"/>
            <w:vMerge w:val="restart"/>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spacing w:line="256" w:lineRule="auto"/>
              <w:rPr>
                <w:sz w:val="28"/>
                <w:szCs w:val="28"/>
              </w:rPr>
            </w:pPr>
            <w:r w:rsidRPr="00E95199">
              <w:rPr>
                <w:sz w:val="28"/>
                <w:szCs w:val="28"/>
              </w:rPr>
              <w:t>Юніфарм, Інк., США</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spacing w:line="256" w:lineRule="auto"/>
              <w:rPr>
                <w:sz w:val="28"/>
                <w:szCs w:val="28"/>
              </w:rPr>
            </w:pPr>
            <w:r w:rsidRPr="00E95199">
              <w:rPr>
                <w:sz w:val="28"/>
                <w:szCs w:val="28"/>
                <w:lang w:val="uk-UA"/>
              </w:rPr>
              <w:t>п</w:t>
            </w:r>
            <w:r w:rsidRPr="00E95199">
              <w:rPr>
                <w:sz w:val="28"/>
                <w:szCs w:val="28"/>
              </w:rPr>
              <w:t>олівітаміни з мікроелементами</w:t>
            </w: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кальцій</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200</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16,67</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цинк</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селен</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0,02</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0,07</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28,57</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мідь</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66,67</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магній</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400</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25</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фосфор</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48</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w:t>
            </w:r>
          </w:p>
        </w:tc>
      </w:tr>
      <w:tr w:rsidR="00502CD2" w:rsidRPr="00E95199" w:rsidTr="008E100D">
        <w:trPr>
          <w:trHeight w:val="342"/>
        </w:trPr>
        <w:tc>
          <w:tcPr>
            <w:tcW w:w="1526"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 xml:space="preserve">Центрум Сильвер </w:t>
            </w:r>
          </w:p>
        </w:tc>
        <w:tc>
          <w:tcPr>
            <w:tcW w:w="245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spacing w:line="256" w:lineRule="auto"/>
              <w:rPr>
                <w:sz w:val="28"/>
                <w:szCs w:val="28"/>
              </w:rPr>
            </w:pPr>
            <w:r w:rsidRPr="00E95199">
              <w:rPr>
                <w:sz w:val="28"/>
                <w:szCs w:val="28"/>
              </w:rPr>
              <w:t>Вайєт-Ледерл Фарма ГмбХ, Австрія</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spacing w:line="256" w:lineRule="auto"/>
              <w:rPr>
                <w:sz w:val="28"/>
                <w:szCs w:val="28"/>
              </w:rPr>
            </w:pPr>
            <w:r w:rsidRPr="00E95199">
              <w:rPr>
                <w:sz w:val="28"/>
                <w:szCs w:val="28"/>
                <w:lang w:val="uk-UA"/>
              </w:rPr>
              <w:t>п</w:t>
            </w:r>
            <w:r w:rsidRPr="00E95199">
              <w:rPr>
                <w:sz w:val="28"/>
                <w:szCs w:val="28"/>
              </w:rPr>
              <w:t>олівітаміни та мінерали</w:t>
            </w: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кальцій</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200</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16,67</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цинк</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селен</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0,03</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0,07</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35,71</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мідь</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66,67</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магній</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25</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фосфор</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125</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10,42</w:t>
            </w:r>
          </w:p>
        </w:tc>
      </w:tr>
      <w:tr w:rsidR="00502CD2" w:rsidRPr="00E95199" w:rsidTr="008E100D">
        <w:trPr>
          <w:trHeight w:val="342"/>
        </w:trPr>
        <w:tc>
          <w:tcPr>
            <w:tcW w:w="1526" w:type="dxa"/>
            <w:vMerge w:val="restart"/>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Береш Гравіда</w:t>
            </w:r>
          </w:p>
        </w:tc>
        <w:tc>
          <w:tcPr>
            <w:tcW w:w="2458" w:type="dxa"/>
            <w:vMerge w:val="restart"/>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r w:rsidRPr="00E95199">
              <w:rPr>
                <w:sz w:val="28"/>
                <w:szCs w:val="28"/>
              </w:rPr>
              <w:br/>
              <w:t>Береш Фарма, ЗАТ, Угорщина</w:t>
            </w:r>
          </w:p>
          <w:p w:rsidR="00502CD2" w:rsidRPr="00E95199" w:rsidRDefault="00502CD2" w:rsidP="008E100D">
            <w:pPr>
              <w:spacing w:line="256" w:lineRule="auto"/>
              <w:rPr>
                <w:sz w:val="28"/>
                <w:szCs w:val="28"/>
              </w:rPr>
            </w:pPr>
          </w:p>
        </w:tc>
        <w:tc>
          <w:tcPr>
            <w:tcW w:w="2552" w:type="dxa"/>
            <w:vMerge w:val="restart"/>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spacing w:line="256" w:lineRule="auto"/>
              <w:rPr>
                <w:sz w:val="28"/>
                <w:szCs w:val="28"/>
                <w:lang w:val="uk-UA"/>
              </w:rPr>
            </w:pPr>
            <w:r w:rsidRPr="00E95199">
              <w:rPr>
                <w:sz w:val="28"/>
                <w:szCs w:val="28"/>
                <w:lang w:val="uk-UA"/>
              </w:rPr>
              <w:t>к</w:t>
            </w:r>
            <w:r w:rsidRPr="00E95199">
              <w:rPr>
                <w:sz w:val="28"/>
                <w:szCs w:val="28"/>
              </w:rPr>
              <w:t>омбінації мультивітамінів і мінеральних речовин</w:t>
            </w: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кальцій</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250</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20,83</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цинк</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селен</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0,03</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0,07</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35,71</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мідь</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1,8</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60</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магній</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125</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400</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31,25</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фосфор</w:t>
            </w:r>
          </w:p>
        </w:tc>
        <w:tc>
          <w:tcPr>
            <w:tcW w:w="1418" w:type="dxa"/>
            <w:tcBorders>
              <w:top w:val="single" w:sz="4" w:space="0" w:color="auto"/>
              <w:left w:val="single" w:sz="4" w:space="0" w:color="auto"/>
              <w:bottom w:val="single" w:sz="4" w:space="0" w:color="auto"/>
              <w:right w:val="single" w:sz="4" w:space="0" w:color="auto"/>
            </w:tcBorders>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96,8</w:t>
            </w:r>
          </w:p>
        </w:tc>
        <w:tc>
          <w:tcPr>
            <w:tcW w:w="2268"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8,07</w:t>
            </w:r>
          </w:p>
        </w:tc>
      </w:tr>
      <w:tr w:rsidR="00502CD2" w:rsidRPr="00E95199" w:rsidTr="008E100D">
        <w:trPr>
          <w:trHeight w:val="342"/>
        </w:trPr>
        <w:tc>
          <w:tcPr>
            <w:tcW w:w="1526"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Максівіт</w:t>
            </w:r>
          </w:p>
          <w:p w:rsidR="00502CD2" w:rsidRPr="00E95199" w:rsidRDefault="00502CD2" w:rsidP="008E100D">
            <w:pPr>
              <w:rPr>
                <w:color w:val="000000"/>
                <w:sz w:val="28"/>
                <w:szCs w:val="28"/>
                <w:lang w:val="uk-UA" w:eastAsia="uk-UA"/>
              </w:rPr>
            </w:pPr>
            <w:r w:rsidRPr="00E95199">
              <w:rPr>
                <w:color w:val="000000"/>
                <w:sz w:val="28"/>
                <w:szCs w:val="28"/>
                <w:lang w:val="uk-UA" w:eastAsia="uk-UA"/>
              </w:rPr>
              <w:t>(</w:t>
            </w:r>
            <w:r w:rsidRPr="00E95199">
              <w:rPr>
                <w:color w:val="000000"/>
                <w:sz w:val="28"/>
                <w:szCs w:val="28"/>
                <w:lang w:val="en-US" w:eastAsia="uk-UA"/>
              </w:rPr>
              <w:t>Maxivit</w:t>
            </w:r>
            <w:r w:rsidRPr="00E95199">
              <w:rPr>
                <w:color w:val="000000"/>
                <w:sz w:val="28"/>
                <w:szCs w:val="28"/>
                <w:lang w:val="uk-UA" w:eastAsia="uk-UA"/>
              </w:rPr>
              <w:t>)</w:t>
            </w:r>
          </w:p>
        </w:tc>
        <w:tc>
          <w:tcPr>
            <w:tcW w:w="245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spacing w:line="256" w:lineRule="auto"/>
              <w:rPr>
                <w:sz w:val="28"/>
                <w:szCs w:val="28"/>
              </w:rPr>
            </w:pPr>
            <w:r w:rsidRPr="00E95199">
              <w:rPr>
                <w:sz w:val="28"/>
                <w:szCs w:val="28"/>
              </w:rPr>
              <w:t>Фарметікс Інк., Канада</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spacing w:line="256" w:lineRule="auto"/>
              <w:rPr>
                <w:sz w:val="28"/>
                <w:szCs w:val="28"/>
                <w:lang w:val="uk-UA"/>
              </w:rPr>
            </w:pPr>
            <w:r w:rsidRPr="00E95199">
              <w:rPr>
                <w:sz w:val="28"/>
                <w:szCs w:val="28"/>
                <w:lang w:val="uk-UA"/>
              </w:rPr>
              <w:t>п</w:t>
            </w:r>
            <w:r w:rsidRPr="00E95199">
              <w:rPr>
                <w:sz w:val="28"/>
                <w:szCs w:val="28"/>
              </w:rPr>
              <w:t>олівітаміни з мінералами</w:t>
            </w: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кальцій</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175</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14,58</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цинк</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15</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селен</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0,03</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0,07</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35,71</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мідь</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3</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66,67</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магній</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100</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400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25</w:t>
            </w:r>
          </w:p>
        </w:tc>
      </w:tr>
      <w:tr w:rsidR="00502CD2" w:rsidRPr="00E95199" w:rsidTr="008E100D">
        <w:trPr>
          <w:trHeight w:val="342"/>
        </w:trPr>
        <w:tc>
          <w:tcPr>
            <w:tcW w:w="152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p>
        </w:tc>
        <w:tc>
          <w:tcPr>
            <w:tcW w:w="24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rPr>
                <w:color w:val="000000"/>
                <w:sz w:val="28"/>
                <w:szCs w:val="28"/>
                <w:lang w:val="uk-UA" w:eastAsia="uk-UA"/>
              </w:rPr>
            </w:pPr>
            <w:r w:rsidRPr="00E95199">
              <w:rPr>
                <w:color w:val="000000"/>
                <w:sz w:val="28"/>
                <w:szCs w:val="28"/>
                <w:lang w:val="uk-UA" w:eastAsia="uk-UA"/>
              </w:rPr>
              <w:t>фосфор</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125</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1200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502CD2" w:rsidRPr="00E95199" w:rsidRDefault="00502CD2" w:rsidP="008E100D">
            <w:pPr>
              <w:jc w:val="right"/>
              <w:rPr>
                <w:color w:val="000000"/>
                <w:sz w:val="28"/>
                <w:szCs w:val="28"/>
                <w:lang w:val="uk-UA" w:eastAsia="uk-UA"/>
              </w:rPr>
            </w:pPr>
            <w:r w:rsidRPr="00E95199">
              <w:rPr>
                <w:color w:val="000000"/>
                <w:sz w:val="28"/>
                <w:szCs w:val="28"/>
                <w:lang w:val="uk-UA" w:eastAsia="uk-UA"/>
              </w:rPr>
              <w:t>10,42</w:t>
            </w:r>
          </w:p>
        </w:tc>
      </w:tr>
    </w:tbl>
    <w:p w:rsidR="00E66282" w:rsidRPr="00E95199" w:rsidRDefault="00665684" w:rsidP="006E3179">
      <w:pPr>
        <w:spacing w:line="360" w:lineRule="auto"/>
        <w:rPr>
          <w:sz w:val="28"/>
          <w:szCs w:val="28"/>
          <w:lang w:val="en-US"/>
        </w:rPr>
        <w:sectPr w:rsidR="00E66282" w:rsidRPr="00E95199" w:rsidSect="005D24FA">
          <w:pgSz w:w="16838" w:h="11906" w:orient="landscape"/>
          <w:pgMar w:top="1247" w:right="1276" w:bottom="737" w:left="1134" w:header="709" w:footer="709" w:gutter="0"/>
          <w:cols w:space="720"/>
        </w:sectPr>
      </w:pPr>
      <w:r w:rsidRPr="00665684">
        <w:rPr>
          <w:noProof/>
          <w:color w:val="000000"/>
          <w:sz w:val="28"/>
          <w:szCs w:val="28"/>
        </w:rPr>
        <w:pict>
          <v:shape id="Text Box 1024" o:spid="_x0000_s1606" type="#_x0000_t202" style="position:absolute;margin-left:733.45pt;margin-top:-150.55pt;width:28.7pt;height:2in;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" stroked="f">
            <v:textbox style="layout-flow:vertical">
              <w:txbxContent>
                <w:p w:rsidR="0086193F" w:rsidRPr="005D24FA" w:rsidRDefault="0086193F" w:rsidP="00502CD2">
                  <w:pPr>
                    <w:rPr>
                      <w:i/>
                      <w:lang w:val="uk-UA"/>
                    </w:rPr>
                  </w:pPr>
                  <w:r>
                    <w:rPr>
                      <w:i/>
                      <w:lang w:val="uk-UA"/>
                    </w:rPr>
                    <w:t>Продовження додатку Д</w:t>
                  </w:r>
                </w:p>
              </w:txbxContent>
            </v:textbox>
          </v:shape>
        </w:pict>
      </w:r>
    </w:p>
    <w:p w:rsidR="00C00CB6" w:rsidRPr="00E95199" w:rsidRDefault="00DA6067" w:rsidP="00904DCE">
      <w:pPr>
        <w:tabs>
          <w:tab w:val="left" w:pos="9360"/>
        </w:tabs>
        <w:spacing w:line="360" w:lineRule="auto"/>
        <w:ind w:right="252"/>
        <w:jc w:val="right"/>
        <w:rPr>
          <w:sz w:val="28"/>
          <w:szCs w:val="28"/>
          <w:lang w:val="uk-UA"/>
        </w:rPr>
      </w:pPr>
      <w:r w:rsidRPr="00E95199">
        <w:rPr>
          <w:sz w:val="28"/>
          <w:szCs w:val="28"/>
          <w:lang w:val="uk-UA"/>
        </w:rPr>
        <w:t>Додаток Е</w:t>
      </w:r>
    </w:p>
    <w:p w:rsidR="002E493A" w:rsidRPr="00E95199" w:rsidRDefault="002E493A" w:rsidP="002E493A">
      <w:pPr>
        <w:tabs>
          <w:tab w:val="left" w:pos="9360"/>
        </w:tabs>
        <w:spacing w:line="360" w:lineRule="auto"/>
        <w:ind w:right="252"/>
        <w:jc w:val="center"/>
        <w:rPr>
          <w:b/>
          <w:sz w:val="28"/>
          <w:szCs w:val="28"/>
          <w:lang w:val="uk-UA"/>
        </w:rPr>
      </w:pPr>
      <w:r w:rsidRPr="00E95199">
        <w:rPr>
          <w:b/>
          <w:sz w:val="28"/>
          <w:szCs w:val="28"/>
          <w:lang w:val="uk-UA"/>
        </w:rPr>
        <w:t>АКТИ ВПРОВАДЖЕННЯ</w:t>
      </w:r>
    </w:p>
    <w:p w:rsidR="002E493A" w:rsidRPr="00E95199" w:rsidRDefault="002E493A" w:rsidP="00904DCE">
      <w:pPr>
        <w:tabs>
          <w:tab w:val="left" w:pos="9360"/>
        </w:tabs>
        <w:spacing w:line="360" w:lineRule="auto"/>
        <w:ind w:right="252"/>
        <w:jc w:val="right"/>
        <w:rPr>
          <w:sz w:val="28"/>
          <w:szCs w:val="28"/>
          <w:lang w:val="uk-UA"/>
        </w:rPr>
      </w:pPr>
      <w:r w:rsidRPr="00E95199">
        <w:rPr>
          <w:noProof/>
          <w:sz w:val="28"/>
          <w:szCs w:val="28"/>
          <w:lang w:val="uk-UA" w:eastAsia="uk-UA"/>
        </w:rPr>
        <w:drawing>
          <wp:inline distT="0" distB="0" distL="0" distR="0">
            <wp:extent cx="5897141" cy="8280000"/>
            <wp:effectExtent l="0" t="0" r="0" b="0"/>
            <wp:docPr id="44" name="Рисунок 44" descr="F:\02,04,2018\Акти впровадження\Акты сканы подписанные\P80626-11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02,04,2018\Акти впровадження\Акты сканы подписанные\P80626-114659.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7141" cy="8280000"/>
                    </a:xfrm>
                    <a:prstGeom prst="rect">
                      <a:avLst/>
                    </a:prstGeom>
                    <a:noFill/>
                    <a:ln>
                      <a:noFill/>
                    </a:ln>
                  </pic:spPr>
                </pic:pic>
              </a:graphicData>
            </a:graphic>
          </wp:inline>
        </w:drawing>
      </w:r>
    </w:p>
    <w:p w:rsidR="005B3CC8" w:rsidRPr="00E95199" w:rsidRDefault="005B3CC8" w:rsidP="00904DCE">
      <w:pPr>
        <w:tabs>
          <w:tab w:val="left" w:pos="9360"/>
        </w:tabs>
        <w:spacing w:line="360" w:lineRule="auto"/>
        <w:ind w:right="252"/>
        <w:jc w:val="right"/>
        <w:rPr>
          <w:sz w:val="28"/>
          <w:szCs w:val="28"/>
          <w:lang w:val="uk-UA"/>
        </w:rPr>
      </w:pPr>
      <w:r w:rsidRPr="00E95199">
        <w:rPr>
          <w:noProof/>
          <w:sz w:val="28"/>
          <w:szCs w:val="28"/>
          <w:lang w:val="uk-UA" w:eastAsia="uk-UA"/>
        </w:rPr>
        <w:drawing>
          <wp:inline distT="0" distB="0" distL="0" distR="0">
            <wp:extent cx="5957360" cy="8280000"/>
            <wp:effectExtent l="0" t="0" r="0" b="0"/>
            <wp:docPr id="45" name="Рисунок 45" descr="F:\02,04,2018\Акти впровадження\Акты сканы подписанные\P80626-11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02,04,2018\Акти впровадження\Акты сканы подписанные\P80626-114707.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7360" cy="8280000"/>
                    </a:xfrm>
                    <a:prstGeom prst="rect">
                      <a:avLst/>
                    </a:prstGeom>
                    <a:noFill/>
                    <a:ln>
                      <a:noFill/>
                    </a:ln>
                  </pic:spPr>
                </pic:pic>
              </a:graphicData>
            </a:graphic>
          </wp:inline>
        </w:drawing>
      </w:r>
    </w:p>
    <w:p w:rsidR="005B3CC8" w:rsidRPr="00E95199" w:rsidRDefault="005B3CC8" w:rsidP="00904DCE">
      <w:pPr>
        <w:tabs>
          <w:tab w:val="left" w:pos="9360"/>
        </w:tabs>
        <w:spacing w:line="360" w:lineRule="auto"/>
        <w:ind w:right="252"/>
        <w:jc w:val="right"/>
        <w:rPr>
          <w:sz w:val="28"/>
          <w:szCs w:val="28"/>
          <w:lang w:val="uk-UA"/>
        </w:rPr>
      </w:pPr>
    </w:p>
    <w:p w:rsidR="005B3CC8" w:rsidRPr="00E95199" w:rsidRDefault="005B3CC8" w:rsidP="00904DCE">
      <w:pPr>
        <w:tabs>
          <w:tab w:val="left" w:pos="9360"/>
        </w:tabs>
        <w:spacing w:line="360" w:lineRule="auto"/>
        <w:ind w:right="252"/>
        <w:jc w:val="right"/>
        <w:rPr>
          <w:sz w:val="28"/>
          <w:szCs w:val="28"/>
          <w:lang w:val="uk-UA"/>
        </w:rPr>
      </w:pPr>
    </w:p>
    <w:p w:rsidR="005B3CC8" w:rsidRPr="00E95199" w:rsidRDefault="005B3CC8" w:rsidP="00904DCE">
      <w:pPr>
        <w:tabs>
          <w:tab w:val="left" w:pos="9360"/>
        </w:tabs>
        <w:spacing w:line="360" w:lineRule="auto"/>
        <w:ind w:right="252"/>
        <w:jc w:val="right"/>
        <w:rPr>
          <w:sz w:val="28"/>
          <w:szCs w:val="28"/>
          <w:lang w:val="uk-UA"/>
        </w:rPr>
      </w:pPr>
      <w:r w:rsidRPr="00E95199">
        <w:rPr>
          <w:noProof/>
          <w:sz w:val="28"/>
          <w:szCs w:val="28"/>
          <w:lang w:val="uk-UA" w:eastAsia="uk-UA"/>
        </w:rPr>
        <w:drawing>
          <wp:inline distT="0" distB="0" distL="0" distR="0">
            <wp:extent cx="6139257" cy="8280000"/>
            <wp:effectExtent l="0" t="0" r="0" b="0"/>
            <wp:docPr id="46" name="Рисунок 46" descr="F:\02,04,2018\Акти впровадження\Акты сканы подписанные\P80626-11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2,04,2018\Акти впровадження\Акты сканы подписанные\P80626-114730.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9257" cy="8280000"/>
                    </a:xfrm>
                    <a:prstGeom prst="rect">
                      <a:avLst/>
                    </a:prstGeom>
                    <a:noFill/>
                    <a:ln>
                      <a:noFill/>
                    </a:ln>
                  </pic:spPr>
                </pic:pic>
              </a:graphicData>
            </a:graphic>
          </wp:inline>
        </w:drawing>
      </w:r>
    </w:p>
    <w:p w:rsidR="005B3CC8" w:rsidRPr="00E95199" w:rsidRDefault="005B3CC8" w:rsidP="00904DCE">
      <w:pPr>
        <w:tabs>
          <w:tab w:val="left" w:pos="9360"/>
        </w:tabs>
        <w:spacing w:line="360" w:lineRule="auto"/>
        <w:ind w:right="252"/>
        <w:jc w:val="right"/>
        <w:rPr>
          <w:sz w:val="28"/>
          <w:szCs w:val="28"/>
          <w:lang w:val="uk-UA"/>
        </w:rPr>
      </w:pPr>
    </w:p>
    <w:p w:rsidR="005B3CC8" w:rsidRPr="00E95199" w:rsidRDefault="005B3CC8" w:rsidP="00904DCE">
      <w:pPr>
        <w:tabs>
          <w:tab w:val="left" w:pos="9360"/>
        </w:tabs>
        <w:spacing w:line="360" w:lineRule="auto"/>
        <w:ind w:right="252"/>
        <w:jc w:val="right"/>
        <w:rPr>
          <w:sz w:val="28"/>
          <w:szCs w:val="28"/>
          <w:lang w:val="uk-UA"/>
        </w:rPr>
      </w:pPr>
    </w:p>
    <w:p w:rsidR="005B3CC8" w:rsidRPr="00E95199" w:rsidRDefault="005B3CC8" w:rsidP="00904DCE">
      <w:pPr>
        <w:tabs>
          <w:tab w:val="left" w:pos="9360"/>
        </w:tabs>
        <w:spacing w:line="360" w:lineRule="auto"/>
        <w:ind w:right="252"/>
        <w:jc w:val="right"/>
        <w:rPr>
          <w:sz w:val="28"/>
          <w:szCs w:val="28"/>
          <w:lang w:val="uk-UA"/>
        </w:rPr>
      </w:pPr>
      <w:r w:rsidRPr="00E95199">
        <w:rPr>
          <w:noProof/>
          <w:sz w:val="28"/>
          <w:szCs w:val="28"/>
          <w:lang w:val="uk-UA" w:eastAsia="uk-UA"/>
        </w:rPr>
        <w:drawing>
          <wp:inline distT="0" distB="0" distL="0" distR="0">
            <wp:extent cx="5979316" cy="8280000"/>
            <wp:effectExtent l="0" t="0" r="0" b="0"/>
            <wp:docPr id="47" name="Рисунок 47" descr="F:\02,04,2018\Акти впровадження\Акты сканы подписанные\P80626-11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2,04,2018\Акти впровадження\Акты сканы подписанные\P80626-114740.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9316" cy="8280000"/>
                    </a:xfrm>
                    <a:prstGeom prst="rect">
                      <a:avLst/>
                    </a:prstGeom>
                    <a:noFill/>
                    <a:ln>
                      <a:noFill/>
                    </a:ln>
                  </pic:spPr>
                </pic:pic>
              </a:graphicData>
            </a:graphic>
          </wp:inline>
        </w:drawing>
      </w:r>
    </w:p>
    <w:p w:rsidR="005B3CC8" w:rsidRPr="00E95199" w:rsidRDefault="005B3CC8" w:rsidP="00904DCE">
      <w:pPr>
        <w:tabs>
          <w:tab w:val="left" w:pos="9360"/>
        </w:tabs>
        <w:spacing w:line="360" w:lineRule="auto"/>
        <w:ind w:right="252"/>
        <w:jc w:val="right"/>
        <w:rPr>
          <w:sz w:val="28"/>
          <w:szCs w:val="28"/>
          <w:lang w:val="uk-UA"/>
        </w:rPr>
      </w:pPr>
    </w:p>
    <w:p w:rsidR="005B3CC8" w:rsidRPr="00E95199" w:rsidRDefault="005B3CC8" w:rsidP="00904DCE">
      <w:pPr>
        <w:tabs>
          <w:tab w:val="left" w:pos="9360"/>
        </w:tabs>
        <w:spacing w:line="360" w:lineRule="auto"/>
        <w:ind w:right="252"/>
        <w:jc w:val="right"/>
        <w:rPr>
          <w:sz w:val="28"/>
          <w:szCs w:val="28"/>
          <w:lang w:val="uk-UA"/>
        </w:rPr>
      </w:pPr>
    </w:p>
    <w:p w:rsidR="005B3CC8" w:rsidRPr="00E95199" w:rsidRDefault="005B3CC8" w:rsidP="00904DCE">
      <w:pPr>
        <w:tabs>
          <w:tab w:val="left" w:pos="9360"/>
        </w:tabs>
        <w:spacing w:line="360" w:lineRule="auto"/>
        <w:ind w:right="252"/>
        <w:jc w:val="right"/>
        <w:rPr>
          <w:sz w:val="28"/>
          <w:szCs w:val="28"/>
          <w:lang w:val="uk-UA"/>
        </w:rPr>
      </w:pPr>
      <w:r w:rsidRPr="00E95199">
        <w:rPr>
          <w:noProof/>
          <w:sz w:val="28"/>
          <w:szCs w:val="28"/>
          <w:lang w:val="uk-UA" w:eastAsia="uk-UA"/>
        </w:rPr>
        <w:drawing>
          <wp:inline distT="0" distB="0" distL="0" distR="0">
            <wp:extent cx="6139257" cy="8280000"/>
            <wp:effectExtent l="0" t="0" r="0" b="0"/>
            <wp:docPr id="48" name="Рисунок 48" descr="F:\02,04,2018\Акти впровадження\Акты сканы подписанные\P80626-11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02,04,2018\Акти впровадження\Акты сканы подписанные\P80626-114749.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9257" cy="8280000"/>
                    </a:xfrm>
                    <a:prstGeom prst="rect">
                      <a:avLst/>
                    </a:prstGeom>
                    <a:noFill/>
                    <a:ln>
                      <a:noFill/>
                    </a:ln>
                  </pic:spPr>
                </pic:pic>
              </a:graphicData>
            </a:graphic>
          </wp:inline>
        </w:drawing>
      </w:r>
    </w:p>
    <w:p w:rsidR="005B3CC8" w:rsidRPr="00E95199" w:rsidRDefault="005B3CC8" w:rsidP="00904DCE">
      <w:pPr>
        <w:tabs>
          <w:tab w:val="left" w:pos="9360"/>
        </w:tabs>
        <w:spacing w:line="360" w:lineRule="auto"/>
        <w:ind w:right="252"/>
        <w:jc w:val="right"/>
        <w:rPr>
          <w:sz w:val="28"/>
          <w:szCs w:val="28"/>
          <w:lang w:val="uk-UA"/>
        </w:rPr>
      </w:pPr>
    </w:p>
    <w:p w:rsidR="005B3CC8" w:rsidRPr="00E95199" w:rsidRDefault="005B3CC8" w:rsidP="00904DCE">
      <w:pPr>
        <w:tabs>
          <w:tab w:val="left" w:pos="9360"/>
        </w:tabs>
        <w:spacing w:line="360" w:lineRule="auto"/>
        <w:ind w:right="252"/>
        <w:jc w:val="right"/>
        <w:rPr>
          <w:sz w:val="28"/>
          <w:szCs w:val="28"/>
          <w:lang w:val="uk-UA"/>
        </w:rPr>
      </w:pPr>
    </w:p>
    <w:p w:rsidR="005B3CC8" w:rsidRDefault="005B3CC8" w:rsidP="00904DCE">
      <w:pPr>
        <w:tabs>
          <w:tab w:val="left" w:pos="9360"/>
        </w:tabs>
        <w:spacing w:line="360" w:lineRule="auto"/>
        <w:ind w:right="252"/>
        <w:jc w:val="right"/>
        <w:rPr>
          <w:sz w:val="28"/>
          <w:szCs w:val="28"/>
          <w:lang w:val="uk-UA"/>
        </w:rPr>
      </w:pPr>
      <w:r w:rsidRPr="00E95199">
        <w:rPr>
          <w:noProof/>
          <w:sz w:val="28"/>
          <w:szCs w:val="28"/>
          <w:lang w:val="uk-UA" w:eastAsia="uk-UA"/>
        </w:rPr>
        <w:drawing>
          <wp:inline distT="0" distB="0" distL="0" distR="0">
            <wp:extent cx="6029960" cy="8555328"/>
            <wp:effectExtent l="0" t="0" r="0" b="0"/>
            <wp:docPr id="49" name="Рисунок 49" descr="F:\02,04,2018\Акти впровадження\Акты сканы подписанные\P80626-11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02,04,2018\Акти впровадження\Акты сканы подписанные\P80626-114756.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9960" cy="8555328"/>
                    </a:xfrm>
                    <a:prstGeom prst="rect">
                      <a:avLst/>
                    </a:prstGeom>
                    <a:noFill/>
                    <a:ln>
                      <a:noFill/>
                    </a:ln>
                  </pic:spPr>
                </pic:pic>
              </a:graphicData>
            </a:graphic>
          </wp:inline>
        </w:drawing>
      </w:r>
    </w:p>
    <w:p w:rsidR="005B3CC8" w:rsidRPr="00AA5B5E" w:rsidRDefault="005B3CC8" w:rsidP="00904DCE">
      <w:pPr>
        <w:tabs>
          <w:tab w:val="left" w:pos="9360"/>
        </w:tabs>
        <w:spacing w:line="360" w:lineRule="auto"/>
        <w:ind w:right="252"/>
        <w:jc w:val="right"/>
        <w:rPr>
          <w:sz w:val="28"/>
          <w:szCs w:val="28"/>
          <w:lang w:val="uk-UA"/>
        </w:rPr>
      </w:pPr>
    </w:p>
    <w:sectPr w:rsidR="005B3CC8" w:rsidRPr="00AA5B5E" w:rsidSect="005D24FA">
      <w:footerReference w:type="default" r:id="rId76"/>
      <w:pgSz w:w="11906" w:h="16838"/>
      <w:pgMar w:top="1134" w:right="1276" w:bottom="1134" w:left="1134"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Виктория Околова" w:date="2017-03-27T23:01:00Z" w:initials="ВО">
    <w:p w:rsidR="0086193F" w:rsidRDefault="0086193F" w:rsidP="00E57633">
      <w:pPr>
        <w:pStyle w:val="af8"/>
      </w:pPr>
      <w:r>
        <w:rPr>
          <w:rStyle w:val="af7"/>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B6BF9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93F" w:rsidRDefault="0086193F" w:rsidP="00F01510">
      <w:r>
        <w:separator/>
      </w:r>
    </w:p>
  </w:endnote>
  <w:endnote w:type="continuationSeparator" w:id="0">
    <w:p w:rsidR="0086193F" w:rsidRDefault="0086193F" w:rsidP="00F015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PragmaticaBook-Reg">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93F" w:rsidRDefault="0086193F">
    <w:pPr>
      <w:pStyle w:val="a3"/>
      <w:jc w:val="right"/>
    </w:pPr>
  </w:p>
  <w:p w:rsidR="0086193F" w:rsidRDefault="0086193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93F" w:rsidRDefault="0086193F">
    <w:pPr>
      <w:pStyle w:val="a3"/>
      <w:jc w:val="right"/>
    </w:pPr>
  </w:p>
  <w:p w:rsidR="0086193F" w:rsidRDefault="0086193F">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93F" w:rsidRDefault="00665684" w:rsidP="006D00A7">
    <w:pPr>
      <w:pStyle w:val="a3"/>
      <w:framePr w:wrap="around" w:vAnchor="text" w:hAnchor="margin" w:xAlign="center" w:y="1"/>
      <w:rPr>
        <w:rStyle w:val="aff0"/>
      </w:rPr>
    </w:pPr>
    <w:r>
      <w:rPr>
        <w:rStyle w:val="aff0"/>
      </w:rPr>
      <w:fldChar w:fldCharType="begin"/>
    </w:r>
    <w:r w:rsidR="0086193F">
      <w:rPr>
        <w:rStyle w:val="aff0"/>
      </w:rPr>
      <w:instrText xml:space="preserve">PAGE  </w:instrText>
    </w:r>
    <w:r>
      <w:rPr>
        <w:rStyle w:val="aff0"/>
      </w:rPr>
      <w:fldChar w:fldCharType="end"/>
    </w:r>
  </w:p>
  <w:p w:rsidR="0086193F" w:rsidRDefault="0086193F">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93F" w:rsidRDefault="0086193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93F" w:rsidRDefault="0086193F" w:rsidP="00F01510">
      <w:r>
        <w:separator/>
      </w:r>
    </w:p>
  </w:footnote>
  <w:footnote w:type="continuationSeparator" w:id="0">
    <w:p w:rsidR="0086193F" w:rsidRDefault="0086193F" w:rsidP="00F015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151130"/>
      <w:docPartObj>
        <w:docPartGallery w:val="Page Numbers (Top of Page)"/>
        <w:docPartUnique/>
      </w:docPartObj>
    </w:sdtPr>
    <w:sdtContent>
      <w:p w:rsidR="0086193F" w:rsidRDefault="00665684">
        <w:pPr>
          <w:pStyle w:val="a6"/>
          <w:jc w:val="right"/>
        </w:pPr>
        <w:fldSimple w:instr="PAGE   \* MERGEFORMAT">
          <w:r w:rsidR="000F5731">
            <w:rPr>
              <w:noProof/>
            </w:rPr>
            <w:t>17</w:t>
          </w:r>
        </w:fldSimple>
      </w:p>
    </w:sdtContent>
  </w:sdt>
  <w:p w:rsidR="0086193F" w:rsidRDefault="0086193F">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3824127"/>
      <w:docPartObj>
        <w:docPartGallery w:val="Page Numbers (Top of Page)"/>
        <w:docPartUnique/>
      </w:docPartObj>
    </w:sdtPr>
    <w:sdtContent>
      <w:p w:rsidR="0086193F" w:rsidRDefault="00665684">
        <w:pPr>
          <w:pStyle w:val="a6"/>
          <w:jc w:val="right"/>
        </w:pPr>
        <w:fldSimple w:instr="PAGE   \* MERGEFORMAT">
          <w:r w:rsidR="000F5731">
            <w:rPr>
              <w:noProof/>
            </w:rPr>
            <w:t>140</w:t>
          </w:r>
        </w:fldSimple>
      </w:p>
    </w:sdtContent>
  </w:sdt>
  <w:p w:rsidR="0086193F" w:rsidRDefault="0086193F">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504535"/>
      <w:docPartObj>
        <w:docPartGallery w:val="Page Numbers (Top of Page)"/>
        <w:docPartUnique/>
      </w:docPartObj>
    </w:sdtPr>
    <w:sdtContent>
      <w:p w:rsidR="0086193F" w:rsidRDefault="00665684">
        <w:pPr>
          <w:pStyle w:val="a6"/>
          <w:jc w:val="right"/>
        </w:pPr>
        <w:fldSimple w:instr="PAGE   \* MERGEFORMAT">
          <w:r w:rsidR="000F5731">
            <w:rPr>
              <w:noProof/>
            </w:rPr>
            <w:t>141</w:t>
          </w:r>
        </w:fldSimple>
      </w:p>
    </w:sdtContent>
  </w:sdt>
  <w:p w:rsidR="0086193F" w:rsidRDefault="0086193F">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93F" w:rsidRDefault="00665684">
    <w:pPr>
      <w:pStyle w:val="a6"/>
      <w:jc w:val="right"/>
    </w:pPr>
    <w:fldSimple w:instr=" PAGE   \* MERGEFORMAT ">
      <w:r w:rsidR="000F5731">
        <w:rPr>
          <w:noProof/>
        </w:rPr>
        <w:t>145</w:t>
      </w:r>
    </w:fldSimple>
  </w:p>
  <w:p w:rsidR="0086193F" w:rsidRDefault="0086193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6108F36"/>
    <w:lvl w:ilvl="0">
      <w:start w:val="1"/>
      <w:numFmt w:val="bullet"/>
      <w:pStyle w:val="2"/>
      <w:lvlText w:val=""/>
      <w:lvlJc w:val="left"/>
      <w:pPr>
        <w:tabs>
          <w:tab w:val="num" w:pos="643"/>
        </w:tabs>
        <w:ind w:left="643" w:hanging="360"/>
      </w:pPr>
      <w:rPr>
        <w:rFonts w:ascii="Symbol" w:hAnsi="Symbol" w:hint="default"/>
      </w:rPr>
    </w:lvl>
  </w:abstractNum>
  <w:abstractNum w:abstractNumId="1">
    <w:nsid w:val="0127535E"/>
    <w:multiLevelType w:val="hybridMultilevel"/>
    <w:tmpl w:val="1486C5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BD5F32"/>
    <w:multiLevelType w:val="hybridMultilevel"/>
    <w:tmpl w:val="9D46F63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49B68B6"/>
    <w:multiLevelType w:val="hybridMultilevel"/>
    <w:tmpl w:val="60B6C4CC"/>
    <w:lvl w:ilvl="0" w:tplc="691CBB40">
      <w:start w:val="1"/>
      <w:numFmt w:val="decimal"/>
      <w:lvlText w:val="%1."/>
      <w:lvlJc w:val="left"/>
      <w:pPr>
        <w:tabs>
          <w:tab w:val="num" w:pos="1440"/>
        </w:tabs>
        <w:ind w:left="1440" w:hanging="360"/>
      </w:pPr>
    </w:lvl>
    <w:lvl w:ilvl="1" w:tplc="04190005">
      <w:start w:val="1"/>
      <w:numFmt w:val="bullet"/>
      <w:lvlText w:val=""/>
      <w:lvlJc w:val="left"/>
      <w:pPr>
        <w:tabs>
          <w:tab w:val="num" w:pos="1260"/>
        </w:tabs>
        <w:ind w:left="1260" w:hanging="360"/>
      </w:pPr>
      <w:rPr>
        <w:rFonts w:ascii="Wingdings" w:hAnsi="Wingdings" w:hint="default"/>
      </w:rPr>
    </w:lvl>
    <w:lvl w:ilvl="2" w:tplc="0419000F">
      <w:start w:val="1"/>
      <w:numFmt w:val="decimal"/>
      <w:lvlText w:val="%3."/>
      <w:lvlJc w:val="left"/>
      <w:pPr>
        <w:tabs>
          <w:tab w:val="num" w:pos="3060"/>
        </w:tabs>
        <w:ind w:left="3060" w:hanging="360"/>
      </w:pPr>
    </w:lvl>
    <w:lvl w:ilvl="3" w:tplc="1CF0673E">
      <w:start w:val="1"/>
      <w:numFmt w:val="none"/>
      <w:lvlText w:val="94"/>
      <w:lvlJc w:val="left"/>
      <w:pPr>
        <w:tabs>
          <w:tab w:val="num" w:pos="3600"/>
        </w:tabs>
        <w:ind w:left="360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707578C"/>
    <w:multiLevelType w:val="hybridMultilevel"/>
    <w:tmpl w:val="0FFA5986"/>
    <w:lvl w:ilvl="0" w:tplc="7A1E5296">
      <w:start w:val="1"/>
      <w:numFmt w:val="upperRoman"/>
      <w:lvlText w:val="%1."/>
      <w:lvlJc w:val="left"/>
      <w:pPr>
        <w:tabs>
          <w:tab w:val="num" w:pos="1080"/>
        </w:tabs>
        <w:ind w:left="1080" w:hanging="720"/>
      </w:pPr>
    </w:lvl>
    <w:lvl w:ilvl="1" w:tplc="0419000B">
      <w:start w:val="1"/>
      <w:numFmt w:val="bullet"/>
      <w:lvlText w:val=""/>
      <w:lvlJc w:val="left"/>
      <w:pPr>
        <w:tabs>
          <w:tab w:val="num" w:pos="1440"/>
        </w:tabs>
        <w:ind w:left="1440" w:hanging="360"/>
      </w:pPr>
      <w:rPr>
        <w:rFonts w:ascii="Wingdings" w:hAnsi="Wingdings" w:hint="default"/>
      </w:rPr>
    </w:lvl>
    <w:lvl w:ilvl="2" w:tplc="11345F90">
      <w:start w:val="8"/>
      <w:numFmt w:val="decimal"/>
      <w:lvlText w:val="%3."/>
      <w:lvlJc w:val="left"/>
      <w:pPr>
        <w:tabs>
          <w:tab w:val="num" w:pos="360"/>
        </w:tabs>
        <w:ind w:left="3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3A0B39"/>
    <w:multiLevelType w:val="hybridMultilevel"/>
    <w:tmpl w:val="81503B1E"/>
    <w:lvl w:ilvl="0" w:tplc="640C8E28">
      <w:start w:val="15"/>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C32F7C"/>
    <w:multiLevelType w:val="hybridMultilevel"/>
    <w:tmpl w:val="2B98C88E"/>
    <w:lvl w:ilvl="0" w:tplc="68785D78">
      <w:start w:val="2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17D50B02"/>
    <w:multiLevelType w:val="hybridMultilevel"/>
    <w:tmpl w:val="4120E696"/>
    <w:lvl w:ilvl="0" w:tplc="A1DC0528">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7F07648"/>
    <w:multiLevelType w:val="hybridMultilevel"/>
    <w:tmpl w:val="022803E0"/>
    <w:lvl w:ilvl="0" w:tplc="DBAA9DD4">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81B0921"/>
    <w:multiLevelType w:val="hybridMultilevel"/>
    <w:tmpl w:val="B9EE4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440084"/>
    <w:multiLevelType w:val="hybridMultilevel"/>
    <w:tmpl w:val="95AC5FD2"/>
    <w:lvl w:ilvl="0" w:tplc="8EB08DE8">
      <w:start w:val="1"/>
      <w:numFmt w:val="decimal"/>
      <w:lvlText w:val="%1."/>
      <w:lvlJc w:val="left"/>
      <w:pPr>
        <w:ind w:left="360"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EB1253B"/>
    <w:multiLevelType w:val="hybridMultilevel"/>
    <w:tmpl w:val="DA880D64"/>
    <w:lvl w:ilvl="0" w:tplc="39ACD28C">
      <w:start w:val="1"/>
      <w:numFmt w:val="decimal"/>
      <w:lvlText w:val="%1."/>
      <w:lvlJc w:val="left"/>
      <w:pPr>
        <w:ind w:left="1211"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A25376"/>
    <w:multiLevelType w:val="hybridMultilevel"/>
    <w:tmpl w:val="4F04DA48"/>
    <w:lvl w:ilvl="0" w:tplc="B1A49356">
      <w:start w:val="1"/>
      <w:numFmt w:val="bullet"/>
      <w:lvlText w:val=""/>
      <w:lvlJc w:val="left"/>
      <w:pPr>
        <w:tabs>
          <w:tab w:val="num" w:pos="2520"/>
        </w:tabs>
        <w:ind w:left="2520" w:hanging="360"/>
      </w:pPr>
      <w:rPr>
        <w:rFonts w:ascii="Wingdings" w:hAnsi="Wingdings" w:hint="default"/>
      </w:rPr>
    </w:lvl>
    <w:lvl w:ilvl="1" w:tplc="04190019">
      <w:start w:val="8"/>
      <w:numFmt w:val="decimal"/>
      <w:lvlText w:val="%2."/>
      <w:lvlJc w:val="left"/>
      <w:pPr>
        <w:tabs>
          <w:tab w:val="num" w:pos="3240"/>
        </w:tabs>
        <w:ind w:left="32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4FC102F"/>
    <w:multiLevelType w:val="hybridMultilevel"/>
    <w:tmpl w:val="20A0263A"/>
    <w:lvl w:ilvl="0" w:tplc="04190005">
      <w:start w:val="1"/>
      <w:numFmt w:val="decimal"/>
      <w:lvlText w:val="%1)"/>
      <w:lvlJc w:val="left"/>
      <w:pPr>
        <w:tabs>
          <w:tab w:val="num" w:pos="2340"/>
        </w:tabs>
        <w:ind w:left="2340" w:hanging="360"/>
      </w:pPr>
    </w:lvl>
    <w:lvl w:ilvl="1" w:tplc="A2C299D6">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8F32141"/>
    <w:multiLevelType w:val="hybridMultilevel"/>
    <w:tmpl w:val="86AC0D94"/>
    <w:lvl w:ilvl="0" w:tplc="04190011">
      <w:start w:val="1"/>
      <w:numFmt w:val="bullet"/>
      <w:lvlText w:val=""/>
      <w:lvlJc w:val="left"/>
      <w:pPr>
        <w:tabs>
          <w:tab w:val="num" w:pos="720"/>
        </w:tabs>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6EA650C"/>
    <w:multiLevelType w:val="hybridMultilevel"/>
    <w:tmpl w:val="23CCD13C"/>
    <w:lvl w:ilvl="0" w:tplc="4F18E462">
      <w:numFmt w:val="bullet"/>
      <w:lvlText w:val="-"/>
      <w:lvlJc w:val="left"/>
      <w:pPr>
        <w:ind w:left="1211" w:hanging="360"/>
      </w:pPr>
      <w:rPr>
        <w:rFonts w:ascii="Calibri" w:eastAsia="Calibri" w:hAnsi="Calibri" w:cs="Calibri"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6">
    <w:nsid w:val="3B306256"/>
    <w:multiLevelType w:val="hybridMultilevel"/>
    <w:tmpl w:val="AF0E576A"/>
    <w:lvl w:ilvl="0" w:tplc="7D4A0958">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7">
    <w:nsid w:val="3BE200EB"/>
    <w:multiLevelType w:val="hybridMultilevel"/>
    <w:tmpl w:val="E31A100C"/>
    <w:lvl w:ilvl="0" w:tplc="BFFC99CC">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64B670B"/>
    <w:multiLevelType w:val="hybridMultilevel"/>
    <w:tmpl w:val="D8BC666C"/>
    <w:lvl w:ilvl="0" w:tplc="92BEECAE">
      <w:start w:val="1"/>
      <w:numFmt w:val="bullet"/>
      <w:lvlText w:val=""/>
      <w:lvlJc w:val="left"/>
      <w:pPr>
        <w:tabs>
          <w:tab w:val="num" w:pos="720"/>
        </w:tabs>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8552306"/>
    <w:multiLevelType w:val="hybridMultilevel"/>
    <w:tmpl w:val="62E6A7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4BDA1E65"/>
    <w:multiLevelType w:val="hybridMultilevel"/>
    <w:tmpl w:val="9224D33E"/>
    <w:lvl w:ilvl="0" w:tplc="A202CDBA">
      <w:start w:val="1"/>
      <w:numFmt w:val="bullet"/>
      <w:lvlText w:val=""/>
      <w:lvlJc w:val="left"/>
      <w:pPr>
        <w:tabs>
          <w:tab w:val="num" w:pos="720"/>
        </w:tabs>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E991615"/>
    <w:multiLevelType w:val="hybridMultilevel"/>
    <w:tmpl w:val="2B3CE556"/>
    <w:lvl w:ilvl="0" w:tplc="04190005">
      <w:start w:val="1"/>
      <w:numFmt w:val="decimal"/>
      <w:lvlText w:val="%1."/>
      <w:lvlJc w:val="left"/>
      <w:pPr>
        <w:tabs>
          <w:tab w:val="num" w:pos="720"/>
        </w:tabs>
        <w:ind w:left="720" w:hanging="360"/>
      </w:pPr>
    </w:lvl>
    <w:lvl w:ilvl="1" w:tplc="04190003">
      <w:start w:val="1"/>
      <w:numFmt w:val="bullet"/>
      <w:lvlText w:val=""/>
      <w:lvlJc w:val="left"/>
      <w:pPr>
        <w:tabs>
          <w:tab w:val="num" w:pos="1440"/>
        </w:tabs>
        <w:ind w:left="1440" w:hanging="360"/>
      </w:pPr>
      <w:rPr>
        <w:rFonts w:ascii="Wingdings" w:hAnsi="Wingdings" w:hint="default"/>
      </w:rPr>
    </w:lvl>
    <w:lvl w:ilvl="2" w:tplc="04190005">
      <w:start w:val="1"/>
      <w:numFmt w:val="decimal"/>
      <w:lvlText w:val="%3)"/>
      <w:lvlJc w:val="left"/>
      <w:pPr>
        <w:tabs>
          <w:tab w:val="num" w:pos="2340"/>
        </w:tabs>
        <w:ind w:left="234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09F3801"/>
    <w:multiLevelType w:val="hybridMultilevel"/>
    <w:tmpl w:val="607A9AE8"/>
    <w:lvl w:ilvl="0" w:tplc="0419000F">
      <w:start w:val="1"/>
      <w:numFmt w:val="bullet"/>
      <w:lvlText w:val=""/>
      <w:lvlJc w:val="left"/>
      <w:pPr>
        <w:tabs>
          <w:tab w:val="num" w:pos="720"/>
        </w:tabs>
        <w:ind w:left="720" w:hanging="360"/>
      </w:pPr>
      <w:rPr>
        <w:rFonts w:ascii="Wingdings" w:hAnsi="Wingdings" w:hint="default"/>
      </w:rPr>
    </w:lvl>
    <w:lvl w:ilvl="1" w:tplc="04190005">
      <w:start w:val="1"/>
      <w:numFmt w:val="decimal"/>
      <w:lvlText w:val="%2."/>
      <w:lvlJc w:val="left"/>
      <w:pPr>
        <w:tabs>
          <w:tab w:val="num" w:pos="1440"/>
        </w:tabs>
        <w:ind w:left="1440" w:hanging="360"/>
      </w:pPr>
    </w:lvl>
    <w:lvl w:ilvl="2" w:tplc="04190011">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11A0D02"/>
    <w:multiLevelType w:val="hybridMultilevel"/>
    <w:tmpl w:val="78DABD8A"/>
    <w:lvl w:ilvl="0" w:tplc="8AF2F30E">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AF40046"/>
    <w:multiLevelType w:val="hybridMultilevel"/>
    <w:tmpl w:val="FB5EEA14"/>
    <w:lvl w:ilvl="0" w:tplc="BDA2A0E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0474B0C"/>
    <w:multiLevelType w:val="hybridMultilevel"/>
    <w:tmpl w:val="A03EF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987F49"/>
    <w:multiLevelType w:val="hybridMultilevel"/>
    <w:tmpl w:val="00400668"/>
    <w:lvl w:ilvl="0" w:tplc="1D524BC6">
      <w:start w:val="1"/>
      <w:numFmt w:val="decimal"/>
      <w:lvlText w:val="%1."/>
      <w:lvlJc w:val="left"/>
      <w:pPr>
        <w:ind w:left="1211"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1525FF3"/>
    <w:multiLevelType w:val="hybridMultilevel"/>
    <w:tmpl w:val="48404F5A"/>
    <w:lvl w:ilvl="0" w:tplc="AE741250">
      <w:start w:val="36"/>
      <w:numFmt w:val="decimal"/>
      <w:lvlText w:val="%1."/>
      <w:lvlJc w:val="left"/>
      <w:pPr>
        <w:ind w:left="1211" w:hanging="360"/>
      </w:pPr>
      <w:rPr>
        <w:rFonts w:ascii="Times New Roman" w:hAnsi="Times New Roman" w:cs="Times New Roman" w:hint="default"/>
        <w:b w:val="0"/>
        <w:sz w:val="28"/>
        <w:szCs w:val="28"/>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8E1CA5"/>
    <w:multiLevelType w:val="hybridMultilevel"/>
    <w:tmpl w:val="6EBA67D6"/>
    <w:lvl w:ilvl="0" w:tplc="8AF2F30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35460BE"/>
    <w:multiLevelType w:val="hybridMultilevel"/>
    <w:tmpl w:val="2CBA5736"/>
    <w:lvl w:ilvl="0" w:tplc="0419000F">
      <w:start w:val="1"/>
      <w:numFmt w:val="bullet"/>
      <w:lvlText w:val=""/>
      <w:lvlJc w:val="left"/>
      <w:pPr>
        <w:tabs>
          <w:tab w:val="num" w:pos="720"/>
        </w:tabs>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5C87584"/>
    <w:multiLevelType w:val="hybridMultilevel"/>
    <w:tmpl w:val="EEDAC198"/>
    <w:lvl w:ilvl="0" w:tplc="5CCC58AE">
      <w:start w:val="1"/>
      <w:numFmt w:val="decimal"/>
      <w:lvlText w:val="%1."/>
      <w:lvlJc w:val="left"/>
      <w:pPr>
        <w:ind w:left="1032" w:hanging="465"/>
      </w:pPr>
      <w:rPr>
        <w:rFonts w:ascii="Times New Roman" w:hAnsi="Times New Roman" w:cs="Times New Roman"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84D1CC6"/>
    <w:multiLevelType w:val="hybridMultilevel"/>
    <w:tmpl w:val="1210506A"/>
    <w:lvl w:ilvl="0" w:tplc="0419000B">
      <w:start w:val="3"/>
      <w:numFmt w:val="decimal"/>
      <w:lvlText w:val="%1."/>
      <w:lvlJc w:val="left"/>
      <w:pPr>
        <w:tabs>
          <w:tab w:val="num" w:pos="2385"/>
        </w:tabs>
        <w:ind w:left="2385" w:hanging="1305"/>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94F59DC"/>
    <w:multiLevelType w:val="hybridMultilevel"/>
    <w:tmpl w:val="9B9074E0"/>
    <w:lvl w:ilvl="0" w:tplc="4754CCA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AB73485"/>
    <w:multiLevelType w:val="hybridMultilevel"/>
    <w:tmpl w:val="EF7AD8C2"/>
    <w:lvl w:ilvl="0" w:tplc="0419000F">
      <w:start w:val="1"/>
      <w:numFmt w:val="bullet"/>
      <w:lvlText w:val=""/>
      <w:lvlJc w:val="left"/>
      <w:pPr>
        <w:tabs>
          <w:tab w:val="num" w:pos="2160"/>
        </w:tabs>
        <w:ind w:left="2160" w:hanging="360"/>
      </w:pPr>
      <w:rPr>
        <w:rFonts w:ascii="Wingdings" w:hAnsi="Wingdings" w:hint="default"/>
      </w:rPr>
    </w:lvl>
    <w:lvl w:ilvl="1" w:tplc="04190019">
      <w:start w:val="1"/>
      <w:numFmt w:val="bullet"/>
      <w:lvlText w:val="o"/>
      <w:lvlJc w:val="left"/>
      <w:pPr>
        <w:tabs>
          <w:tab w:val="num" w:pos="2880"/>
        </w:tabs>
        <w:ind w:left="2880" w:hanging="360"/>
      </w:pPr>
      <w:rPr>
        <w:rFonts w:ascii="Courier New" w:hAnsi="Courier New" w:cs="Courier New"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AC43B3F"/>
    <w:multiLevelType w:val="hybridMultilevel"/>
    <w:tmpl w:val="433E2236"/>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0107719"/>
    <w:multiLevelType w:val="hybridMultilevel"/>
    <w:tmpl w:val="BB786E08"/>
    <w:lvl w:ilvl="0" w:tplc="C26EB234">
      <w:start w:val="4"/>
      <w:numFmt w:val="bullet"/>
      <w:lvlText w:val="-"/>
      <w:lvlJc w:val="left"/>
      <w:pPr>
        <w:ind w:left="720" w:hanging="360"/>
      </w:pPr>
      <w:rPr>
        <w:rFonts w:ascii="Times New Roman" w:eastAsia="Times New Roman" w:hAnsi="Times New Roman" w:cs="Times New Roman"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4EF3F13"/>
    <w:multiLevelType w:val="hybridMultilevel"/>
    <w:tmpl w:val="E45E9804"/>
    <w:lvl w:ilvl="0" w:tplc="FFFFFFFF">
      <w:start w:val="1"/>
      <w:numFmt w:val="bullet"/>
      <w:lvlText w:val=""/>
      <w:lvlJc w:val="left"/>
      <w:pPr>
        <w:tabs>
          <w:tab w:val="num" w:pos="2520"/>
        </w:tabs>
        <w:ind w:left="2520" w:hanging="360"/>
      </w:pPr>
      <w:rPr>
        <w:rFonts w:ascii="Wingdings" w:hAnsi="Wingdings" w:hint="default"/>
      </w:rPr>
    </w:lvl>
    <w:lvl w:ilvl="1" w:tplc="FFFFFFFF">
      <w:start w:val="8"/>
      <w:numFmt w:val="decimal"/>
      <w:lvlText w:val="%2."/>
      <w:lvlJc w:val="left"/>
      <w:pPr>
        <w:tabs>
          <w:tab w:val="num" w:pos="3240"/>
        </w:tabs>
        <w:ind w:left="32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nsid w:val="757E248F"/>
    <w:multiLevelType w:val="hybridMultilevel"/>
    <w:tmpl w:val="12362384"/>
    <w:lvl w:ilvl="0" w:tplc="04190005">
      <w:start w:val="1"/>
      <w:numFmt w:val="decimal"/>
      <w:lvlText w:val="%1."/>
      <w:lvlJc w:val="left"/>
      <w:pPr>
        <w:tabs>
          <w:tab w:val="num" w:pos="720"/>
        </w:tabs>
        <w:ind w:left="720" w:hanging="360"/>
      </w:pPr>
    </w:lvl>
    <w:lvl w:ilvl="1" w:tplc="A2C299D6">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71D74CB"/>
    <w:multiLevelType w:val="hybridMultilevel"/>
    <w:tmpl w:val="970066C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AE44AC9"/>
    <w:multiLevelType w:val="hybridMultilevel"/>
    <w:tmpl w:val="C9E03B6E"/>
    <w:lvl w:ilvl="0" w:tplc="4B021800">
      <w:start w:val="1"/>
      <w:numFmt w:val="decimal"/>
      <w:lvlText w:val="%1."/>
      <w:lvlJc w:val="left"/>
      <w:pPr>
        <w:ind w:left="720" w:hanging="360"/>
      </w:pPr>
      <w:rPr>
        <w:rFonts w:eastAsiaTheme="majorEastAsia"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8"/>
  </w:num>
  <w:num w:numId="2">
    <w:abstractNumId w:val="30"/>
  </w:num>
  <w:num w:numId="3">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9"/>
  </w:num>
  <w:num w:numId="27">
    <w:abstractNumId w:val="16"/>
  </w:num>
  <w:num w:numId="28">
    <w:abstractNumId w:val="7"/>
  </w:num>
  <w:num w:numId="29">
    <w:abstractNumId w:val="15"/>
  </w:num>
  <w:num w:numId="30">
    <w:abstractNumId w:val="10"/>
  </w:num>
  <w:num w:numId="31">
    <w:abstractNumId w:val="1"/>
  </w:num>
  <w:num w:numId="32">
    <w:abstractNumId w:val="25"/>
  </w:num>
  <w:num w:numId="33">
    <w:abstractNumId w:val="26"/>
  </w:num>
  <w:num w:numId="34">
    <w:abstractNumId w:val="19"/>
  </w:num>
  <w:num w:numId="35">
    <w:abstractNumId w:val="39"/>
  </w:num>
  <w:num w:numId="36">
    <w:abstractNumId w:val="35"/>
  </w:num>
  <w:num w:numId="37">
    <w:abstractNumId w:val="11"/>
  </w:num>
  <w:num w:numId="38">
    <w:abstractNumId w:val="5"/>
  </w:num>
  <w:num w:numId="39">
    <w:abstractNumId w:val="6"/>
  </w:num>
  <w:num w:numId="40">
    <w:abstractNumId w:val="2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revisionView w:markup="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D679D3"/>
    <w:rsid w:val="000037DE"/>
    <w:rsid w:val="00004D4E"/>
    <w:rsid w:val="00007AA3"/>
    <w:rsid w:val="00010D52"/>
    <w:rsid w:val="00011DE8"/>
    <w:rsid w:val="000135E1"/>
    <w:rsid w:val="000138D3"/>
    <w:rsid w:val="00014F10"/>
    <w:rsid w:val="000178A0"/>
    <w:rsid w:val="00017DCC"/>
    <w:rsid w:val="00020C2C"/>
    <w:rsid w:val="00021AE0"/>
    <w:rsid w:val="00025CB2"/>
    <w:rsid w:val="000339A2"/>
    <w:rsid w:val="0003466F"/>
    <w:rsid w:val="00035E04"/>
    <w:rsid w:val="00037E91"/>
    <w:rsid w:val="00045607"/>
    <w:rsid w:val="00050AEF"/>
    <w:rsid w:val="000567F1"/>
    <w:rsid w:val="00056AE0"/>
    <w:rsid w:val="000614F6"/>
    <w:rsid w:val="000666C2"/>
    <w:rsid w:val="000678A3"/>
    <w:rsid w:val="00071DFF"/>
    <w:rsid w:val="000728EA"/>
    <w:rsid w:val="00073409"/>
    <w:rsid w:val="000766E1"/>
    <w:rsid w:val="00077CCB"/>
    <w:rsid w:val="0008538B"/>
    <w:rsid w:val="00086BF8"/>
    <w:rsid w:val="00093FB7"/>
    <w:rsid w:val="000954FF"/>
    <w:rsid w:val="000A3112"/>
    <w:rsid w:val="000A4D91"/>
    <w:rsid w:val="000B1452"/>
    <w:rsid w:val="000C0559"/>
    <w:rsid w:val="000C217F"/>
    <w:rsid w:val="000D0DEF"/>
    <w:rsid w:val="000D362F"/>
    <w:rsid w:val="000D46F1"/>
    <w:rsid w:val="000E0D39"/>
    <w:rsid w:val="000E7C1E"/>
    <w:rsid w:val="000F07AF"/>
    <w:rsid w:val="000F3DD9"/>
    <w:rsid w:val="000F5731"/>
    <w:rsid w:val="00111A8C"/>
    <w:rsid w:val="00111CCB"/>
    <w:rsid w:val="001211C7"/>
    <w:rsid w:val="001222FE"/>
    <w:rsid w:val="001225C2"/>
    <w:rsid w:val="001226D9"/>
    <w:rsid w:val="00123B11"/>
    <w:rsid w:val="0012673E"/>
    <w:rsid w:val="00131BD7"/>
    <w:rsid w:val="0013436B"/>
    <w:rsid w:val="00135E94"/>
    <w:rsid w:val="0013604E"/>
    <w:rsid w:val="00141CB7"/>
    <w:rsid w:val="001535D8"/>
    <w:rsid w:val="001546AC"/>
    <w:rsid w:val="00161D2F"/>
    <w:rsid w:val="00162590"/>
    <w:rsid w:val="0016470C"/>
    <w:rsid w:val="00170765"/>
    <w:rsid w:val="00170ACB"/>
    <w:rsid w:val="001712D1"/>
    <w:rsid w:val="00173FFB"/>
    <w:rsid w:val="001749F1"/>
    <w:rsid w:val="00180297"/>
    <w:rsid w:val="0018644E"/>
    <w:rsid w:val="00193454"/>
    <w:rsid w:val="0019772D"/>
    <w:rsid w:val="001A5233"/>
    <w:rsid w:val="001A6712"/>
    <w:rsid w:val="001B000B"/>
    <w:rsid w:val="001B206B"/>
    <w:rsid w:val="001B2CDA"/>
    <w:rsid w:val="001B4417"/>
    <w:rsid w:val="001B577F"/>
    <w:rsid w:val="001B5CA6"/>
    <w:rsid w:val="001C11E7"/>
    <w:rsid w:val="001C1632"/>
    <w:rsid w:val="001C2C1E"/>
    <w:rsid w:val="001C4066"/>
    <w:rsid w:val="001C4EDB"/>
    <w:rsid w:val="001C5210"/>
    <w:rsid w:val="001D4AB2"/>
    <w:rsid w:val="001D4C69"/>
    <w:rsid w:val="001E5E69"/>
    <w:rsid w:val="001F13C3"/>
    <w:rsid w:val="001F2601"/>
    <w:rsid w:val="001F3D60"/>
    <w:rsid w:val="00206FD9"/>
    <w:rsid w:val="002070EB"/>
    <w:rsid w:val="002079FB"/>
    <w:rsid w:val="0021202F"/>
    <w:rsid w:val="00213153"/>
    <w:rsid w:val="0021731A"/>
    <w:rsid w:val="00220BAE"/>
    <w:rsid w:val="00223F33"/>
    <w:rsid w:val="00225016"/>
    <w:rsid w:val="00231A62"/>
    <w:rsid w:val="00232C98"/>
    <w:rsid w:val="0024118A"/>
    <w:rsid w:val="0024384D"/>
    <w:rsid w:val="0025161A"/>
    <w:rsid w:val="00256718"/>
    <w:rsid w:val="00257017"/>
    <w:rsid w:val="002607BA"/>
    <w:rsid w:val="002627EE"/>
    <w:rsid w:val="00272CDE"/>
    <w:rsid w:val="0027377E"/>
    <w:rsid w:val="00274189"/>
    <w:rsid w:val="00280398"/>
    <w:rsid w:val="002860F8"/>
    <w:rsid w:val="002907C5"/>
    <w:rsid w:val="00292335"/>
    <w:rsid w:val="0029662F"/>
    <w:rsid w:val="0029782D"/>
    <w:rsid w:val="002A3E46"/>
    <w:rsid w:val="002A6485"/>
    <w:rsid w:val="002B0494"/>
    <w:rsid w:val="002B2F3F"/>
    <w:rsid w:val="002C0D95"/>
    <w:rsid w:val="002C207F"/>
    <w:rsid w:val="002C2BBD"/>
    <w:rsid w:val="002C356B"/>
    <w:rsid w:val="002C7FFC"/>
    <w:rsid w:val="002D4C0B"/>
    <w:rsid w:val="002E0C2A"/>
    <w:rsid w:val="002E3682"/>
    <w:rsid w:val="002E493A"/>
    <w:rsid w:val="002F0B14"/>
    <w:rsid w:val="00301666"/>
    <w:rsid w:val="00303799"/>
    <w:rsid w:val="0031246F"/>
    <w:rsid w:val="00312F12"/>
    <w:rsid w:val="00313B2A"/>
    <w:rsid w:val="00313E28"/>
    <w:rsid w:val="00316533"/>
    <w:rsid w:val="00317812"/>
    <w:rsid w:val="00320A30"/>
    <w:rsid w:val="00322D2C"/>
    <w:rsid w:val="00325D41"/>
    <w:rsid w:val="00331879"/>
    <w:rsid w:val="0033280B"/>
    <w:rsid w:val="003404EC"/>
    <w:rsid w:val="00341CAC"/>
    <w:rsid w:val="00343492"/>
    <w:rsid w:val="00345537"/>
    <w:rsid w:val="00346298"/>
    <w:rsid w:val="00346E8C"/>
    <w:rsid w:val="00351D71"/>
    <w:rsid w:val="00354363"/>
    <w:rsid w:val="00354A9A"/>
    <w:rsid w:val="0035755A"/>
    <w:rsid w:val="00361E81"/>
    <w:rsid w:val="003632DA"/>
    <w:rsid w:val="00377C69"/>
    <w:rsid w:val="003801DB"/>
    <w:rsid w:val="00383EA0"/>
    <w:rsid w:val="00384373"/>
    <w:rsid w:val="00391459"/>
    <w:rsid w:val="00392064"/>
    <w:rsid w:val="003977BC"/>
    <w:rsid w:val="003A4ED7"/>
    <w:rsid w:val="003A594E"/>
    <w:rsid w:val="003B0E10"/>
    <w:rsid w:val="003B1D5A"/>
    <w:rsid w:val="003B3C61"/>
    <w:rsid w:val="003D04C4"/>
    <w:rsid w:val="003D6349"/>
    <w:rsid w:val="003D681B"/>
    <w:rsid w:val="003D6C41"/>
    <w:rsid w:val="003D7307"/>
    <w:rsid w:val="003F1C44"/>
    <w:rsid w:val="003F31C8"/>
    <w:rsid w:val="003F377E"/>
    <w:rsid w:val="003F763B"/>
    <w:rsid w:val="00406E51"/>
    <w:rsid w:val="0041102F"/>
    <w:rsid w:val="00411C17"/>
    <w:rsid w:val="004127C0"/>
    <w:rsid w:val="00416784"/>
    <w:rsid w:val="00424227"/>
    <w:rsid w:val="00426FFE"/>
    <w:rsid w:val="00440683"/>
    <w:rsid w:val="00440F50"/>
    <w:rsid w:val="004439B3"/>
    <w:rsid w:val="004456ED"/>
    <w:rsid w:val="00446762"/>
    <w:rsid w:val="00447751"/>
    <w:rsid w:val="00450BA8"/>
    <w:rsid w:val="00450EED"/>
    <w:rsid w:val="00451901"/>
    <w:rsid w:val="00454E9A"/>
    <w:rsid w:val="004562F3"/>
    <w:rsid w:val="00460DCD"/>
    <w:rsid w:val="004619AD"/>
    <w:rsid w:val="0046297E"/>
    <w:rsid w:val="00463EE0"/>
    <w:rsid w:val="00466C22"/>
    <w:rsid w:val="0047418B"/>
    <w:rsid w:val="00476434"/>
    <w:rsid w:val="00476AF7"/>
    <w:rsid w:val="004772B6"/>
    <w:rsid w:val="004779C0"/>
    <w:rsid w:val="00480B77"/>
    <w:rsid w:val="004839F4"/>
    <w:rsid w:val="00485A81"/>
    <w:rsid w:val="00485C8B"/>
    <w:rsid w:val="00485E3E"/>
    <w:rsid w:val="004917A7"/>
    <w:rsid w:val="00491CE4"/>
    <w:rsid w:val="00496669"/>
    <w:rsid w:val="004A3304"/>
    <w:rsid w:val="004A464B"/>
    <w:rsid w:val="004B2AAD"/>
    <w:rsid w:val="004B5C2B"/>
    <w:rsid w:val="004C5B52"/>
    <w:rsid w:val="004C7F8B"/>
    <w:rsid w:val="004D0FAE"/>
    <w:rsid w:val="004D40A5"/>
    <w:rsid w:val="004D4809"/>
    <w:rsid w:val="004E00AF"/>
    <w:rsid w:val="004E057A"/>
    <w:rsid w:val="004E1838"/>
    <w:rsid w:val="004E64BF"/>
    <w:rsid w:val="004F13AF"/>
    <w:rsid w:val="004F1B2B"/>
    <w:rsid w:val="004F2FDA"/>
    <w:rsid w:val="004F3738"/>
    <w:rsid w:val="00502497"/>
    <w:rsid w:val="00502CD2"/>
    <w:rsid w:val="0051012B"/>
    <w:rsid w:val="00516714"/>
    <w:rsid w:val="0051774E"/>
    <w:rsid w:val="00521CBD"/>
    <w:rsid w:val="005225A0"/>
    <w:rsid w:val="00524AB9"/>
    <w:rsid w:val="00530BB9"/>
    <w:rsid w:val="005326E0"/>
    <w:rsid w:val="00534B4C"/>
    <w:rsid w:val="00535348"/>
    <w:rsid w:val="0053643B"/>
    <w:rsid w:val="00542861"/>
    <w:rsid w:val="00544388"/>
    <w:rsid w:val="00545A29"/>
    <w:rsid w:val="00552F0C"/>
    <w:rsid w:val="00553422"/>
    <w:rsid w:val="005553F2"/>
    <w:rsid w:val="00563100"/>
    <w:rsid w:val="005634CB"/>
    <w:rsid w:val="00564359"/>
    <w:rsid w:val="005710C8"/>
    <w:rsid w:val="00571295"/>
    <w:rsid w:val="00575D61"/>
    <w:rsid w:val="00576E7A"/>
    <w:rsid w:val="00580AAD"/>
    <w:rsid w:val="00581D0C"/>
    <w:rsid w:val="0058485C"/>
    <w:rsid w:val="00584CF8"/>
    <w:rsid w:val="0058647E"/>
    <w:rsid w:val="005937D6"/>
    <w:rsid w:val="005A3225"/>
    <w:rsid w:val="005A4131"/>
    <w:rsid w:val="005A7054"/>
    <w:rsid w:val="005B2B53"/>
    <w:rsid w:val="005B3CC8"/>
    <w:rsid w:val="005B4520"/>
    <w:rsid w:val="005B50B7"/>
    <w:rsid w:val="005B5A7F"/>
    <w:rsid w:val="005B6892"/>
    <w:rsid w:val="005C650A"/>
    <w:rsid w:val="005C72B1"/>
    <w:rsid w:val="005C7506"/>
    <w:rsid w:val="005C754F"/>
    <w:rsid w:val="005D06C4"/>
    <w:rsid w:val="005D24FA"/>
    <w:rsid w:val="005D36C6"/>
    <w:rsid w:val="005D3D8C"/>
    <w:rsid w:val="005D7D1B"/>
    <w:rsid w:val="005E077A"/>
    <w:rsid w:val="005E1D4E"/>
    <w:rsid w:val="005E287D"/>
    <w:rsid w:val="005E3D9C"/>
    <w:rsid w:val="005E4889"/>
    <w:rsid w:val="005E5F51"/>
    <w:rsid w:val="005E7533"/>
    <w:rsid w:val="005F10CE"/>
    <w:rsid w:val="005F26A3"/>
    <w:rsid w:val="005F2930"/>
    <w:rsid w:val="005F3AD3"/>
    <w:rsid w:val="005F3C9C"/>
    <w:rsid w:val="005F5A62"/>
    <w:rsid w:val="00601318"/>
    <w:rsid w:val="006013D5"/>
    <w:rsid w:val="00603D53"/>
    <w:rsid w:val="0060771B"/>
    <w:rsid w:val="00614B98"/>
    <w:rsid w:val="00614D7A"/>
    <w:rsid w:val="006176B2"/>
    <w:rsid w:val="00617EB8"/>
    <w:rsid w:val="00620C5A"/>
    <w:rsid w:val="006219BD"/>
    <w:rsid w:val="0063041C"/>
    <w:rsid w:val="00631A02"/>
    <w:rsid w:val="006365D2"/>
    <w:rsid w:val="00636D76"/>
    <w:rsid w:val="0064057B"/>
    <w:rsid w:val="006479C6"/>
    <w:rsid w:val="006630A4"/>
    <w:rsid w:val="00665684"/>
    <w:rsid w:val="00674E59"/>
    <w:rsid w:val="00674FA1"/>
    <w:rsid w:val="006755BD"/>
    <w:rsid w:val="006763D3"/>
    <w:rsid w:val="00683190"/>
    <w:rsid w:val="006837B8"/>
    <w:rsid w:val="00684810"/>
    <w:rsid w:val="006848EE"/>
    <w:rsid w:val="00685375"/>
    <w:rsid w:val="00686589"/>
    <w:rsid w:val="006909B8"/>
    <w:rsid w:val="00691E30"/>
    <w:rsid w:val="00691E76"/>
    <w:rsid w:val="006927FE"/>
    <w:rsid w:val="0069412B"/>
    <w:rsid w:val="006B3423"/>
    <w:rsid w:val="006B4CE1"/>
    <w:rsid w:val="006B5E1F"/>
    <w:rsid w:val="006B7517"/>
    <w:rsid w:val="006B7883"/>
    <w:rsid w:val="006C00EF"/>
    <w:rsid w:val="006C2A6A"/>
    <w:rsid w:val="006D00A7"/>
    <w:rsid w:val="006D3089"/>
    <w:rsid w:val="006D37C1"/>
    <w:rsid w:val="006D4093"/>
    <w:rsid w:val="006D4384"/>
    <w:rsid w:val="006D4F2A"/>
    <w:rsid w:val="006D4FF2"/>
    <w:rsid w:val="006D5AEB"/>
    <w:rsid w:val="006D6AA1"/>
    <w:rsid w:val="006D7494"/>
    <w:rsid w:val="006E0473"/>
    <w:rsid w:val="006E2697"/>
    <w:rsid w:val="006E3179"/>
    <w:rsid w:val="006E4414"/>
    <w:rsid w:val="006E4DD2"/>
    <w:rsid w:val="006E7DB1"/>
    <w:rsid w:val="006F06D1"/>
    <w:rsid w:val="006F2D96"/>
    <w:rsid w:val="006F5A90"/>
    <w:rsid w:val="00705671"/>
    <w:rsid w:val="00705DE3"/>
    <w:rsid w:val="00713D21"/>
    <w:rsid w:val="00716CAC"/>
    <w:rsid w:val="00721014"/>
    <w:rsid w:val="007237B8"/>
    <w:rsid w:val="00732855"/>
    <w:rsid w:val="007331B2"/>
    <w:rsid w:val="00733529"/>
    <w:rsid w:val="007337B3"/>
    <w:rsid w:val="0073395A"/>
    <w:rsid w:val="00734669"/>
    <w:rsid w:val="0074030E"/>
    <w:rsid w:val="00740CC5"/>
    <w:rsid w:val="00741C7A"/>
    <w:rsid w:val="00741F17"/>
    <w:rsid w:val="00743AF1"/>
    <w:rsid w:val="00745F6B"/>
    <w:rsid w:val="00746CCB"/>
    <w:rsid w:val="00747765"/>
    <w:rsid w:val="00750257"/>
    <w:rsid w:val="00751705"/>
    <w:rsid w:val="007556F2"/>
    <w:rsid w:val="00755ADE"/>
    <w:rsid w:val="0075642D"/>
    <w:rsid w:val="00756E5E"/>
    <w:rsid w:val="00762218"/>
    <w:rsid w:val="00763F81"/>
    <w:rsid w:val="007655B2"/>
    <w:rsid w:val="007662E5"/>
    <w:rsid w:val="00767E73"/>
    <w:rsid w:val="00767F27"/>
    <w:rsid w:val="0077743D"/>
    <w:rsid w:val="00780FFF"/>
    <w:rsid w:val="00785609"/>
    <w:rsid w:val="00786F49"/>
    <w:rsid w:val="00787B21"/>
    <w:rsid w:val="0079068E"/>
    <w:rsid w:val="007948CE"/>
    <w:rsid w:val="00795384"/>
    <w:rsid w:val="00795528"/>
    <w:rsid w:val="007A2215"/>
    <w:rsid w:val="007A3711"/>
    <w:rsid w:val="007A4BD0"/>
    <w:rsid w:val="007B44BA"/>
    <w:rsid w:val="007B7667"/>
    <w:rsid w:val="007C0E1F"/>
    <w:rsid w:val="007C25E7"/>
    <w:rsid w:val="007C3008"/>
    <w:rsid w:val="007C30AE"/>
    <w:rsid w:val="007C4323"/>
    <w:rsid w:val="007C5B5C"/>
    <w:rsid w:val="007C7130"/>
    <w:rsid w:val="007C7CCB"/>
    <w:rsid w:val="007D156D"/>
    <w:rsid w:val="007D25D1"/>
    <w:rsid w:val="007E036B"/>
    <w:rsid w:val="007E2B9B"/>
    <w:rsid w:val="007F0FF2"/>
    <w:rsid w:val="007F2D83"/>
    <w:rsid w:val="007F5B1E"/>
    <w:rsid w:val="007F5E45"/>
    <w:rsid w:val="007F6A36"/>
    <w:rsid w:val="007F7EE3"/>
    <w:rsid w:val="00800317"/>
    <w:rsid w:val="00801209"/>
    <w:rsid w:val="00806094"/>
    <w:rsid w:val="008111F2"/>
    <w:rsid w:val="00811951"/>
    <w:rsid w:val="00811B07"/>
    <w:rsid w:val="00812819"/>
    <w:rsid w:val="00813158"/>
    <w:rsid w:val="00825DA4"/>
    <w:rsid w:val="00825E11"/>
    <w:rsid w:val="00826231"/>
    <w:rsid w:val="008276F0"/>
    <w:rsid w:val="0083234C"/>
    <w:rsid w:val="0083692F"/>
    <w:rsid w:val="008369DD"/>
    <w:rsid w:val="00844A2B"/>
    <w:rsid w:val="00845B8F"/>
    <w:rsid w:val="00850D1E"/>
    <w:rsid w:val="00856A2F"/>
    <w:rsid w:val="00857A0F"/>
    <w:rsid w:val="00860E78"/>
    <w:rsid w:val="0086193F"/>
    <w:rsid w:val="00862783"/>
    <w:rsid w:val="00862939"/>
    <w:rsid w:val="0086329B"/>
    <w:rsid w:val="0086351A"/>
    <w:rsid w:val="00867AB4"/>
    <w:rsid w:val="00872F1F"/>
    <w:rsid w:val="0087482B"/>
    <w:rsid w:val="00874B43"/>
    <w:rsid w:val="00880CC0"/>
    <w:rsid w:val="008861E0"/>
    <w:rsid w:val="00886E0D"/>
    <w:rsid w:val="00887236"/>
    <w:rsid w:val="008954CD"/>
    <w:rsid w:val="008A1D8C"/>
    <w:rsid w:val="008A22CD"/>
    <w:rsid w:val="008A7989"/>
    <w:rsid w:val="008B373F"/>
    <w:rsid w:val="008C45D8"/>
    <w:rsid w:val="008D0C24"/>
    <w:rsid w:val="008D162D"/>
    <w:rsid w:val="008D327B"/>
    <w:rsid w:val="008D687A"/>
    <w:rsid w:val="008E07FC"/>
    <w:rsid w:val="008E100D"/>
    <w:rsid w:val="008E2EDE"/>
    <w:rsid w:val="008E48AE"/>
    <w:rsid w:val="008E72DF"/>
    <w:rsid w:val="008F3C50"/>
    <w:rsid w:val="00900E6A"/>
    <w:rsid w:val="009026EC"/>
    <w:rsid w:val="00904DCE"/>
    <w:rsid w:val="00910D0C"/>
    <w:rsid w:val="00913044"/>
    <w:rsid w:val="00920514"/>
    <w:rsid w:val="009250F6"/>
    <w:rsid w:val="00925FA3"/>
    <w:rsid w:val="0092617F"/>
    <w:rsid w:val="00926D7E"/>
    <w:rsid w:val="00931BFC"/>
    <w:rsid w:val="00944DC5"/>
    <w:rsid w:val="00945723"/>
    <w:rsid w:val="00950222"/>
    <w:rsid w:val="00956BCF"/>
    <w:rsid w:val="00956C3E"/>
    <w:rsid w:val="0096396F"/>
    <w:rsid w:val="00964726"/>
    <w:rsid w:val="009669B8"/>
    <w:rsid w:val="009670C9"/>
    <w:rsid w:val="009761F0"/>
    <w:rsid w:val="009768D1"/>
    <w:rsid w:val="0098291B"/>
    <w:rsid w:val="00986411"/>
    <w:rsid w:val="00990FE5"/>
    <w:rsid w:val="009919EF"/>
    <w:rsid w:val="00991AAB"/>
    <w:rsid w:val="0099221A"/>
    <w:rsid w:val="00992334"/>
    <w:rsid w:val="00992DF8"/>
    <w:rsid w:val="00993626"/>
    <w:rsid w:val="0099516F"/>
    <w:rsid w:val="0099558F"/>
    <w:rsid w:val="0099791A"/>
    <w:rsid w:val="009A0A15"/>
    <w:rsid w:val="009A1761"/>
    <w:rsid w:val="009A1BC8"/>
    <w:rsid w:val="009A6303"/>
    <w:rsid w:val="009B0080"/>
    <w:rsid w:val="009B1B58"/>
    <w:rsid w:val="009B3E30"/>
    <w:rsid w:val="009C3E2C"/>
    <w:rsid w:val="009C55C2"/>
    <w:rsid w:val="009D19ED"/>
    <w:rsid w:val="009D2756"/>
    <w:rsid w:val="009D3270"/>
    <w:rsid w:val="009D451C"/>
    <w:rsid w:val="009D5A25"/>
    <w:rsid w:val="009D5FFC"/>
    <w:rsid w:val="009F0A00"/>
    <w:rsid w:val="009F10B8"/>
    <w:rsid w:val="009F2791"/>
    <w:rsid w:val="009F7682"/>
    <w:rsid w:val="00A06A30"/>
    <w:rsid w:val="00A0768D"/>
    <w:rsid w:val="00A14A01"/>
    <w:rsid w:val="00A16A49"/>
    <w:rsid w:val="00A223D5"/>
    <w:rsid w:val="00A24139"/>
    <w:rsid w:val="00A277CD"/>
    <w:rsid w:val="00A30F90"/>
    <w:rsid w:val="00A315CF"/>
    <w:rsid w:val="00A319F4"/>
    <w:rsid w:val="00A37681"/>
    <w:rsid w:val="00A56468"/>
    <w:rsid w:val="00A60976"/>
    <w:rsid w:val="00A622E4"/>
    <w:rsid w:val="00A639DC"/>
    <w:rsid w:val="00A752B0"/>
    <w:rsid w:val="00A767BE"/>
    <w:rsid w:val="00A83FBE"/>
    <w:rsid w:val="00A84736"/>
    <w:rsid w:val="00A8667F"/>
    <w:rsid w:val="00A87E15"/>
    <w:rsid w:val="00A9153C"/>
    <w:rsid w:val="00A92502"/>
    <w:rsid w:val="00A9267A"/>
    <w:rsid w:val="00A957F7"/>
    <w:rsid w:val="00A9610E"/>
    <w:rsid w:val="00AA505E"/>
    <w:rsid w:val="00AA5B5E"/>
    <w:rsid w:val="00AB0CDF"/>
    <w:rsid w:val="00AB24AA"/>
    <w:rsid w:val="00AB2EDD"/>
    <w:rsid w:val="00AB56AA"/>
    <w:rsid w:val="00AC6557"/>
    <w:rsid w:val="00AC6FD9"/>
    <w:rsid w:val="00AD1BD9"/>
    <w:rsid w:val="00AD22B2"/>
    <w:rsid w:val="00AD381A"/>
    <w:rsid w:val="00AD3EB7"/>
    <w:rsid w:val="00AD65F2"/>
    <w:rsid w:val="00AD758D"/>
    <w:rsid w:val="00AE541A"/>
    <w:rsid w:val="00AE6F03"/>
    <w:rsid w:val="00AE723D"/>
    <w:rsid w:val="00AF6009"/>
    <w:rsid w:val="00B024CD"/>
    <w:rsid w:val="00B0490A"/>
    <w:rsid w:val="00B05CF0"/>
    <w:rsid w:val="00B07286"/>
    <w:rsid w:val="00B07637"/>
    <w:rsid w:val="00B07F17"/>
    <w:rsid w:val="00B12258"/>
    <w:rsid w:val="00B1342D"/>
    <w:rsid w:val="00B1354F"/>
    <w:rsid w:val="00B218F2"/>
    <w:rsid w:val="00B225C8"/>
    <w:rsid w:val="00B26EB6"/>
    <w:rsid w:val="00B3063A"/>
    <w:rsid w:val="00B32CE5"/>
    <w:rsid w:val="00B3326E"/>
    <w:rsid w:val="00B3381C"/>
    <w:rsid w:val="00B35B77"/>
    <w:rsid w:val="00B41787"/>
    <w:rsid w:val="00B42888"/>
    <w:rsid w:val="00B459C4"/>
    <w:rsid w:val="00B4626A"/>
    <w:rsid w:val="00B56DA1"/>
    <w:rsid w:val="00B62BB3"/>
    <w:rsid w:val="00B63916"/>
    <w:rsid w:val="00B652C8"/>
    <w:rsid w:val="00B654BD"/>
    <w:rsid w:val="00B6694D"/>
    <w:rsid w:val="00B6752E"/>
    <w:rsid w:val="00B678FF"/>
    <w:rsid w:val="00B67E1D"/>
    <w:rsid w:val="00B718B5"/>
    <w:rsid w:val="00B77AC2"/>
    <w:rsid w:val="00B80425"/>
    <w:rsid w:val="00B81597"/>
    <w:rsid w:val="00B83253"/>
    <w:rsid w:val="00B8407A"/>
    <w:rsid w:val="00B86077"/>
    <w:rsid w:val="00B93F1B"/>
    <w:rsid w:val="00B96DF5"/>
    <w:rsid w:val="00BA3443"/>
    <w:rsid w:val="00BA7E8F"/>
    <w:rsid w:val="00BB04D4"/>
    <w:rsid w:val="00BB390C"/>
    <w:rsid w:val="00BC02EB"/>
    <w:rsid w:val="00BC1215"/>
    <w:rsid w:val="00BC26FA"/>
    <w:rsid w:val="00BC5348"/>
    <w:rsid w:val="00BC67F5"/>
    <w:rsid w:val="00BC6816"/>
    <w:rsid w:val="00BC78F7"/>
    <w:rsid w:val="00BD1DB2"/>
    <w:rsid w:val="00BD2BD6"/>
    <w:rsid w:val="00BD6797"/>
    <w:rsid w:val="00BE757E"/>
    <w:rsid w:val="00BF4A06"/>
    <w:rsid w:val="00C00CB6"/>
    <w:rsid w:val="00C02879"/>
    <w:rsid w:val="00C0774A"/>
    <w:rsid w:val="00C07C2F"/>
    <w:rsid w:val="00C12F03"/>
    <w:rsid w:val="00C14E5F"/>
    <w:rsid w:val="00C163B7"/>
    <w:rsid w:val="00C20AA9"/>
    <w:rsid w:val="00C238D7"/>
    <w:rsid w:val="00C2453E"/>
    <w:rsid w:val="00C24894"/>
    <w:rsid w:val="00C317AE"/>
    <w:rsid w:val="00C345AC"/>
    <w:rsid w:val="00C3485F"/>
    <w:rsid w:val="00C47465"/>
    <w:rsid w:val="00C55AE7"/>
    <w:rsid w:val="00C572B6"/>
    <w:rsid w:val="00C5780E"/>
    <w:rsid w:val="00C60913"/>
    <w:rsid w:val="00C620F0"/>
    <w:rsid w:val="00C65D6F"/>
    <w:rsid w:val="00C66CAC"/>
    <w:rsid w:val="00C67736"/>
    <w:rsid w:val="00C72067"/>
    <w:rsid w:val="00C72863"/>
    <w:rsid w:val="00C728E0"/>
    <w:rsid w:val="00C7421B"/>
    <w:rsid w:val="00C76E80"/>
    <w:rsid w:val="00C770EF"/>
    <w:rsid w:val="00C777FB"/>
    <w:rsid w:val="00C84886"/>
    <w:rsid w:val="00C86F0A"/>
    <w:rsid w:val="00CA03AC"/>
    <w:rsid w:val="00CA1F48"/>
    <w:rsid w:val="00CA4C24"/>
    <w:rsid w:val="00CB2810"/>
    <w:rsid w:val="00CB6F58"/>
    <w:rsid w:val="00CB7E18"/>
    <w:rsid w:val="00CC1740"/>
    <w:rsid w:val="00CC5850"/>
    <w:rsid w:val="00CD15A7"/>
    <w:rsid w:val="00CD31C1"/>
    <w:rsid w:val="00CD4E57"/>
    <w:rsid w:val="00CD5CAB"/>
    <w:rsid w:val="00CD5D7A"/>
    <w:rsid w:val="00CD6DB4"/>
    <w:rsid w:val="00CE063F"/>
    <w:rsid w:val="00CE518F"/>
    <w:rsid w:val="00CF0396"/>
    <w:rsid w:val="00CF0A88"/>
    <w:rsid w:val="00CF2FA1"/>
    <w:rsid w:val="00CF3C6B"/>
    <w:rsid w:val="00CF563C"/>
    <w:rsid w:val="00CF654D"/>
    <w:rsid w:val="00D0075E"/>
    <w:rsid w:val="00D02E17"/>
    <w:rsid w:val="00D03C3E"/>
    <w:rsid w:val="00D042D9"/>
    <w:rsid w:val="00D074CD"/>
    <w:rsid w:val="00D11BBC"/>
    <w:rsid w:val="00D138F6"/>
    <w:rsid w:val="00D13FD3"/>
    <w:rsid w:val="00D15815"/>
    <w:rsid w:val="00D20EA7"/>
    <w:rsid w:val="00D21169"/>
    <w:rsid w:val="00D235D7"/>
    <w:rsid w:val="00D2536D"/>
    <w:rsid w:val="00D26F50"/>
    <w:rsid w:val="00D31710"/>
    <w:rsid w:val="00D33296"/>
    <w:rsid w:val="00D336D9"/>
    <w:rsid w:val="00D35BE8"/>
    <w:rsid w:val="00D37A2B"/>
    <w:rsid w:val="00D419E9"/>
    <w:rsid w:val="00D4788B"/>
    <w:rsid w:val="00D47A13"/>
    <w:rsid w:val="00D52131"/>
    <w:rsid w:val="00D5293D"/>
    <w:rsid w:val="00D53817"/>
    <w:rsid w:val="00D562CB"/>
    <w:rsid w:val="00D57B41"/>
    <w:rsid w:val="00D63408"/>
    <w:rsid w:val="00D6693E"/>
    <w:rsid w:val="00D679D3"/>
    <w:rsid w:val="00D71C4F"/>
    <w:rsid w:val="00D72211"/>
    <w:rsid w:val="00D77771"/>
    <w:rsid w:val="00D823D4"/>
    <w:rsid w:val="00D8588D"/>
    <w:rsid w:val="00D87713"/>
    <w:rsid w:val="00D912E9"/>
    <w:rsid w:val="00D922D3"/>
    <w:rsid w:val="00D9541C"/>
    <w:rsid w:val="00D958D1"/>
    <w:rsid w:val="00D97DDC"/>
    <w:rsid w:val="00DA00C0"/>
    <w:rsid w:val="00DA336A"/>
    <w:rsid w:val="00DA54A9"/>
    <w:rsid w:val="00DA6067"/>
    <w:rsid w:val="00DB049E"/>
    <w:rsid w:val="00DB2FB2"/>
    <w:rsid w:val="00DB3D01"/>
    <w:rsid w:val="00DB3EE6"/>
    <w:rsid w:val="00DB576A"/>
    <w:rsid w:val="00DB6577"/>
    <w:rsid w:val="00DB6D13"/>
    <w:rsid w:val="00DB7D50"/>
    <w:rsid w:val="00DC0079"/>
    <w:rsid w:val="00DD410D"/>
    <w:rsid w:val="00DE4821"/>
    <w:rsid w:val="00DE6557"/>
    <w:rsid w:val="00DE6C55"/>
    <w:rsid w:val="00DF1D98"/>
    <w:rsid w:val="00DF3F55"/>
    <w:rsid w:val="00DF4CA1"/>
    <w:rsid w:val="00DF5156"/>
    <w:rsid w:val="00DF6E53"/>
    <w:rsid w:val="00DF7203"/>
    <w:rsid w:val="00E01ED6"/>
    <w:rsid w:val="00E112E7"/>
    <w:rsid w:val="00E13EDB"/>
    <w:rsid w:val="00E13F94"/>
    <w:rsid w:val="00E27CA3"/>
    <w:rsid w:val="00E3025E"/>
    <w:rsid w:val="00E310CE"/>
    <w:rsid w:val="00E41517"/>
    <w:rsid w:val="00E46727"/>
    <w:rsid w:val="00E46908"/>
    <w:rsid w:val="00E472D6"/>
    <w:rsid w:val="00E512F1"/>
    <w:rsid w:val="00E51BCA"/>
    <w:rsid w:val="00E52F76"/>
    <w:rsid w:val="00E55489"/>
    <w:rsid w:val="00E564C9"/>
    <w:rsid w:val="00E57633"/>
    <w:rsid w:val="00E66282"/>
    <w:rsid w:val="00E70355"/>
    <w:rsid w:val="00E70B9F"/>
    <w:rsid w:val="00E81AFB"/>
    <w:rsid w:val="00E822F2"/>
    <w:rsid w:val="00E82B4C"/>
    <w:rsid w:val="00E91F52"/>
    <w:rsid w:val="00E95199"/>
    <w:rsid w:val="00EA05FE"/>
    <w:rsid w:val="00EA0B84"/>
    <w:rsid w:val="00EA24EE"/>
    <w:rsid w:val="00EA4CF0"/>
    <w:rsid w:val="00EA5AC1"/>
    <w:rsid w:val="00EA6EFB"/>
    <w:rsid w:val="00EB42DF"/>
    <w:rsid w:val="00EB5B8A"/>
    <w:rsid w:val="00EC27FC"/>
    <w:rsid w:val="00EC5ED6"/>
    <w:rsid w:val="00EC6C47"/>
    <w:rsid w:val="00EC71BD"/>
    <w:rsid w:val="00ED739F"/>
    <w:rsid w:val="00EE2478"/>
    <w:rsid w:val="00EE4985"/>
    <w:rsid w:val="00EE6941"/>
    <w:rsid w:val="00EF529B"/>
    <w:rsid w:val="00EF62F1"/>
    <w:rsid w:val="00F0087B"/>
    <w:rsid w:val="00F01510"/>
    <w:rsid w:val="00F02845"/>
    <w:rsid w:val="00F03AD7"/>
    <w:rsid w:val="00F06F3D"/>
    <w:rsid w:val="00F112C2"/>
    <w:rsid w:val="00F1258C"/>
    <w:rsid w:val="00F15198"/>
    <w:rsid w:val="00F157B1"/>
    <w:rsid w:val="00F206A1"/>
    <w:rsid w:val="00F2115C"/>
    <w:rsid w:val="00F355C0"/>
    <w:rsid w:val="00F40B24"/>
    <w:rsid w:val="00F47C47"/>
    <w:rsid w:val="00F47EE9"/>
    <w:rsid w:val="00F5322D"/>
    <w:rsid w:val="00F65FDD"/>
    <w:rsid w:val="00F70AF5"/>
    <w:rsid w:val="00F73F83"/>
    <w:rsid w:val="00F76F91"/>
    <w:rsid w:val="00F77794"/>
    <w:rsid w:val="00F77CF9"/>
    <w:rsid w:val="00F80E84"/>
    <w:rsid w:val="00F8219F"/>
    <w:rsid w:val="00F823D0"/>
    <w:rsid w:val="00F83D1E"/>
    <w:rsid w:val="00F83E66"/>
    <w:rsid w:val="00FA3427"/>
    <w:rsid w:val="00FA5488"/>
    <w:rsid w:val="00FA7E23"/>
    <w:rsid w:val="00FB3E81"/>
    <w:rsid w:val="00FB5F0A"/>
    <w:rsid w:val="00FC029B"/>
    <w:rsid w:val="00FC0540"/>
    <w:rsid w:val="00FC3A37"/>
    <w:rsid w:val="00FC5438"/>
    <w:rsid w:val="00FC772D"/>
    <w:rsid w:val="00FD2943"/>
    <w:rsid w:val="00FD3D7E"/>
    <w:rsid w:val="00FD3FBA"/>
    <w:rsid w:val="00FD459E"/>
    <w:rsid w:val="00FD55A9"/>
    <w:rsid w:val="00FE15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37"/>
    <o:shapelayout v:ext="edit">
      <o:idmap v:ext="edit" data="1"/>
      <o:rules v:ext="edit">
        <o:r id="V:Rule172" type="connector" idref="#AutoShape 959"/>
        <o:r id="V:Rule173" type="connector" idref="#AutoShape 29"/>
        <o:r id="V:Rule174" type="connector" idref="#AutoShape 16"/>
        <o:r id="V:Rule175" type="connector" idref="#AutoShape 1009"/>
        <o:r id="V:Rule176" type="connector" idref="#AutoShape 18"/>
        <o:r id="V:Rule177" type="connector" idref="#Прямая со стрелкой 193"/>
        <o:r id="V:Rule178" type="connector" idref="#AutoShape 709"/>
        <o:r id="V:Rule179" type="connector" idref="#AutoShape 674"/>
        <o:r id="V:Rule180" type="connector" idref="#AutoShape 1006"/>
        <o:r id="V:Rule181" type="connector" idref="#AutoShape 139"/>
        <o:r id="V:Rule182" type="connector" idref="#Прямая со стрелкой 217"/>
        <o:r id="V:Rule183" type="connector" idref="#AutoShape 8"/>
        <o:r id="V:Rule184" type="connector" idref="#AutoShape 675"/>
        <o:r id="V:Rule185" type="connector" idref="#Прямая со стрелкой 226"/>
        <o:r id="V:Rule186" type="connector" idref="#Прямая со стрелкой 224"/>
        <o:r id="V:Rule187" type="connector" idref="#AutoShape 136"/>
        <o:r id="V:Rule188" type="connector" idref="#AutoShape 207"/>
        <o:r id="V:Rule189" type="connector" idref="#Прямая со стрелкой 32"/>
        <o:r id="V:Rule190" type="connector" idref="#AutoShape 672"/>
        <o:r id="V:Rule191" type="connector" idref="#AutoShape 135"/>
        <o:r id="V:Rule192" type="connector" idref="#Прямая со стрелкой 192"/>
        <o:r id="V:Rule193" type="connector" idref="#AutoShape 1003"/>
        <o:r id="V:Rule194" type="connector" idref="#AutoShape 61"/>
        <o:r id="V:Rule195" type="connector" idref="#AutoShape 958"/>
        <o:r id="V:Rule196" type="connector" idref="#Прямая со стрелкой 276"/>
        <o:r id="V:Rule197" type="connector" idref="#AutoShape 134"/>
        <o:r id="V:Rule198" type="connector" idref="#Прямая со стрелкой 59"/>
        <o:r id="V:Rule199" type="connector" idref="#Прямая со стрелкой 294"/>
        <o:r id="V:Rule200" type="connector" idref="#Прямая со стрелкой 41"/>
        <o:r id="V:Rule201" type="connector" idref="#AutoShape 41"/>
        <o:r id="V:Rule202" type="connector" idref="#AutoShape 673"/>
        <o:r id="V:Rule203" type="connector" idref="#AutoShape 196"/>
        <o:r id="V:Rule204" type="connector" idref="#AutoShape 84"/>
        <o:r id="V:Rule205" type="connector" idref="#AutoShape 4"/>
        <o:r id="V:Rule206" type="connector" idref="#AutoShape 695"/>
        <o:r id="V:Rule207" type="connector" idref="#AutoShape 702"/>
        <o:r id="V:Rule208" type="connector" idref="#AutoShape 19"/>
        <o:r id="V:Rule209" type="connector" idref="#AutoShape 27"/>
        <o:r id="V:Rule210" type="connector" idref="#Прямая со стрелкой 45"/>
        <o:r id="V:Rule211" type="connector" idref="#AutoShape 87"/>
        <o:r id="V:Rule212" type="connector" idref="#Прямая со стрелкой 49"/>
        <o:r id="V:Rule213" type="connector" idref="#Прямая со стрелкой 244"/>
        <o:r id="V:Rule214" type="connector" idref="#AutoShape 189"/>
        <o:r id="V:Rule215" type="connector" idref="#Прямая со стрелкой 232"/>
        <o:r id="V:Rule216" type="connector" idref="#AutoShape 86"/>
        <o:r id="V:Rule217" type="connector" idref="#AutoShape 67"/>
        <o:r id="V:Rule218" type="connector" idref="#Прямая со стрелкой 323"/>
        <o:r id="V:Rule219" type="connector" idref="#AutoShape 6"/>
        <o:r id="V:Rule220" type="connector" idref="#AutoShape 734"/>
        <o:r id="V:Rule221" type="connector" idref="#Прямая со стрелкой 283"/>
        <o:r id="V:Rule222" type="connector" idref="#AutoShape 1007"/>
        <o:r id="V:Rule223" type="connector" idref="#AutoShape 206"/>
        <o:r id="V:Rule224" type="connector" idref="#AutoShape 197"/>
        <o:r id="V:Rule225" type="connector" idref="#AutoShape 118"/>
        <o:r id="V:Rule226" type="connector" idref="#AutoShape 83"/>
        <o:r id="V:Rule227" type="connector" idref="#Прямая со стрелкой 61"/>
        <o:r id="V:Rule228" type="connector" idref="#AutoShape 24"/>
        <o:r id="V:Rule229" type="connector" idref="#AutoShape 965"/>
        <o:r id="V:Rule230" type="connector" idref="#Прямая со стрелкой 218"/>
        <o:r id="V:Rule231" type="connector" idref="#AutoShape 10"/>
        <o:r id="V:Rule232" type="connector" idref="#Прямая со стрелкой 295"/>
        <o:r id="V:Rule233" type="connector" idref="#Прямая со стрелкой 220"/>
        <o:r id="V:Rule234" type="connector" idref="#AutoShape 962"/>
        <o:r id="V:Rule235" type="connector" idref="#AutoShape 205"/>
        <o:r id="V:Rule236" type="connector" idref="#AutoShape 5"/>
        <o:r id="V:Rule237" type="connector" idref="#AutoShape 667"/>
        <o:r id="V:Rule238" type="connector" idref="#AutoShape 137"/>
        <o:r id="V:Rule239" type="connector" idref="#AutoShape 166"/>
        <o:r id="V:Rule240" type="connector" idref="#AutoShape 660"/>
        <o:r id="V:Rule241" type="connector" idref="#AutoShape 1010"/>
        <o:r id="V:Rule242" type="connector" idref="#AutoShape 736"/>
        <o:r id="V:Rule243" type="connector" idref="#Прямая со стрелкой 278"/>
        <o:r id="V:Rule244" type="connector" idref="#AutoShape 663"/>
        <o:r id="V:Rule245" type="connector" idref="#AutoShape 127"/>
        <o:r id="V:Rule246" type="connector" idref="#AutoShape 737"/>
        <o:r id="V:Rule247" type="connector" idref="#Прямая со стрелкой 46"/>
        <o:r id="V:Rule248" type="connector" idref="#AutoShape 75"/>
        <o:r id="V:Rule249" type="connector" idref="#Прямая со стрелкой 33"/>
        <o:r id="V:Rule250" type="connector" idref="#Прямая со стрелкой 92"/>
        <o:r id="V:Rule251" type="connector" idref="#AutoShape 699"/>
        <o:r id="V:Rule252" type="connector" idref="#Прямая со стрелкой 214"/>
        <o:r id="V:Rule253" type="connector" idref="#Прямая со стрелкой 17"/>
        <o:r id="V:Rule254" type="connector" idref="#AutoShape 69"/>
        <o:r id="V:Rule255" type="connector" idref="#Прямая со стрелкой 240"/>
        <o:r id="V:Rule256" type="connector" idref="#Прямая со стрелкой 286"/>
        <o:r id="V:Rule257" type="connector" idref="#AutoShape 17"/>
        <o:r id="V:Rule258" type="connector" idref="#AutoShape 121"/>
        <o:r id="V:Rule259" type="connector" idref="#Прямая со стрелкой 63"/>
        <o:r id="V:Rule260" type="connector" idref="#AutoShape 730"/>
        <o:r id="V:Rule261" type="connector" idref="#AutoShape 23"/>
        <o:r id="V:Rule262" type="connector" idref="#AutoShape 700"/>
        <o:r id="V:Rule263" type="connector" idref="#AutoShape 113"/>
        <o:r id="V:Rule264" type="connector" idref="#AutoShape 691"/>
        <o:r id="V:Rule265" type="connector" idref="#AutoShape 690"/>
        <o:r id="V:Rule266" type="connector" idref="#AutoShape 1005"/>
        <o:r id="V:Rule267" type="connector" idref="#AutoShape 694"/>
        <o:r id="V:Rule268" type="connector" idref="#Прямая со стрелкой 60"/>
        <o:r id="V:Rule269" type="connector" idref="#AutoShape 25"/>
        <o:r id="V:Rule270" type="connector" idref="#Прямая со стрелкой 216"/>
        <o:r id="V:Rule271" type="connector" idref="#Прямая со стрелкой 275"/>
        <o:r id="V:Rule272" type="connector" idref="#AutoShape 964"/>
        <o:r id="V:Rule273" type="connector" idref="#AutoShape 697"/>
        <o:r id="V:Rule274" type="connector" idref="#AutoShape 15"/>
        <o:r id="V:Rule275" type="connector" idref="#Прямая со стрелкой 248"/>
        <o:r id="V:Rule276" type="connector" idref="#AutoShape 20"/>
        <o:r id="V:Rule277" type="connector" idref="#AutoShape 22"/>
        <o:r id="V:Rule278" type="connector" idref="#AutoShape 664"/>
        <o:r id="V:Rule279" type="connector" idref="#AutoShape 133"/>
        <o:r id="V:Rule280" type="connector" idref="#Прямая со стрелкой 77"/>
        <o:r id="V:Rule281" type="connector" idref="#Прямая со стрелкой 16"/>
        <o:r id="V:Rule282" type="connector" idref="#AutoShape 119"/>
        <o:r id="V:Rule283" type="connector" idref="#AutoShape 14"/>
        <o:r id="V:Rule284" type="connector" idref="#AutoShape 665"/>
        <o:r id="V:Rule285" type="connector" idref="#AutoShape 968"/>
        <o:r id="V:Rule286" type="connector" idref="#AutoShape 112"/>
        <o:r id="V:Rule287" type="connector" idref="#Прямая со стрелкой 51"/>
        <o:r id="V:Rule288" type="connector" idref="#AutoShape 688"/>
        <o:r id="V:Rule289" type="connector" idref="#AutoShape 970"/>
        <o:r id="V:Rule290" type="connector" idref="#AutoShape 13"/>
        <o:r id="V:Rule291" type="connector" idref="#Прямая со стрелкой 48"/>
        <o:r id="V:Rule292" type="connector" idref="#Прямая со стрелкой 44"/>
        <o:r id="V:Rule293" type="connector" idref="#AutoShape 666"/>
        <o:r id="V:Rule294" type="connector" idref="#AutoShape 1011"/>
        <o:r id="V:Rule295" type="connector" idref="#AutoShape 21"/>
        <o:r id="V:Rule296" type="connector" idref="#AutoShape 125"/>
        <o:r id="V:Rule297" type="connector" idref="#AutoShape 31"/>
        <o:r id="V:Rule298" type="connector" idref="#Прямая со стрелкой 198"/>
        <o:r id="V:Rule299" type="connector" idref="#AutoShape 28"/>
        <o:r id="V:Rule300" type="connector" idref="#Прямая со стрелкой 296"/>
        <o:r id="V:Rule301" type="connector" idref="#AutoShape 712"/>
        <o:r id="V:Rule302" type="connector" idref="#AutoShape 198"/>
        <o:r id="V:Rule303" type="connector" idref="#AutoShape 728"/>
        <o:r id="V:Rule304" type="connector" idref="#Прямая со стрелкой 277"/>
        <o:r id="V:Rule305" type="connector" idref="#AutoShape 140"/>
        <o:r id="V:Rule306" type="connector" idref="#AutoShape 689"/>
        <o:r id="V:Rule307" type="connector" idref="#AutoShape 721"/>
        <o:r id="V:Rule308" type="connector" idref="#AutoShape 963"/>
        <o:r id="V:Rule309" type="connector" idref="#AutoShape 966"/>
        <o:r id="V:Rule310" type="connector" idref="#AutoShape 1002"/>
        <o:r id="V:Rule311" type="connector" idref="#Прямая со стрелкой 322"/>
        <o:r id="V:Rule312" type="connector" idref="#Прямая со стрелкой 42"/>
        <o:r id="V:Rule313" type="connector" idref="#AutoShape 126"/>
        <o:r id="V:Rule314" type="connector" idref="#AutoShape 26"/>
        <o:r id="V:Rule315" type="connector" idref="#Прямая со стрелкой 223"/>
        <o:r id="V:Rule316" type="connector" idref="#Прямая со стрелкой 301"/>
        <o:r id="V:Rule317" type="connector" idref="#Прямая со стрелкой 236"/>
        <o:r id="V:Rule318" type="connector" idref="#AutoShape 661"/>
        <o:r id="V:Rule319" type="connector" idref="#AutoShape 990"/>
        <o:r id="V:Rule320" type="connector" idref="#Прямая со стрелкой 38"/>
        <o:r id="V:Rule321" type="connector" idref="#Прямая со стрелкой 231"/>
        <o:r id="V:Rule322" type="connector" idref="#AutoShape 733"/>
        <o:r id="V:Rule323" type="connector" idref="#AutoShape 190"/>
        <o:r id="V:Rule324" type="connector" idref="#AutoShape 30"/>
        <o:r id="V:Rule325" type="connector" idref="#AutoShape 729"/>
        <o:r id="V:Rule326" type="connector" idref="#Прямая со стрелкой 312"/>
        <o:r id="V:Rule327" type="connector" idref="#Прямая со стрелкой 31"/>
        <o:r id="V:Rule328" type="connector" idref="#Прямая со стрелкой 47"/>
        <o:r id="V:Rule329" type="connector" idref="#AutoShape 1008"/>
        <o:r id="V:Rule330" type="connector" idref="#AutoShape 713"/>
        <o:r id="V:Rule331" type="connector" idref="#AutoShape 120"/>
        <o:r id="V:Rule332" type="connector" idref="#AutoShape 1004"/>
        <o:r id="V:Rule333" type="connector" idref="#AutoShape 12"/>
        <o:r id="V:Rule334" type="connector" idref="#Прямая со стрелкой 324"/>
        <o:r id="V:Rule335" type="connector" idref="#AutoShape 710"/>
        <o:r id="V:Rule336" type="connector" idref="#Прямая со стрелкой 252"/>
        <o:r id="V:Rule337" type="connector" idref="#AutoShape 960"/>
        <o:r id="V:Rule338" type="connector" idref="#AutoShape 11"/>
        <o:r id="V:Rule339" type="connector" idref="#AutoShape 85"/>
        <o:r id="V:Rule340" type="connector" idref="#AutoShape 9"/>
        <o:r id="V:Rule341" type="connector" idref="#AutoShape 191"/>
        <o:r id="V:Rule342" type="connector" idref="#AutoShape 77"/>
      </o:rules>
      <o:regrouptable v:ext="edit">
        <o:entry new="1" old="0"/>
        <o:entry new="2" old="0"/>
        <o:entry new="3" old="2"/>
        <o:entry new="4" old="3"/>
        <o:entry new="5" old="4"/>
        <o:entry new="6" old="0"/>
        <o:entry new="7" old="6"/>
        <o:entry new="8" old="7"/>
        <o:entry new="9" old="0"/>
        <o:entry new="10" old="9"/>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B2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9A1761"/>
    <w:pPr>
      <w:spacing w:before="100" w:beforeAutospacing="1" w:after="100" w:afterAutospacing="1"/>
      <w:outlineLvl w:val="0"/>
    </w:pPr>
    <w:rPr>
      <w:b/>
      <w:bCs/>
      <w:kern w:val="36"/>
      <w:sz w:val="48"/>
      <w:szCs w:val="48"/>
    </w:rPr>
  </w:style>
  <w:style w:type="paragraph" w:styleId="20">
    <w:name w:val="heading 2"/>
    <w:basedOn w:val="a"/>
    <w:next w:val="a"/>
    <w:link w:val="21"/>
    <w:uiPriority w:val="9"/>
    <w:unhideWhenUsed/>
    <w:qFormat/>
    <w:rsid w:val="009A1761"/>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unhideWhenUsed/>
    <w:qFormat/>
    <w:rsid w:val="004F1B2B"/>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qFormat/>
    <w:rsid w:val="004F1B2B"/>
    <w:pPr>
      <w:keepNext/>
      <w:ind w:left="2832" w:firstLine="567"/>
      <w:outlineLvl w:val="3"/>
    </w:pPr>
    <w:rPr>
      <w:rFonts w:eastAsia="Arial Unicode MS"/>
      <w:spacing w:val="20"/>
      <w:sz w:val="28"/>
      <w:szCs w:val="20"/>
      <w:lang w:val="uk-UA"/>
    </w:rPr>
  </w:style>
  <w:style w:type="paragraph" w:styleId="5">
    <w:name w:val="heading 5"/>
    <w:basedOn w:val="a"/>
    <w:next w:val="a"/>
    <w:link w:val="50"/>
    <w:rsid w:val="00E82B4C"/>
    <w:pPr>
      <w:keepNext/>
      <w:keepLines/>
      <w:widowControl w:val="0"/>
      <w:pBdr>
        <w:top w:val="nil"/>
        <w:left w:val="nil"/>
        <w:bottom w:val="nil"/>
        <w:right w:val="nil"/>
        <w:between w:val="nil"/>
      </w:pBdr>
      <w:spacing w:before="220" w:after="40" w:line="259" w:lineRule="auto"/>
      <w:outlineLvl w:val="4"/>
    </w:pPr>
    <w:rPr>
      <w:rFonts w:ascii="Calibri" w:eastAsia="Calibri" w:hAnsi="Calibri" w:cs="Calibri"/>
      <w:b/>
      <w:color w:val="000000"/>
      <w:sz w:val="22"/>
      <w:szCs w:val="22"/>
    </w:rPr>
  </w:style>
  <w:style w:type="paragraph" w:styleId="6">
    <w:name w:val="heading 6"/>
    <w:basedOn w:val="a"/>
    <w:next w:val="a"/>
    <w:link w:val="60"/>
    <w:rsid w:val="00E82B4C"/>
    <w:pPr>
      <w:keepNext/>
      <w:keepLines/>
      <w:widowControl w:val="0"/>
      <w:pBdr>
        <w:top w:val="nil"/>
        <w:left w:val="nil"/>
        <w:bottom w:val="nil"/>
        <w:right w:val="nil"/>
        <w:between w:val="nil"/>
      </w:pBdr>
      <w:spacing w:before="200" w:after="40" w:line="259" w:lineRule="auto"/>
      <w:outlineLvl w:val="5"/>
    </w:pPr>
    <w:rPr>
      <w:rFonts w:ascii="Calibri" w:eastAsia="Calibri" w:hAnsi="Calibri" w:cs="Calibri"/>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1761"/>
    <w:rPr>
      <w:rFonts w:ascii="Times New Roman" w:eastAsia="Times New Roman" w:hAnsi="Times New Roman" w:cs="Times New Roman"/>
      <w:b/>
      <w:bCs/>
      <w:kern w:val="36"/>
      <w:sz w:val="48"/>
      <w:szCs w:val="48"/>
      <w:lang w:eastAsia="ru-RU"/>
    </w:rPr>
  </w:style>
  <w:style w:type="character" w:customStyle="1" w:styleId="21">
    <w:name w:val="Заголовок 2 Знак"/>
    <w:basedOn w:val="a0"/>
    <w:link w:val="20"/>
    <w:uiPriority w:val="9"/>
    <w:rsid w:val="009A176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4F1B2B"/>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rsid w:val="004F1B2B"/>
    <w:rPr>
      <w:rFonts w:ascii="Times New Roman" w:eastAsia="Arial Unicode MS" w:hAnsi="Times New Roman" w:cs="Times New Roman"/>
      <w:spacing w:val="20"/>
      <w:sz w:val="28"/>
      <w:szCs w:val="20"/>
      <w:lang w:val="uk-UA" w:eastAsia="ru-RU"/>
    </w:rPr>
  </w:style>
  <w:style w:type="character" w:customStyle="1" w:styleId="50">
    <w:name w:val="Заголовок 5 Знак"/>
    <w:basedOn w:val="a0"/>
    <w:link w:val="5"/>
    <w:rsid w:val="00E82B4C"/>
    <w:rPr>
      <w:rFonts w:ascii="Calibri" w:eastAsia="Calibri" w:hAnsi="Calibri" w:cs="Calibri"/>
      <w:b/>
      <w:color w:val="000000"/>
      <w:lang w:eastAsia="ru-RU"/>
    </w:rPr>
  </w:style>
  <w:style w:type="character" w:customStyle="1" w:styleId="60">
    <w:name w:val="Заголовок 6 Знак"/>
    <w:basedOn w:val="a0"/>
    <w:link w:val="6"/>
    <w:rsid w:val="00E82B4C"/>
    <w:rPr>
      <w:rFonts w:ascii="Calibri" w:eastAsia="Calibri" w:hAnsi="Calibri" w:cs="Calibri"/>
      <w:b/>
      <w:color w:val="000000"/>
      <w:sz w:val="20"/>
      <w:szCs w:val="20"/>
      <w:lang w:eastAsia="ru-RU"/>
    </w:rPr>
  </w:style>
  <w:style w:type="paragraph" w:styleId="HTML">
    <w:name w:val="HTML Preformatted"/>
    <w:basedOn w:val="a"/>
    <w:link w:val="HTML0"/>
    <w:uiPriority w:val="99"/>
    <w:rsid w:val="004F1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F1B2B"/>
    <w:rPr>
      <w:rFonts w:ascii="Courier New" w:eastAsia="Times New Roman" w:hAnsi="Courier New" w:cs="Courier New"/>
      <w:sz w:val="20"/>
      <w:szCs w:val="20"/>
      <w:lang w:eastAsia="ru-RU"/>
    </w:rPr>
  </w:style>
  <w:style w:type="paragraph" w:styleId="a3">
    <w:name w:val="footer"/>
    <w:basedOn w:val="a"/>
    <w:link w:val="a4"/>
    <w:uiPriority w:val="99"/>
    <w:unhideWhenUsed/>
    <w:rsid w:val="004F1B2B"/>
    <w:pPr>
      <w:tabs>
        <w:tab w:val="center" w:pos="4677"/>
        <w:tab w:val="right" w:pos="9355"/>
      </w:tabs>
    </w:pPr>
  </w:style>
  <w:style w:type="character" w:customStyle="1" w:styleId="a4">
    <w:name w:val="Нижний колонтитул Знак"/>
    <w:basedOn w:val="a0"/>
    <w:link w:val="a3"/>
    <w:uiPriority w:val="99"/>
    <w:rsid w:val="004F1B2B"/>
    <w:rPr>
      <w:rFonts w:ascii="Times New Roman" w:eastAsia="Times New Roman" w:hAnsi="Times New Roman" w:cs="Times New Roman"/>
      <w:sz w:val="24"/>
      <w:szCs w:val="24"/>
      <w:lang w:eastAsia="ru-RU"/>
    </w:rPr>
  </w:style>
  <w:style w:type="table" w:styleId="a5">
    <w:name w:val="Table Grid"/>
    <w:basedOn w:val="a1"/>
    <w:uiPriority w:val="39"/>
    <w:rsid w:val="004F1B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F1B2B"/>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Верхний колонтитул Знак"/>
    <w:basedOn w:val="a0"/>
    <w:link w:val="a6"/>
    <w:uiPriority w:val="99"/>
    <w:rsid w:val="004F1B2B"/>
  </w:style>
  <w:style w:type="paragraph" w:styleId="22">
    <w:name w:val="Body Text 2"/>
    <w:basedOn w:val="a"/>
    <w:link w:val="23"/>
    <w:uiPriority w:val="99"/>
    <w:unhideWhenUsed/>
    <w:rsid w:val="004F1B2B"/>
    <w:pPr>
      <w:spacing w:after="120" w:line="480" w:lineRule="auto"/>
    </w:pPr>
    <w:rPr>
      <w:rFonts w:asciiTheme="minorHAnsi" w:eastAsiaTheme="minorHAnsi" w:hAnsiTheme="minorHAnsi" w:cstheme="minorBidi"/>
      <w:sz w:val="22"/>
      <w:szCs w:val="22"/>
      <w:lang w:eastAsia="en-US"/>
    </w:rPr>
  </w:style>
  <w:style w:type="character" w:customStyle="1" w:styleId="23">
    <w:name w:val="Основной текст 2 Знак"/>
    <w:basedOn w:val="a0"/>
    <w:link w:val="22"/>
    <w:uiPriority w:val="99"/>
    <w:rsid w:val="004F1B2B"/>
  </w:style>
  <w:style w:type="paragraph" w:styleId="a8">
    <w:name w:val="Normal (Web)"/>
    <w:basedOn w:val="a"/>
    <w:unhideWhenUsed/>
    <w:rsid w:val="004F1B2B"/>
    <w:pPr>
      <w:spacing w:before="100" w:beforeAutospacing="1" w:after="100" w:afterAutospacing="1"/>
    </w:pPr>
    <w:rPr>
      <w:rFonts w:eastAsiaTheme="minorEastAsia"/>
    </w:rPr>
  </w:style>
  <w:style w:type="paragraph" w:customStyle="1" w:styleId="a9">
    <w:name w:val="асновной"/>
    <w:basedOn w:val="a"/>
    <w:rsid w:val="004F1B2B"/>
    <w:pPr>
      <w:spacing w:line="360" w:lineRule="auto"/>
      <w:ind w:firstLine="720"/>
      <w:jc w:val="both"/>
    </w:pPr>
    <w:rPr>
      <w:sz w:val="28"/>
      <w:szCs w:val="20"/>
      <w:lang w:val="uk-UA"/>
    </w:rPr>
  </w:style>
  <w:style w:type="paragraph" w:styleId="aa">
    <w:name w:val="List Paragraph"/>
    <w:basedOn w:val="a"/>
    <w:uiPriority w:val="34"/>
    <w:qFormat/>
    <w:rsid w:val="004F1B2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24">
    <w:name w:val="Основной текст + Полужирный2"/>
    <w:uiPriority w:val="99"/>
    <w:rsid w:val="004F1B2B"/>
    <w:rPr>
      <w:rFonts w:eastAsia="Courier New"/>
      <w:b/>
      <w:bCs/>
      <w:sz w:val="27"/>
      <w:szCs w:val="27"/>
      <w:lang w:val="uk-UA" w:eastAsia="ru-RU" w:bidi="ar-SA"/>
    </w:rPr>
  </w:style>
  <w:style w:type="paragraph" w:styleId="ab">
    <w:name w:val="Body Text Indent"/>
    <w:basedOn w:val="a"/>
    <w:link w:val="ac"/>
    <w:uiPriority w:val="99"/>
    <w:unhideWhenUsed/>
    <w:rsid w:val="004F1B2B"/>
    <w:pPr>
      <w:spacing w:after="120" w:line="259" w:lineRule="auto"/>
      <w:ind w:left="283"/>
    </w:pPr>
    <w:rPr>
      <w:rFonts w:asciiTheme="minorHAnsi" w:eastAsiaTheme="minorHAnsi" w:hAnsiTheme="minorHAnsi" w:cstheme="minorBidi"/>
      <w:sz w:val="22"/>
      <w:szCs w:val="22"/>
      <w:lang w:eastAsia="en-US"/>
    </w:rPr>
  </w:style>
  <w:style w:type="character" w:customStyle="1" w:styleId="ac">
    <w:name w:val="Основной текст с отступом Знак"/>
    <w:basedOn w:val="a0"/>
    <w:link w:val="ab"/>
    <w:uiPriority w:val="99"/>
    <w:rsid w:val="004F1B2B"/>
  </w:style>
  <w:style w:type="character" w:styleId="ad">
    <w:name w:val="Hyperlink"/>
    <w:basedOn w:val="a0"/>
    <w:uiPriority w:val="99"/>
    <w:unhideWhenUsed/>
    <w:rsid w:val="004F1B2B"/>
    <w:rPr>
      <w:color w:val="0563C1" w:themeColor="hyperlink"/>
      <w:u w:val="single"/>
    </w:rPr>
  </w:style>
  <w:style w:type="character" w:customStyle="1" w:styleId="cit">
    <w:name w:val="cit"/>
    <w:basedOn w:val="a0"/>
    <w:rsid w:val="004F1B2B"/>
  </w:style>
  <w:style w:type="character" w:customStyle="1" w:styleId="apple-converted-space">
    <w:name w:val="apple-converted-space"/>
    <w:basedOn w:val="a0"/>
    <w:rsid w:val="004F1B2B"/>
  </w:style>
  <w:style w:type="character" w:styleId="ae">
    <w:name w:val="Strong"/>
    <w:basedOn w:val="a0"/>
    <w:uiPriority w:val="99"/>
    <w:qFormat/>
    <w:rsid w:val="004F1B2B"/>
    <w:rPr>
      <w:b/>
      <w:bCs/>
    </w:rPr>
  </w:style>
  <w:style w:type="paragraph" w:styleId="af">
    <w:name w:val="Body Text"/>
    <w:basedOn w:val="a"/>
    <w:link w:val="af0"/>
    <w:uiPriority w:val="99"/>
    <w:unhideWhenUsed/>
    <w:rsid w:val="004F1B2B"/>
    <w:pPr>
      <w:spacing w:after="120" w:line="259" w:lineRule="auto"/>
    </w:pPr>
    <w:rPr>
      <w:rFonts w:asciiTheme="minorHAnsi" w:eastAsiaTheme="minorHAnsi" w:hAnsiTheme="minorHAnsi" w:cstheme="minorBidi"/>
      <w:sz w:val="22"/>
      <w:szCs w:val="22"/>
      <w:lang w:eastAsia="en-US"/>
    </w:rPr>
  </w:style>
  <w:style w:type="character" w:customStyle="1" w:styleId="af0">
    <w:name w:val="Основной текст Знак"/>
    <w:basedOn w:val="a0"/>
    <w:link w:val="af"/>
    <w:uiPriority w:val="99"/>
    <w:rsid w:val="004F1B2B"/>
  </w:style>
  <w:style w:type="paragraph" w:customStyle="1" w:styleId="af1">
    <w:name w:val="Абзац"/>
    <w:basedOn w:val="af"/>
    <w:uiPriority w:val="99"/>
    <w:rsid w:val="004F1B2B"/>
    <w:pPr>
      <w:spacing w:after="0" w:line="360" w:lineRule="auto"/>
      <w:ind w:firstLine="709"/>
      <w:jc w:val="both"/>
    </w:pPr>
    <w:rPr>
      <w:rFonts w:ascii="Times New Roman" w:eastAsia="Times New Roman" w:hAnsi="Times New Roman" w:cs="Times New Roman"/>
      <w:sz w:val="24"/>
      <w:szCs w:val="20"/>
      <w:lang w:val="uk-UA" w:eastAsia="ru-RU"/>
    </w:rPr>
  </w:style>
  <w:style w:type="character" w:customStyle="1" w:styleId="apple-style-span">
    <w:name w:val="apple-style-span"/>
    <w:basedOn w:val="a0"/>
    <w:rsid w:val="004F1B2B"/>
  </w:style>
  <w:style w:type="character" w:styleId="af2">
    <w:name w:val="Emphasis"/>
    <w:basedOn w:val="a0"/>
    <w:uiPriority w:val="20"/>
    <w:qFormat/>
    <w:rsid w:val="004F1B2B"/>
    <w:rPr>
      <w:i/>
      <w:iCs/>
    </w:rPr>
  </w:style>
  <w:style w:type="character" w:customStyle="1" w:styleId="ref-journal">
    <w:name w:val="ref-journal"/>
    <w:basedOn w:val="a0"/>
    <w:rsid w:val="004F1B2B"/>
  </w:style>
  <w:style w:type="character" w:customStyle="1" w:styleId="element-citation">
    <w:name w:val="element-citation"/>
    <w:basedOn w:val="a0"/>
    <w:rsid w:val="004F1B2B"/>
  </w:style>
  <w:style w:type="character" w:customStyle="1" w:styleId="ref-vol">
    <w:name w:val="ref-vol"/>
    <w:basedOn w:val="a0"/>
    <w:rsid w:val="004F1B2B"/>
  </w:style>
  <w:style w:type="character" w:customStyle="1" w:styleId="nowrap">
    <w:name w:val="nowrap"/>
    <w:basedOn w:val="a0"/>
    <w:rsid w:val="004F1B2B"/>
  </w:style>
  <w:style w:type="character" w:customStyle="1" w:styleId="af3">
    <w:name w:val="Знак Знак"/>
    <w:uiPriority w:val="99"/>
    <w:rsid w:val="009A1761"/>
    <w:rPr>
      <w:rFonts w:eastAsia="Courier New"/>
      <w:sz w:val="27"/>
      <w:szCs w:val="27"/>
      <w:lang w:val="uk-UA" w:eastAsia="ru-RU" w:bidi="ar-SA"/>
    </w:rPr>
  </w:style>
  <w:style w:type="character" w:customStyle="1" w:styleId="text">
    <w:name w:val="text"/>
    <w:basedOn w:val="a0"/>
    <w:rsid w:val="009A1761"/>
  </w:style>
  <w:style w:type="character" w:customStyle="1" w:styleId="af4">
    <w:name w:val="Текст выноски Знак"/>
    <w:basedOn w:val="a0"/>
    <w:link w:val="af5"/>
    <w:uiPriority w:val="99"/>
    <w:semiHidden/>
    <w:rsid w:val="009A1761"/>
    <w:rPr>
      <w:rFonts w:ascii="Tahoma" w:hAnsi="Tahoma" w:cs="Tahoma"/>
      <w:sz w:val="16"/>
      <w:szCs w:val="16"/>
    </w:rPr>
  </w:style>
  <w:style w:type="paragraph" w:styleId="af5">
    <w:name w:val="Balloon Text"/>
    <w:basedOn w:val="a"/>
    <w:link w:val="af4"/>
    <w:uiPriority w:val="99"/>
    <w:semiHidden/>
    <w:unhideWhenUsed/>
    <w:rsid w:val="009A1761"/>
    <w:rPr>
      <w:rFonts w:ascii="Tahoma" w:eastAsiaTheme="minorHAnsi" w:hAnsi="Tahoma" w:cs="Tahoma"/>
      <w:sz w:val="16"/>
      <w:szCs w:val="16"/>
      <w:lang w:eastAsia="en-US"/>
    </w:rPr>
  </w:style>
  <w:style w:type="paragraph" w:styleId="af6">
    <w:name w:val="caption"/>
    <w:basedOn w:val="a"/>
    <w:next w:val="a"/>
    <w:uiPriority w:val="35"/>
    <w:unhideWhenUsed/>
    <w:qFormat/>
    <w:rsid w:val="00D336D9"/>
    <w:pPr>
      <w:spacing w:after="200"/>
    </w:pPr>
    <w:rPr>
      <w:rFonts w:asciiTheme="minorHAnsi" w:eastAsiaTheme="minorHAnsi" w:hAnsiTheme="minorHAnsi" w:cstheme="minorBidi"/>
      <w:i/>
      <w:iCs/>
      <w:color w:val="44546A" w:themeColor="text2"/>
      <w:sz w:val="18"/>
      <w:szCs w:val="18"/>
      <w:lang w:eastAsia="en-US"/>
    </w:rPr>
  </w:style>
  <w:style w:type="character" w:styleId="af7">
    <w:name w:val="annotation reference"/>
    <w:basedOn w:val="a0"/>
    <w:uiPriority w:val="99"/>
    <w:semiHidden/>
    <w:unhideWhenUsed/>
    <w:rsid w:val="00D336D9"/>
    <w:rPr>
      <w:sz w:val="16"/>
      <w:szCs w:val="16"/>
    </w:rPr>
  </w:style>
  <w:style w:type="paragraph" w:styleId="af8">
    <w:name w:val="annotation text"/>
    <w:basedOn w:val="a"/>
    <w:link w:val="af9"/>
    <w:uiPriority w:val="99"/>
    <w:semiHidden/>
    <w:unhideWhenUsed/>
    <w:rsid w:val="00D336D9"/>
    <w:pPr>
      <w:spacing w:after="160"/>
    </w:pPr>
    <w:rPr>
      <w:rFonts w:asciiTheme="minorHAnsi" w:eastAsiaTheme="minorHAnsi" w:hAnsiTheme="minorHAnsi" w:cstheme="minorBidi"/>
      <w:sz w:val="20"/>
      <w:szCs w:val="20"/>
      <w:lang w:eastAsia="en-US"/>
    </w:rPr>
  </w:style>
  <w:style w:type="character" w:customStyle="1" w:styleId="af9">
    <w:name w:val="Текст примечания Знак"/>
    <w:basedOn w:val="a0"/>
    <w:link w:val="af8"/>
    <w:uiPriority w:val="99"/>
    <w:semiHidden/>
    <w:rsid w:val="00D336D9"/>
    <w:rPr>
      <w:sz w:val="20"/>
      <w:szCs w:val="20"/>
    </w:rPr>
  </w:style>
  <w:style w:type="paragraph" w:styleId="afa">
    <w:name w:val="annotation subject"/>
    <w:basedOn w:val="af8"/>
    <w:next w:val="af8"/>
    <w:link w:val="afb"/>
    <w:uiPriority w:val="99"/>
    <w:semiHidden/>
    <w:unhideWhenUsed/>
    <w:rsid w:val="00D336D9"/>
    <w:rPr>
      <w:b/>
      <w:bCs/>
    </w:rPr>
  </w:style>
  <w:style w:type="character" w:customStyle="1" w:styleId="afb">
    <w:name w:val="Тема примечания Знак"/>
    <w:basedOn w:val="af9"/>
    <w:link w:val="afa"/>
    <w:uiPriority w:val="99"/>
    <w:semiHidden/>
    <w:rsid w:val="00D336D9"/>
    <w:rPr>
      <w:b/>
      <w:bCs/>
      <w:sz w:val="20"/>
      <w:szCs w:val="20"/>
    </w:rPr>
  </w:style>
  <w:style w:type="paragraph" w:styleId="afc">
    <w:name w:val="Title"/>
    <w:basedOn w:val="a"/>
    <w:next w:val="a"/>
    <w:link w:val="afd"/>
    <w:rsid w:val="00E82B4C"/>
    <w:pPr>
      <w:keepNext/>
      <w:keepLines/>
      <w:widowControl w:val="0"/>
      <w:pBdr>
        <w:top w:val="nil"/>
        <w:left w:val="nil"/>
        <w:bottom w:val="nil"/>
        <w:right w:val="nil"/>
        <w:between w:val="nil"/>
      </w:pBdr>
      <w:spacing w:before="480" w:after="120" w:line="259" w:lineRule="auto"/>
    </w:pPr>
    <w:rPr>
      <w:rFonts w:ascii="Calibri" w:eastAsia="Calibri" w:hAnsi="Calibri" w:cs="Calibri"/>
      <w:b/>
      <w:color w:val="000000"/>
      <w:sz w:val="72"/>
      <w:szCs w:val="72"/>
    </w:rPr>
  </w:style>
  <w:style w:type="character" w:customStyle="1" w:styleId="afd">
    <w:name w:val="Название Знак"/>
    <w:basedOn w:val="a0"/>
    <w:link w:val="afc"/>
    <w:rsid w:val="00E82B4C"/>
    <w:rPr>
      <w:rFonts w:ascii="Calibri" w:eastAsia="Calibri" w:hAnsi="Calibri" w:cs="Calibri"/>
      <w:b/>
      <w:color w:val="000000"/>
      <w:sz w:val="72"/>
      <w:szCs w:val="72"/>
      <w:lang w:eastAsia="ru-RU"/>
    </w:rPr>
  </w:style>
  <w:style w:type="paragraph" w:styleId="afe">
    <w:name w:val="Subtitle"/>
    <w:basedOn w:val="a"/>
    <w:next w:val="a"/>
    <w:link w:val="aff"/>
    <w:rsid w:val="00E82B4C"/>
    <w:pPr>
      <w:keepNext/>
      <w:keepLines/>
      <w:widowControl w:val="0"/>
      <w:pBdr>
        <w:top w:val="nil"/>
        <w:left w:val="nil"/>
        <w:bottom w:val="nil"/>
        <w:right w:val="nil"/>
        <w:between w:val="nil"/>
      </w:pBdr>
      <w:spacing w:before="360" w:after="80" w:line="259" w:lineRule="auto"/>
    </w:pPr>
    <w:rPr>
      <w:rFonts w:ascii="Georgia" w:eastAsia="Georgia" w:hAnsi="Georgia" w:cs="Georgia"/>
      <w:i/>
      <w:color w:val="666666"/>
      <w:sz w:val="48"/>
      <w:szCs w:val="48"/>
    </w:rPr>
  </w:style>
  <w:style w:type="character" w:customStyle="1" w:styleId="aff">
    <w:name w:val="Подзаголовок Знак"/>
    <w:basedOn w:val="a0"/>
    <w:link w:val="afe"/>
    <w:rsid w:val="00E82B4C"/>
    <w:rPr>
      <w:rFonts w:ascii="Georgia" w:eastAsia="Georgia" w:hAnsi="Georgia" w:cs="Georgia"/>
      <w:i/>
      <w:color w:val="666666"/>
      <w:sz w:val="48"/>
      <w:szCs w:val="48"/>
      <w:lang w:eastAsia="ru-RU"/>
    </w:rPr>
  </w:style>
  <w:style w:type="character" w:styleId="aff0">
    <w:name w:val="page number"/>
    <w:basedOn w:val="a0"/>
    <w:rsid w:val="00B678FF"/>
  </w:style>
  <w:style w:type="paragraph" w:customStyle="1" w:styleId="25">
    <w:name w:val="2"/>
    <w:basedOn w:val="a"/>
    <w:rsid w:val="00B678FF"/>
    <w:pPr>
      <w:tabs>
        <w:tab w:val="left" w:pos="7655"/>
      </w:tabs>
      <w:spacing w:after="120" w:line="360" w:lineRule="auto"/>
      <w:jc w:val="center"/>
    </w:pPr>
    <w:rPr>
      <w:b/>
      <w:caps/>
      <w:sz w:val="28"/>
      <w:szCs w:val="20"/>
      <w:lang w:val="uk-UA"/>
    </w:rPr>
  </w:style>
  <w:style w:type="character" w:customStyle="1" w:styleId="11">
    <w:name w:val="Верхний колонтитул Знак1"/>
    <w:uiPriority w:val="99"/>
    <w:rsid w:val="00B678FF"/>
    <w:rPr>
      <w:color w:val="000000"/>
      <w:spacing w:val="4"/>
      <w:sz w:val="24"/>
      <w:szCs w:val="24"/>
    </w:rPr>
  </w:style>
  <w:style w:type="character" w:customStyle="1" w:styleId="12">
    <w:name w:val="Нижний колонтитул Знак1"/>
    <w:basedOn w:val="a0"/>
    <w:uiPriority w:val="99"/>
    <w:rsid w:val="00B678FF"/>
  </w:style>
  <w:style w:type="paragraph" w:customStyle="1" w:styleId="ParaAttribute4">
    <w:name w:val="ParaAttribute4"/>
    <w:rsid w:val="00CD4E57"/>
    <w:pPr>
      <w:widowControl w:val="0"/>
      <w:wordWrap w:val="0"/>
      <w:spacing w:before="240" w:after="120" w:line="240" w:lineRule="auto"/>
    </w:pPr>
    <w:rPr>
      <w:rFonts w:ascii="Times New Roman" w:eastAsia="Times New Roman" w:hAnsi="Times New Roman" w:cs="Times New Roman"/>
      <w:sz w:val="20"/>
      <w:szCs w:val="20"/>
      <w:lang w:eastAsia="ru-RU"/>
    </w:rPr>
  </w:style>
  <w:style w:type="character" w:customStyle="1" w:styleId="fontstyle01">
    <w:name w:val="fontstyle01"/>
    <w:basedOn w:val="a0"/>
    <w:rsid w:val="00CD4E57"/>
    <w:rPr>
      <w:rFonts w:ascii="TimesNewRomanPS-BoldMT" w:hAnsi="TimesNewRomanPS-BoldMT" w:hint="default"/>
      <w:b/>
      <w:bCs/>
      <w:i w:val="0"/>
      <w:iCs w:val="0"/>
      <w:color w:val="242021"/>
      <w:sz w:val="32"/>
      <w:szCs w:val="32"/>
    </w:rPr>
  </w:style>
  <w:style w:type="paragraph" w:styleId="aff1">
    <w:name w:val="List"/>
    <w:basedOn w:val="a"/>
    <w:uiPriority w:val="99"/>
    <w:unhideWhenUsed/>
    <w:rsid w:val="00123B11"/>
    <w:pPr>
      <w:spacing w:after="160" w:line="259" w:lineRule="auto"/>
      <w:ind w:left="283" w:hanging="283"/>
      <w:contextualSpacing/>
    </w:pPr>
    <w:rPr>
      <w:rFonts w:asciiTheme="minorHAnsi" w:eastAsiaTheme="minorHAnsi" w:hAnsiTheme="minorHAnsi" w:cstheme="minorBidi"/>
      <w:sz w:val="22"/>
      <w:szCs w:val="22"/>
      <w:lang w:val="uk-UA" w:eastAsia="en-US"/>
    </w:rPr>
  </w:style>
  <w:style w:type="paragraph" w:styleId="26">
    <w:name w:val="List 2"/>
    <w:basedOn w:val="a"/>
    <w:uiPriority w:val="99"/>
    <w:unhideWhenUsed/>
    <w:rsid w:val="00123B11"/>
    <w:pPr>
      <w:spacing w:after="160" w:line="259" w:lineRule="auto"/>
      <w:ind w:left="566" w:hanging="283"/>
      <w:contextualSpacing/>
    </w:pPr>
    <w:rPr>
      <w:rFonts w:asciiTheme="minorHAnsi" w:eastAsiaTheme="minorHAnsi" w:hAnsiTheme="minorHAnsi" w:cstheme="minorBidi"/>
      <w:sz w:val="22"/>
      <w:szCs w:val="22"/>
      <w:lang w:val="uk-UA" w:eastAsia="en-US"/>
    </w:rPr>
  </w:style>
  <w:style w:type="paragraph" w:styleId="2">
    <w:name w:val="List Bullet 2"/>
    <w:basedOn w:val="a"/>
    <w:uiPriority w:val="99"/>
    <w:unhideWhenUsed/>
    <w:rsid w:val="00123B11"/>
    <w:pPr>
      <w:numPr>
        <w:numId w:val="25"/>
      </w:numPr>
      <w:spacing w:after="160" w:line="259" w:lineRule="auto"/>
      <w:contextualSpacing/>
    </w:pPr>
    <w:rPr>
      <w:rFonts w:asciiTheme="minorHAnsi" w:eastAsiaTheme="minorHAnsi" w:hAnsiTheme="minorHAnsi" w:cstheme="minorBidi"/>
      <w:sz w:val="22"/>
      <w:szCs w:val="22"/>
      <w:lang w:val="uk-UA" w:eastAsia="en-US"/>
    </w:rPr>
  </w:style>
  <w:style w:type="paragraph" w:styleId="aff2">
    <w:name w:val="Body Text First Indent"/>
    <w:basedOn w:val="af"/>
    <w:link w:val="aff3"/>
    <w:uiPriority w:val="99"/>
    <w:unhideWhenUsed/>
    <w:rsid w:val="00123B11"/>
    <w:pPr>
      <w:spacing w:after="160"/>
      <w:ind w:firstLine="360"/>
    </w:pPr>
    <w:rPr>
      <w:lang w:val="uk-UA"/>
    </w:rPr>
  </w:style>
  <w:style w:type="character" w:customStyle="1" w:styleId="aff3">
    <w:name w:val="Красная строка Знак"/>
    <w:basedOn w:val="af0"/>
    <w:link w:val="aff2"/>
    <w:uiPriority w:val="99"/>
    <w:rsid w:val="00123B11"/>
    <w:rPr>
      <w:lang w:val="uk-UA"/>
    </w:rPr>
  </w:style>
  <w:style w:type="paragraph" w:styleId="27">
    <w:name w:val="Body Text First Indent 2"/>
    <w:basedOn w:val="ab"/>
    <w:link w:val="28"/>
    <w:uiPriority w:val="99"/>
    <w:unhideWhenUsed/>
    <w:rsid w:val="00123B11"/>
    <w:pPr>
      <w:spacing w:after="160"/>
      <w:ind w:left="360" w:firstLine="360"/>
    </w:pPr>
    <w:rPr>
      <w:lang w:val="uk-UA"/>
    </w:rPr>
  </w:style>
  <w:style w:type="character" w:customStyle="1" w:styleId="28">
    <w:name w:val="Красная строка 2 Знак"/>
    <w:basedOn w:val="ac"/>
    <w:link w:val="27"/>
    <w:uiPriority w:val="99"/>
    <w:rsid w:val="00123B11"/>
    <w:rPr>
      <w:lang w:val="uk-UA"/>
    </w:rPr>
  </w:style>
  <w:style w:type="character" w:customStyle="1" w:styleId="html-italic">
    <w:name w:val="html-italic"/>
    <w:basedOn w:val="a0"/>
    <w:rsid w:val="00123B11"/>
  </w:style>
  <w:style w:type="paragraph" w:customStyle="1" w:styleId="ParaAttribute0">
    <w:name w:val="ParaAttribute0"/>
    <w:rsid w:val="00123B11"/>
    <w:pPr>
      <w:widowControl w:val="0"/>
      <w:wordWrap w:val="0"/>
      <w:spacing w:after="0" w:line="240" w:lineRule="auto"/>
    </w:pPr>
    <w:rPr>
      <w:rFonts w:ascii="Times New Roman" w:eastAsia="Batang" w:hAnsi="Times New Roman" w:cs="Times New Roman"/>
      <w:sz w:val="20"/>
      <w:szCs w:val="20"/>
      <w:lang w:eastAsia="ru-RU"/>
    </w:rPr>
  </w:style>
  <w:style w:type="character" w:customStyle="1" w:styleId="CharAttribute0">
    <w:name w:val="CharAttribute0"/>
    <w:rsid w:val="00123B11"/>
    <w:rPr>
      <w:rFonts w:ascii="Times New Roman" w:eastAsia="Times New Roman" w:hAnsi="Times New Roman"/>
    </w:rPr>
  </w:style>
  <w:style w:type="paragraph" w:customStyle="1" w:styleId="Default">
    <w:name w:val="Default"/>
    <w:rsid w:val="005D36C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doi">
    <w:name w:val="doi"/>
    <w:basedOn w:val="a0"/>
    <w:rsid w:val="005D36C6"/>
  </w:style>
  <w:style w:type="character" w:customStyle="1" w:styleId="fm-vol-iss-date">
    <w:name w:val="fm-vol-iss-date"/>
    <w:basedOn w:val="a0"/>
    <w:rsid w:val="005D36C6"/>
  </w:style>
  <w:style w:type="character" w:customStyle="1" w:styleId="fm-citation-ids-label">
    <w:name w:val="fm-citation-ids-label"/>
    <w:basedOn w:val="a0"/>
    <w:rsid w:val="005D36C6"/>
  </w:style>
  <w:style w:type="character" w:customStyle="1" w:styleId="13">
    <w:name w:val="Знак Знак1"/>
    <w:uiPriority w:val="99"/>
    <w:rsid w:val="005D36C6"/>
    <w:rPr>
      <w:rFonts w:eastAsia="Times New Roman"/>
      <w:sz w:val="27"/>
      <w:lang w:val="uk-UA" w:eastAsia="ru-RU"/>
    </w:rPr>
  </w:style>
  <w:style w:type="paragraph" w:styleId="aff4">
    <w:name w:val="Revision"/>
    <w:hidden/>
    <w:uiPriority w:val="99"/>
    <w:semiHidden/>
    <w:rsid w:val="000F5731"/>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0081134">
      <w:bodyDiv w:val="1"/>
      <w:marLeft w:val="0"/>
      <w:marRight w:val="0"/>
      <w:marTop w:val="0"/>
      <w:marBottom w:val="0"/>
      <w:divBdr>
        <w:top w:val="none" w:sz="0" w:space="0" w:color="auto"/>
        <w:left w:val="none" w:sz="0" w:space="0" w:color="auto"/>
        <w:bottom w:val="none" w:sz="0" w:space="0" w:color="auto"/>
        <w:right w:val="none" w:sz="0" w:space="0" w:color="auto"/>
      </w:divBdr>
    </w:div>
    <w:div w:id="1029378029">
      <w:bodyDiv w:val="1"/>
      <w:marLeft w:val="0"/>
      <w:marRight w:val="0"/>
      <w:marTop w:val="0"/>
      <w:marBottom w:val="0"/>
      <w:divBdr>
        <w:top w:val="none" w:sz="0" w:space="0" w:color="auto"/>
        <w:left w:val="none" w:sz="0" w:space="0" w:color="auto"/>
        <w:bottom w:val="none" w:sz="0" w:space="0" w:color="auto"/>
        <w:right w:val="none" w:sz="0" w:space="0" w:color="auto"/>
      </w:divBdr>
    </w:div>
    <w:div w:id="1038890857">
      <w:bodyDiv w:val="1"/>
      <w:marLeft w:val="0"/>
      <w:marRight w:val="0"/>
      <w:marTop w:val="0"/>
      <w:marBottom w:val="0"/>
      <w:divBdr>
        <w:top w:val="none" w:sz="0" w:space="0" w:color="auto"/>
        <w:left w:val="none" w:sz="0" w:space="0" w:color="auto"/>
        <w:bottom w:val="none" w:sz="0" w:space="0" w:color="auto"/>
        <w:right w:val="none" w:sz="0" w:space="0" w:color="auto"/>
      </w:divBdr>
    </w:div>
    <w:div w:id="1570843505">
      <w:bodyDiv w:val="1"/>
      <w:marLeft w:val="0"/>
      <w:marRight w:val="0"/>
      <w:marTop w:val="0"/>
      <w:marBottom w:val="0"/>
      <w:divBdr>
        <w:top w:val="none" w:sz="0" w:space="0" w:color="auto"/>
        <w:left w:val="none" w:sz="0" w:space="0" w:color="auto"/>
        <w:bottom w:val="none" w:sz="0" w:space="0" w:color="auto"/>
        <w:right w:val="none" w:sz="0" w:space="0" w:color="auto"/>
      </w:divBdr>
    </w:div>
    <w:div w:id="1924139484">
      <w:bodyDiv w:val="1"/>
      <w:marLeft w:val="0"/>
      <w:marRight w:val="0"/>
      <w:marTop w:val="0"/>
      <w:marBottom w:val="0"/>
      <w:divBdr>
        <w:top w:val="none" w:sz="0" w:space="0" w:color="auto"/>
        <w:left w:val="none" w:sz="0" w:space="0" w:color="auto"/>
        <w:bottom w:val="none" w:sz="0" w:space="0" w:color="auto"/>
        <w:right w:val="none" w:sz="0" w:space="0" w:color="auto"/>
      </w:divBdr>
    </w:div>
    <w:div w:id="1961102935">
      <w:bodyDiv w:val="1"/>
      <w:marLeft w:val="0"/>
      <w:marRight w:val="0"/>
      <w:marTop w:val="0"/>
      <w:marBottom w:val="0"/>
      <w:divBdr>
        <w:top w:val="none" w:sz="0" w:space="0" w:color="auto"/>
        <w:left w:val="none" w:sz="0" w:space="0" w:color="auto"/>
        <w:bottom w:val="none" w:sz="0" w:space="0" w:color="auto"/>
        <w:right w:val="none" w:sz="0" w:space="0" w:color="auto"/>
      </w:divBdr>
    </w:div>
    <w:div w:id="1964534951">
      <w:bodyDiv w:val="1"/>
      <w:marLeft w:val="0"/>
      <w:marRight w:val="0"/>
      <w:marTop w:val="0"/>
      <w:marBottom w:val="0"/>
      <w:divBdr>
        <w:top w:val="none" w:sz="0" w:space="0" w:color="auto"/>
        <w:left w:val="none" w:sz="0" w:space="0" w:color="auto"/>
        <w:bottom w:val="none" w:sz="0" w:space="0" w:color="auto"/>
        <w:right w:val="none" w:sz="0" w:space="0" w:color="auto"/>
      </w:divBdr>
      <w:divsChild>
        <w:div w:id="1360155416">
          <w:marLeft w:val="0"/>
          <w:marRight w:val="0"/>
          <w:marTop w:val="0"/>
          <w:marBottom w:val="0"/>
          <w:divBdr>
            <w:top w:val="none" w:sz="0" w:space="0" w:color="auto"/>
            <w:left w:val="none" w:sz="0" w:space="0" w:color="auto"/>
            <w:bottom w:val="none" w:sz="0" w:space="0" w:color="auto"/>
            <w:right w:val="none" w:sz="0" w:space="0" w:color="auto"/>
          </w:divBdr>
        </w:div>
      </w:divsChild>
    </w:div>
    <w:div w:id="209539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png"/><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image" Target="media/image11.png"/><Relationship Id="rId34" Type="http://schemas.openxmlformats.org/officeDocument/2006/relationships/chart" Target="charts/chart12.xml"/><Relationship Id="rId42" Type="http://schemas.openxmlformats.org/officeDocument/2006/relationships/image" Target="media/image13.emf"/><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chart" Target="charts/chart27.xml"/><Relationship Id="rId63" Type="http://schemas.openxmlformats.org/officeDocument/2006/relationships/chart" Target="charts/chart32.xml"/><Relationship Id="rId68" Type="http://schemas.openxmlformats.org/officeDocument/2006/relationships/header" Target="header4.xm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7.xml"/><Relationship Id="rId11" Type="http://schemas.openxmlformats.org/officeDocument/2006/relationships/image" Target="media/image1.wmf"/><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header" Target="header3.xml"/><Relationship Id="rId53" Type="http://schemas.openxmlformats.org/officeDocument/2006/relationships/image" Target="media/image14.jpeg"/><Relationship Id="rId58" Type="http://schemas.openxmlformats.org/officeDocument/2006/relationships/chart" Target="charts/chart30.xml"/><Relationship Id="rId66" Type="http://schemas.openxmlformats.org/officeDocument/2006/relationships/chart" Target="charts/chart35.xml"/><Relationship Id="rId74" Type="http://schemas.openxmlformats.org/officeDocument/2006/relationships/image" Target="media/image22.jpeg"/><Relationship Id="rId79" Type="http://schemas.microsoft.com/office/2011/relationships/commentsExtended" Target="commentsExtended.xml"/><Relationship Id="rId5" Type="http://schemas.openxmlformats.org/officeDocument/2006/relationships/webSettings" Target="webSettings.xml"/><Relationship Id="rId61" Type="http://schemas.openxmlformats.org/officeDocument/2006/relationships/image" Target="media/image16.jpeg"/><Relationship Id="rId10" Type="http://schemas.openxmlformats.org/officeDocument/2006/relationships/hyperlink" Target="http://www.dnaop.com/html/41033/doc-%D0%94%D0%A1%D0%A2%D0%A3_ISO" TargetMode="External"/><Relationship Id="rId19" Type="http://schemas.openxmlformats.org/officeDocument/2006/relationships/image" Target="media/image9.png"/><Relationship Id="rId31" Type="http://schemas.openxmlformats.org/officeDocument/2006/relationships/chart" Target="charts/chart9.xml"/><Relationship Id="rId44" Type="http://schemas.openxmlformats.org/officeDocument/2006/relationships/header" Target="header2.xml"/><Relationship Id="rId52" Type="http://schemas.openxmlformats.org/officeDocument/2006/relationships/chart" Target="charts/chart25.xml"/><Relationship Id="rId60" Type="http://schemas.openxmlformats.org/officeDocument/2006/relationships/image" Target="media/image15.jpeg"/><Relationship Id="rId65" Type="http://schemas.openxmlformats.org/officeDocument/2006/relationships/chart" Target="charts/chart34.xml"/><Relationship Id="rId73" Type="http://schemas.openxmlformats.org/officeDocument/2006/relationships/image" Target="media/image21.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19.xml"/><Relationship Id="rId48" Type="http://schemas.openxmlformats.org/officeDocument/2006/relationships/chart" Target="charts/chart21.xml"/><Relationship Id="rId56" Type="http://schemas.openxmlformats.org/officeDocument/2006/relationships/chart" Target="charts/chart28.xml"/><Relationship Id="rId64" Type="http://schemas.openxmlformats.org/officeDocument/2006/relationships/chart" Target="charts/chart33.xml"/><Relationship Id="rId69" Type="http://schemas.openxmlformats.org/officeDocument/2006/relationships/footer" Target="footer3.xm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24.xml"/><Relationship Id="rId72"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footer" Target="footer2.xml"/><Relationship Id="rId59" Type="http://schemas.openxmlformats.org/officeDocument/2006/relationships/chart" Target="charts/chart31.xml"/><Relationship Id="rId67" Type="http://schemas.openxmlformats.org/officeDocument/2006/relationships/chart" Target="charts/chart36.xml"/><Relationship Id="rId20" Type="http://schemas.openxmlformats.org/officeDocument/2006/relationships/image" Target="media/image10.png"/><Relationship Id="rId41" Type="http://schemas.openxmlformats.org/officeDocument/2006/relationships/image" Target="media/image12.emf"/><Relationship Id="rId54" Type="http://schemas.openxmlformats.org/officeDocument/2006/relationships/chart" Target="charts/chart26.xml"/><Relationship Id="rId62" Type="http://schemas.openxmlformats.org/officeDocument/2006/relationships/image" Target="media/image17.jpeg"/><Relationship Id="rId70" Type="http://schemas.openxmlformats.org/officeDocument/2006/relationships/image" Target="media/image18.jpeg"/><Relationship Id="rId75"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comments" Target="comments.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2.xml"/><Relationship Id="rId57" Type="http://schemas.openxmlformats.org/officeDocument/2006/relationships/chart" Target="charts/chart2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TMP\Rar$DIa0.752\&#1057;&#1074;&#1086;&#1076;&#1082;&#1072;%20&#1058;&#1052;%20&#1087;&#1086;%20&#1075;&#1086;&#1076;&#1072;&#1084;%20(1)%20(2)%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44;&#1052;&#1040;\&#1040;&#1089;&#1087;&#1080;&#1088;&#1072;&#1085;&#1090;&#1091;&#1088;&#1072;\&#1057;&#1069;&#1057;\&#1057;&#1074;&#1086;&#1076;&#1082;&#1072;%20&#1058;&#1052;%20&#1087;&#1086;%20&#1075;&#1086;&#1076;&#1072;&#1084;%20(1)%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44;&#1052;&#1040;\&#1040;&#1089;&#1087;&#1080;&#1088;&#1072;&#1085;&#1090;&#1091;&#1088;&#1072;\&#1057;&#1069;&#1057;\&#1057;&#1074;&#1086;&#1076;&#1082;&#1072;%20&#1058;&#1052;%20&#1087;&#1086;%20&#1075;&#1086;&#1076;&#1072;&#1084;%20(1)%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44;&#1052;&#1040;\&#1040;&#1089;&#1087;&#1080;&#1088;&#1072;&#1085;&#1090;&#1091;&#1088;&#1072;\&#1057;&#1069;&#1057;\&#1057;&#1074;&#1086;&#1076;&#1082;&#1072;%20&#1058;&#1052;%20&#1087;&#1086;%20&#1075;&#1086;&#1076;&#1072;&#1084;%20(1)%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44;&#1052;&#1040;\&#1040;&#1089;&#1087;&#1080;&#1088;&#1072;&#1085;&#1090;&#1091;&#1088;&#1072;\&#1057;&#1069;&#1057;\&#1057;&#1074;&#1086;&#1076;&#1082;&#1072;%20&#1058;&#1052;%20&#1087;&#1086;%20&#1075;&#1086;&#1076;&#1072;&#1084;%20(1)%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44;&#1052;&#1040;\&#1040;&#1089;&#1087;&#1080;&#1088;&#1072;&#1085;&#1090;&#1091;&#1088;&#1072;\&#1057;&#1069;&#1057;\&#1057;&#1074;&#1086;&#1076;&#1082;&#1072;%20&#1058;&#1052;%20&#1087;&#1086;%20&#1075;&#1086;&#1076;&#1072;&#1084;%20(1)%20(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44;&#1052;&#1040;\&#1040;&#1089;&#1087;&#1080;&#1088;&#1072;&#1085;&#1090;&#1091;&#1088;&#1072;\&#1057;&#1069;&#1057;\&#1057;&#1074;&#1086;&#1076;&#1082;&#1072;%20&#1058;&#1052;%20&#1087;&#1086;%20&#1075;&#1086;&#1076;&#1072;&#1084;%20(1)%20(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44;&#1052;&#1040;\&#1040;&#1089;&#1087;&#1080;&#1088;&#1072;&#1085;&#1090;&#1091;&#1088;&#1072;\&#1057;&#1069;&#1057;\&#1057;&#1074;&#1086;&#1076;&#1082;&#1072;%20&#1058;&#1052;%20&#1087;&#1086;%20&#1075;&#1086;&#1076;&#1072;&#1084;%20(1)%20(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44;&#1052;&#1040;\&#1040;&#1089;&#1087;&#1080;&#1088;&#1072;&#1085;&#1090;&#1091;&#1088;&#1072;\&#1057;&#1069;&#1057;\&#1057;&#1074;&#1086;&#1076;&#1082;&#1072;%20&#1058;&#1052;%20&#1087;&#1086;%20&#1075;&#1086;&#1076;&#1072;&#1084;%20(1)%20(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44;&#1052;&#1040;\&#1040;&#1089;&#1087;&#1080;&#1088;&#1072;&#1085;&#1090;&#1091;&#1088;&#1072;\&#1057;&#1069;&#1057;\&#1057;&#1074;&#1086;&#1076;&#1082;&#1072;%20&#1058;&#1052;%20&#1087;&#1086;%20&#1075;&#1086;&#1076;&#1072;&#1084;%20(1)%20(2).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02,04,2018\&#1041;&#1080;&#1086;&#1084;&#1086;&#1085;&#1080;&#1090;&#1086;&#1088;&#1080;&#1085;&#1075;%20&#1087;&#1086;&#1076;&#1089;&#1095;&#1077;&#1090;&#1099;\&#1041;&#1080;&#1086;&#1084;&#1086;&#1085;&#1080;&#1090;&#1086;&#1088;&#1080;&#1085;&#1075;%20(&#1042;&#1086;&#1089;&#1089;&#1090;&#1072;&#1085;&#1086;&#1074;&#1083;&#1077;&#1085;&#1085;&#1099;&#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MP\Rar$DIa0.752\&#1057;&#1074;&#1086;&#1076;&#1082;&#1072;%20&#1058;&#1052;%20&#1087;&#1086;%20&#1075;&#1086;&#1076;&#1072;&#1084;%20(1)%20(2)%20(1).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1044;&#1052;&#1040;\&#1040;&#1089;&#1087;&#1080;&#1088;&#1072;&#1085;&#1090;&#1091;&#1088;&#1072;\&#1069;&#1082;&#1089;&#1087;&#1077;&#1088;&#1080;&#1084;&#1077;&#1085;&#1090;\&#1044;&#1080;&#1072;&#1075;&#1088;&#1072;&#1084;&#1084;&#1099;%20&#1076;&#1083;&#1103;%20&#1088;&#1072;&#1089;&#1095;&#1077;&#1090;&#107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044;&#1052;&#1040;\&#1040;&#1089;&#1087;&#1080;&#1088;&#1072;&#1085;&#1090;&#1091;&#1088;&#1072;\&#1069;&#1082;&#1089;&#1087;&#1077;&#1088;&#1080;&#1084;&#1077;&#1085;&#1090;\&#1044;&#1080;&#1072;&#1075;&#1088;&#1072;&#1084;&#1084;&#1099;%20&#1076;&#1083;&#1103;%20&#1086;&#1073;&#1079;&#1086;&#1088;&#107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44;&#1052;&#1040;\&#1040;&#1089;&#1087;&#1080;&#1088;&#1072;&#1085;&#1090;&#1091;&#1088;&#1072;\&#1069;&#1082;&#1089;&#1087;&#1077;&#1088;&#1080;&#1084;&#1077;&#1085;&#1090;\&#1044;&#1080;&#1072;&#1075;&#1088;&#1072;&#1084;&#1084;&#1099;%20&#1076;&#1083;&#1103;%20&#1088;&#1072;&#1089;&#1095;&#1077;&#1090;&#107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044;&#1052;&#1040;\&#1040;&#1089;&#1087;&#1080;&#1088;&#1072;&#1085;&#1090;&#1091;&#1088;&#1072;\&#1069;&#1082;&#1089;&#1087;&#1077;&#1088;&#1080;&#1084;&#1077;&#1085;&#1090;\&#1044;&#1080;&#1072;&#1075;&#1088;&#1072;&#1084;&#1084;&#1099;%20&#1076;&#1083;&#1103;%20&#1088;&#1072;&#1089;&#1095;&#1077;&#1090;&#107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044;&#1052;&#1040;\&#1040;&#1089;&#1087;&#1080;&#1088;&#1072;&#1085;&#1090;&#1091;&#1088;&#1072;\&#1069;&#1082;&#1089;&#1087;&#1077;&#1088;&#1080;&#1084;&#1077;&#1085;&#1090;\&#1044;&#1080;&#1072;&#1075;&#1088;&#1072;&#1084;&#1084;&#1099;%20&#1076;&#1083;&#1103;%20&#1088;&#1072;&#1089;&#1095;&#1077;&#1090;&#107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044;&#1052;&#1040;\&#1040;&#1089;&#1087;&#1080;&#1088;&#1072;&#1085;&#1090;&#1091;&#1088;&#1072;\&#1069;&#1082;&#1089;&#1087;&#1077;&#1088;&#1080;&#1084;&#1077;&#1085;&#1090;\&#1044;&#1080;&#1072;&#1075;&#1088;&#1072;&#1084;&#1084;&#1099;%20&#1076;&#1083;&#1103;%20&#1088;&#1072;&#1089;&#1095;&#1077;&#1090;&#1072;.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1044;&#1052;&#1040;\&#1040;&#1089;&#1087;&#1080;&#1088;&#1072;&#1085;&#1090;&#1091;&#1088;&#1072;\&#1058;&#1077;&#1089;&#1090;%20&#1094;&#1077;&#1085;&#1090;&#1088;%20&#1079;&#1072;&#1073;&#1086;&#1083;&#1077;&#1074;&#1072;&#1077;&#1084;&#1086;&#1089;&#1090;&#1100;\&#1055;&#1086;&#1096;&#1080;&#1088;%20&#1082;i&#1089;&#1090;&#1082;_&#1084;&#1103;&#1079;&#1086;&#1074;_&#1090;&#1082;&#1072;&#1085;&#1080;&#1085;.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1047;&#1072;&#1073;&#1086;&#1083;&#1077;&#1074;&#1072;&#1077;&#1084;&#1086;&#1089;&#1090;&#1100;17.11.17\&#1047;&#1072;&#1073;&#1086;&#1083;&#1077;&#1074;&#1072;&#1077;&#1084;&#1086;&#1089;&#1090;&#1100;%20(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User\Desktop\&#1047;&#1072;&#1073;&#1086;&#1083;&#1077;&#1074;&#1072;&#1077;&#1084;&#1086;&#1089;&#1090;&#1100;17.11.17\&#1047;&#1072;&#1073;&#1086;&#1083;&#1077;&#1074;&#1072;&#1077;&#1084;&#1086;&#1089;&#1090;&#1100;%20(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esktop\&#1047;&#1072;&#1073;&#1086;&#1083;&#1077;&#1074;&#1072;&#1077;&#1084;&#1086;&#1089;&#1090;&#1100;17.11.17\&#1047;&#1072;&#1073;&#1086;&#1083;&#1077;&#1074;&#1072;&#1077;&#1084;&#1086;&#1089;&#1090;&#1100;%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MP\Rar$DIa0.752\&#1057;&#1074;&#1086;&#1076;&#1082;&#1072;%20&#1058;&#1052;%20&#1087;&#1086;%20&#1075;&#1086;&#1076;&#1072;&#1084;%20(1)%20(2)%20(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1044;&#1080;&#1089;&#1077;&#1090;%20&#1090;&#1077;&#1082;&#1089;&#1090;%20&#1074;&#1099;&#1073;&#1086;&#1088;&#1082;&#1072;%2029.01.2018\&#1047;&#1072;&#1073;&#1086;&#1083;&#1077;&#1074;&#1072;&#1077;&#1084;&#1086;&#1089;&#1090;&#1100;9.01.18\&#1047;&#1072;&#1073;&#1086;&#1083;&#1077;&#1074;&#1072;&#1077;&#1084;&#1086;&#1089;&#1090;&#1100;%20(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1044;&#1080;&#1089;&#1077;&#1090;%20&#1090;&#1077;&#1082;&#1089;&#1090;%20&#1074;&#1099;&#1073;&#1086;&#1088;&#1082;&#1072;%2029.01.2018\&#1047;&#1072;&#1073;&#1086;&#1083;&#1077;&#1074;&#1072;&#1077;&#1084;&#1086;&#1089;&#1090;&#1100;9.01.18\&#1047;&#1072;&#1073;&#1086;&#1083;&#1077;&#1074;&#1072;&#1077;&#1084;&#1086;&#1089;&#1090;&#1100;%20(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1044;&#1077;&#1085;&#1089;&#1080;&#1090;&#1086;&#1084;&#1077;&#1090;&#1088;&#1080;&#1103;24.08.2017\&#1044;&#1077;&#1085;&#1089;&#1080;&#1090;&#1086;&#1084;&#1077;&#1090;&#1088;&#1080;&#1103;\&#1044;&#1072;&#1085;&#1085;&#1099;&#1077;%20&#1076;&#1077;&#1085;&#1089;&#1080;&#1090;&#1086;&#1084;&#1077;&#1090;&#1088;&#1080;&#1080;.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1044;&#1077;&#1085;&#1089;&#1080;&#1090;&#1086;&#1084;&#1077;&#1090;&#1088;&#1080;&#1103;24.08.2017\&#1044;&#1077;&#1085;&#1089;&#1080;&#1090;&#1086;&#1084;&#1077;&#1090;&#1088;&#1080;&#1103;\&#1044;&#1072;&#1085;&#1085;&#1099;&#1077;%20&#1076;&#1077;&#1085;&#1089;&#1080;&#1090;&#1086;&#1084;&#1077;&#1090;&#1088;&#1080;&#1080;.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F:\&#1044;&#1077;&#1085;&#1089;&#1080;&#1090;&#1086;&#1084;&#1077;&#1090;&#1088;&#1080;&#1103;24.08.2017\&#1044;&#1077;&#1085;&#1089;&#1080;&#1090;&#1086;&#1084;&#1077;&#1090;&#1088;&#1080;&#1103;\&#1044;&#1072;&#1085;&#1085;&#1099;&#1077;%20&#1076;&#1077;&#1085;&#1089;&#1080;&#1090;&#1086;&#1084;&#1077;&#1090;&#1088;&#1080;&#1080;.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E:\&#1044;&#1077;&#1085;&#1089;&#1080;&#1090;&#1086;&#1084;&#1077;&#1090;&#1088;&#1080;&#1103;24.08.2017\&#1044;&#1077;&#1085;&#1089;&#1080;&#1090;&#1086;&#1084;&#1077;&#1090;&#1088;&#1080;&#1103;\&#1044;&#1072;&#1085;&#1085;&#1099;&#1077;%20&#1076;&#1077;&#1085;&#1089;&#1080;&#1090;&#1086;&#1084;&#1077;&#1090;&#1088;&#1080;&#1080;.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F:\&#1044;&#1077;&#1085;&#1089;&#1080;&#1090;&#1086;&#1084;&#1077;&#1090;&#1088;&#1080;&#1103;24.08.2017\&#1044;&#1077;&#1085;&#1089;&#1080;&#1090;&#1086;&#1084;&#1077;&#1090;&#1088;&#1080;&#1103;\&#1044;&#1072;&#1085;&#1085;&#1099;&#1077;%20&#1076;&#1077;&#1085;&#1089;&#1080;&#1090;&#1086;&#1084;&#1077;&#1090;&#1088;&#1080;&#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MP\Rar$DIa0.752\&#1057;&#1074;&#1086;&#1076;&#1082;&#1072;%20&#1058;&#1052;%20&#1087;&#1086;%20&#1075;&#1086;&#1076;&#1072;&#1084;%20(1)%20(2)%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TMP\Rar$DIa0.752\&#1057;&#1074;&#1086;&#1076;&#1082;&#1072;%20&#1058;&#1052;%20&#1087;&#1086;%20&#1075;&#1086;&#1076;&#1072;&#1084;%20(1)%20(2)%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TMP\Rar$DIa0.752\&#1057;&#1074;&#1086;&#1076;&#1082;&#1072;%20&#1058;&#1052;%20&#1087;&#1086;%20&#1075;&#1086;&#1076;&#1072;&#1084;%20(1)%20(2)%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TMP\Rar$DIa0.752\&#1057;&#1074;&#1086;&#1076;&#1082;&#1072;%20&#1058;&#1052;%20&#1087;&#1086;%20&#1075;&#1086;&#1076;&#1072;&#1084;%20(1)%20(2)%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TMP\Rar$DIa0.752\&#1057;&#1074;&#1086;&#1076;&#1082;&#1072;%20&#1058;&#1052;%20&#1087;&#1086;%20&#1075;&#1086;&#1076;&#1072;&#1084;%20(1)%20(2)%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TMP\Rar$DIa0.752\&#1057;&#1074;&#1086;&#1076;&#1082;&#1072;%20&#1058;&#1052;%20&#1087;&#1086;%20&#1075;&#1086;&#1076;&#1072;&#1084;%20(1)%20(2)%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bar"/>
        <c:grouping val="clustered"/>
        <c:ser>
          <c:idx val="0"/>
          <c:order val="0"/>
          <c:tx>
            <c:strRef>
              <c:f>'[Сводка ТМ по годам (1) (2) (1).xlsx]свинец-кадмий'!$A$50</c:f>
              <c:strCache>
                <c:ptCount val="1"/>
                <c:pt idx="0">
                  <c:v>Pb</c:v>
                </c:pt>
              </c:strCache>
            </c:strRef>
          </c:tx>
          <c:spPr>
            <a:pattFill prst="pct75">
              <a:fgClr>
                <a:schemeClr val="tx1"/>
              </a:fgClr>
              <a:bgClr>
                <a:schemeClr val="bg1"/>
              </a:bgClr>
            </a:pattFill>
            <a:ln>
              <a:noFill/>
            </a:ln>
            <a:effectLst>
              <a:outerShdw blurRad="50800" dist="50800" dir="5400000" sx="1000" sy="1000" algn="ctr" rotWithShape="0">
                <a:srgbClr val="000000">
                  <a:alpha val="43137"/>
                </a:srgbClr>
              </a:outerShdw>
            </a:effectLst>
          </c:spPr>
          <c:trendline>
            <c:spPr>
              <a:ln w="19050" cap="rnd" cmpd="sng">
                <a:solidFill>
                  <a:schemeClr val="tx1">
                    <a:lumMod val="50000"/>
                    <a:lumOff val="50000"/>
                  </a:schemeClr>
                </a:solidFill>
                <a:prstDash val="solid"/>
              </a:ln>
              <a:effectLst/>
            </c:spPr>
            <c:trendlineType val="linear"/>
          </c:trendline>
          <c:cat>
            <c:numRef>
              <c:f>'[Сводка ТМ по годам (1) (2) (1).xlsx]свинец-кадмий'!$B$49:$G$49</c:f>
              <c:numCache>
                <c:formatCode>General</c:formatCode>
                <c:ptCount val="6"/>
                <c:pt idx="0">
                  <c:v>2011</c:v>
                </c:pt>
                <c:pt idx="1">
                  <c:v>2012</c:v>
                </c:pt>
                <c:pt idx="2">
                  <c:v>2013</c:v>
                </c:pt>
                <c:pt idx="3">
                  <c:v>2014</c:v>
                </c:pt>
                <c:pt idx="4">
                  <c:v>2015</c:v>
                </c:pt>
                <c:pt idx="5">
                  <c:v>2016</c:v>
                </c:pt>
              </c:numCache>
            </c:numRef>
          </c:cat>
          <c:val>
            <c:numRef>
              <c:f>'[Сводка ТМ по годам (1) (2) (1).xlsx]свинец-кадмий'!$B$50:$G$50</c:f>
              <c:numCache>
                <c:formatCode>General</c:formatCode>
                <c:ptCount val="6"/>
                <c:pt idx="0">
                  <c:v>3.6000000000000046E-2</c:v>
                </c:pt>
                <c:pt idx="1">
                  <c:v>5.0000000000000114E-3</c:v>
                </c:pt>
                <c:pt idx="2">
                  <c:v>4.1000000000000002E-2</c:v>
                </c:pt>
                <c:pt idx="3">
                  <c:v>8.0000000000000227E-3</c:v>
                </c:pt>
                <c:pt idx="4">
                  <c:v>5.0000000000000031E-2</c:v>
                </c:pt>
                <c:pt idx="5">
                  <c:v>6.9000000000000103E-2</c:v>
                </c:pt>
              </c:numCache>
            </c:numRef>
          </c:val>
          <c:extLst xmlns:c16r2="http://schemas.microsoft.com/office/drawing/2015/06/chart">
            <c:ext xmlns:c16="http://schemas.microsoft.com/office/drawing/2014/chart" uri="{C3380CC4-5D6E-409C-BE32-E72D297353CC}">
              <c16:uniqueId val="{00000000-6D2A-4263-B95A-799542F954CC}"/>
            </c:ext>
          </c:extLst>
        </c:ser>
        <c:ser>
          <c:idx val="1"/>
          <c:order val="1"/>
          <c:tx>
            <c:strRef>
              <c:f>'[Сводка ТМ по годам (1) (2) (1).xlsx]свинец-кадмий'!$A$51</c:f>
              <c:strCache>
                <c:ptCount val="1"/>
                <c:pt idx="0">
                  <c:v>Cd</c:v>
                </c:pt>
              </c:strCache>
            </c:strRef>
          </c:tx>
          <c:spPr>
            <a:pattFill prst="pct50">
              <a:fgClr>
                <a:schemeClr val="tx1"/>
              </a:fgClr>
              <a:bgClr>
                <a:schemeClr val="bg1"/>
              </a:bgClr>
            </a:pattFill>
            <a:ln>
              <a:noFill/>
            </a:ln>
            <a:effectLst/>
          </c:spPr>
          <c:trendline>
            <c:spPr>
              <a:ln w="19050" cap="rnd">
                <a:solidFill>
                  <a:schemeClr val="tx1">
                    <a:lumMod val="50000"/>
                    <a:lumOff val="50000"/>
                  </a:schemeClr>
                </a:solidFill>
                <a:prstDash val="solid"/>
              </a:ln>
              <a:effectLst/>
            </c:spPr>
            <c:trendlineType val="linear"/>
          </c:trendline>
          <c:cat>
            <c:numRef>
              <c:f>'[Сводка ТМ по годам (1) (2) (1).xlsx]свинец-кадмий'!$B$49:$G$49</c:f>
              <c:numCache>
                <c:formatCode>General</c:formatCode>
                <c:ptCount val="6"/>
                <c:pt idx="0">
                  <c:v>2011</c:v>
                </c:pt>
                <c:pt idx="1">
                  <c:v>2012</c:v>
                </c:pt>
                <c:pt idx="2">
                  <c:v>2013</c:v>
                </c:pt>
                <c:pt idx="3">
                  <c:v>2014</c:v>
                </c:pt>
                <c:pt idx="4">
                  <c:v>2015</c:v>
                </c:pt>
                <c:pt idx="5">
                  <c:v>2016</c:v>
                </c:pt>
              </c:numCache>
            </c:numRef>
          </c:cat>
          <c:val>
            <c:numRef>
              <c:f>'[Сводка ТМ по годам (1) (2) (1).xlsx]свинец-кадмий'!$B$51:$G$51</c:f>
              <c:numCache>
                <c:formatCode>General</c:formatCode>
                <c:ptCount val="6"/>
                <c:pt idx="0">
                  <c:v>-3.0000000000000092E-3</c:v>
                </c:pt>
                <c:pt idx="1">
                  <c:v>-2.0000000000000052E-3</c:v>
                </c:pt>
                <c:pt idx="2">
                  <c:v>-1.0000000000000007E-2</c:v>
                </c:pt>
                <c:pt idx="3">
                  <c:v>-6.0000000000000114E-3</c:v>
                </c:pt>
                <c:pt idx="4">
                  <c:v>-1.0000000000000007E-2</c:v>
                </c:pt>
                <c:pt idx="5">
                  <c:v>-1.0000000000000007E-2</c:v>
                </c:pt>
              </c:numCache>
            </c:numRef>
          </c:val>
          <c:extLst xmlns:c16r2="http://schemas.microsoft.com/office/drawing/2015/06/chart">
            <c:ext xmlns:c16="http://schemas.microsoft.com/office/drawing/2014/chart" uri="{C3380CC4-5D6E-409C-BE32-E72D297353CC}">
              <c16:uniqueId val="{00000001-6D2A-4263-B95A-799542F954CC}"/>
            </c:ext>
          </c:extLst>
        </c:ser>
        <c:gapWidth val="182"/>
        <c:axId val="103202176"/>
        <c:axId val="14550144"/>
      </c:barChart>
      <c:catAx>
        <c:axId val="103202176"/>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550144"/>
        <c:crosses val="autoZero"/>
        <c:auto val="1"/>
        <c:lblAlgn val="ctr"/>
        <c:lblOffset val="999"/>
      </c:catAx>
      <c:valAx>
        <c:axId val="14550144"/>
        <c:scaling>
          <c:orientation val="minMax"/>
        </c:scaling>
        <c:axPos val="b"/>
        <c:majorGridlines>
          <c:spPr>
            <a:ln w="9525" cap="flat" cmpd="sng" algn="ctr">
              <a:solidFill>
                <a:schemeClr val="tx1">
                  <a:lumMod val="15000"/>
                  <a:lumOff val="85000"/>
                </a:schemeClr>
              </a:solidFill>
              <a:round/>
            </a:ln>
            <a:effectLst/>
          </c:spPr>
        </c:majorGridlines>
        <c:numFmt formatCode="#,##0.00;[Black]#,##0.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3202176"/>
        <c:crosses val="autoZero"/>
        <c:crossBetween val="between"/>
      </c:valAx>
      <c:spPr>
        <a:noFill/>
        <a:ln>
          <a:noFill/>
        </a:ln>
        <a:effectLst/>
      </c:spPr>
    </c:plotArea>
    <c:legend>
      <c:legendPos val="b"/>
      <c:layout>
        <c:manualLayout>
          <c:xMode val="edge"/>
          <c:yMode val="edge"/>
          <c:x val="9.2300087489063834E-2"/>
          <c:y val="0.89872630504520257"/>
          <c:w val="0.50984426946631667"/>
          <c:h val="7.8125546806649168E-2"/>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uk-UA"/>
  <c:chart>
    <c:autoTitleDeleted val="1"/>
    <c:plotArea>
      <c:layout/>
      <c:radarChart>
        <c:radarStyle val="marker"/>
        <c:ser>
          <c:idx val="0"/>
          <c:order val="0"/>
          <c:tx>
            <c:strRef>
              <c:f>'цинк-медь'!$A$49</c:f>
              <c:strCache>
                <c:ptCount val="1"/>
                <c:pt idx="0">
                  <c:v>Zn</c:v>
                </c:pt>
              </c:strCache>
            </c:strRef>
          </c:tx>
          <c:spPr>
            <a:ln w="34925" cap="rnd">
              <a:solidFill>
                <a:sysClr val="windowText" lastClr="000000"/>
              </a:solidFill>
              <a:round/>
            </a:ln>
            <a:effectLst>
              <a:outerShdw blurRad="57150" dist="19050" dir="5400000" algn="ctr" rotWithShape="0">
                <a:srgbClr val="000000">
                  <a:alpha val="63000"/>
                </a:srgbClr>
              </a:outerShdw>
            </a:effectLst>
          </c:spPr>
          <c:marker>
            <c:symbol val="circle"/>
            <c:size val="6"/>
            <c:spPr>
              <a:solidFill>
                <a:schemeClr val="tx1"/>
              </a:solidFill>
              <a:ln w="9525">
                <a:solidFill>
                  <a:sysClr val="windowText" lastClr="000000"/>
                </a:solidFill>
                <a:round/>
              </a:ln>
              <a:effectLst>
                <a:outerShdw blurRad="57150" dist="19050" dir="5400000" algn="ctr" rotWithShape="0">
                  <a:srgbClr val="000000">
                    <a:alpha val="63000"/>
                  </a:srgbClr>
                </a:outerShdw>
              </a:effectLst>
            </c:spPr>
          </c:marker>
          <c:cat>
            <c:strRef>
              <c:f>'цинк-медь'!$B$48:$G$48</c:f>
              <c:strCache>
                <c:ptCount val="6"/>
                <c:pt idx="0">
                  <c:v>2011 рік</c:v>
                </c:pt>
                <c:pt idx="1">
                  <c:v>2012 рік</c:v>
                </c:pt>
                <c:pt idx="2">
                  <c:v>2013 рік</c:v>
                </c:pt>
                <c:pt idx="3">
                  <c:v>2014 рік</c:v>
                </c:pt>
                <c:pt idx="4">
                  <c:v>2015 рік</c:v>
                </c:pt>
                <c:pt idx="5">
                  <c:v>2016 рік</c:v>
                </c:pt>
              </c:strCache>
            </c:strRef>
          </c:cat>
          <c:val>
            <c:numRef>
              <c:f>'цинк-медь'!$B$49:$G$49</c:f>
              <c:numCache>
                <c:formatCode>General</c:formatCode>
                <c:ptCount val="6"/>
                <c:pt idx="0">
                  <c:v>4.01</c:v>
                </c:pt>
                <c:pt idx="1">
                  <c:v>5.39</c:v>
                </c:pt>
                <c:pt idx="2">
                  <c:v>10.8</c:v>
                </c:pt>
                <c:pt idx="3">
                  <c:v>11.5</c:v>
                </c:pt>
                <c:pt idx="4">
                  <c:v>5.46</c:v>
                </c:pt>
                <c:pt idx="5">
                  <c:v>16.459999999999987</c:v>
                </c:pt>
              </c:numCache>
            </c:numRef>
          </c:val>
          <c:extLst xmlns:c16r2="http://schemas.microsoft.com/office/drawing/2015/06/chart">
            <c:ext xmlns:c16="http://schemas.microsoft.com/office/drawing/2014/chart" uri="{C3380CC4-5D6E-409C-BE32-E72D297353CC}">
              <c16:uniqueId val="{00000000-60AA-4882-80DC-572F6BC85501}"/>
            </c:ext>
          </c:extLst>
        </c:ser>
        <c:ser>
          <c:idx val="1"/>
          <c:order val="1"/>
          <c:tx>
            <c:strRef>
              <c:f>'цинк-медь'!$A$50</c:f>
              <c:strCache>
                <c:ptCount val="1"/>
                <c:pt idx="0">
                  <c:v>Cu</c:v>
                </c:pt>
              </c:strCache>
            </c:strRef>
          </c:tx>
          <c:spPr>
            <a:ln w="34925" cap="rnd">
              <a:solidFill>
                <a:schemeClr val="bg1">
                  <a:lumMod val="65000"/>
                </a:schemeClr>
              </a:solidFill>
              <a:round/>
            </a:ln>
            <a:effectLst>
              <a:outerShdw blurRad="57150" dist="19050" dir="5400000" algn="ctr" rotWithShape="0">
                <a:srgbClr val="000000">
                  <a:alpha val="63000"/>
                </a:srgbClr>
              </a:outerShdw>
            </a:effectLst>
          </c:spPr>
          <c:marker>
            <c:symbol val="circle"/>
            <c:size val="6"/>
            <c:spPr>
              <a:solidFill>
                <a:schemeClr val="bg1">
                  <a:lumMod val="65000"/>
                </a:schemeClr>
              </a:solidFill>
              <a:ln w="9525">
                <a:solidFill>
                  <a:schemeClr val="bg1">
                    <a:lumMod val="65000"/>
                  </a:schemeClr>
                </a:solidFill>
                <a:round/>
              </a:ln>
              <a:effectLst>
                <a:outerShdw blurRad="57150" dist="19050" dir="5400000" algn="ctr" rotWithShape="0">
                  <a:srgbClr val="000000">
                    <a:alpha val="63000"/>
                  </a:srgbClr>
                </a:outerShdw>
              </a:effectLst>
            </c:spPr>
          </c:marker>
          <c:cat>
            <c:strRef>
              <c:f>'цинк-медь'!$B$48:$G$48</c:f>
              <c:strCache>
                <c:ptCount val="6"/>
                <c:pt idx="0">
                  <c:v>2011 рік</c:v>
                </c:pt>
                <c:pt idx="1">
                  <c:v>2012 рік</c:v>
                </c:pt>
                <c:pt idx="2">
                  <c:v>2013 рік</c:v>
                </c:pt>
                <c:pt idx="3">
                  <c:v>2014 рік</c:v>
                </c:pt>
                <c:pt idx="4">
                  <c:v>2015 рік</c:v>
                </c:pt>
                <c:pt idx="5">
                  <c:v>2016 рік</c:v>
                </c:pt>
              </c:strCache>
            </c:strRef>
          </c:cat>
          <c:val>
            <c:numRef>
              <c:f>'цинк-медь'!$B$50:$G$50</c:f>
              <c:numCache>
                <c:formatCode>General</c:formatCode>
                <c:ptCount val="6"/>
                <c:pt idx="0">
                  <c:v>9.1</c:v>
                </c:pt>
                <c:pt idx="1">
                  <c:v>20.7</c:v>
                </c:pt>
                <c:pt idx="2">
                  <c:v>7.1</c:v>
                </c:pt>
                <c:pt idx="3">
                  <c:v>7.8</c:v>
                </c:pt>
                <c:pt idx="4">
                  <c:v>10</c:v>
                </c:pt>
                <c:pt idx="5">
                  <c:v>13.5</c:v>
                </c:pt>
              </c:numCache>
            </c:numRef>
          </c:val>
          <c:extLst xmlns:c16r2="http://schemas.microsoft.com/office/drawing/2015/06/chart">
            <c:ext xmlns:c16="http://schemas.microsoft.com/office/drawing/2014/chart" uri="{C3380CC4-5D6E-409C-BE32-E72D297353CC}">
              <c16:uniqueId val="{00000001-60AA-4882-80DC-572F6BC85501}"/>
            </c:ext>
          </c:extLst>
        </c:ser>
        <c:axId val="105494400"/>
        <c:axId val="105504768"/>
      </c:radarChart>
      <c:catAx>
        <c:axId val="10549440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uk-UA"/>
          </a:p>
        </c:txPr>
        <c:crossAx val="105504768"/>
        <c:crosses val="autoZero"/>
        <c:auto val="1"/>
        <c:lblAlgn val="ctr"/>
        <c:lblOffset val="100"/>
      </c:catAx>
      <c:valAx>
        <c:axId val="1055047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494400"/>
        <c:crosses val="autoZero"/>
        <c:crossBetween val="between"/>
      </c:valAx>
      <c:spPr>
        <a:noFill/>
        <a:ln>
          <a:noFill/>
        </a:ln>
        <a:effectLst/>
      </c:spPr>
    </c:plotArea>
    <c:legend>
      <c:legendPos val="r"/>
      <c:layout/>
      <c:overlay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itchFamily="18" charset="0"/>
              <a:ea typeface="+mn-ea"/>
              <a:cs typeface="Times New Roman" pitchFamily="18" charset="0"/>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uk-UA"/>
  <c:chart>
    <c:autoTitleDeleted val="1"/>
    <c:plotArea>
      <c:layout/>
      <c:radarChart>
        <c:radarStyle val="marker"/>
        <c:ser>
          <c:idx val="0"/>
          <c:order val="0"/>
          <c:tx>
            <c:strRef>
              <c:f>'цинк-медь'!$A$54</c:f>
              <c:strCache>
                <c:ptCount val="1"/>
                <c:pt idx="0">
                  <c:v>Zn</c:v>
                </c:pt>
              </c:strCache>
            </c:strRef>
          </c:tx>
          <c:spPr>
            <a:ln w="34925" cap="rnd">
              <a:solidFill>
                <a:sysClr val="windowText" lastClr="000000"/>
              </a:solidFill>
              <a:round/>
            </a:ln>
            <a:effectLst>
              <a:outerShdw blurRad="57150" dist="19050" dir="5400000" algn="ctr" rotWithShape="0">
                <a:srgbClr val="000000">
                  <a:alpha val="63000"/>
                </a:srgbClr>
              </a:outerShdw>
            </a:effectLst>
          </c:spPr>
          <c:marker>
            <c:symbol val="circle"/>
            <c:size val="6"/>
            <c:spPr>
              <a:solidFill>
                <a:schemeClr val="tx1"/>
              </a:solidFill>
              <a:ln w="9525">
                <a:solidFill>
                  <a:sysClr val="windowText" lastClr="000000"/>
                </a:solidFill>
                <a:round/>
              </a:ln>
              <a:effectLst>
                <a:outerShdw blurRad="57150" dist="19050" dir="5400000" algn="ctr" rotWithShape="0">
                  <a:srgbClr val="000000">
                    <a:alpha val="63000"/>
                  </a:srgbClr>
                </a:outerShdw>
              </a:effectLst>
            </c:spPr>
          </c:marker>
          <c:cat>
            <c:strRef>
              <c:f>'цинк-медь'!$B$53:$G$53</c:f>
              <c:strCache>
                <c:ptCount val="6"/>
                <c:pt idx="0">
                  <c:v>2011 рік</c:v>
                </c:pt>
                <c:pt idx="1">
                  <c:v>2012 рік</c:v>
                </c:pt>
                <c:pt idx="2">
                  <c:v>2013 рік</c:v>
                </c:pt>
                <c:pt idx="3">
                  <c:v>2014 рік</c:v>
                </c:pt>
                <c:pt idx="4">
                  <c:v>2015 рік</c:v>
                </c:pt>
                <c:pt idx="5">
                  <c:v>2016 рік</c:v>
                </c:pt>
              </c:strCache>
            </c:strRef>
          </c:cat>
          <c:val>
            <c:numRef>
              <c:f>'цинк-медь'!$B$54:$G$54</c:f>
              <c:numCache>
                <c:formatCode>General</c:formatCode>
                <c:ptCount val="6"/>
                <c:pt idx="0">
                  <c:v>23.8</c:v>
                </c:pt>
                <c:pt idx="1">
                  <c:v>23.7</c:v>
                </c:pt>
                <c:pt idx="2">
                  <c:v>46.1</c:v>
                </c:pt>
                <c:pt idx="3">
                  <c:v>31.6</c:v>
                </c:pt>
                <c:pt idx="4">
                  <c:v>40.4</c:v>
                </c:pt>
                <c:pt idx="5">
                  <c:v>91.8</c:v>
                </c:pt>
              </c:numCache>
            </c:numRef>
          </c:val>
          <c:extLst xmlns:c16r2="http://schemas.microsoft.com/office/drawing/2015/06/chart">
            <c:ext xmlns:c16="http://schemas.microsoft.com/office/drawing/2014/chart" uri="{C3380CC4-5D6E-409C-BE32-E72D297353CC}">
              <c16:uniqueId val="{00000000-E871-4B57-98E7-77A66C1E7AD3}"/>
            </c:ext>
          </c:extLst>
        </c:ser>
        <c:ser>
          <c:idx val="1"/>
          <c:order val="1"/>
          <c:tx>
            <c:strRef>
              <c:f>'цинк-медь'!$A$55</c:f>
              <c:strCache>
                <c:ptCount val="1"/>
                <c:pt idx="0">
                  <c:v>Cu</c:v>
                </c:pt>
              </c:strCache>
            </c:strRef>
          </c:tx>
          <c:spPr>
            <a:ln w="34925" cap="rnd">
              <a:solidFill>
                <a:schemeClr val="bg1">
                  <a:lumMod val="65000"/>
                </a:schemeClr>
              </a:solidFill>
              <a:round/>
            </a:ln>
            <a:effectLst>
              <a:outerShdw blurRad="57150" dist="19050" dir="5400000" algn="ctr" rotWithShape="0">
                <a:srgbClr val="000000">
                  <a:alpha val="63000"/>
                </a:srgbClr>
              </a:outerShdw>
            </a:effectLst>
          </c:spPr>
          <c:marker>
            <c:symbol val="circle"/>
            <c:size val="6"/>
            <c:spPr>
              <a:solidFill>
                <a:schemeClr val="bg1">
                  <a:lumMod val="65000"/>
                </a:schemeClr>
              </a:solidFill>
              <a:ln w="9525">
                <a:solidFill>
                  <a:schemeClr val="bg1">
                    <a:lumMod val="65000"/>
                  </a:schemeClr>
                </a:solidFill>
                <a:round/>
              </a:ln>
              <a:effectLst>
                <a:outerShdw blurRad="57150" dist="19050" dir="5400000" algn="ctr" rotWithShape="0">
                  <a:srgbClr val="000000">
                    <a:alpha val="63000"/>
                  </a:srgbClr>
                </a:outerShdw>
              </a:effectLst>
            </c:spPr>
          </c:marker>
          <c:cat>
            <c:strRef>
              <c:f>'цинк-медь'!$B$53:$G$53</c:f>
              <c:strCache>
                <c:ptCount val="6"/>
                <c:pt idx="0">
                  <c:v>2011 рік</c:v>
                </c:pt>
                <c:pt idx="1">
                  <c:v>2012 рік</c:v>
                </c:pt>
                <c:pt idx="2">
                  <c:v>2013 рік</c:v>
                </c:pt>
                <c:pt idx="3">
                  <c:v>2014 рік</c:v>
                </c:pt>
                <c:pt idx="4">
                  <c:v>2015 рік</c:v>
                </c:pt>
                <c:pt idx="5">
                  <c:v>2016 рік</c:v>
                </c:pt>
              </c:strCache>
            </c:strRef>
          </c:cat>
          <c:val>
            <c:numRef>
              <c:f>'цинк-медь'!$B$55:$G$55</c:f>
              <c:numCache>
                <c:formatCode>General</c:formatCode>
                <c:ptCount val="6"/>
                <c:pt idx="0">
                  <c:v>43</c:v>
                </c:pt>
                <c:pt idx="1">
                  <c:v>38</c:v>
                </c:pt>
                <c:pt idx="2">
                  <c:v>39</c:v>
                </c:pt>
                <c:pt idx="3">
                  <c:v>3</c:v>
                </c:pt>
                <c:pt idx="4">
                  <c:v>70</c:v>
                </c:pt>
                <c:pt idx="5">
                  <c:v>101</c:v>
                </c:pt>
              </c:numCache>
            </c:numRef>
          </c:val>
          <c:extLst xmlns:c16r2="http://schemas.microsoft.com/office/drawing/2015/06/chart">
            <c:ext xmlns:c16="http://schemas.microsoft.com/office/drawing/2014/chart" uri="{C3380CC4-5D6E-409C-BE32-E72D297353CC}">
              <c16:uniqueId val="{00000001-E871-4B57-98E7-77A66C1E7AD3}"/>
            </c:ext>
          </c:extLst>
        </c:ser>
        <c:axId val="105599360"/>
        <c:axId val="105601280"/>
      </c:radarChart>
      <c:catAx>
        <c:axId val="10559936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601280"/>
        <c:crosses val="autoZero"/>
        <c:auto val="1"/>
        <c:lblAlgn val="ctr"/>
        <c:lblOffset val="100"/>
      </c:catAx>
      <c:valAx>
        <c:axId val="1056012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599360"/>
        <c:crosses val="autoZero"/>
        <c:crossBetween val="between"/>
      </c:valAx>
      <c:spPr>
        <a:noFill/>
        <a:ln>
          <a:noFill/>
        </a:ln>
        <a:effectLst/>
      </c:spPr>
    </c:plotArea>
    <c:legend>
      <c:legendPos val="r"/>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uk-UA"/>
  <c:chart>
    <c:autoTitleDeleted val="1"/>
    <c:plotArea>
      <c:layout/>
      <c:radarChart>
        <c:radarStyle val="marker"/>
        <c:ser>
          <c:idx val="0"/>
          <c:order val="0"/>
          <c:tx>
            <c:strRef>
              <c:f>'цинк-медь'!$A$59</c:f>
              <c:strCache>
                <c:ptCount val="1"/>
                <c:pt idx="0">
                  <c:v>Zn</c:v>
                </c:pt>
              </c:strCache>
            </c:strRef>
          </c:tx>
          <c:spPr>
            <a:ln w="34925" cap="rnd">
              <a:solidFill>
                <a:schemeClr val="tx1"/>
              </a:solidFill>
              <a:round/>
            </a:ln>
            <a:effectLst>
              <a:outerShdw blurRad="57150" dist="19050" dir="5400000" algn="ctr" rotWithShape="0">
                <a:srgbClr val="000000">
                  <a:alpha val="63000"/>
                </a:srgbClr>
              </a:outerShdw>
            </a:effectLst>
          </c:spPr>
          <c:marker>
            <c:symbol val="circle"/>
            <c:size val="6"/>
            <c:spPr>
              <a:solidFill>
                <a:schemeClr val="tx1"/>
              </a:solidFill>
              <a:ln w="9525">
                <a:solidFill>
                  <a:schemeClr val="tx1"/>
                </a:solidFill>
                <a:round/>
              </a:ln>
              <a:effectLst>
                <a:outerShdw blurRad="57150" dist="19050" dir="5400000" algn="ctr" rotWithShape="0">
                  <a:srgbClr val="000000">
                    <a:alpha val="63000"/>
                  </a:srgbClr>
                </a:outerShdw>
              </a:effectLst>
            </c:spPr>
          </c:marker>
          <c:cat>
            <c:strRef>
              <c:f>'цинк-медь'!$B$58:$G$58</c:f>
              <c:strCache>
                <c:ptCount val="6"/>
                <c:pt idx="0">
                  <c:v>2011 рік</c:v>
                </c:pt>
                <c:pt idx="1">
                  <c:v>2012 рік</c:v>
                </c:pt>
                <c:pt idx="2">
                  <c:v>2013 рік</c:v>
                </c:pt>
                <c:pt idx="3">
                  <c:v>2014 рік</c:v>
                </c:pt>
                <c:pt idx="4">
                  <c:v>2015 рік</c:v>
                </c:pt>
                <c:pt idx="5">
                  <c:v>2016 рік</c:v>
                </c:pt>
              </c:strCache>
            </c:strRef>
          </c:cat>
          <c:val>
            <c:numRef>
              <c:f>'цинк-медь'!$B$59:$G$59</c:f>
              <c:numCache>
                <c:formatCode>General</c:formatCode>
                <c:ptCount val="6"/>
                <c:pt idx="0">
                  <c:v>9.9</c:v>
                </c:pt>
                <c:pt idx="1">
                  <c:v>4.2</c:v>
                </c:pt>
                <c:pt idx="2">
                  <c:v>10.1</c:v>
                </c:pt>
                <c:pt idx="3">
                  <c:v>5.9</c:v>
                </c:pt>
                <c:pt idx="4">
                  <c:v>15.5</c:v>
                </c:pt>
                <c:pt idx="5">
                  <c:v>13.6</c:v>
                </c:pt>
              </c:numCache>
            </c:numRef>
          </c:val>
          <c:extLst xmlns:c16r2="http://schemas.microsoft.com/office/drawing/2015/06/chart">
            <c:ext xmlns:c16="http://schemas.microsoft.com/office/drawing/2014/chart" uri="{C3380CC4-5D6E-409C-BE32-E72D297353CC}">
              <c16:uniqueId val="{00000000-1932-4374-9EFC-3B0A150B686B}"/>
            </c:ext>
          </c:extLst>
        </c:ser>
        <c:ser>
          <c:idx val="1"/>
          <c:order val="1"/>
          <c:tx>
            <c:strRef>
              <c:f>'цинк-медь'!$A$60</c:f>
              <c:strCache>
                <c:ptCount val="1"/>
                <c:pt idx="0">
                  <c:v>Cu</c:v>
                </c:pt>
              </c:strCache>
            </c:strRef>
          </c:tx>
          <c:spPr>
            <a:ln w="34925" cap="rnd">
              <a:solidFill>
                <a:schemeClr val="bg1">
                  <a:lumMod val="65000"/>
                </a:schemeClr>
              </a:solidFill>
              <a:round/>
            </a:ln>
            <a:effectLst>
              <a:outerShdw blurRad="57150" dist="19050" dir="5400000" algn="ctr" rotWithShape="0">
                <a:srgbClr val="000000">
                  <a:alpha val="63000"/>
                </a:srgbClr>
              </a:outerShdw>
            </a:effectLst>
          </c:spPr>
          <c:marker>
            <c:symbol val="circle"/>
            <c:size val="6"/>
            <c:spPr>
              <a:solidFill>
                <a:schemeClr val="bg1">
                  <a:lumMod val="65000"/>
                </a:schemeClr>
              </a:solidFill>
              <a:ln w="9525">
                <a:solidFill>
                  <a:schemeClr val="bg1">
                    <a:lumMod val="65000"/>
                  </a:schemeClr>
                </a:solidFill>
                <a:round/>
              </a:ln>
              <a:effectLst>
                <a:outerShdw blurRad="57150" dist="19050" dir="5400000" algn="ctr" rotWithShape="0">
                  <a:srgbClr val="000000">
                    <a:alpha val="63000"/>
                  </a:srgbClr>
                </a:outerShdw>
              </a:effectLst>
            </c:spPr>
          </c:marker>
          <c:cat>
            <c:strRef>
              <c:f>'цинк-медь'!$B$58:$G$58</c:f>
              <c:strCache>
                <c:ptCount val="6"/>
                <c:pt idx="0">
                  <c:v>2011 рік</c:v>
                </c:pt>
                <c:pt idx="1">
                  <c:v>2012 рік</c:v>
                </c:pt>
                <c:pt idx="2">
                  <c:v>2013 рік</c:v>
                </c:pt>
                <c:pt idx="3">
                  <c:v>2014 рік</c:v>
                </c:pt>
                <c:pt idx="4">
                  <c:v>2015 рік</c:v>
                </c:pt>
                <c:pt idx="5">
                  <c:v>2016 рік</c:v>
                </c:pt>
              </c:strCache>
            </c:strRef>
          </c:cat>
          <c:val>
            <c:numRef>
              <c:f>'цинк-медь'!$B$60:$G$60</c:f>
              <c:numCache>
                <c:formatCode>General</c:formatCode>
                <c:ptCount val="6"/>
                <c:pt idx="0">
                  <c:v>30.2</c:v>
                </c:pt>
                <c:pt idx="1">
                  <c:v>36.6</c:v>
                </c:pt>
                <c:pt idx="2">
                  <c:v>16.2</c:v>
                </c:pt>
                <c:pt idx="3">
                  <c:v>5.6</c:v>
                </c:pt>
                <c:pt idx="4">
                  <c:v>23.6</c:v>
                </c:pt>
                <c:pt idx="5">
                  <c:v>43.2</c:v>
                </c:pt>
              </c:numCache>
            </c:numRef>
          </c:val>
          <c:extLst xmlns:c16r2="http://schemas.microsoft.com/office/drawing/2015/06/chart">
            <c:ext xmlns:c16="http://schemas.microsoft.com/office/drawing/2014/chart" uri="{C3380CC4-5D6E-409C-BE32-E72D297353CC}">
              <c16:uniqueId val="{00000001-1932-4374-9EFC-3B0A150B686B}"/>
            </c:ext>
          </c:extLst>
        </c:ser>
        <c:axId val="105642240"/>
        <c:axId val="105648512"/>
      </c:radarChart>
      <c:catAx>
        <c:axId val="10564224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648512"/>
        <c:crosses val="autoZero"/>
        <c:auto val="1"/>
        <c:lblAlgn val="ctr"/>
        <c:lblOffset val="100"/>
      </c:catAx>
      <c:valAx>
        <c:axId val="1056485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642240"/>
        <c:crosses val="autoZero"/>
        <c:crossBetween val="between"/>
      </c:valAx>
      <c:spPr>
        <a:noFill/>
        <a:ln>
          <a:noFill/>
        </a:ln>
        <a:effectLst/>
      </c:spPr>
    </c:plotArea>
    <c:legend>
      <c:legendPos val="r"/>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radarChart>
        <c:radarStyle val="marker"/>
        <c:ser>
          <c:idx val="0"/>
          <c:order val="0"/>
          <c:tx>
            <c:strRef>
              <c:f>'цинк-медь'!$A$65</c:f>
              <c:strCache>
                <c:ptCount val="1"/>
                <c:pt idx="0">
                  <c:v>Zn</c:v>
                </c:pt>
              </c:strCache>
            </c:strRef>
          </c:tx>
          <c:spPr>
            <a:ln w="34925" cap="rnd">
              <a:solidFill>
                <a:schemeClr val="tx1"/>
              </a:solidFill>
              <a:round/>
            </a:ln>
            <a:effectLst>
              <a:outerShdw blurRad="57150" dist="19050" dir="5400000" algn="ctr" rotWithShape="0">
                <a:srgbClr val="000000">
                  <a:alpha val="63000"/>
                </a:srgbClr>
              </a:outerShdw>
            </a:effectLst>
          </c:spPr>
          <c:marker>
            <c:symbol val="circle"/>
            <c:size val="6"/>
            <c:spPr>
              <a:solidFill>
                <a:schemeClr val="tx1"/>
              </a:solidFill>
              <a:ln w="9525">
                <a:solidFill>
                  <a:schemeClr val="tx1"/>
                </a:solidFill>
                <a:round/>
              </a:ln>
              <a:effectLst>
                <a:outerShdw blurRad="57150" dist="19050" dir="5400000" algn="ctr" rotWithShape="0">
                  <a:srgbClr val="000000">
                    <a:alpha val="63000"/>
                  </a:srgbClr>
                </a:outerShdw>
              </a:effectLst>
            </c:spPr>
          </c:marker>
          <c:cat>
            <c:strRef>
              <c:f>'цинк-медь'!$B$64:$F$64</c:f>
              <c:strCache>
                <c:ptCount val="5"/>
                <c:pt idx="0">
                  <c:v>2011 рік</c:v>
                </c:pt>
                <c:pt idx="1">
                  <c:v>2012 рік</c:v>
                </c:pt>
                <c:pt idx="2">
                  <c:v>2014 рік</c:v>
                </c:pt>
                <c:pt idx="3">
                  <c:v>2015 рік</c:v>
                </c:pt>
                <c:pt idx="4">
                  <c:v>2016 рік</c:v>
                </c:pt>
              </c:strCache>
            </c:strRef>
          </c:cat>
          <c:val>
            <c:numRef>
              <c:f>'цинк-медь'!$B$65:$F$65</c:f>
              <c:numCache>
                <c:formatCode>General</c:formatCode>
                <c:ptCount val="5"/>
                <c:pt idx="0">
                  <c:v>7.6899999999999995</c:v>
                </c:pt>
                <c:pt idx="1">
                  <c:v>8.8000000000000007</c:v>
                </c:pt>
                <c:pt idx="2">
                  <c:v>8.8000000000000007</c:v>
                </c:pt>
                <c:pt idx="3">
                  <c:v>30.7</c:v>
                </c:pt>
                <c:pt idx="4">
                  <c:v>16.7</c:v>
                </c:pt>
              </c:numCache>
            </c:numRef>
          </c:val>
          <c:extLst xmlns:c16r2="http://schemas.microsoft.com/office/drawing/2015/06/chart">
            <c:ext xmlns:c16="http://schemas.microsoft.com/office/drawing/2014/chart" uri="{C3380CC4-5D6E-409C-BE32-E72D297353CC}">
              <c16:uniqueId val="{00000000-60A6-4031-BA26-7F5737831017}"/>
            </c:ext>
          </c:extLst>
        </c:ser>
        <c:ser>
          <c:idx val="1"/>
          <c:order val="1"/>
          <c:tx>
            <c:strRef>
              <c:f>'цинк-медь'!$A$66</c:f>
              <c:strCache>
                <c:ptCount val="1"/>
                <c:pt idx="0">
                  <c:v>Cu</c:v>
                </c:pt>
              </c:strCache>
            </c:strRef>
          </c:tx>
          <c:spPr>
            <a:ln w="34925" cap="rnd">
              <a:solidFill>
                <a:schemeClr val="bg1">
                  <a:lumMod val="65000"/>
                </a:schemeClr>
              </a:solidFill>
              <a:round/>
            </a:ln>
            <a:effectLst>
              <a:outerShdw blurRad="57150" dist="19050" dir="5400000" algn="ctr" rotWithShape="0">
                <a:srgbClr val="000000">
                  <a:alpha val="63000"/>
                </a:srgbClr>
              </a:outerShdw>
            </a:effectLst>
          </c:spPr>
          <c:marker>
            <c:symbol val="circle"/>
            <c:size val="6"/>
            <c:spPr>
              <a:solidFill>
                <a:schemeClr val="bg1">
                  <a:lumMod val="65000"/>
                </a:schemeClr>
              </a:solidFill>
              <a:ln w="9525">
                <a:solidFill>
                  <a:schemeClr val="bg1">
                    <a:lumMod val="65000"/>
                  </a:schemeClr>
                </a:solidFill>
                <a:round/>
              </a:ln>
              <a:effectLst>
                <a:outerShdw blurRad="57150" dist="19050" dir="5400000" algn="ctr" rotWithShape="0">
                  <a:srgbClr val="000000">
                    <a:alpha val="63000"/>
                  </a:srgbClr>
                </a:outerShdw>
              </a:effectLst>
            </c:spPr>
          </c:marker>
          <c:cat>
            <c:strRef>
              <c:f>'цинк-медь'!$B$64:$F$64</c:f>
              <c:strCache>
                <c:ptCount val="5"/>
                <c:pt idx="0">
                  <c:v>2011 рік</c:v>
                </c:pt>
                <c:pt idx="1">
                  <c:v>2012 рік</c:v>
                </c:pt>
                <c:pt idx="2">
                  <c:v>2014 рік</c:v>
                </c:pt>
                <c:pt idx="3">
                  <c:v>2015 рік</c:v>
                </c:pt>
                <c:pt idx="4">
                  <c:v>2016 рік</c:v>
                </c:pt>
              </c:strCache>
            </c:strRef>
          </c:cat>
          <c:val>
            <c:numRef>
              <c:f>'цинк-медь'!$B$66:$F$66</c:f>
              <c:numCache>
                <c:formatCode>General</c:formatCode>
                <c:ptCount val="5"/>
                <c:pt idx="0">
                  <c:v>3.6</c:v>
                </c:pt>
                <c:pt idx="1">
                  <c:v>19.399999999999999</c:v>
                </c:pt>
                <c:pt idx="2">
                  <c:v>5.2</c:v>
                </c:pt>
                <c:pt idx="3">
                  <c:v>14.2</c:v>
                </c:pt>
                <c:pt idx="4">
                  <c:v>6.7</c:v>
                </c:pt>
              </c:numCache>
            </c:numRef>
          </c:val>
          <c:extLst xmlns:c16r2="http://schemas.microsoft.com/office/drawing/2015/06/chart">
            <c:ext xmlns:c16="http://schemas.microsoft.com/office/drawing/2014/chart" uri="{C3380CC4-5D6E-409C-BE32-E72D297353CC}">
              <c16:uniqueId val="{00000001-60A6-4031-BA26-7F5737831017}"/>
            </c:ext>
          </c:extLst>
        </c:ser>
        <c:axId val="105689856"/>
        <c:axId val="105691776"/>
      </c:radarChart>
      <c:catAx>
        <c:axId val="10568985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691776"/>
        <c:crosses val="autoZero"/>
        <c:auto val="1"/>
        <c:lblAlgn val="ctr"/>
        <c:lblOffset val="100"/>
      </c:catAx>
      <c:valAx>
        <c:axId val="1056917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689856"/>
        <c:crosses val="autoZero"/>
        <c:crossBetween val="between"/>
      </c:valAx>
      <c:spPr>
        <a:noFill/>
        <a:ln>
          <a:noFill/>
        </a:ln>
        <a:effectLst/>
      </c:spPr>
    </c:plotArea>
    <c:legend>
      <c:legendPos val="r"/>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lgn="just">
        <a:defRPr/>
      </a:pPr>
      <a:endParaRPr lang="uk-UA"/>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uk-UA"/>
  <c:chart>
    <c:autoTitleDeleted val="1"/>
    <c:plotArea>
      <c:layout/>
      <c:radarChart>
        <c:radarStyle val="marker"/>
        <c:ser>
          <c:idx val="0"/>
          <c:order val="0"/>
          <c:tx>
            <c:strRef>
              <c:f>'цинк-медь'!$A$70</c:f>
              <c:strCache>
                <c:ptCount val="1"/>
                <c:pt idx="0">
                  <c:v>Zn</c:v>
                </c:pt>
              </c:strCache>
            </c:strRef>
          </c:tx>
          <c:spPr>
            <a:ln w="34925" cap="rnd">
              <a:solidFill>
                <a:schemeClr val="tx1"/>
              </a:solidFill>
              <a:round/>
            </a:ln>
            <a:effectLst>
              <a:outerShdw blurRad="57150" dist="19050" dir="5400000" algn="ctr" rotWithShape="0">
                <a:srgbClr val="000000">
                  <a:alpha val="63000"/>
                </a:srgbClr>
              </a:outerShdw>
            </a:effectLst>
          </c:spPr>
          <c:marker>
            <c:symbol val="circle"/>
            <c:size val="6"/>
            <c:spPr>
              <a:solidFill>
                <a:schemeClr val="tx1"/>
              </a:solidFill>
              <a:ln w="9525">
                <a:solidFill>
                  <a:schemeClr val="tx1"/>
                </a:solidFill>
                <a:round/>
              </a:ln>
              <a:effectLst>
                <a:outerShdw blurRad="57150" dist="19050" dir="5400000" algn="ctr" rotWithShape="0">
                  <a:srgbClr val="000000">
                    <a:alpha val="63000"/>
                  </a:srgbClr>
                </a:outerShdw>
              </a:effectLst>
            </c:spPr>
          </c:marker>
          <c:cat>
            <c:strRef>
              <c:f>'цинк-медь'!$B$69:$G$69</c:f>
              <c:strCache>
                <c:ptCount val="6"/>
                <c:pt idx="0">
                  <c:v>2011 рік</c:v>
                </c:pt>
                <c:pt idx="1">
                  <c:v>2012 рік</c:v>
                </c:pt>
                <c:pt idx="2">
                  <c:v>2013 рік</c:v>
                </c:pt>
                <c:pt idx="3">
                  <c:v>2014 рік</c:v>
                </c:pt>
                <c:pt idx="4">
                  <c:v>2015 рік</c:v>
                </c:pt>
                <c:pt idx="5">
                  <c:v>2016 рік</c:v>
                </c:pt>
              </c:strCache>
            </c:strRef>
          </c:cat>
          <c:val>
            <c:numRef>
              <c:f>'цинк-медь'!$B$70:$G$70</c:f>
              <c:numCache>
                <c:formatCode>General</c:formatCode>
                <c:ptCount val="6"/>
                <c:pt idx="0">
                  <c:v>28.5</c:v>
                </c:pt>
                <c:pt idx="1">
                  <c:v>20.5</c:v>
                </c:pt>
                <c:pt idx="2">
                  <c:v>63.1</c:v>
                </c:pt>
                <c:pt idx="3">
                  <c:v>18.600000000000001</c:v>
                </c:pt>
                <c:pt idx="4">
                  <c:v>29.5</c:v>
                </c:pt>
                <c:pt idx="5">
                  <c:v>43.6</c:v>
                </c:pt>
              </c:numCache>
            </c:numRef>
          </c:val>
          <c:extLst xmlns:c16r2="http://schemas.microsoft.com/office/drawing/2015/06/chart">
            <c:ext xmlns:c16="http://schemas.microsoft.com/office/drawing/2014/chart" uri="{C3380CC4-5D6E-409C-BE32-E72D297353CC}">
              <c16:uniqueId val="{00000000-AED2-4570-AE60-A9DE296EF45F}"/>
            </c:ext>
          </c:extLst>
        </c:ser>
        <c:ser>
          <c:idx val="1"/>
          <c:order val="1"/>
          <c:tx>
            <c:strRef>
              <c:f>'цинк-медь'!$A$71</c:f>
              <c:strCache>
                <c:ptCount val="1"/>
                <c:pt idx="0">
                  <c:v>Cu</c:v>
                </c:pt>
              </c:strCache>
            </c:strRef>
          </c:tx>
          <c:spPr>
            <a:ln w="34925" cap="rnd">
              <a:solidFill>
                <a:schemeClr val="bg1">
                  <a:lumMod val="65000"/>
                </a:schemeClr>
              </a:solidFill>
              <a:round/>
            </a:ln>
            <a:effectLst>
              <a:outerShdw blurRad="57150" dist="19050" dir="5400000" algn="ctr" rotWithShape="0">
                <a:srgbClr val="000000">
                  <a:alpha val="63000"/>
                </a:srgbClr>
              </a:outerShdw>
            </a:effectLst>
          </c:spPr>
          <c:marker>
            <c:symbol val="circle"/>
            <c:size val="6"/>
            <c:spPr>
              <a:solidFill>
                <a:schemeClr val="bg1">
                  <a:lumMod val="65000"/>
                </a:schemeClr>
              </a:solidFill>
              <a:ln w="9525">
                <a:solidFill>
                  <a:schemeClr val="bg1">
                    <a:lumMod val="65000"/>
                  </a:schemeClr>
                </a:solidFill>
                <a:round/>
              </a:ln>
              <a:effectLst>
                <a:outerShdw blurRad="57150" dist="19050" dir="5400000" algn="ctr" rotWithShape="0">
                  <a:srgbClr val="000000">
                    <a:alpha val="63000"/>
                  </a:srgbClr>
                </a:outerShdw>
              </a:effectLst>
            </c:spPr>
          </c:marker>
          <c:cat>
            <c:strRef>
              <c:f>'цинк-медь'!$B$69:$G$69</c:f>
              <c:strCache>
                <c:ptCount val="6"/>
                <c:pt idx="0">
                  <c:v>2011 рік</c:v>
                </c:pt>
                <c:pt idx="1">
                  <c:v>2012 рік</c:v>
                </c:pt>
                <c:pt idx="2">
                  <c:v>2013 рік</c:v>
                </c:pt>
                <c:pt idx="3">
                  <c:v>2014 рік</c:v>
                </c:pt>
                <c:pt idx="4">
                  <c:v>2015 рік</c:v>
                </c:pt>
                <c:pt idx="5">
                  <c:v>2016 рік</c:v>
                </c:pt>
              </c:strCache>
            </c:strRef>
          </c:cat>
          <c:val>
            <c:numRef>
              <c:f>'цинк-медь'!$B$71:$G$71</c:f>
              <c:numCache>
                <c:formatCode>General</c:formatCode>
                <c:ptCount val="6"/>
                <c:pt idx="0">
                  <c:v>18.600000000000001</c:v>
                </c:pt>
                <c:pt idx="1">
                  <c:v>22.2</c:v>
                </c:pt>
                <c:pt idx="2">
                  <c:v>26</c:v>
                </c:pt>
                <c:pt idx="3">
                  <c:v>10</c:v>
                </c:pt>
                <c:pt idx="4">
                  <c:v>7.2</c:v>
                </c:pt>
                <c:pt idx="5">
                  <c:v>20.2</c:v>
                </c:pt>
              </c:numCache>
            </c:numRef>
          </c:val>
          <c:extLst xmlns:c16r2="http://schemas.microsoft.com/office/drawing/2015/06/chart">
            <c:ext xmlns:c16="http://schemas.microsoft.com/office/drawing/2014/chart" uri="{C3380CC4-5D6E-409C-BE32-E72D297353CC}">
              <c16:uniqueId val="{00000001-AED2-4570-AE60-A9DE296EF45F}"/>
            </c:ext>
          </c:extLst>
        </c:ser>
        <c:axId val="105729024"/>
        <c:axId val="105731200"/>
      </c:radarChart>
      <c:catAx>
        <c:axId val="10572902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731200"/>
        <c:crosses val="autoZero"/>
        <c:auto val="1"/>
        <c:lblAlgn val="ctr"/>
        <c:lblOffset val="100"/>
      </c:catAx>
      <c:valAx>
        <c:axId val="1057312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729024"/>
        <c:crosses val="autoZero"/>
        <c:crossBetween val="between"/>
      </c:valAx>
      <c:spPr>
        <a:noFill/>
        <a:ln>
          <a:noFill/>
        </a:ln>
        <a:effectLst/>
      </c:spPr>
    </c:plotArea>
    <c:legend>
      <c:legendPos val="r"/>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uk-UA"/>
  <c:chart>
    <c:autoTitleDeleted val="1"/>
    <c:plotArea>
      <c:layout/>
      <c:radarChart>
        <c:radarStyle val="marker"/>
        <c:ser>
          <c:idx val="0"/>
          <c:order val="0"/>
          <c:tx>
            <c:strRef>
              <c:f>'цинк-медь'!$A$75</c:f>
              <c:strCache>
                <c:ptCount val="1"/>
                <c:pt idx="0">
                  <c:v>Zn</c:v>
                </c:pt>
              </c:strCache>
            </c:strRef>
          </c:tx>
          <c:spPr>
            <a:ln w="34925" cap="rnd">
              <a:solidFill>
                <a:schemeClr val="tx1"/>
              </a:solidFill>
              <a:round/>
            </a:ln>
            <a:effectLst>
              <a:outerShdw blurRad="57150" dist="19050" dir="5400000" algn="ctr" rotWithShape="0">
                <a:srgbClr val="000000">
                  <a:alpha val="63000"/>
                </a:srgbClr>
              </a:outerShdw>
            </a:effectLst>
          </c:spPr>
          <c:marker>
            <c:symbol val="circle"/>
            <c:size val="6"/>
            <c:spPr>
              <a:solidFill>
                <a:schemeClr val="tx1"/>
              </a:solidFill>
              <a:ln w="9525">
                <a:solidFill>
                  <a:schemeClr val="tx1"/>
                </a:solidFill>
                <a:round/>
              </a:ln>
              <a:effectLst>
                <a:outerShdw blurRad="57150" dist="19050" dir="5400000" algn="ctr" rotWithShape="0">
                  <a:srgbClr val="000000">
                    <a:alpha val="63000"/>
                  </a:srgbClr>
                </a:outerShdw>
              </a:effectLst>
            </c:spPr>
          </c:marker>
          <c:cat>
            <c:strRef>
              <c:f>'цинк-медь'!$B$74:$G$74</c:f>
              <c:strCache>
                <c:ptCount val="6"/>
                <c:pt idx="0">
                  <c:v>2011 рік</c:v>
                </c:pt>
                <c:pt idx="1">
                  <c:v>2012 рік</c:v>
                </c:pt>
                <c:pt idx="2">
                  <c:v>2013 рік</c:v>
                </c:pt>
                <c:pt idx="3">
                  <c:v>2014 рік</c:v>
                </c:pt>
                <c:pt idx="4">
                  <c:v>2015 рік</c:v>
                </c:pt>
                <c:pt idx="5">
                  <c:v>2016 рік</c:v>
                </c:pt>
              </c:strCache>
            </c:strRef>
          </c:cat>
          <c:val>
            <c:numRef>
              <c:f>'цинк-медь'!$B$75:$G$75</c:f>
              <c:numCache>
                <c:formatCode>General</c:formatCode>
                <c:ptCount val="6"/>
                <c:pt idx="0">
                  <c:v>3.4</c:v>
                </c:pt>
                <c:pt idx="1">
                  <c:v>5</c:v>
                </c:pt>
                <c:pt idx="2">
                  <c:v>8.4</c:v>
                </c:pt>
                <c:pt idx="3">
                  <c:v>12.8</c:v>
                </c:pt>
                <c:pt idx="4">
                  <c:v>9.5</c:v>
                </c:pt>
                <c:pt idx="5">
                  <c:v>22.8</c:v>
                </c:pt>
              </c:numCache>
            </c:numRef>
          </c:val>
          <c:extLst xmlns:c16r2="http://schemas.microsoft.com/office/drawing/2015/06/chart">
            <c:ext xmlns:c16="http://schemas.microsoft.com/office/drawing/2014/chart" uri="{C3380CC4-5D6E-409C-BE32-E72D297353CC}">
              <c16:uniqueId val="{00000000-5246-4E4B-8793-B6E296E54727}"/>
            </c:ext>
          </c:extLst>
        </c:ser>
        <c:ser>
          <c:idx val="1"/>
          <c:order val="1"/>
          <c:tx>
            <c:strRef>
              <c:f>'цинк-медь'!$A$76</c:f>
              <c:strCache>
                <c:ptCount val="1"/>
                <c:pt idx="0">
                  <c:v>Cu</c:v>
                </c:pt>
              </c:strCache>
            </c:strRef>
          </c:tx>
          <c:spPr>
            <a:ln w="34925" cap="rnd">
              <a:solidFill>
                <a:schemeClr val="bg1">
                  <a:lumMod val="65000"/>
                </a:schemeClr>
              </a:solidFill>
              <a:round/>
            </a:ln>
            <a:effectLst>
              <a:outerShdw blurRad="57150" dist="19050" dir="5400000" algn="ctr" rotWithShape="0">
                <a:srgbClr val="000000">
                  <a:alpha val="63000"/>
                </a:srgbClr>
              </a:outerShdw>
            </a:effectLst>
          </c:spPr>
          <c:marker>
            <c:symbol val="circle"/>
            <c:size val="6"/>
            <c:spPr>
              <a:solidFill>
                <a:schemeClr val="bg1">
                  <a:lumMod val="65000"/>
                </a:schemeClr>
              </a:solidFill>
              <a:ln w="9525">
                <a:solidFill>
                  <a:schemeClr val="bg1">
                    <a:lumMod val="65000"/>
                  </a:schemeClr>
                </a:solidFill>
                <a:round/>
              </a:ln>
              <a:effectLst>
                <a:outerShdw blurRad="57150" dist="19050" dir="5400000" algn="ctr" rotWithShape="0">
                  <a:srgbClr val="000000">
                    <a:alpha val="63000"/>
                  </a:srgbClr>
                </a:outerShdw>
              </a:effectLst>
            </c:spPr>
          </c:marker>
          <c:cat>
            <c:strRef>
              <c:f>'цинк-медь'!$B$74:$G$74</c:f>
              <c:strCache>
                <c:ptCount val="6"/>
                <c:pt idx="0">
                  <c:v>2011 рік</c:v>
                </c:pt>
                <c:pt idx="1">
                  <c:v>2012 рік</c:v>
                </c:pt>
                <c:pt idx="2">
                  <c:v>2013 рік</c:v>
                </c:pt>
                <c:pt idx="3">
                  <c:v>2014 рік</c:v>
                </c:pt>
                <c:pt idx="4">
                  <c:v>2015 рік</c:v>
                </c:pt>
                <c:pt idx="5">
                  <c:v>2016 рік</c:v>
                </c:pt>
              </c:strCache>
            </c:strRef>
          </c:cat>
          <c:val>
            <c:numRef>
              <c:f>'цинк-медь'!$B$76:$G$76</c:f>
              <c:numCache>
                <c:formatCode>General</c:formatCode>
                <c:ptCount val="6"/>
                <c:pt idx="0">
                  <c:v>7</c:v>
                </c:pt>
                <c:pt idx="1">
                  <c:v>15.6</c:v>
                </c:pt>
                <c:pt idx="2">
                  <c:v>5.0999999999999996</c:v>
                </c:pt>
                <c:pt idx="3">
                  <c:v>5.8</c:v>
                </c:pt>
                <c:pt idx="4">
                  <c:v>28.1</c:v>
                </c:pt>
                <c:pt idx="5">
                  <c:v>23.7</c:v>
                </c:pt>
              </c:numCache>
            </c:numRef>
          </c:val>
          <c:extLst xmlns:c16r2="http://schemas.microsoft.com/office/drawing/2015/06/chart">
            <c:ext xmlns:c16="http://schemas.microsoft.com/office/drawing/2014/chart" uri="{C3380CC4-5D6E-409C-BE32-E72D297353CC}">
              <c16:uniqueId val="{00000001-5246-4E4B-8793-B6E296E54727}"/>
            </c:ext>
          </c:extLst>
        </c:ser>
        <c:axId val="105764352"/>
        <c:axId val="105766272"/>
      </c:radarChart>
      <c:catAx>
        <c:axId val="10576435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766272"/>
        <c:crosses val="autoZero"/>
        <c:auto val="1"/>
        <c:lblAlgn val="ctr"/>
        <c:lblOffset val="100"/>
      </c:catAx>
      <c:valAx>
        <c:axId val="1057662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764352"/>
        <c:crosses val="autoZero"/>
        <c:crossBetween val="between"/>
      </c:valAx>
      <c:spPr>
        <a:noFill/>
        <a:ln>
          <a:noFill/>
        </a:ln>
        <a:effectLst/>
      </c:spPr>
    </c:plotArea>
    <c:legend>
      <c:legendPos val="r"/>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uk-UA"/>
  <c:chart>
    <c:autoTitleDeleted val="1"/>
    <c:plotArea>
      <c:layout/>
      <c:radarChart>
        <c:radarStyle val="marker"/>
        <c:ser>
          <c:idx val="0"/>
          <c:order val="0"/>
          <c:tx>
            <c:strRef>
              <c:f>'цинк-медь'!$A$80</c:f>
              <c:strCache>
                <c:ptCount val="1"/>
                <c:pt idx="0">
                  <c:v>Zn</c:v>
                </c:pt>
              </c:strCache>
            </c:strRef>
          </c:tx>
          <c:spPr>
            <a:ln w="34925" cap="rnd">
              <a:solidFill>
                <a:schemeClr val="tx1"/>
              </a:solidFill>
              <a:round/>
            </a:ln>
            <a:effectLst>
              <a:outerShdw blurRad="57150" dist="19050" dir="5400000" algn="ctr" rotWithShape="0">
                <a:srgbClr val="000000">
                  <a:alpha val="63000"/>
                </a:srgbClr>
              </a:outerShdw>
            </a:effectLst>
          </c:spPr>
          <c:marker>
            <c:symbol val="circle"/>
            <c:size val="6"/>
            <c:spPr>
              <a:solidFill>
                <a:schemeClr val="tx1"/>
              </a:solidFill>
              <a:ln w="9525">
                <a:solidFill>
                  <a:schemeClr val="tx1"/>
                </a:solidFill>
                <a:round/>
              </a:ln>
              <a:effectLst>
                <a:outerShdw blurRad="57150" dist="19050" dir="5400000" algn="ctr" rotWithShape="0">
                  <a:srgbClr val="000000">
                    <a:alpha val="63000"/>
                  </a:srgbClr>
                </a:outerShdw>
              </a:effectLst>
            </c:spPr>
          </c:marker>
          <c:cat>
            <c:strRef>
              <c:f>'цинк-медь'!$B$79:$G$79</c:f>
              <c:strCache>
                <c:ptCount val="6"/>
                <c:pt idx="0">
                  <c:v>2011 рік</c:v>
                </c:pt>
                <c:pt idx="1">
                  <c:v>2012 рік</c:v>
                </c:pt>
                <c:pt idx="2">
                  <c:v>2013 рік</c:v>
                </c:pt>
                <c:pt idx="3">
                  <c:v>2014 рік</c:v>
                </c:pt>
                <c:pt idx="4">
                  <c:v>2015 рік</c:v>
                </c:pt>
                <c:pt idx="5">
                  <c:v>2016 рік</c:v>
                </c:pt>
              </c:strCache>
            </c:strRef>
          </c:cat>
          <c:val>
            <c:numRef>
              <c:f>'цинк-медь'!$B$80:$G$80</c:f>
              <c:numCache>
                <c:formatCode>General</c:formatCode>
                <c:ptCount val="6"/>
                <c:pt idx="0">
                  <c:v>11.3</c:v>
                </c:pt>
                <c:pt idx="1">
                  <c:v>24.9</c:v>
                </c:pt>
                <c:pt idx="2">
                  <c:v>12.44</c:v>
                </c:pt>
                <c:pt idx="3">
                  <c:v>7.1</c:v>
                </c:pt>
                <c:pt idx="4">
                  <c:v>51.8</c:v>
                </c:pt>
                <c:pt idx="5">
                  <c:v>9.9</c:v>
                </c:pt>
              </c:numCache>
            </c:numRef>
          </c:val>
          <c:extLst xmlns:c16r2="http://schemas.microsoft.com/office/drawing/2015/06/chart">
            <c:ext xmlns:c16="http://schemas.microsoft.com/office/drawing/2014/chart" uri="{C3380CC4-5D6E-409C-BE32-E72D297353CC}">
              <c16:uniqueId val="{00000000-A3B5-4B34-ABB6-91D3AF3B03C7}"/>
            </c:ext>
          </c:extLst>
        </c:ser>
        <c:ser>
          <c:idx val="1"/>
          <c:order val="1"/>
          <c:tx>
            <c:strRef>
              <c:f>'цинк-медь'!$A$81</c:f>
              <c:strCache>
                <c:ptCount val="1"/>
                <c:pt idx="0">
                  <c:v>Cu</c:v>
                </c:pt>
              </c:strCache>
            </c:strRef>
          </c:tx>
          <c:spPr>
            <a:ln w="34925" cap="rnd">
              <a:solidFill>
                <a:schemeClr val="bg1">
                  <a:lumMod val="65000"/>
                </a:schemeClr>
              </a:solidFill>
              <a:round/>
            </a:ln>
            <a:effectLst>
              <a:outerShdw blurRad="57150" dist="19050" dir="5400000" algn="ctr" rotWithShape="0">
                <a:srgbClr val="000000">
                  <a:alpha val="63000"/>
                </a:srgbClr>
              </a:outerShdw>
            </a:effectLst>
          </c:spPr>
          <c:marker>
            <c:symbol val="circle"/>
            <c:size val="6"/>
            <c:spPr>
              <a:solidFill>
                <a:schemeClr val="bg1">
                  <a:lumMod val="65000"/>
                </a:schemeClr>
              </a:solidFill>
              <a:ln w="9525">
                <a:solidFill>
                  <a:schemeClr val="bg1">
                    <a:lumMod val="65000"/>
                  </a:schemeClr>
                </a:solidFill>
                <a:round/>
              </a:ln>
              <a:effectLst>
                <a:outerShdw blurRad="57150" dist="19050" dir="5400000" algn="ctr" rotWithShape="0">
                  <a:srgbClr val="000000">
                    <a:alpha val="63000"/>
                  </a:srgbClr>
                </a:outerShdw>
              </a:effectLst>
            </c:spPr>
          </c:marker>
          <c:cat>
            <c:strRef>
              <c:f>'цинк-медь'!$B$79:$G$79</c:f>
              <c:strCache>
                <c:ptCount val="6"/>
                <c:pt idx="0">
                  <c:v>2011 рік</c:v>
                </c:pt>
                <c:pt idx="1">
                  <c:v>2012 рік</c:v>
                </c:pt>
                <c:pt idx="2">
                  <c:v>2013 рік</c:v>
                </c:pt>
                <c:pt idx="3">
                  <c:v>2014 рік</c:v>
                </c:pt>
                <c:pt idx="4">
                  <c:v>2015 рік</c:v>
                </c:pt>
                <c:pt idx="5">
                  <c:v>2016 рік</c:v>
                </c:pt>
              </c:strCache>
            </c:strRef>
          </c:cat>
          <c:val>
            <c:numRef>
              <c:f>'цинк-медь'!$B$81:$G$81</c:f>
              <c:numCache>
                <c:formatCode>General</c:formatCode>
                <c:ptCount val="6"/>
                <c:pt idx="0">
                  <c:v>32</c:v>
                </c:pt>
                <c:pt idx="1">
                  <c:v>40</c:v>
                </c:pt>
                <c:pt idx="2">
                  <c:v>14</c:v>
                </c:pt>
                <c:pt idx="3">
                  <c:v>34</c:v>
                </c:pt>
                <c:pt idx="4">
                  <c:v>28</c:v>
                </c:pt>
                <c:pt idx="5">
                  <c:v>18</c:v>
                </c:pt>
              </c:numCache>
            </c:numRef>
          </c:val>
          <c:extLst xmlns:c16r2="http://schemas.microsoft.com/office/drawing/2015/06/chart">
            <c:ext xmlns:c16="http://schemas.microsoft.com/office/drawing/2014/chart" uri="{C3380CC4-5D6E-409C-BE32-E72D297353CC}">
              <c16:uniqueId val="{00000001-A3B5-4B34-ABB6-91D3AF3B03C7}"/>
            </c:ext>
          </c:extLst>
        </c:ser>
        <c:axId val="105816064"/>
        <c:axId val="105817984"/>
      </c:radarChart>
      <c:catAx>
        <c:axId val="10581606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817984"/>
        <c:crosses val="autoZero"/>
        <c:auto val="1"/>
        <c:lblAlgn val="ctr"/>
        <c:lblOffset val="100"/>
      </c:catAx>
      <c:valAx>
        <c:axId val="1058179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816064"/>
        <c:crosses val="autoZero"/>
        <c:crossBetween val="between"/>
      </c:valAx>
      <c:spPr>
        <a:noFill/>
        <a:ln>
          <a:noFill/>
        </a:ln>
        <a:effectLst/>
      </c:spPr>
    </c:plotArea>
    <c:legend>
      <c:legendPos val="r"/>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uk-UA"/>
  <c:chart>
    <c:autoTitleDeleted val="1"/>
    <c:plotArea>
      <c:layout/>
      <c:radarChart>
        <c:radarStyle val="marker"/>
        <c:ser>
          <c:idx val="0"/>
          <c:order val="0"/>
          <c:tx>
            <c:strRef>
              <c:f>'цинк-медь'!$A$85</c:f>
              <c:strCache>
                <c:ptCount val="1"/>
                <c:pt idx="0">
                  <c:v>Zn</c:v>
                </c:pt>
              </c:strCache>
            </c:strRef>
          </c:tx>
          <c:spPr>
            <a:ln w="34925" cap="rnd">
              <a:solidFill>
                <a:sysClr val="windowText" lastClr="000000"/>
              </a:solidFill>
              <a:round/>
            </a:ln>
            <a:effectLst>
              <a:outerShdw blurRad="57150" dist="19050" dir="5400000" algn="ctr" rotWithShape="0">
                <a:srgbClr val="000000">
                  <a:alpha val="63000"/>
                </a:srgbClr>
              </a:outerShdw>
            </a:effectLst>
          </c:spPr>
          <c:marker>
            <c:symbol val="circle"/>
            <c:size val="6"/>
            <c:spPr>
              <a:solidFill>
                <a:schemeClr val="tx1"/>
              </a:solidFill>
              <a:ln w="9525">
                <a:solidFill>
                  <a:sysClr val="windowText" lastClr="000000"/>
                </a:solidFill>
                <a:round/>
              </a:ln>
              <a:effectLst>
                <a:outerShdw blurRad="57150" dist="19050" dir="5400000" algn="ctr" rotWithShape="0">
                  <a:srgbClr val="000000">
                    <a:alpha val="63000"/>
                  </a:srgbClr>
                </a:outerShdw>
              </a:effectLst>
            </c:spPr>
          </c:marker>
          <c:cat>
            <c:strRef>
              <c:f>'цинк-медь'!$B$84:$F$84</c:f>
              <c:strCache>
                <c:ptCount val="5"/>
                <c:pt idx="0">
                  <c:v>2011 рік</c:v>
                </c:pt>
                <c:pt idx="1">
                  <c:v>2012 рік</c:v>
                </c:pt>
                <c:pt idx="2">
                  <c:v>2014 рік</c:v>
                </c:pt>
                <c:pt idx="3">
                  <c:v>2015 рік</c:v>
                </c:pt>
                <c:pt idx="4">
                  <c:v>2016 рік</c:v>
                </c:pt>
              </c:strCache>
            </c:strRef>
          </c:cat>
          <c:val>
            <c:numRef>
              <c:f>'цинк-медь'!$B$85:$F$85</c:f>
              <c:numCache>
                <c:formatCode>General</c:formatCode>
                <c:ptCount val="5"/>
                <c:pt idx="0">
                  <c:v>2.7</c:v>
                </c:pt>
                <c:pt idx="1">
                  <c:v>5.8</c:v>
                </c:pt>
                <c:pt idx="2">
                  <c:v>2.7</c:v>
                </c:pt>
                <c:pt idx="3">
                  <c:v>17.899999999999999</c:v>
                </c:pt>
                <c:pt idx="4">
                  <c:v>13.5</c:v>
                </c:pt>
              </c:numCache>
            </c:numRef>
          </c:val>
          <c:extLst xmlns:c16r2="http://schemas.microsoft.com/office/drawing/2015/06/chart">
            <c:ext xmlns:c16="http://schemas.microsoft.com/office/drawing/2014/chart" uri="{C3380CC4-5D6E-409C-BE32-E72D297353CC}">
              <c16:uniqueId val="{00000000-4582-4C53-86AB-BA5FD5167751}"/>
            </c:ext>
          </c:extLst>
        </c:ser>
        <c:ser>
          <c:idx val="1"/>
          <c:order val="1"/>
          <c:tx>
            <c:strRef>
              <c:f>'цинк-медь'!$A$86</c:f>
              <c:strCache>
                <c:ptCount val="1"/>
                <c:pt idx="0">
                  <c:v>Cu</c:v>
                </c:pt>
              </c:strCache>
            </c:strRef>
          </c:tx>
          <c:spPr>
            <a:ln w="34925" cap="rnd">
              <a:solidFill>
                <a:schemeClr val="bg1">
                  <a:lumMod val="65000"/>
                </a:schemeClr>
              </a:solidFill>
              <a:round/>
            </a:ln>
            <a:effectLst>
              <a:outerShdw blurRad="57150" dist="19050" dir="5400000" algn="ctr" rotWithShape="0">
                <a:srgbClr val="000000">
                  <a:alpha val="63000"/>
                </a:srgbClr>
              </a:outerShdw>
            </a:effectLst>
          </c:spPr>
          <c:marker>
            <c:symbol val="circle"/>
            <c:size val="6"/>
            <c:spPr>
              <a:solidFill>
                <a:schemeClr val="bg1">
                  <a:lumMod val="65000"/>
                </a:schemeClr>
              </a:solidFill>
              <a:ln w="9525">
                <a:solidFill>
                  <a:schemeClr val="bg1">
                    <a:lumMod val="65000"/>
                  </a:schemeClr>
                </a:solidFill>
                <a:round/>
              </a:ln>
              <a:effectLst>
                <a:outerShdw blurRad="57150" dist="19050" dir="5400000" algn="ctr" rotWithShape="0">
                  <a:srgbClr val="000000">
                    <a:alpha val="63000"/>
                  </a:srgbClr>
                </a:outerShdw>
              </a:effectLst>
            </c:spPr>
          </c:marker>
          <c:cat>
            <c:strRef>
              <c:f>'цинк-медь'!$B$84:$F$84</c:f>
              <c:strCache>
                <c:ptCount val="5"/>
                <c:pt idx="0">
                  <c:v>2011 рік</c:v>
                </c:pt>
                <c:pt idx="1">
                  <c:v>2012 рік</c:v>
                </c:pt>
                <c:pt idx="2">
                  <c:v>2014 рік</c:v>
                </c:pt>
                <c:pt idx="3">
                  <c:v>2015 рік</c:v>
                </c:pt>
                <c:pt idx="4">
                  <c:v>2016 рік</c:v>
                </c:pt>
              </c:strCache>
            </c:strRef>
          </c:cat>
          <c:val>
            <c:numRef>
              <c:f>'цинк-медь'!$B$86:$F$86</c:f>
              <c:numCache>
                <c:formatCode>General</c:formatCode>
                <c:ptCount val="5"/>
                <c:pt idx="0">
                  <c:v>2.7</c:v>
                </c:pt>
                <c:pt idx="1">
                  <c:v>42</c:v>
                </c:pt>
                <c:pt idx="2">
                  <c:v>49.3</c:v>
                </c:pt>
                <c:pt idx="3">
                  <c:v>17.7</c:v>
                </c:pt>
                <c:pt idx="4">
                  <c:v>16.3</c:v>
                </c:pt>
              </c:numCache>
            </c:numRef>
          </c:val>
          <c:extLst xmlns:c16r2="http://schemas.microsoft.com/office/drawing/2015/06/chart">
            <c:ext xmlns:c16="http://schemas.microsoft.com/office/drawing/2014/chart" uri="{C3380CC4-5D6E-409C-BE32-E72D297353CC}">
              <c16:uniqueId val="{00000001-4582-4C53-86AB-BA5FD5167751}"/>
            </c:ext>
          </c:extLst>
        </c:ser>
        <c:axId val="105842944"/>
        <c:axId val="105853312"/>
      </c:radarChart>
      <c:catAx>
        <c:axId val="10584294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853312"/>
        <c:crosses val="autoZero"/>
        <c:auto val="1"/>
        <c:lblAlgn val="ctr"/>
        <c:lblOffset val="100"/>
      </c:catAx>
      <c:valAx>
        <c:axId val="1058533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842944"/>
        <c:crosses val="autoZero"/>
        <c:crossBetween val="between"/>
      </c:valAx>
      <c:spPr>
        <a:noFill/>
        <a:ln>
          <a:noFill/>
        </a:ln>
        <a:effectLst/>
      </c:spPr>
    </c:plotArea>
    <c:legend>
      <c:legendPos val="r"/>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radarChart>
        <c:radarStyle val="marker"/>
        <c:ser>
          <c:idx val="0"/>
          <c:order val="0"/>
          <c:tx>
            <c:strRef>
              <c:f>'цинк-медь'!$A$90</c:f>
              <c:strCache>
                <c:ptCount val="1"/>
                <c:pt idx="0">
                  <c:v>Zn</c:v>
                </c:pt>
              </c:strCache>
            </c:strRef>
          </c:tx>
          <c:spPr>
            <a:ln w="34925" cap="rnd">
              <a:solidFill>
                <a:schemeClr val="tx1"/>
              </a:solidFill>
              <a:round/>
            </a:ln>
            <a:effectLst>
              <a:outerShdw blurRad="57150" dist="19050" dir="5400000" algn="ctr" rotWithShape="0">
                <a:srgbClr val="000000">
                  <a:alpha val="63000"/>
                </a:srgbClr>
              </a:outerShdw>
            </a:effectLst>
          </c:spPr>
          <c:marker>
            <c:symbol val="circle"/>
            <c:size val="6"/>
            <c:spPr>
              <a:solidFill>
                <a:schemeClr val="tx1"/>
              </a:solidFill>
              <a:ln w="9525">
                <a:solidFill>
                  <a:schemeClr val="tx1"/>
                </a:solidFill>
                <a:round/>
              </a:ln>
              <a:effectLst>
                <a:outerShdw blurRad="57150" dist="19050" dir="5400000" algn="ctr" rotWithShape="0">
                  <a:srgbClr val="000000">
                    <a:alpha val="63000"/>
                  </a:srgbClr>
                </a:outerShdw>
              </a:effectLst>
            </c:spPr>
          </c:marker>
          <c:cat>
            <c:strRef>
              <c:f>'цинк-медь'!$B$89:$F$89</c:f>
              <c:strCache>
                <c:ptCount val="5"/>
                <c:pt idx="0">
                  <c:v>2011 рік</c:v>
                </c:pt>
                <c:pt idx="1">
                  <c:v>2012 рік</c:v>
                </c:pt>
                <c:pt idx="2">
                  <c:v>2014 рік</c:v>
                </c:pt>
                <c:pt idx="3">
                  <c:v>2015 рік</c:v>
                </c:pt>
                <c:pt idx="4">
                  <c:v>2016 рік</c:v>
                </c:pt>
              </c:strCache>
            </c:strRef>
          </c:cat>
          <c:val>
            <c:numRef>
              <c:f>'цинк-медь'!$B$90:$F$90</c:f>
              <c:numCache>
                <c:formatCode>General</c:formatCode>
                <c:ptCount val="5"/>
                <c:pt idx="0">
                  <c:v>0.4</c:v>
                </c:pt>
                <c:pt idx="1">
                  <c:v>14.8</c:v>
                </c:pt>
                <c:pt idx="2">
                  <c:v>6.7</c:v>
                </c:pt>
                <c:pt idx="3">
                  <c:v>45.5</c:v>
                </c:pt>
                <c:pt idx="4">
                  <c:v>26.2</c:v>
                </c:pt>
              </c:numCache>
            </c:numRef>
          </c:val>
          <c:extLst xmlns:c16r2="http://schemas.microsoft.com/office/drawing/2015/06/chart">
            <c:ext xmlns:c16="http://schemas.microsoft.com/office/drawing/2014/chart" uri="{C3380CC4-5D6E-409C-BE32-E72D297353CC}">
              <c16:uniqueId val="{00000000-19AD-453A-A136-9F8307BC6FB7}"/>
            </c:ext>
          </c:extLst>
        </c:ser>
        <c:ser>
          <c:idx val="1"/>
          <c:order val="1"/>
          <c:tx>
            <c:strRef>
              <c:f>'цинк-медь'!$A$91</c:f>
              <c:strCache>
                <c:ptCount val="1"/>
                <c:pt idx="0">
                  <c:v>Cu</c:v>
                </c:pt>
              </c:strCache>
            </c:strRef>
          </c:tx>
          <c:spPr>
            <a:ln w="34925" cap="rnd">
              <a:solidFill>
                <a:schemeClr val="bg1">
                  <a:lumMod val="65000"/>
                </a:schemeClr>
              </a:solidFill>
              <a:round/>
            </a:ln>
            <a:effectLst>
              <a:outerShdw blurRad="57150" dist="19050" dir="5400000" algn="ctr" rotWithShape="0">
                <a:srgbClr val="000000">
                  <a:alpha val="63000"/>
                </a:srgbClr>
              </a:outerShdw>
            </a:effectLst>
          </c:spPr>
          <c:marker>
            <c:symbol val="circle"/>
            <c:size val="6"/>
            <c:spPr>
              <a:solidFill>
                <a:schemeClr val="bg1">
                  <a:lumMod val="65000"/>
                </a:schemeClr>
              </a:solidFill>
              <a:ln w="9525">
                <a:solidFill>
                  <a:schemeClr val="bg1">
                    <a:lumMod val="65000"/>
                  </a:schemeClr>
                </a:solidFill>
                <a:round/>
              </a:ln>
              <a:effectLst>
                <a:outerShdw blurRad="57150" dist="19050" dir="5400000" algn="ctr" rotWithShape="0">
                  <a:srgbClr val="000000">
                    <a:alpha val="63000"/>
                  </a:srgbClr>
                </a:outerShdw>
              </a:effectLst>
            </c:spPr>
          </c:marker>
          <c:cat>
            <c:strRef>
              <c:f>'цинк-медь'!$B$89:$F$89</c:f>
              <c:strCache>
                <c:ptCount val="5"/>
                <c:pt idx="0">
                  <c:v>2011 рік</c:v>
                </c:pt>
                <c:pt idx="1">
                  <c:v>2012 рік</c:v>
                </c:pt>
                <c:pt idx="2">
                  <c:v>2014 рік</c:v>
                </c:pt>
                <c:pt idx="3">
                  <c:v>2015 рік</c:v>
                </c:pt>
                <c:pt idx="4">
                  <c:v>2016 рік</c:v>
                </c:pt>
              </c:strCache>
            </c:strRef>
          </c:cat>
          <c:val>
            <c:numRef>
              <c:f>'цинк-медь'!$B$91:$F$91</c:f>
              <c:numCache>
                <c:formatCode>General</c:formatCode>
                <c:ptCount val="5"/>
                <c:pt idx="0">
                  <c:v>0.60000000000000064</c:v>
                </c:pt>
                <c:pt idx="1">
                  <c:v>17.399999999999999</c:v>
                </c:pt>
                <c:pt idx="2">
                  <c:v>3</c:v>
                </c:pt>
                <c:pt idx="3">
                  <c:v>10.200000000000001</c:v>
                </c:pt>
                <c:pt idx="4">
                  <c:v>11.6</c:v>
                </c:pt>
              </c:numCache>
            </c:numRef>
          </c:val>
          <c:extLst xmlns:c16r2="http://schemas.microsoft.com/office/drawing/2015/06/chart">
            <c:ext xmlns:c16="http://schemas.microsoft.com/office/drawing/2014/chart" uri="{C3380CC4-5D6E-409C-BE32-E72D297353CC}">
              <c16:uniqueId val="{00000001-19AD-453A-A136-9F8307BC6FB7}"/>
            </c:ext>
          </c:extLst>
        </c:ser>
        <c:axId val="105890560"/>
        <c:axId val="105892480"/>
      </c:radarChart>
      <c:catAx>
        <c:axId val="10589056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892480"/>
        <c:crosses val="autoZero"/>
        <c:auto val="1"/>
        <c:lblAlgn val="ctr"/>
        <c:lblOffset val="100"/>
      </c:catAx>
      <c:valAx>
        <c:axId val="1058924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890560"/>
        <c:crosses val="autoZero"/>
        <c:crossBetween val="between"/>
      </c:valAx>
      <c:spPr>
        <a:noFill/>
        <a:ln>
          <a:noFill/>
        </a:ln>
        <a:effectLst/>
      </c:spPr>
    </c:plotArea>
    <c:legend>
      <c:legendPos val="r"/>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spPr>
            <a:solidFill>
              <a:schemeClr val="bg1">
                <a:lumMod val="75000"/>
              </a:schemeClr>
            </a:solidFill>
          </c:spPr>
          <c:val>
            <c:numRef>
              <c:f>'Ср с норм. Zn'!$D$8</c:f>
              <c:numCache>
                <c:formatCode>General</c:formatCode>
                <c:ptCount val="1"/>
                <c:pt idx="0">
                  <c:v>170</c:v>
                </c:pt>
              </c:numCache>
            </c:numRef>
          </c:val>
        </c:ser>
        <c:axId val="105908096"/>
        <c:axId val="105909632"/>
      </c:barChart>
      <c:catAx>
        <c:axId val="105908096"/>
        <c:scaling>
          <c:orientation val="minMax"/>
        </c:scaling>
        <c:axPos val="b"/>
        <c:tickLblPos val="nextTo"/>
        <c:crossAx val="105909632"/>
        <c:crosses val="autoZero"/>
        <c:auto val="1"/>
        <c:lblAlgn val="ctr"/>
        <c:lblOffset val="100"/>
      </c:catAx>
      <c:valAx>
        <c:axId val="10590963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uk-UA"/>
          </a:p>
        </c:txPr>
        <c:crossAx val="105908096"/>
        <c:crosses val="autoZero"/>
        <c:crossBetween val="between"/>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bar"/>
        <c:grouping val="clustered"/>
        <c:ser>
          <c:idx val="0"/>
          <c:order val="0"/>
          <c:tx>
            <c:strRef>
              <c:f>'[Сводка ТМ по годам (1) (2) (1).xlsx]свинец-кадмий'!$A$56</c:f>
              <c:strCache>
                <c:ptCount val="1"/>
                <c:pt idx="0">
                  <c:v>Pb</c:v>
                </c:pt>
              </c:strCache>
            </c:strRef>
          </c:tx>
          <c:spPr>
            <a:pattFill prst="pct75">
              <a:fgClr>
                <a:schemeClr val="tx1"/>
              </a:fgClr>
              <a:bgClr>
                <a:schemeClr val="bg1"/>
              </a:bgClr>
            </a:pattFill>
            <a:ln>
              <a:noFill/>
            </a:ln>
            <a:effectLst/>
          </c:spPr>
          <c:trendline>
            <c:spPr>
              <a:ln w="19050" cap="rnd">
                <a:solidFill>
                  <a:schemeClr val="tx1">
                    <a:lumMod val="50000"/>
                    <a:lumOff val="50000"/>
                  </a:schemeClr>
                </a:solidFill>
                <a:prstDash val="solid"/>
                <a:headEnd w="lg" len="lg"/>
                <a:tailEnd type="none" w="lg" len="lg"/>
              </a:ln>
              <a:effectLst/>
            </c:spPr>
            <c:trendlineType val="linear"/>
          </c:trendline>
          <c:cat>
            <c:numRef>
              <c:f>'[Сводка ТМ по годам (1) (2) (1).xlsx]свинец-кадмий'!$B$55:$G$55</c:f>
              <c:numCache>
                <c:formatCode>General</c:formatCode>
                <c:ptCount val="6"/>
                <c:pt idx="0">
                  <c:v>2011</c:v>
                </c:pt>
                <c:pt idx="1">
                  <c:v>2012</c:v>
                </c:pt>
                <c:pt idx="2">
                  <c:v>2013</c:v>
                </c:pt>
                <c:pt idx="3">
                  <c:v>2014</c:v>
                </c:pt>
                <c:pt idx="4">
                  <c:v>2015</c:v>
                </c:pt>
                <c:pt idx="5">
                  <c:v>2016</c:v>
                </c:pt>
              </c:numCache>
            </c:numRef>
          </c:cat>
          <c:val>
            <c:numRef>
              <c:f>'[Сводка ТМ по годам (1) (2) (1).xlsx]свинец-кадмий'!$B$56:$G$56</c:f>
              <c:numCache>
                <c:formatCode>General</c:formatCode>
                <c:ptCount val="6"/>
                <c:pt idx="0">
                  <c:v>0.11799999999999998</c:v>
                </c:pt>
                <c:pt idx="1">
                  <c:v>5.3000000000000012E-2</c:v>
                </c:pt>
                <c:pt idx="2">
                  <c:v>0.13300000000000001</c:v>
                </c:pt>
                <c:pt idx="3">
                  <c:v>2.1000000000000012E-2</c:v>
                </c:pt>
                <c:pt idx="4">
                  <c:v>0.223</c:v>
                </c:pt>
                <c:pt idx="5">
                  <c:v>0.21100000000000024</c:v>
                </c:pt>
              </c:numCache>
            </c:numRef>
          </c:val>
          <c:extLst xmlns:c16r2="http://schemas.microsoft.com/office/drawing/2015/06/chart">
            <c:ext xmlns:c16="http://schemas.microsoft.com/office/drawing/2014/chart" uri="{C3380CC4-5D6E-409C-BE32-E72D297353CC}">
              <c16:uniqueId val="{00000000-B3E7-43F5-96C9-B198B6EAF5D3}"/>
            </c:ext>
          </c:extLst>
        </c:ser>
        <c:ser>
          <c:idx val="1"/>
          <c:order val="1"/>
          <c:tx>
            <c:strRef>
              <c:f>'[Сводка ТМ по годам (1) (2) (1).xlsx]свинец-кадмий'!$A$57</c:f>
              <c:strCache>
                <c:ptCount val="1"/>
                <c:pt idx="0">
                  <c:v>Cd</c:v>
                </c:pt>
              </c:strCache>
            </c:strRef>
          </c:tx>
          <c:spPr>
            <a:pattFill prst="pct50">
              <a:fgClr>
                <a:schemeClr val="tx1"/>
              </a:fgClr>
              <a:bgClr>
                <a:schemeClr val="bg1"/>
              </a:bgClr>
            </a:pattFill>
            <a:ln>
              <a:noFill/>
            </a:ln>
            <a:effectLst/>
          </c:spPr>
          <c:trendline>
            <c:spPr>
              <a:ln w="15875" cap="rnd">
                <a:solidFill>
                  <a:schemeClr val="tx1">
                    <a:lumMod val="50000"/>
                    <a:lumOff val="50000"/>
                  </a:schemeClr>
                </a:solidFill>
                <a:prstDash val="solid"/>
                <a:headEnd type="none" w="lg" len="lg"/>
              </a:ln>
              <a:effectLst/>
            </c:spPr>
            <c:trendlineType val="linear"/>
          </c:trendline>
          <c:cat>
            <c:numRef>
              <c:f>'[Сводка ТМ по годам (1) (2) (1).xlsx]свинец-кадмий'!$B$55:$G$55</c:f>
              <c:numCache>
                <c:formatCode>General</c:formatCode>
                <c:ptCount val="6"/>
                <c:pt idx="0">
                  <c:v>2011</c:v>
                </c:pt>
                <c:pt idx="1">
                  <c:v>2012</c:v>
                </c:pt>
                <c:pt idx="2">
                  <c:v>2013</c:v>
                </c:pt>
                <c:pt idx="3">
                  <c:v>2014</c:v>
                </c:pt>
                <c:pt idx="4">
                  <c:v>2015</c:v>
                </c:pt>
                <c:pt idx="5">
                  <c:v>2016</c:v>
                </c:pt>
              </c:numCache>
            </c:numRef>
          </c:cat>
          <c:val>
            <c:numRef>
              <c:f>'[Сводка ТМ по годам (1) (2) (1).xlsx]свинец-кадмий'!$B$57:$G$57</c:f>
              <c:numCache>
                <c:formatCode>General</c:formatCode>
                <c:ptCount val="6"/>
                <c:pt idx="0">
                  <c:v>-1.0000000000000005E-2</c:v>
                </c:pt>
                <c:pt idx="1">
                  <c:v>-1.0000000000000005E-2</c:v>
                </c:pt>
                <c:pt idx="2">
                  <c:v>-1.0000000000000005E-2</c:v>
                </c:pt>
                <c:pt idx="3">
                  <c:v>-1.0000000000000005E-2</c:v>
                </c:pt>
                <c:pt idx="4">
                  <c:v>-2.0000000000000011E-2</c:v>
                </c:pt>
                <c:pt idx="5">
                  <c:v>-4.0000000000000022E-2</c:v>
                </c:pt>
              </c:numCache>
            </c:numRef>
          </c:val>
          <c:extLst xmlns:c16r2="http://schemas.microsoft.com/office/drawing/2015/06/chart">
            <c:ext xmlns:c16="http://schemas.microsoft.com/office/drawing/2014/chart" uri="{C3380CC4-5D6E-409C-BE32-E72D297353CC}">
              <c16:uniqueId val="{00000001-B3E7-43F5-96C9-B198B6EAF5D3}"/>
            </c:ext>
          </c:extLst>
        </c:ser>
        <c:gapWidth val="100"/>
        <c:axId val="105000320"/>
        <c:axId val="105018496"/>
      </c:barChart>
      <c:catAx>
        <c:axId val="105000320"/>
        <c:scaling>
          <c:orientation val="minMax"/>
        </c:scaling>
        <c:axPos val="l"/>
        <c:numFmt formatCode="General" sourceLinked="1"/>
        <c:maj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018496"/>
        <c:crosses val="autoZero"/>
        <c:auto val="1"/>
        <c:lblAlgn val="ctr"/>
        <c:lblOffset val="999"/>
      </c:catAx>
      <c:valAx>
        <c:axId val="105018496"/>
        <c:scaling>
          <c:orientation val="minMax"/>
        </c:scaling>
        <c:axPos val="b"/>
        <c:majorGridlines>
          <c:spPr>
            <a:ln w="9525" cap="flat" cmpd="sng" algn="ctr">
              <a:solidFill>
                <a:schemeClr val="tx2">
                  <a:lumMod val="15000"/>
                  <a:lumOff val="85000"/>
                </a:schemeClr>
              </a:solidFill>
              <a:round/>
            </a:ln>
            <a:effectLst/>
          </c:spPr>
        </c:majorGridlines>
        <c:numFmt formatCode="#,##0.00;[Black]#,##0.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000320"/>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Entry>
      <c:layout>
        <c:manualLayout>
          <c:xMode val="edge"/>
          <c:yMode val="edge"/>
          <c:x val="2.2855643044619657E-2"/>
          <c:y val="0.89409667541557725"/>
          <c:w val="0.59103324584426165"/>
          <c:h val="7.8125546806649168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clustered"/>
        <c:ser>
          <c:idx val="0"/>
          <c:order val="0"/>
          <c:tx>
            <c:strRef>
              <c:f>общая!$C$18</c:f>
              <c:strCache>
                <c:ptCount val="1"/>
                <c:pt idx="0">
                  <c:v>Свинець</c:v>
                </c:pt>
              </c:strCache>
            </c:strRef>
          </c:tx>
          <c:spPr>
            <a:pattFill prst="pct75">
              <a:fgClr>
                <a:schemeClr val="tx1"/>
              </a:fgClr>
              <a:bgClr>
                <a:schemeClr val="bg1"/>
              </a:bgClr>
            </a:pattFill>
            <a:ln>
              <a:solidFill>
                <a:schemeClr val="tx1"/>
              </a:solidFill>
            </a:ln>
            <a:effectLst/>
          </c:spPr>
          <c:dLbls>
            <c:dLbl>
              <c:idx val="2"/>
              <c:layout>
                <c:manualLayout>
                  <c:x val="4.1666666666666623E-2"/>
                  <c:y val="-1.3888888888889055E-2"/>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val val="5"/>
            <c:spPr>
              <a:noFill/>
              <a:ln w="9525" cap="flat" cmpd="sng" algn="ctr">
                <a:solidFill>
                  <a:schemeClr val="bg1"/>
                </a:solidFill>
                <a:round/>
              </a:ln>
              <a:effectLst/>
            </c:spPr>
          </c:errBars>
          <c:cat>
            <c:strRef>
              <c:f>общая!$B$19:$B$32</c:f>
              <c:strCache>
                <c:ptCount val="13"/>
                <c:pt idx="0">
                  <c:v>Контроль</c:v>
                </c:pt>
                <c:pt idx="2">
                  <c:v>Pbа</c:v>
                </c:pt>
                <c:pt idx="4">
                  <c:v>Znх</c:v>
                </c:pt>
                <c:pt idx="6">
                  <c:v>Znц</c:v>
                </c:pt>
                <c:pt idx="8">
                  <c:v>Pbа + Znх</c:v>
                </c:pt>
                <c:pt idx="10">
                  <c:v>Pbа + Znц</c:v>
                </c:pt>
                <c:pt idx="12">
                  <c:v>Pbц</c:v>
                </c:pt>
              </c:strCache>
            </c:strRef>
          </c:cat>
          <c:val>
            <c:numRef>
              <c:f>общая!$C$19:$C$32</c:f>
              <c:numCache>
                <c:formatCode>General</c:formatCode>
                <c:ptCount val="14"/>
                <c:pt idx="0">
                  <c:v>31.37</c:v>
                </c:pt>
                <c:pt idx="2">
                  <c:v>60.8</c:v>
                </c:pt>
                <c:pt idx="4">
                  <c:v>16.07</c:v>
                </c:pt>
                <c:pt idx="6">
                  <c:v>14.53</c:v>
                </c:pt>
                <c:pt idx="8">
                  <c:v>50.14</c:v>
                </c:pt>
                <c:pt idx="10">
                  <c:v>33.17</c:v>
                </c:pt>
                <c:pt idx="12">
                  <c:v>45.690000000000012</c:v>
                </c:pt>
              </c:numCache>
            </c:numRef>
          </c:val>
        </c:ser>
        <c:dLbls>
          <c:showVal val="1"/>
        </c:dLbls>
        <c:gapWidth val="219"/>
        <c:overlap val="-27"/>
        <c:axId val="106713472"/>
        <c:axId val="106715008"/>
      </c:barChart>
      <c:catAx>
        <c:axId val="106713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crossAx val="106715008"/>
        <c:crosses val="autoZero"/>
        <c:auto val="1"/>
        <c:lblAlgn val="ctr"/>
        <c:lblOffset val="100"/>
      </c:catAx>
      <c:valAx>
        <c:axId val="1067150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crossAx val="106713472"/>
        <c:crosses val="autoZero"/>
        <c:crossBetween val="between"/>
      </c:valAx>
      <c:spPr>
        <a:noFill/>
        <a:ln>
          <a:noFill/>
        </a:ln>
        <a:effectLst/>
      </c:spPr>
    </c:plotArea>
    <c:plotVisOnly val="1"/>
    <c:dispBlanksAs val="gap"/>
  </c:chart>
  <c:spPr>
    <a:solidFill>
      <a:schemeClr val="bg1">
        <a:lumMod val="65000"/>
      </a:schemeClr>
    </a:solidFill>
    <a:ln w="9525" cap="flat" cmpd="sng" algn="ctr">
      <a:solidFill>
        <a:schemeClr val="tx1">
          <a:lumMod val="15000"/>
          <a:lumOff val="85000"/>
        </a:schemeClr>
      </a:solidFill>
      <a:round/>
    </a:ln>
    <a:effectLst/>
  </c:spPr>
  <c:txPr>
    <a:bodyPr/>
    <a:lstStyle/>
    <a:p>
      <a:pPr>
        <a:defRPr/>
      </a:pPr>
      <a:endParaRPr lang="uk-UA"/>
    </a:p>
  </c:tx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clustered"/>
        <c:ser>
          <c:idx val="0"/>
          <c:order val="0"/>
          <c:spPr>
            <a:solidFill>
              <a:schemeClr val="accent1"/>
            </a:solidFill>
            <a:ln>
              <a:solidFill>
                <a:schemeClr val="tx1"/>
              </a:solidFill>
            </a:ln>
            <a:effectLst/>
          </c:spPr>
          <c:dPt>
            <c:idx val="0"/>
            <c:spPr>
              <a:pattFill prst="pct75">
                <a:fgClr>
                  <a:schemeClr val="tx1"/>
                </a:fgClr>
                <a:bgClr>
                  <a:schemeClr val="bg1"/>
                </a:bgClr>
              </a:pattFill>
              <a:ln>
                <a:solidFill>
                  <a:schemeClr val="tx1"/>
                </a:solidFill>
              </a:ln>
              <a:effectLst/>
            </c:spPr>
          </c:dPt>
          <c:dPt>
            <c:idx val="1"/>
            <c:spPr>
              <a:pattFill prst="pct75">
                <a:fgClr>
                  <a:schemeClr val="tx1"/>
                </a:fgClr>
                <a:bgClr>
                  <a:schemeClr val="bg1"/>
                </a:bgClr>
              </a:pattFill>
              <a:ln>
                <a:solidFill>
                  <a:schemeClr val="tx1"/>
                </a:solidFill>
              </a:ln>
              <a:effectLst/>
            </c:spPr>
          </c:dPt>
          <c:dPt>
            <c:idx val="2"/>
            <c:spPr>
              <a:pattFill prst="pct50">
                <a:fgClr>
                  <a:schemeClr val="tx1"/>
                </a:fgClr>
                <a:bgClr>
                  <a:schemeClr val="bg1"/>
                </a:bgClr>
              </a:pattFill>
              <a:ln>
                <a:solidFill>
                  <a:schemeClr val="tx1"/>
                </a:solidFill>
              </a:ln>
              <a:effectLst/>
            </c:spPr>
          </c:dPt>
          <c:dPt>
            <c:idx val="3"/>
            <c:spPr>
              <a:pattFill prst="pct50">
                <a:fgClr>
                  <a:schemeClr val="tx1"/>
                </a:fgClr>
                <a:bgClr>
                  <a:schemeClr val="bg1"/>
                </a:bgClr>
              </a:pattFill>
              <a:ln>
                <a:solidFill>
                  <a:schemeClr val="tx1"/>
                </a:solidFill>
              </a:ln>
              <a:effectLst/>
            </c:spPr>
          </c:dPt>
          <c:cat>
            <c:multiLvlStrRef>
              <c:f>'Свинец комб действие'!$B$1:$E$2</c:f>
              <c:multiLvlStrCache>
                <c:ptCount val="4"/>
                <c:lvl>
                  <c:pt idx="0">
                    <c:v>Pbа+Znх</c:v>
                  </c:pt>
                  <c:pt idx="1">
                    <c:v>Pbа+Znц</c:v>
                  </c:pt>
                  <c:pt idx="2">
                    <c:v>Pbа+Znх</c:v>
                  </c:pt>
                  <c:pt idx="3">
                    <c:v>Pbа+Znц</c:v>
                  </c:pt>
                </c:lvl>
                <c:lvl>
                  <c:pt idx="0">
                    <c:v>Коефіцієнт комбінованої дії (Ккд)</c:v>
                  </c:pt>
                  <c:pt idx="2">
                    <c:v>Кратність зміни ефекту (Кзе)</c:v>
                  </c:pt>
                </c:lvl>
              </c:multiLvlStrCache>
            </c:multiLvlStrRef>
          </c:cat>
          <c:val>
            <c:numRef>
              <c:f>'Свинец комб действие'!$B$3:$E$3</c:f>
              <c:numCache>
                <c:formatCode>General</c:formatCode>
                <c:ptCount val="4"/>
                <c:pt idx="0">
                  <c:v>0.65000000000000502</c:v>
                </c:pt>
                <c:pt idx="1">
                  <c:v>0.44</c:v>
                </c:pt>
                <c:pt idx="2">
                  <c:v>1.53</c:v>
                </c:pt>
                <c:pt idx="3">
                  <c:v>2.2999999999999998</c:v>
                </c:pt>
              </c:numCache>
            </c:numRef>
          </c:val>
        </c:ser>
        <c:gapWidth val="219"/>
        <c:overlap val="-27"/>
        <c:axId val="106064128"/>
        <c:axId val="106074112"/>
      </c:barChart>
      <c:catAx>
        <c:axId val="1060641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6074112"/>
        <c:crosses val="autoZero"/>
        <c:auto val="1"/>
        <c:lblAlgn val="ctr"/>
        <c:lblOffset val="100"/>
      </c:catAx>
      <c:valAx>
        <c:axId val="1060741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60641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col"/>
        <c:grouping val="clustered"/>
        <c:ser>
          <c:idx val="0"/>
          <c:order val="0"/>
          <c:tx>
            <c:strRef>
              <c:f>общая!$C$34</c:f>
              <c:strCache>
                <c:ptCount val="1"/>
                <c:pt idx="0">
                  <c:v>Кальцій</c:v>
                </c:pt>
              </c:strCache>
            </c:strRef>
          </c:tx>
          <c:spPr>
            <a:pattFill prst="pct75">
              <a:fgClr>
                <a:schemeClr val="tx1"/>
              </a:fgClr>
              <a:bgClr>
                <a:schemeClr val="bg1"/>
              </a:bgClr>
            </a:pattFill>
            <a:ln>
              <a:solidFill>
                <a:schemeClr val="tx1"/>
              </a:solidFill>
            </a:ln>
            <a:effectLst/>
          </c:spPr>
          <c:dLbls>
            <c:dLbl>
              <c:idx val="6"/>
              <c:layout>
                <c:manualLayout>
                  <c:x val="8.3333333333333367E-3"/>
                  <c:y val="-4.1666666666666664E-2"/>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val val="5"/>
            <c:spPr>
              <a:noFill/>
              <a:ln w="9525" cap="flat" cmpd="sng" algn="ctr">
                <a:solidFill>
                  <a:schemeClr val="bg1"/>
                </a:solidFill>
                <a:round/>
              </a:ln>
              <a:effectLst/>
            </c:spPr>
          </c:errBars>
          <c:cat>
            <c:strRef>
              <c:f>общая!$B$35:$B$48</c:f>
              <c:strCache>
                <c:ptCount val="13"/>
                <c:pt idx="0">
                  <c:v>Контроль</c:v>
                </c:pt>
                <c:pt idx="2">
                  <c:v>Pbа</c:v>
                </c:pt>
                <c:pt idx="4">
                  <c:v>Znх</c:v>
                </c:pt>
                <c:pt idx="6">
                  <c:v>Znц</c:v>
                </c:pt>
                <c:pt idx="8">
                  <c:v>Pbа + Znх</c:v>
                </c:pt>
                <c:pt idx="10">
                  <c:v>Pbа + Znц</c:v>
                </c:pt>
                <c:pt idx="12">
                  <c:v>Pbц</c:v>
                </c:pt>
              </c:strCache>
            </c:strRef>
          </c:cat>
          <c:val>
            <c:numRef>
              <c:f>общая!$C$35:$C$48</c:f>
              <c:numCache>
                <c:formatCode>General</c:formatCode>
                <c:ptCount val="14"/>
                <c:pt idx="0">
                  <c:v>10.91</c:v>
                </c:pt>
                <c:pt idx="2">
                  <c:v>7.85</c:v>
                </c:pt>
                <c:pt idx="4">
                  <c:v>15.4</c:v>
                </c:pt>
                <c:pt idx="6">
                  <c:v>23.07</c:v>
                </c:pt>
                <c:pt idx="8">
                  <c:v>9.1399999999999988</c:v>
                </c:pt>
                <c:pt idx="10">
                  <c:v>9.58</c:v>
                </c:pt>
                <c:pt idx="12">
                  <c:v>11.15</c:v>
                </c:pt>
              </c:numCache>
            </c:numRef>
          </c:val>
        </c:ser>
        <c:dLbls>
          <c:showVal val="1"/>
        </c:dLbls>
        <c:gapWidth val="219"/>
        <c:overlap val="-27"/>
        <c:axId val="106085760"/>
        <c:axId val="106775680"/>
      </c:barChart>
      <c:catAx>
        <c:axId val="1060857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crossAx val="106775680"/>
        <c:crosses val="autoZero"/>
        <c:auto val="1"/>
        <c:lblAlgn val="ctr"/>
        <c:lblOffset val="100"/>
      </c:catAx>
      <c:valAx>
        <c:axId val="1067756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crossAx val="106085760"/>
        <c:crosses val="autoZero"/>
        <c:crossBetween val="between"/>
      </c:valAx>
      <c:spPr>
        <a:noFill/>
        <a:ln>
          <a:noFill/>
        </a:ln>
        <a:effectLst/>
      </c:spPr>
    </c:plotArea>
    <c:plotVisOnly val="1"/>
    <c:dispBlanksAs val="gap"/>
  </c:chart>
  <c:spPr>
    <a:solidFill>
      <a:schemeClr val="bg1">
        <a:lumMod val="65000"/>
      </a:schemeClr>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col"/>
        <c:grouping val="clustered"/>
        <c:ser>
          <c:idx val="0"/>
          <c:order val="0"/>
          <c:tx>
            <c:strRef>
              <c:f>'Кальций комб действие'!$A$3</c:f>
              <c:strCache>
                <c:ptCount val="1"/>
                <c:pt idx="0">
                  <c:v>Вміст свинцю у кістковій тканині лабораторних тварин</c:v>
                </c:pt>
              </c:strCache>
            </c:strRef>
          </c:tx>
          <c:spPr>
            <a:solidFill>
              <a:schemeClr val="accent1"/>
            </a:solidFill>
            <a:ln>
              <a:noFill/>
            </a:ln>
            <a:effectLst/>
          </c:spPr>
          <c:dPt>
            <c:idx val="0"/>
            <c:spPr>
              <a:pattFill prst="pct75">
                <a:fgClr>
                  <a:schemeClr val="tx1"/>
                </a:fgClr>
                <a:bgClr>
                  <a:schemeClr val="bg1"/>
                </a:bgClr>
              </a:pattFill>
              <a:ln>
                <a:solidFill>
                  <a:schemeClr val="tx1"/>
                </a:solidFill>
              </a:ln>
              <a:effectLst/>
            </c:spPr>
          </c:dPt>
          <c:dPt>
            <c:idx val="1"/>
            <c:spPr>
              <a:pattFill prst="pct75">
                <a:fgClr>
                  <a:schemeClr val="tx1"/>
                </a:fgClr>
                <a:bgClr>
                  <a:schemeClr val="bg1"/>
                </a:bgClr>
              </a:pattFill>
              <a:ln>
                <a:solidFill>
                  <a:schemeClr val="tx1"/>
                </a:solidFill>
              </a:ln>
              <a:effectLst/>
            </c:spPr>
          </c:dPt>
          <c:dPt>
            <c:idx val="2"/>
            <c:spPr>
              <a:pattFill prst="pct50">
                <a:fgClr>
                  <a:schemeClr val="tx1"/>
                </a:fgClr>
                <a:bgClr>
                  <a:schemeClr val="bg1"/>
                </a:bgClr>
              </a:pattFill>
              <a:ln>
                <a:solidFill>
                  <a:schemeClr val="tx1"/>
                </a:solidFill>
              </a:ln>
              <a:effectLst/>
            </c:spPr>
          </c:dPt>
          <c:dPt>
            <c:idx val="3"/>
            <c:spPr>
              <a:pattFill prst="pct50">
                <a:fgClr>
                  <a:schemeClr val="tx1"/>
                </a:fgClr>
                <a:bgClr>
                  <a:schemeClr val="bg1"/>
                </a:bgClr>
              </a:pattFill>
              <a:ln>
                <a:solidFill>
                  <a:schemeClr val="tx1"/>
                </a:solidFill>
              </a:ln>
              <a:effectLst/>
            </c:spPr>
          </c:dPt>
          <c:cat>
            <c:multiLvlStrRef>
              <c:f>'Кальций комб действие'!$B$1:$E$2</c:f>
              <c:multiLvlStrCache>
                <c:ptCount val="4"/>
                <c:lvl>
                  <c:pt idx="0">
                    <c:v>Pbа+Znх</c:v>
                  </c:pt>
                  <c:pt idx="1">
                    <c:v>Pbа+Znц</c:v>
                  </c:pt>
                  <c:pt idx="2">
                    <c:v>Pbа+Znх</c:v>
                  </c:pt>
                  <c:pt idx="3">
                    <c:v>Pbа+Znц</c:v>
                  </c:pt>
                </c:lvl>
                <c:lvl>
                  <c:pt idx="0">
                    <c:v>Коефіцієнт комбінованої дії (Ккд)</c:v>
                  </c:pt>
                  <c:pt idx="2">
                    <c:v>Кратність зміни ефекту (Кзе)</c:v>
                  </c:pt>
                </c:lvl>
              </c:multiLvlStrCache>
            </c:multiLvlStrRef>
          </c:cat>
          <c:val>
            <c:numRef>
              <c:f>'Кальций комб действие'!$B$3:$E$3</c:f>
              <c:numCache>
                <c:formatCode>General</c:formatCode>
                <c:ptCount val="4"/>
                <c:pt idx="0">
                  <c:v>0.39000000000000246</c:v>
                </c:pt>
                <c:pt idx="1">
                  <c:v>0.31000000000000216</c:v>
                </c:pt>
                <c:pt idx="2">
                  <c:v>2.5</c:v>
                </c:pt>
                <c:pt idx="3">
                  <c:v>3.2</c:v>
                </c:pt>
              </c:numCache>
            </c:numRef>
          </c:val>
        </c:ser>
        <c:gapWidth val="219"/>
        <c:overlap val="-27"/>
        <c:axId val="106796544"/>
        <c:axId val="106798080"/>
      </c:barChart>
      <c:catAx>
        <c:axId val="1067965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6798080"/>
        <c:crosses val="autoZero"/>
        <c:auto val="1"/>
        <c:lblAlgn val="ctr"/>
        <c:lblOffset val="100"/>
      </c:catAx>
      <c:valAx>
        <c:axId val="1067980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67965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col"/>
        <c:grouping val="clustered"/>
        <c:ser>
          <c:idx val="0"/>
          <c:order val="0"/>
          <c:tx>
            <c:strRef>
              <c:f>'Цинк и медь'!$B$9</c:f>
              <c:strCache>
                <c:ptCount val="1"/>
                <c:pt idx="0">
                  <c:v>Цинк</c:v>
                </c:pt>
              </c:strCache>
            </c:strRef>
          </c:tx>
          <c:spPr>
            <a:pattFill prst="pct75">
              <a:fgClr>
                <a:schemeClr val="tx1"/>
              </a:fgClr>
              <a:bgClr>
                <a:schemeClr val="bg1"/>
              </a:bgClr>
            </a:pattFill>
            <a:ln>
              <a:solidFill>
                <a:schemeClr val="tx1"/>
              </a:solidFill>
            </a:ln>
            <a:effectLst/>
          </c:spPr>
          <c:dLbls>
            <c:dLbl>
              <c:idx val="2"/>
              <c:layout>
                <c:manualLayout>
                  <c:x val="-5.5555555555555046E-3"/>
                  <c:y val="-3.240740740740778E-2"/>
                </c:manualLayout>
              </c:layout>
              <c:dLblPos val="outEnd"/>
              <c:showVal val="1"/>
              <c:extLst>
                <c:ext xmlns:c15="http://schemas.microsoft.com/office/drawing/2012/chart" uri="{CE6537A1-D6FC-4f65-9D91-7224C49458BB}"/>
              </c:extLst>
            </c:dLbl>
            <c:numFmt formatCode="#,##0.0;[Black]#,##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'Цинк и медь'!$A$10:$A$15</c:f>
              <c:strCache>
                <c:ptCount val="6"/>
                <c:pt idx="0">
                  <c:v>Pbа</c:v>
                </c:pt>
                <c:pt idx="1">
                  <c:v>Znх</c:v>
                </c:pt>
                <c:pt idx="2">
                  <c:v>Znц</c:v>
                </c:pt>
                <c:pt idx="3">
                  <c:v>Pbа + Znх</c:v>
                </c:pt>
                <c:pt idx="4">
                  <c:v>Pbа + Znц</c:v>
                </c:pt>
                <c:pt idx="5">
                  <c:v>Pbц</c:v>
                </c:pt>
              </c:strCache>
            </c:strRef>
          </c:cat>
          <c:val>
            <c:numRef>
              <c:f>'Цинк и медь'!$B$10:$B$15</c:f>
              <c:numCache>
                <c:formatCode>General</c:formatCode>
                <c:ptCount val="6"/>
                <c:pt idx="0">
                  <c:v>-93.1</c:v>
                </c:pt>
                <c:pt idx="1">
                  <c:v>100.8</c:v>
                </c:pt>
                <c:pt idx="2">
                  <c:v>-86.2</c:v>
                </c:pt>
                <c:pt idx="3">
                  <c:v>-94.5</c:v>
                </c:pt>
                <c:pt idx="4">
                  <c:v>106.8</c:v>
                </c:pt>
                <c:pt idx="5">
                  <c:v>-88.8</c:v>
                </c:pt>
              </c:numCache>
            </c:numRef>
          </c:val>
        </c:ser>
        <c:ser>
          <c:idx val="1"/>
          <c:order val="1"/>
          <c:tx>
            <c:strRef>
              <c:f>'Цинк и медь'!$C$9</c:f>
              <c:strCache>
                <c:ptCount val="1"/>
                <c:pt idx="0">
                  <c:v>Мідь</c:v>
                </c:pt>
              </c:strCache>
            </c:strRef>
          </c:tx>
          <c:spPr>
            <a:pattFill prst="pct50">
              <a:fgClr>
                <a:schemeClr val="tx1"/>
              </a:fgClr>
              <a:bgClr>
                <a:schemeClr val="bg1"/>
              </a:bgClr>
            </a:pattFill>
            <a:ln>
              <a:solidFill>
                <a:schemeClr val="tx1">
                  <a:alpha val="97000"/>
                </a:schemeClr>
              </a:solidFill>
            </a:ln>
            <a:effectLst/>
          </c:spPr>
          <c:dLbls>
            <c:dLbl>
              <c:idx val="0"/>
              <c:layout>
                <c:manualLayout>
                  <c:x val="1.1111111111111125E-2"/>
                  <c:y val="0"/>
                </c:manualLayout>
              </c:layout>
              <c:dLblPos val="outEnd"/>
              <c:showVal val="1"/>
              <c:extLst>
                <c:ext xmlns:c15="http://schemas.microsoft.com/office/drawing/2012/chart" uri="{CE6537A1-D6FC-4f65-9D91-7224C49458BB}"/>
              </c:extLst>
            </c:dLbl>
            <c:dLbl>
              <c:idx val="3"/>
              <c:layout>
                <c:manualLayout>
                  <c:x val="1.9444444444444445E-2"/>
                  <c:y val="8.487556272013708E-17"/>
                </c:manualLayout>
              </c:layout>
              <c:dLblPos val="outEnd"/>
              <c:showVal val="1"/>
              <c:extLst>
                <c:ext xmlns:c15="http://schemas.microsoft.com/office/drawing/2012/chart" uri="{CE6537A1-D6FC-4f65-9D91-7224C49458BB}"/>
              </c:extLst>
            </c:dLbl>
            <c:dLbl>
              <c:idx val="5"/>
              <c:layout>
                <c:manualLayout>
                  <c:x val="1.3888888888889039E-2"/>
                  <c:y val="0"/>
                </c:manualLayout>
              </c:layout>
              <c:dLblPos val="outEnd"/>
              <c:showVal val="1"/>
              <c:extLst>
                <c:ext xmlns:c15="http://schemas.microsoft.com/office/drawing/2012/chart" uri="{CE6537A1-D6FC-4f65-9D91-7224C49458BB}"/>
              </c:extLst>
            </c:dLbl>
            <c:numFmt formatCode="#,##0.0;[Black]#,##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'Цинк и медь'!$A$10:$A$15</c:f>
              <c:strCache>
                <c:ptCount val="6"/>
                <c:pt idx="0">
                  <c:v>Pbа</c:v>
                </c:pt>
                <c:pt idx="1">
                  <c:v>Znх</c:v>
                </c:pt>
                <c:pt idx="2">
                  <c:v>Znц</c:v>
                </c:pt>
                <c:pt idx="3">
                  <c:v>Pbа + Znх</c:v>
                </c:pt>
                <c:pt idx="4">
                  <c:v>Pbа + Znц</c:v>
                </c:pt>
                <c:pt idx="5">
                  <c:v>Pbц</c:v>
                </c:pt>
              </c:strCache>
            </c:strRef>
          </c:cat>
          <c:val>
            <c:numRef>
              <c:f>'Цинк и медь'!$C$10:$C$15</c:f>
              <c:numCache>
                <c:formatCode>General</c:formatCode>
                <c:ptCount val="6"/>
                <c:pt idx="0">
                  <c:v>-56.5</c:v>
                </c:pt>
                <c:pt idx="1">
                  <c:v>-79.7</c:v>
                </c:pt>
                <c:pt idx="2">
                  <c:v>-79.7</c:v>
                </c:pt>
                <c:pt idx="3">
                  <c:v>-59.6</c:v>
                </c:pt>
                <c:pt idx="4">
                  <c:v>-69.3</c:v>
                </c:pt>
                <c:pt idx="5">
                  <c:v>-55.2</c:v>
                </c:pt>
              </c:numCache>
            </c:numRef>
          </c:val>
        </c:ser>
        <c:gapWidth val="219"/>
        <c:overlap val="-27"/>
        <c:axId val="106818944"/>
        <c:axId val="107046016"/>
      </c:barChart>
      <c:catAx>
        <c:axId val="106818944"/>
        <c:scaling>
          <c:orientation val="minMax"/>
        </c:scaling>
        <c:delete val="1"/>
        <c:axPos val="b"/>
        <c:numFmt formatCode="General" sourceLinked="1"/>
        <c:majorTickMark val="none"/>
        <c:tickLblPos val="none"/>
        <c:crossAx val="107046016"/>
        <c:crosses val="autoZero"/>
        <c:auto val="1"/>
        <c:lblAlgn val="ctr"/>
        <c:lblOffset val="100"/>
      </c:catAx>
      <c:valAx>
        <c:axId val="107046016"/>
        <c:scaling>
          <c:orientation val="minMax"/>
        </c:scaling>
        <c:axPos val="l"/>
        <c:majorGridlines>
          <c:spPr>
            <a:ln w="9525" cap="flat" cmpd="sng" algn="ctr">
              <a:solidFill>
                <a:schemeClr val="tx1">
                  <a:lumMod val="15000"/>
                  <a:lumOff val="85000"/>
                </a:schemeClr>
              </a:solidFill>
              <a:round/>
            </a:ln>
            <a:effectLst/>
          </c:spPr>
        </c:majorGridlines>
        <c:numFmt formatCode="#,##0.00;[Black]#,##0.00" sourceLinked="0"/>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068189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col"/>
        <c:grouping val="clustered"/>
        <c:ser>
          <c:idx val="0"/>
          <c:order val="0"/>
          <c:tx>
            <c:strRef>
              <c:f>Кадмий!$B$1</c:f>
              <c:strCache>
                <c:ptCount val="1"/>
                <c:pt idx="0">
                  <c:v>Кадмій</c:v>
                </c:pt>
              </c:strCache>
            </c:strRef>
          </c:tx>
          <c:spPr>
            <a:pattFill prst="pct50">
              <a:fgClr>
                <a:schemeClr val="tx1"/>
              </a:fgClr>
              <a:bgClr>
                <a:schemeClr val="bg1"/>
              </a:bgClr>
            </a:pattFill>
            <a:ln>
              <a:solidFill>
                <a:schemeClr val="tx1"/>
              </a:solidFill>
            </a:ln>
            <a:effectLst/>
          </c:spPr>
          <c:dLbls>
            <c:numFmt formatCode="#,##0.0;[Black]#,##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Кадмий!$A$2:$A$6</c:f>
              <c:strCache>
                <c:ptCount val="5"/>
                <c:pt idx="0">
                  <c:v>Pbа</c:v>
                </c:pt>
                <c:pt idx="1">
                  <c:v>Znц</c:v>
                </c:pt>
                <c:pt idx="2">
                  <c:v>Pbа + Znх</c:v>
                </c:pt>
                <c:pt idx="3">
                  <c:v>Pbа + Znц</c:v>
                </c:pt>
                <c:pt idx="4">
                  <c:v>Pbц</c:v>
                </c:pt>
              </c:strCache>
            </c:strRef>
          </c:cat>
          <c:val>
            <c:numRef>
              <c:f>Кадмий!$B$2:$B$6</c:f>
              <c:numCache>
                <c:formatCode>General</c:formatCode>
                <c:ptCount val="5"/>
                <c:pt idx="0">
                  <c:v>125.2</c:v>
                </c:pt>
                <c:pt idx="1">
                  <c:v>-63.9</c:v>
                </c:pt>
                <c:pt idx="2">
                  <c:v>113.6</c:v>
                </c:pt>
                <c:pt idx="3">
                  <c:v>132</c:v>
                </c:pt>
                <c:pt idx="4">
                  <c:v>-98</c:v>
                </c:pt>
              </c:numCache>
            </c:numRef>
          </c:val>
        </c:ser>
        <c:dLbls>
          <c:showVal val="1"/>
        </c:dLbls>
        <c:gapWidth val="300"/>
        <c:axId val="107485824"/>
        <c:axId val="107495808"/>
      </c:barChart>
      <c:catAx>
        <c:axId val="107485824"/>
        <c:scaling>
          <c:orientation val="minMax"/>
        </c:scaling>
        <c:delete val="1"/>
        <c:axPos val="b"/>
        <c:numFmt formatCode="General" sourceLinked="1"/>
        <c:tickLblPos val="none"/>
        <c:crossAx val="107495808"/>
        <c:crosses val="autoZero"/>
        <c:auto val="1"/>
        <c:lblAlgn val="ctr"/>
        <c:lblOffset val="100"/>
      </c:catAx>
      <c:valAx>
        <c:axId val="107495808"/>
        <c:scaling>
          <c:orientation val="minMax"/>
        </c:scaling>
        <c:axPos val="l"/>
        <c:majorGridlines>
          <c:spPr>
            <a:ln w="9525" cap="flat" cmpd="sng" algn="ctr">
              <a:solidFill>
                <a:schemeClr val="tx1">
                  <a:lumMod val="15000"/>
                  <a:lumOff val="85000"/>
                </a:schemeClr>
              </a:solidFill>
              <a:round/>
            </a:ln>
            <a:effectLst/>
          </c:spPr>
        </c:majorGridlines>
        <c:numFmt formatCode="#,##0.0;[Black]#,##0.0" sourceLinked="0"/>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074858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9.1914260717410365E-2"/>
          <c:y val="5.092592592592593E-2"/>
          <c:w val="0.87753018372703018"/>
          <c:h val="0.67382545931759452"/>
        </c:manualLayout>
      </c:layout>
      <c:lineChart>
        <c:grouping val="standard"/>
        <c:ser>
          <c:idx val="0"/>
          <c:order val="0"/>
          <c:tx>
            <c:strRef>
              <c:f>'Нові випадки'!$B$35</c:f>
              <c:strCache>
                <c:ptCount val="1"/>
                <c:pt idx="0">
                  <c:v>Днiпропетровська область</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trendline>
            <c:spPr>
              <a:ln w="19050" cap="rnd">
                <a:solidFill>
                  <a:schemeClr val="bg1">
                    <a:lumMod val="50000"/>
                  </a:schemeClr>
                </a:solidFill>
                <a:prstDash val="dash"/>
              </a:ln>
              <a:effectLst/>
            </c:spPr>
            <c:trendlineType val="linear"/>
          </c:trendline>
          <c:cat>
            <c:numRef>
              <c:f>'Нові випадки'!$A$36:$A$59</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2001</c:v>
                </c:pt>
                <c:pt idx="11">
                  <c:v>2002</c:v>
                </c:pt>
                <c:pt idx="12">
                  <c:v>2003</c:v>
                </c:pt>
                <c:pt idx="13">
                  <c:v>2004</c:v>
                </c:pt>
                <c:pt idx="14">
                  <c:v>2005</c:v>
                </c:pt>
                <c:pt idx="15">
                  <c:v>2007</c:v>
                </c:pt>
                <c:pt idx="16">
                  <c:v>2008</c:v>
                </c:pt>
                <c:pt idx="17">
                  <c:v>2009</c:v>
                </c:pt>
                <c:pt idx="18">
                  <c:v>2010</c:v>
                </c:pt>
                <c:pt idx="19">
                  <c:v>2011</c:v>
                </c:pt>
                <c:pt idx="20">
                  <c:v>2012</c:v>
                </c:pt>
                <c:pt idx="21">
                  <c:v>2013</c:v>
                </c:pt>
                <c:pt idx="22">
                  <c:v>2014</c:v>
                </c:pt>
                <c:pt idx="23">
                  <c:v>2015</c:v>
                </c:pt>
              </c:numCache>
            </c:numRef>
          </c:cat>
          <c:val>
            <c:numRef>
              <c:f>'Нові випадки'!$B$36:$B$59</c:f>
              <c:numCache>
                <c:formatCode>General</c:formatCode>
                <c:ptCount val="24"/>
                <c:pt idx="0">
                  <c:v>3277.3</c:v>
                </c:pt>
                <c:pt idx="1">
                  <c:v>3815.6</c:v>
                </c:pt>
                <c:pt idx="2">
                  <c:v>3986.4</c:v>
                </c:pt>
                <c:pt idx="3">
                  <c:v>3790.1</c:v>
                </c:pt>
                <c:pt idx="4">
                  <c:v>3694.7</c:v>
                </c:pt>
                <c:pt idx="5">
                  <c:v>3699.4</c:v>
                </c:pt>
                <c:pt idx="6">
                  <c:v>3797.8</c:v>
                </c:pt>
                <c:pt idx="7">
                  <c:v>3985.7</c:v>
                </c:pt>
                <c:pt idx="8">
                  <c:v>4590.1000000000004</c:v>
                </c:pt>
                <c:pt idx="9">
                  <c:v>4747.7</c:v>
                </c:pt>
                <c:pt idx="10">
                  <c:v>5065.4000000000005</c:v>
                </c:pt>
                <c:pt idx="11">
                  <c:v>5387.2</c:v>
                </c:pt>
                <c:pt idx="12">
                  <c:v>5178.9000000000005</c:v>
                </c:pt>
                <c:pt idx="13">
                  <c:v>5097.8</c:v>
                </c:pt>
                <c:pt idx="14">
                  <c:v>5446.3</c:v>
                </c:pt>
                <c:pt idx="15">
                  <c:v>5427.4</c:v>
                </c:pt>
                <c:pt idx="16">
                  <c:v>5711</c:v>
                </c:pt>
                <c:pt idx="17">
                  <c:v>5965.1</c:v>
                </c:pt>
                <c:pt idx="18">
                  <c:v>5668.9</c:v>
                </c:pt>
                <c:pt idx="19">
                  <c:v>5350.3</c:v>
                </c:pt>
                <c:pt idx="20">
                  <c:v>5041</c:v>
                </c:pt>
                <c:pt idx="21">
                  <c:v>5806</c:v>
                </c:pt>
                <c:pt idx="22">
                  <c:v>5825</c:v>
                </c:pt>
                <c:pt idx="23">
                  <c:v>5976</c:v>
                </c:pt>
              </c:numCache>
            </c:numRef>
          </c:val>
        </c:ser>
        <c:ser>
          <c:idx val="1"/>
          <c:order val="1"/>
          <c:tx>
            <c:strRef>
              <c:f>'Нові випадки'!$C$35</c:f>
              <c:strCache>
                <c:ptCount val="1"/>
                <c:pt idx="0">
                  <c:v>Україна</c:v>
                </c:pt>
              </c:strCache>
            </c:strRef>
          </c:tx>
          <c:spPr>
            <a:ln w="28575" cap="rnd">
              <a:solidFill>
                <a:schemeClr val="bg1">
                  <a:lumMod val="75000"/>
                </a:schemeClr>
              </a:solidFill>
              <a:round/>
            </a:ln>
            <a:effectLst/>
          </c:spPr>
          <c:marker>
            <c:symbol val="circle"/>
            <c:size val="5"/>
            <c:spPr>
              <a:solidFill>
                <a:schemeClr val="bg1">
                  <a:lumMod val="75000"/>
                </a:schemeClr>
              </a:solidFill>
              <a:ln w="9525">
                <a:solidFill>
                  <a:schemeClr val="bg1">
                    <a:lumMod val="75000"/>
                  </a:schemeClr>
                </a:solidFill>
              </a:ln>
              <a:effectLst/>
            </c:spPr>
          </c:marker>
          <c:trendline>
            <c:spPr>
              <a:ln w="19050" cap="rnd">
                <a:solidFill>
                  <a:schemeClr val="bg1">
                    <a:lumMod val="50000"/>
                  </a:schemeClr>
                </a:solidFill>
                <a:prstDash val="dash"/>
              </a:ln>
              <a:effectLst/>
            </c:spPr>
            <c:trendlineType val="linear"/>
          </c:trendline>
          <c:cat>
            <c:numRef>
              <c:f>'Нові випадки'!$A$36:$A$59</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2001</c:v>
                </c:pt>
                <c:pt idx="11">
                  <c:v>2002</c:v>
                </c:pt>
                <c:pt idx="12">
                  <c:v>2003</c:v>
                </c:pt>
                <c:pt idx="13">
                  <c:v>2004</c:v>
                </c:pt>
                <c:pt idx="14">
                  <c:v>2005</c:v>
                </c:pt>
                <c:pt idx="15">
                  <c:v>2007</c:v>
                </c:pt>
                <c:pt idx="16">
                  <c:v>2008</c:v>
                </c:pt>
                <c:pt idx="17">
                  <c:v>2009</c:v>
                </c:pt>
                <c:pt idx="18">
                  <c:v>2010</c:v>
                </c:pt>
                <c:pt idx="19">
                  <c:v>2011</c:v>
                </c:pt>
                <c:pt idx="20">
                  <c:v>2012</c:v>
                </c:pt>
                <c:pt idx="21">
                  <c:v>2013</c:v>
                </c:pt>
                <c:pt idx="22">
                  <c:v>2014</c:v>
                </c:pt>
                <c:pt idx="23">
                  <c:v>2015</c:v>
                </c:pt>
              </c:numCache>
            </c:numRef>
          </c:cat>
          <c:val>
            <c:numRef>
              <c:f>'Нові випадки'!$C$36:$C$59</c:f>
              <c:numCache>
                <c:formatCode>General</c:formatCode>
                <c:ptCount val="24"/>
                <c:pt idx="0">
                  <c:v>2647.4</c:v>
                </c:pt>
                <c:pt idx="1">
                  <c:v>2841.2</c:v>
                </c:pt>
                <c:pt idx="2">
                  <c:v>2932.5</c:v>
                </c:pt>
                <c:pt idx="3">
                  <c:v>2957</c:v>
                </c:pt>
                <c:pt idx="4">
                  <c:v>2771.4</c:v>
                </c:pt>
                <c:pt idx="5">
                  <c:v>2747.5</c:v>
                </c:pt>
                <c:pt idx="6">
                  <c:v>2801.5</c:v>
                </c:pt>
                <c:pt idx="7">
                  <c:v>2915.2</c:v>
                </c:pt>
                <c:pt idx="8">
                  <c:v>3185.3</c:v>
                </c:pt>
                <c:pt idx="9">
                  <c:v>3105.1</c:v>
                </c:pt>
                <c:pt idx="10">
                  <c:v>3248.8</c:v>
                </c:pt>
                <c:pt idx="11">
                  <c:v>3312.6</c:v>
                </c:pt>
                <c:pt idx="12">
                  <c:v>3289.8</c:v>
                </c:pt>
                <c:pt idx="13">
                  <c:v>3390.8</c:v>
                </c:pt>
                <c:pt idx="14">
                  <c:v>3398</c:v>
                </c:pt>
                <c:pt idx="15">
                  <c:v>3377.5</c:v>
                </c:pt>
                <c:pt idx="16">
                  <c:v>3392</c:v>
                </c:pt>
                <c:pt idx="17">
                  <c:v>3360</c:v>
                </c:pt>
                <c:pt idx="18">
                  <c:v>3346.1</c:v>
                </c:pt>
                <c:pt idx="19">
                  <c:v>3266.5</c:v>
                </c:pt>
                <c:pt idx="20">
                  <c:v>3179</c:v>
                </c:pt>
                <c:pt idx="21">
                  <c:v>3182</c:v>
                </c:pt>
                <c:pt idx="22">
                  <c:v>2907</c:v>
                </c:pt>
                <c:pt idx="23">
                  <c:v>2912</c:v>
                </c:pt>
              </c:numCache>
            </c:numRef>
          </c:val>
        </c:ser>
        <c:marker val="1"/>
        <c:axId val="107915520"/>
        <c:axId val="107925504"/>
      </c:lineChart>
      <c:catAx>
        <c:axId val="1079155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7925504"/>
        <c:crosses val="autoZero"/>
        <c:auto val="1"/>
        <c:lblAlgn val="ctr"/>
        <c:lblOffset val="100"/>
      </c:catAx>
      <c:valAx>
        <c:axId val="1079255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7915520"/>
        <c:crosses val="autoZero"/>
        <c:crossBetween val="between"/>
      </c:valAx>
      <c:spPr>
        <a:noFill/>
        <a:ln>
          <a:noFill/>
        </a:ln>
        <a:effectLst/>
      </c:spPr>
    </c:plotArea>
    <c:legend>
      <c:legendPos val="b"/>
      <c:layout>
        <c:manualLayout>
          <c:xMode val="edge"/>
          <c:yMode val="edge"/>
          <c:x val="8.2388888888888887E-2"/>
          <c:y val="0.85184966462525868"/>
          <c:w val="0.58800000000000008"/>
          <c:h val="0.1250021872265967"/>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lang val="uk-UA"/>
  <c:chart>
    <c:autoTitleDeleted val="1"/>
    <c:plotArea>
      <c:layout/>
      <c:pieChart>
        <c:varyColors val="1"/>
        <c:ser>
          <c:idx val="0"/>
          <c:order val="0"/>
          <c:tx>
            <c:strRef>
              <c:f>'заболеваемость за весь период'!$L$77</c:f>
              <c:strCache>
                <c:ptCount val="1"/>
                <c:pt idx="0">
                  <c:v>жінки</c:v>
                </c:pt>
              </c:strCache>
            </c:strRef>
          </c:tx>
          <c:spPr>
            <a:ln>
              <a:solidFill>
                <a:schemeClr val="tx1">
                  <a:lumMod val="65000"/>
                  <a:lumOff val="35000"/>
                </a:schemeClr>
              </a:solidFill>
            </a:ln>
          </c:spPr>
          <c:dPt>
            <c:idx val="0"/>
            <c:spPr>
              <a:pattFill prst="dkDnDiag">
                <a:fgClr>
                  <a:schemeClr val="tx1">
                    <a:lumMod val="75000"/>
                    <a:lumOff val="25000"/>
                  </a:schemeClr>
                </a:fgClr>
                <a:bgClr>
                  <a:schemeClr val="bg1"/>
                </a:bgClr>
              </a:pattFill>
              <a:ln w="19050">
                <a:solidFill>
                  <a:schemeClr val="tx1">
                    <a:lumMod val="65000"/>
                    <a:lumOff val="35000"/>
                  </a:schemeClr>
                </a:solidFill>
              </a:ln>
              <a:effectLst/>
            </c:spPr>
          </c:dPt>
          <c:dPt>
            <c:idx val="1"/>
            <c:spPr>
              <a:solidFill>
                <a:schemeClr val="tx1">
                  <a:lumMod val="75000"/>
                  <a:lumOff val="25000"/>
                </a:schemeClr>
              </a:solidFill>
              <a:ln w="19050">
                <a:solidFill>
                  <a:schemeClr val="tx1">
                    <a:lumMod val="65000"/>
                    <a:lumOff val="35000"/>
                  </a:schemeClr>
                </a:solidFill>
              </a:ln>
              <a:effectLst/>
            </c:spPr>
          </c:dPt>
          <c:dPt>
            <c:idx val="2"/>
            <c:spPr>
              <a:solidFill>
                <a:schemeClr val="bg1">
                  <a:lumMod val="65000"/>
                </a:schemeClr>
              </a:solidFill>
              <a:ln w="19050">
                <a:solidFill>
                  <a:schemeClr val="tx1">
                    <a:lumMod val="65000"/>
                    <a:lumOff val="35000"/>
                  </a:schemeClr>
                </a:solidFill>
              </a:ln>
              <a:effectLst/>
            </c:spPr>
          </c:dPt>
          <c:dPt>
            <c:idx val="3"/>
            <c:spPr>
              <a:pattFill prst="pct20">
                <a:fgClr>
                  <a:schemeClr val="tx1"/>
                </a:fgClr>
                <a:bgClr>
                  <a:schemeClr val="bg1"/>
                </a:bgClr>
              </a:pattFill>
              <a:ln w="19050">
                <a:solidFill>
                  <a:schemeClr val="tx1">
                    <a:lumMod val="65000"/>
                    <a:lumOff val="35000"/>
                  </a:schemeClr>
                </a:solidFill>
              </a:ln>
              <a:effectLst/>
            </c:spPr>
          </c:dPt>
          <c:dPt>
            <c:idx val="4"/>
            <c:spPr>
              <a:pattFill prst="lgCheck">
                <a:fgClr>
                  <a:schemeClr val="tx1">
                    <a:lumMod val="75000"/>
                    <a:lumOff val="25000"/>
                  </a:schemeClr>
                </a:fgClr>
                <a:bgClr>
                  <a:schemeClr val="bg1"/>
                </a:bgClr>
              </a:pattFill>
              <a:ln w="19050">
                <a:solidFill>
                  <a:schemeClr val="tx1">
                    <a:lumMod val="65000"/>
                    <a:lumOff val="35000"/>
                  </a:schemeClr>
                </a:solidFill>
              </a:ln>
              <a:effectLst/>
            </c:spPr>
          </c:dPt>
          <c:dLbls>
            <c:dLbl>
              <c:idx val="3"/>
              <c:layout>
                <c:manualLayout>
                  <c:x val="-0.12600806451612981"/>
                  <c:y val="0"/>
                </c:manualLayout>
              </c:layout>
              <c:dLblPos val="bestFit"/>
              <c:showVal val="1"/>
              <c:extLst>
                <c:ext xmlns:c15="http://schemas.microsoft.com/office/drawing/2012/chart" uri="{CE6537A1-D6FC-4f65-9D91-7224C49458BB}">
                  <c15:layout/>
                </c:ext>
              </c:extLst>
            </c:dLbl>
            <c:dLbl>
              <c:idx val="4"/>
              <c:layout>
                <c:manualLayout>
                  <c:x val="-6.5524193548387122E-2"/>
                  <c:y val="0"/>
                </c:manualLayout>
              </c:layout>
              <c:dLblPos val="bestFi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'заболеваемость за весь период'!$K$78:$K$82</c:f>
              <c:strCache>
                <c:ptCount val="5"/>
                <c:pt idx="0">
                  <c:v>18-29</c:v>
                </c:pt>
                <c:pt idx="1">
                  <c:v>30-39</c:v>
                </c:pt>
                <c:pt idx="2">
                  <c:v>40-49</c:v>
                </c:pt>
                <c:pt idx="3">
                  <c:v>50-59</c:v>
                </c:pt>
                <c:pt idx="4">
                  <c:v>60-64</c:v>
                </c:pt>
              </c:strCache>
            </c:strRef>
          </c:cat>
          <c:val>
            <c:numRef>
              <c:f>'заболеваемость за весь период'!$L$78:$L$82</c:f>
              <c:numCache>
                <c:formatCode>0.00</c:formatCode>
                <c:ptCount val="5"/>
                <c:pt idx="0">
                  <c:v>10.379746835443148</c:v>
                </c:pt>
                <c:pt idx="1">
                  <c:v>12.151898734177214</c:v>
                </c:pt>
                <c:pt idx="2">
                  <c:v>22.025316455696203</c:v>
                </c:pt>
                <c:pt idx="3">
                  <c:v>38.48101265822784</c:v>
                </c:pt>
                <c:pt idx="4">
                  <c:v>16.962025316455687</c:v>
                </c:pt>
              </c:numCache>
            </c:numRef>
          </c:val>
        </c:ser>
        <c:dLbls>
          <c:showVal val="1"/>
        </c:dLbls>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uk-UA"/>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pieChart>
        <c:varyColors val="1"/>
        <c:ser>
          <c:idx val="0"/>
          <c:order val="0"/>
          <c:tx>
            <c:strRef>
              <c:f>'заболеваемость за весь период'!$J$77</c:f>
              <c:strCache>
                <c:ptCount val="1"/>
                <c:pt idx="0">
                  <c:v>чоловіки</c:v>
                </c:pt>
              </c:strCache>
            </c:strRef>
          </c:tx>
          <c:spPr>
            <a:ln>
              <a:solidFill>
                <a:schemeClr val="tx1">
                  <a:lumMod val="65000"/>
                  <a:lumOff val="35000"/>
                </a:schemeClr>
              </a:solidFill>
            </a:ln>
          </c:spPr>
          <c:dPt>
            <c:idx val="0"/>
            <c:spPr>
              <a:pattFill prst="dkDnDiag">
                <a:fgClr>
                  <a:schemeClr val="tx1">
                    <a:lumMod val="75000"/>
                    <a:lumOff val="25000"/>
                  </a:schemeClr>
                </a:fgClr>
                <a:bgClr>
                  <a:schemeClr val="bg1"/>
                </a:bgClr>
              </a:pattFill>
              <a:ln w="19050">
                <a:solidFill>
                  <a:schemeClr val="tx1">
                    <a:lumMod val="65000"/>
                    <a:lumOff val="35000"/>
                  </a:schemeClr>
                </a:solidFill>
              </a:ln>
              <a:effectLst/>
            </c:spPr>
          </c:dPt>
          <c:dPt>
            <c:idx val="1"/>
            <c:spPr>
              <a:solidFill>
                <a:schemeClr val="tx1">
                  <a:lumMod val="75000"/>
                  <a:lumOff val="25000"/>
                </a:schemeClr>
              </a:solidFill>
              <a:ln w="19050">
                <a:solidFill>
                  <a:schemeClr val="tx1">
                    <a:lumMod val="65000"/>
                    <a:lumOff val="35000"/>
                  </a:schemeClr>
                </a:solidFill>
              </a:ln>
              <a:effectLst/>
            </c:spPr>
          </c:dPt>
          <c:dPt>
            <c:idx val="2"/>
            <c:spPr>
              <a:solidFill>
                <a:schemeClr val="bg1">
                  <a:lumMod val="65000"/>
                </a:schemeClr>
              </a:solidFill>
              <a:ln w="19050">
                <a:solidFill>
                  <a:schemeClr val="tx1">
                    <a:lumMod val="65000"/>
                    <a:lumOff val="35000"/>
                  </a:schemeClr>
                </a:solidFill>
              </a:ln>
              <a:effectLst/>
            </c:spPr>
          </c:dPt>
          <c:dPt>
            <c:idx val="3"/>
            <c:spPr>
              <a:pattFill prst="pct20">
                <a:fgClr>
                  <a:schemeClr val="tx1"/>
                </a:fgClr>
                <a:bgClr>
                  <a:schemeClr val="bg1"/>
                </a:bgClr>
              </a:pattFill>
              <a:ln w="19050">
                <a:solidFill>
                  <a:schemeClr val="tx1">
                    <a:lumMod val="65000"/>
                    <a:lumOff val="35000"/>
                  </a:schemeClr>
                </a:solidFill>
              </a:ln>
              <a:effectLst/>
            </c:spPr>
          </c:dPt>
          <c:dPt>
            <c:idx val="4"/>
            <c:spPr>
              <a:pattFill prst="lgCheck">
                <a:fgClr>
                  <a:schemeClr val="tx1">
                    <a:lumMod val="75000"/>
                    <a:lumOff val="25000"/>
                  </a:schemeClr>
                </a:fgClr>
                <a:bgClr>
                  <a:schemeClr val="bg1"/>
                </a:bgClr>
              </a:pattFill>
              <a:ln w="19050">
                <a:solidFill>
                  <a:schemeClr val="tx1">
                    <a:lumMod val="65000"/>
                    <a:lumOff val="35000"/>
                  </a:schemeClr>
                </a:solidFill>
              </a:ln>
              <a:effectLst/>
            </c:spPr>
          </c:dPt>
          <c:dLbls>
            <c:dLbl>
              <c:idx val="3"/>
              <c:layout>
                <c:manualLayout>
                  <c:x val="-6.0483870967742034E-2"/>
                  <c:y val="-0.19760056457304165"/>
                </c:manualLayout>
              </c:layout>
              <c:dLblPos val="bestFi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'заболеваемость за весь период'!$I$78:$I$82</c:f>
              <c:strCache>
                <c:ptCount val="5"/>
                <c:pt idx="0">
                  <c:v>18-29</c:v>
                </c:pt>
                <c:pt idx="1">
                  <c:v>30-39</c:v>
                </c:pt>
                <c:pt idx="2">
                  <c:v>40-49</c:v>
                </c:pt>
                <c:pt idx="3">
                  <c:v>50-59</c:v>
                </c:pt>
                <c:pt idx="4">
                  <c:v>60-64</c:v>
                </c:pt>
              </c:strCache>
            </c:strRef>
          </c:cat>
          <c:val>
            <c:numRef>
              <c:f>'заболеваемость за весь период'!$J$78:$J$82</c:f>
              <c:numCache>
                <c:formatCode>0.00</c:formatCode>
                <c:ptCount val="5"/>
                <c:pt idx="0">
                  <c:v>25.451263537906129</c:v>
                </c:pt>
                <c:pt idx="1">
                  <c:v>16.425992779783225</c:v>
                </c:pt>
                <c:pt idx="2">
                  <c:v>20.036101083032495</c:v>
                </c:pt>
                <c:pt idx="3">
                  <c:v>29.602888086642704</c:v>
                </c:pt>
                <c:pt idx="4">
                  <c:v>8.4837545126354268</c:v>
                </c:pt>
              </c:numCache>
            </c:numRef>
          </c:val>
        </c:ser>
        <c:dLbls>
          <c:showVal val="1"/>
        </c:dLbls>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uk-UA"/>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uk-UA"/>
  <c:chart>
    <c:autoTitleDeleted val="1"/>
    <c:plotArea>
      <c:layout/>
      <c:pieChart>
        <c:varyColors val="1"/>
        <c:ser>
          <c:idx val="0"/>
          <c:order val="0"/>
          <c:tx>
            <c:strRef>
              <c:f>'заболеваемость за весь период'!$H$77</c:f>
              <c:strCache>
                <c:ptCount val="1"/>
                <c:pt idx="0">
                  <c:v>обидві статі </c:v>
                </c:pt>
              </c:strCache>
            </c:strRef>
          </c:tx>
          <c:spPr>
            <a:ln>
              <a:solidFill>
                <a:schemeClr val="tx1">
                  <a:lumMod val="65000"/>
                  <a:lumOff val="35000"/>
                </a:schemeClr>
              </a:solidFill>
            </a:ln>
          </c:spPr>
          <c:dPt>
            <c:idx val="0"/>
            <c:spPr>
              <a:pattFill prst="narHorz">
                <a:fgClr>
                  <a:schemeClr val="tx1">
                    <a:lumMod val="65000"/>
                    <a:lumOff val="35000"/>
                  </a:schemeClr>
                </a:fgClr>
                <a:bgClr>
                  <a:schemeClr val="bg1"/>
                </a:bgClr>
              </a:pattFill>
              <a:ln w="19050">
                <a:solidFill>
                  <a:schemeClr val="tx1">
                    <a:lumMod val="65000"/>
                    <a:lumOff val="35000"/>
                  </a:schemeClr>
                </a:solidFill>
              </a:ln>
              <a:effectLst/>
            </c:spPr>
          </c:dPt>
          <c:dPt>
            <c:idx val="1"/>
            <c:spPr>
              <a:solidFill>
                <a:schemeClr val="tx1">
                  <a:lumMod val="75000"/>
                  <a:lumOff val="25000"/>
                </a:schemeClr>
              </a:solidFill>
              <a:ln w="19050">
                <a:solidFill>
                  <a:schemeClr val="tx1">
                    <a:lumMod val="65000"/>
                    <a:lumOff val="35000"/>
                  </a:schemeClr>
                </a:solidFill>
              </a:ln>
              <a:effectLst/>
            </c:spPr>
          </c:dPt>
          <c:dPt>
            <c:idx val="2"/>
            <c:spPr>
              <a:solidFill>
                <a:schemeClr val="bg1">
                  <a:lumMod val="65000"/>
                </a:schemeClr>
              </a:solidFill>
              <a:ln w="19050">
                <a:solidFill>
                  <a:schemeClr val="tx1">
                    <a:lumMod val="65000"/>
                    <a:lumOff val="35000"/>
                  </a:schemeClr>
                </a:solidFill>
              </a:ln>
              <a:effectLst/>
            </c:spPr>
          </c:dPt>
          <c:dPt>
            <c:idx val="3"/>
            <c:spPr>
              <a:pattFill prst="pct20">
                <a:fgClr>
                  <a:schemeClr val="tx1"/>
                </a:fgClr>
                <a:bgClr>
                  <a:schemeClr val="bg1"/>
                </a:bgClr>
              </a:pattFill>
              <a:ln w="19050">
                <a:solidFill>
                  <a:schemeClr val="tx1">
                    <a:lumMod val="65000"/>
                    <a:lumOff val="35000"/>
                  </a:schemeClr>
                </a:solidFill>
              </a:ln>
              <a:effectLst/>
            </c:spPr>
          </c:dPt>
          <c:dPt>
            <c:idx val="4"/>
            <c:spPr>
              <a:pattFill prst="lgCheck">
                <a:fgClr>
                  <a:schemeClr val="tx1">
                    <a:lumMod val="65000"/>
                    <a:lumOff val="35000"/>
                  </a:schemeClr>
                </a:fgClr>
                <a:bgClr>
                  <a:schemeClr val="bg1"/>
                </a:bgClr>
              </a:pattFill>
              <a:ln w="19050">
                <a:solidFill>
                  <a:schemeClr val="tx1">
                    <a:lumMod val="65000"/>
                    <a:lumOff val="35000"/>
                  </a:schemeClr>
                </a:solidFill>
              </a:ln>
              <a:effectLst/>
            </c:spPr>
          </c:dPt>
          <c:dLbls>
            <c:dLbl>
              <c:idx val="3"/>
              <c:layout>
                <c:manualLayout>
                  <c:x val="-0.11307100859339635"/>
                  <c:y val="0"/>
                </c:manualLayout>
              </c:layout>
              <c:dLblPos val="bestFit"/>
              <c:showVal val="1"/>
              <c:extLst>
                <c:ext xmlns:c15="http://schemas.microsoft.com/office/drawing/2012/chart" uri="{CE6537A1-D6FC-4f65-9D91-7224C49458BB}">
                  <c15:layout/>
                </c:ext>
              </c:extLst>
            </c:dLbl>
            <c:dLbl>
              <c:idx val="4"/>
              <c:layout>
                <c:manualLayout>
                  <c:x val="-4.0705563093622804E-2"/>
                  <c:y val="-2.4330900243309011E-2"/>
                </c:manualLayout>
              </c:layout>
              <c:dLblPos val="bestFi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'заболеваемость за весь период'!$G$78:$G$82</c:f>
              <c:strCache>
                <c:ptCount val="5"/>
                <c:pt idx="0">
                  <c:v>18-29</c:v>
                </c:pt>
                <c:pt idx="1">
                  <c:v>30-39</c:v>
                </c:pt>
                <c:pt idx="2">
                  <c:v>40-49</c:v>
                </c:pt>
                <c:pt idx="3">
                  <c:v>50-59</c:v>
                </c:pt>
                <c:pt idx="4">
                  <c:v>60-64</c:v>
                </c:pt>
              </c:strCache>
            </c:strRef>
          </c:cat>
          <c:val>
            <c:numRef>
              <c:f>'заболеваемость за весь период'!$H$78:$H$82</c:f>
              <c:numCache>
                <c:formatCode>0.00</c:formatCode>
                <c:ptCount val="5"/>
                <c:pt idx="0">
                  <c:v>19.17808219178082</c:v>
                </c:pt>
                <c:pt idx="1">
                  <c:v>14.646996838777676</c:v>
                </c:pt>
                <c:pt idx="2">
                  <c:v>20.864067439409904</c:v>
                </c:pt>
                <c:pt idx="3">
                  <c:v>33.298208640674645</c:v>
                </c:pt>
                <c:pt idx="4">
                  <c:v>12.012644889357295</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11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chart>
  <c:spPr>
    <a:solidFill>
      <a:schemeClr val="bg1"/>
    </a:solidFill>
    <a:ln w="9525" cap="flat" cmpd="sng" algn="ctr">
      <a:noFill/>
      <a:round/>
    </a:ln>
    <a:effectLst/>
  </c:spPr>
  <c:txPr>
    <a:bodyPr/>
    <a:lstStyle/>
    <a:p>
      <a:pPr>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bar"/>
        <c:grouping val="clustered"/>
        <c:ser>
          <c:idx val="0"/>
          <c:order val="0"/>
          <c:tx>
            <c:strRef>
              <c:f>'[Сводка ТМ по годам (1) (2) (1).xlsx]свинец-кадмий'!$A$62</c:f>
              <c:strCache>
                <c:ptCount val="1"/>
                <c:pt idx="0">
                  <c:v>Pb</c:v>
                </c:pt>
              </c:strCache>
            </c:strRef>
          </c:tx>
          <c:spPr>
            <a:pattFill prst="pct75">
              <a:fgClr>
                <a:schemeClr val="tx1"/>
              </a:fgClr>
              <a:bgClr>
                <a:schemeClr val="bg1"/>
              </a:bgClr>
            </a:pattFill>
            <a:ln>
              <a:noFill/>
            </a:ln>
            <a:effectLst/>
          </c:spPr>
          <c:trendline>
            <c:spPr>
              <a:ln w="19050" cap="rnd">
                <a:solidFill>
                  <a:schemeClr val="tx1">
                    <a:lumMod val="50000"/>
                    <a:lumOff val="50000"/>
                  </a:schemeClr>
                </a:solidFill>
                <a:prstDash val="solid"/>
                <a:headEnd type="none"/>
                <a:tailEnd type="none" w="lg" len="lg"/>
              </a:ln>
              <a:effectLst/>
            </c:spPr>
            <c:trendlineType val="linear"/>
          </c:trendline>
          <c:cat>
            <c:numRef>
              <c:f>'[Сводка ТМ по годам (1) (2) (1).xlsx]свинец-кадмий'!$B$61:$F$61</c:f>
              <c:numCache>
                <c:formatCode>General</c:formatCode>
                <c:ptCount val="5"/>
                <c:pt idx="0">
                  <c:v>2011</c:v>
                </c:pt>
                <c:pt idx="1">
                  <c:v>2012</c:v>
                </c:pt>
                <c:pt idx="2">
                  <c:v>2014</c:v>
                </c:pt>
                <c:pt idx="3">
                  <c:v>2015</c:v>
                </c:pt>
                <c:pt idx="4">
                  <c:v>2016</c:v>
                </c:pt>
              </c:numCache>
            </c:numRef>
          </c:cat>
          <c:val>
            <c:numRef>
              <c:f>'[Сводка ТМ по годам (1) (2) (1).xlsx]свинец-кадмий'!$B$62:$F$62</c:f>
              <c:numCache>
                <c:formatCode>General</c:formatCode>
                <c:ptCount val="5"/>
                <c:pt idx="0">
                  <c:v>8.9000000000000065E-2</c:v>
                </c:pt>
                <c:pt idx="1">
                  <c:v>5.3000000000000012E-2</c:v>
                </c:pt>
                <c:pt idx="2">
                  <c:v>5.3000000000000012E-2</c:v>
                </c:pt>
                <c:pt idx="3">
                  <c:v>0.34300000000000008</c:v>
                </c:pt>
                <c:pt idx="4">
                  <c:v>0.19400000000000001</c:v>
                </c:pt>
              </c:numCache>
            </c:numRef>
          </c:val>
          <c:extLst xmlns:c16r2="http://schemas.microsoft.com/office/drawing/2015/06/chart">
            <c:ext xmlns:c16="http://schemas.microsoft.com/office/drawing/2014/chart" uri="{C3380CC4-5D6E-409C-BE32-E72D297353CC}">
              <c16:uniqueId val="{00000000-13CC-47AB-B8C2-6C262AC8B60F}"/>
            </c:ext>
          </c:extLst>
        </c:ser>
        <c:ser>
          <c:idx val="1"/>
          <c:order val="1"/>
          <c:tx>
            <c:strRef>
              <c:f>'[Сводка ТМ по годам (1) (2) (1).xlsx]свинец-кадмий'!$A$63</c:f>
              <c:strCache>
                <c:ptCount val="1"/>
                <c:pt idx="0">
                  <c:v>Cd</c:v>
                </c:pt>
              </c:strCache>
            </c:strRef>
          </c:tx>
          <c:spPr>
            <a:pattFill prst="pct50">
              <a:fgClr>
                <a:schemeClr val="tx1"/>
              </a:fgClr>
              <a:bgClr>
                <a:schemeClr val="bg1"/>
              </a:bgClr>
            </a:pattFill>
            <a:ln>
              <a:noFill/>
            </a:ln>
            <a:effectLst/>
          </c:spPr>
          <c:trendline>
            <c:spPr>
              <a:ln w="19050" cap="rnd">
                <a:solidFill>
                  <a:schemeClr val="tx1">
                    <a:lumMod val="50000"/>
                    <a:lumOff val="50000"/>
                  </a:schemeClr>
                </a:solidFill>
                <a:prstDash val="solid"/>
                <a:headEnd type="none" w="lg" len="lg"/>
              </a:ln>
              <a:effectLst/>
            </c:spPr>
            <c:trendlineType val="linear"/>
          </c:trendline>
          <c:cat>
            <c:numRef>
              <c:f>'[Сводка ТМ по годам (1) (2) (1).xlsx]свинец-кадмий'!$B$61:$F$61</c:f>
              <c:numCache>
                <c:formatCode>General</c:formatCode>
                <c:ptCount val="5"/>
                <c:pt idx="0">
                  <c:v>2011</c:v>
                </c:pt>
                <c:pt idx="1">
                  <c:v>2012</c:v>
                </c:pt>
                <c:pt idx="2">
                  <c:v>2014</c:v>
                </c:pt>
                <c:pt idx="3">
                  <c:v>2015</c:v>
                </c:pt>
                <c:pt idx="4">
                  <c:v>2016</c:v>
                </c:pt>
              </c:numCache>
            </c:numRef>
          </c:cat>
          <c:val>
            <c:numRef>
              <c:f>'[Сводка ТМ по годам (1) (2) (1).xlsx]свинец-кадмий'!$B$63:$F$63</c:f>
              <c:numCache>
                <c:formatCode>General</c:formatCode>
                <c:ptCount val="5"/>
                <c:pt idx="0">
                  <c:v>-1.0000000000000005E-2</c:v>
                </c:pt>
                <c:pt idx="1">
                  <c:v>-1.0000000000000005E-2</c:v>
                </c:pt>
                <c:pt idx="2">
                  <c:v>-3.0000000000000002E-2</c:v>
                </c:pt>
                <c:pt idx="3">
                  <c:v>-3.0000000000000002E-2</c:v>
                </c:pt>
                <c:pt idx="4">
                  <c:v>-2.0000000000000011E-2</c:v>
                </c:pt>
              </c:numCache>
            </c:numRef>
          </c:val>
          <c:extLst xmlns:c16r2="http://schemas.microsoft.com/office/drawing/2015/06/chart">
            <c:ext xmlns:c16="http://schemas.microsoft.com/office/drawing/2014/chart" uri="{C3380CC4-5D6E-409C-BE32-E72D297353CC}">
              <c16:uniqueId val="{00000001-13CC-47AB-B8C2-6C262AC8B60F}"/>
            </c:ext>
          </c:extLst>
        </c:ser>
        <c:gapWidth val="100"/>
        <c:axId val="105066496"/>
        <c:axId val="105068032"/>
      </c:barChart>
      <c:catAx>
        <c:axId val="105066496"/>
        <c:scaling>
          <c:orientation val="minMax"/>
        </c:scaling>
        <c:axPos val="l"/>
        <c:numFmt formatCode="General" sourceLinked="1"/>
        <c:maj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068032"/>
        <c:crosses val="autoZero"/>
        <c:auto val="1"/>
        <c:lblAlgn val="ctr"/>
        <c:lblOffset val="999"/>
      </c:catAx>
      <c:valAx>
        <c:axId val="105068032"/>
        <c:scaling>
          <c:orientation val="minMax"/>
        </c:scaling>
        <c:axPos val="b"/>
        <c:majorGridlines>
          <c:spPr>
            <a:ln w="9525" cap="flat" cmpd="sng" algn="ctr">
              <a:solidFill>
                <a:schemeClr val="tx2">
                  <a:lumMod val="15000"/>
                  <a:lumOff val="85000"/>
                </a:schemeClr>
              </a:solidFill>
              <a:round/>
            </a:ln>
            <a:effectLst/>
          </c:spPr>
        </c:majorGridlines>
        <c:numFmt formatCode="#,##0.00;[Black]#,##0.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066496"/>
        <c:crosses val="autoZero"/>
        <c:crossBetween val="between"/>
      </c:valAx>
      <c:spPr>
        <a:noFill/>
        <a:ln>
          <a:noFill/>
        </a:ln>
        <a:effectLst/>
      </c:spPr>
    </c:plotArea>
    <c:legend>
      <c:legendPos val="b"/>
      <c:layout>
        <c:manualLayout>
          <c:xMode val="edge"/>
          <c:yMode val="edge"/>
          <c:x val="3.3966754155730527E-2"/>
          <c:y val="0.9067150202439207"/>
          <c:w val="0.58484426946631651"/>
          <c:h val="5.2763323062878134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percentStacked"/>
        <c:ser>
          <c:idx val="0"/>
          <c:order val="0"/>
          <c:tx>
            <c:strRef>
              <c:f>Структура!$C$67</c:f>
              <c:strCache>
                <c:ptCount val="1"/>
                <c:pt idx="0">
                  <c:v>М16.0–М16.2, М16.9</c:v>
                </c:pt>
              </c:strCache>
            </c:strRef>
          </c:tx>
          <c:spPr>
            <a:solidFill>
              <a:schemeClr val="tx1">
                <a:lumMod val="65000"/>
                <a:lumOff val="3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Структура!$B$68:$B$73</c:f>
              <c:strCache>
                <c:ptCount val="6"/>
                <c:pt idx="0">
                  <c:v>18-29 років</c:v>
                </c:pt>
                <c:pt idx="1">
                  <c:v>30-39 років</c:v>
                </c:pt>
                <c:pt idx="2">
                  <c:v>40-49 років</c:v>
                </c:pt>
                <c:pt idx="3">
                  <c:v>50-59 років</c:v>
                </c:pt>
                <c:pt idx="4">
                  <c:v>60-64 років</c:v>
                </c:pt>
                <c:pt idx="5">
                  <c:v>18-64 роки</c:v>
                </c:pt>
              </c:strCache>
            </c:strRef>
          </c:cat>
          <c:val>
            <c:numRef>
              <c:f>Структура!$C$68:$C$73</c:f>
              <c:numCache>
                <c:formatCode>0.00</c:formatCode>
                <c:ptCount val="6"/>
                <c:pt idx="0">
                  <c:v>22.527472527472533</c:v>
                </c:pt>
                <c:pt idx="1">
                  <c:v>31.654676258992804</c:v>
                </c:pt>
                <c:pt idx="2">
                  <c:v>42.929292929292927</c:v>
                </c:pt>
                <c:pt idx="3">
                  <c:v>36.708860759493405</c:v>
                </c:pt>
                <c:pt idx="4">
                  <c:v>19.298245614035086</c:v>
                </c:pt>
                <c:pt idx="5">
                  <c:v>32.45521601686</c:v>
                </c:pt>
              </c:numCache>
            </c:numRef>
          </c:val>
        </c:ser>
        <c:ser>
          <c:idx val="1"/>
          <c:order val="1"/>
          <c:tx>
            <c:strRef>
              <c:f>Структура!$D$67</c:f>
              <c:strCache>
                <c:ptCount val="1"/>
                <c:pt idx="0">
                  <c:v>S72.0–72.2</c:v>
                </c:pt>
              </c:strCache>
            </c:strRef>
          </c:tx>
          <c:spPr>
            <a:solidFill>
              <a:schemeClr val="tx1">
                <a:lumMod val="85000"/>
                <a:lumOff val="1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Структура!$B$68:$B$73</c:f>
              <c:strCache>
                <c:ptCount val="6"/>
                <c:pt idx="0">
                  <c:v>18-29 років</c:v>
                </c:pt>
                <c:pt idx="1">
                  <c:v>30-39 років</c:v>
                </c:pt>
                <c:pt idx="2">
                  <c:v>40-49 років</c:v>
                </c:pt>
                <c:pt idx="3">
                  <c:v>50-59 років</c:v>
                </c:pt>
                <c:pt idx="4">
                  <c:v>60-64 років</c:v>
                </c:pt>
                <c:pt idx="5">
                  <c:v>18-64 роки</c:v>
                </c:pt>
              </c:strCache>
            </c:strRef>
          </c:cat>
          <c:val>
            <c:numRef>
              <c:f>Структура!$D$68:$D$73</c:f>
              <c:numCache>
                <c:formatCode>0.00</c:formatCode>
                <c:ptCount val="6"/>
                <c:pt idx="0">
                  <c:v>5.4945054945054945</c:v>
                </c:pt>
                <c:pt idx="1">
                  <c:v>20.14388489208633</c:v>
                </c:pt>
                <c:pt idx="2">
                  <c:v>22.72727272727273</c:v>
                </c:pt>
                <c:pt idx="3">
                  <c:v>38.291139240506595</c:v>
                </c:pt>
                <c:pt idx="4">
                  <c:v>51.754385964912274</c:v>
                </c:pt>
                <c:pt idx="5">
                  <c:v>27.713382507902949</c:v>
                </c:pt>
              </c:numCache>
            </c:numRef>
          </c:val>
        </c:ser>
        <c:ser>
          <c:idx val="2"/>
          <c:order val="2"/>
          <c:tx>
            <c:strRef>
              <c:f>Структура!$E$67</c:f>
              <c:strCache>
                <c:ptCount val="1"/>
                <c:pt idx="0">
                  <c:v>М42.1, М42.9</c:v>
                </c:pt>
              </c:strCache>
            </c:strRef>
          </c:tx>
          <c:spPr>
            <a:solidFill>
              <a:schemeClr val="bg1">
                <a:lumMod val="6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Структура!$B$68:$B$73</c:f>
              <c:strCache>
                <c:ptCount val="6"/>
                <c:pt idx="0">
                  <c:v>18-29 років</c:v>
                </c:pt>
                <c:pt idx="1">
                  <c:v>30-39 років</c:v>
                </c:pt>
                <c:pt idx="2">
                  <c:v>40-49 років</c:v>
                </c:pt>
                <c:pt idx="3">
                  <c:v>50-59 років</c:v>
                </c:pt>
                <c:pt idx="4">
                  <c:v>60-64 років</c:v>
                </c:pt>
                <c:pt idx="5">
                  <c:v>18-64 роки</c:v>
                </c:pt>
              </c:strCache>
            </c:strRef>
          </c:cat>
          <c:val>
            <c:numRef>
              <c:f>Структура!$E$68:$E$73</c:f>
              <c:numCache>
                <c:formatCode>0.00</c:formatCode>
                <c:ptCount val="6"/>
                <c:pt idx="0">
                  <c:v>71.978021978021758</c:v>
                </c:pt>
                <c:pt idx="1">
                  <c:v>48.201438848921256</c:v>
                </c:pt>
                <c:pt idx="2">
                  <c:v>34.343434343434325</c:v>
                </c:pt>
                <c:pt idx="3">
                  <c:v>25</c:v>
                </c:pt>
                <c:pt idx="4">
                  <c:v>28.947368421052754</c:v>
                </c:pt>
                <c:pt idx="5">
                  <c:v>39.831401475236554</c:v>
                </c:pt>
              </c:numCache>
            </c:numRef>
          </c:val>
        </c:ser>
        <c:dLbls>
          <c:showVal val="1"/>
        </c:dLbls>
        <c:overlap val="100"/>
        <c:axId val="108269952"/>
        <c:axId val="108271488"/>
      </c:barChart>
      <c:catAx>
        <c:axId val="1082699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08271488"/>
        <c:crosses val="autoZero"/>
        <c:auto val="1"/>
        <c:lblAlgn val="ctr"/>
        <c:lblOffset val="100"/>
      </c:catAx>
      <c:valAx>
        <c:axId val="1082714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82699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lineChart>
        <c:grouping val="standard"/>
        <c:ser>
          <c:idx val="0"/>
          <c:order val="0"/>
          <c:spPr>
            <a:ln w="28575" cap="rnd">
              <a:solidFill>
                <a:schemeClr val="tx1"/>
              </a:solidFill>
              <a:round/>
            </a:ln>
            <a:effectLst/>
          </c:spPr>
          <c:marker>
            <c:symbol val="circle"/>
            <c:size val="5"/>
            <c:spPr>
              <a:solidFill>
                <a:schemeClr val="tx1"/>
              </a:solidFill>
              <a:ln w="9525">
                <a:solidFill>
                  <a:schemeClr val="tx1"/>
                </a:solidFill>
              </a:ln>
              <a:effectLst/>
            </c:spPr>
          </c:marker>
          <c:trendline>
            <c:spPr>
              <a:ln w="25400" cap="rnd">
                <a:solidFill>
                  <a:sysClr val="windowText" lastClr="000000"/>
                </a:solidFill>
                <a:prstDash val="sysDot"/>
              </a:ln>
              <a:effectLst/>
            </c:spPr>
            <c:trendlineType val="linear"/>
          </c:trendline>
          <c:cat>
            <c:strRef>
              <c:f>Сводка!$D$25:$D$31</c:f>
              <c:strCache>
                <c:ptCount val="7"/>
                <c:pt idx="0">
                  <c:v>2011 рік</c:v>
                </c:pt>
                <c:pt idx="1">
                  <c:v>2012 рік</c:v>
                </c:pt>
                <c:pt idx="2">
                  <c:v>2013 рік</c:v>
                </c:pt>
                <c:pt idx="3">
                  <c:v>2014 рік</c:v>
                </c:pt>
                <c:pt idx="4">
                  <c:v>2015 рік</c:v>
                </c:pt>
                <c:pt idx="5">
                  <c:v>2016 рік</c:v>
                </c:pt>
                <c:pt idx="6">
                  <c:v>2017 рік</c:v>
                </c:pt>
              </c:strCache>
            </c:strRef>
          </c:cat>
          <c:val>
            <c:numRef>
              <c:f>Сводка!$E$25:$E$31</c:f>
              <c:numCache>
                <c:formatCode>General</c:formatCode>
                <c:ptCount val="7"/>
                <c:pt idx="0">
                  <c:v>843.10189359783851</c:v>
                </c:pt>
                <c:pt idx="1">
                  <c:v>747.36359468133799</c:v>
                </c:pt>
                <c:pt idx="2">
                  <c:v>926.89918776875311</c:v>
                </c:pt>
                <c:pt idx="3">
                  <c:v>1494.9863263445759</c:v>
                </c:pt>
                <c:pt idx="4">
                  <c:v>790.40852575488441</c:v>
                </c:pt>
                <c:pt idx="5">
                  <c:v>847.45762711864018</c:v>
                </c:pt>
                <c:pt idx="6">
                  <c:v>1037.6398779247211</c:v>
                </c:pt>
              </c:numCache>
            </c:numRef>
          </c:val>
        </c:ser>
        <c:marker val="1"/>
        <c:axId val="108312448"/>
        <c:axId val="108313984"/>
      </c:lineChart>
      <c:catAx>
        <c:axId val="1083124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08313984"/>
        <c:crosses val="autoZero"/>
        <c:auto val="1"/>
        <c:lblAlgn val="ctr"/>
        <c:lblOffset val="100"/>
      </c:catAx>
      <c:valAx>
        <c:axId val="108313984"/>
        <c:scaling>
          <c:orientation val="minMax"/>
          <c:min val="6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083124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uk-UA"/>
  <c:chart>
    <c:autoTitleDeleted val="1"/>
    <c:plotArea>
      <c:layout/>
      <c:lineChart>
        <c:grouping val="standard"/>
        <c:ser>
          <c:idx val="0"/>
          <c:order val="0"/>
          <c:tx>
            <c:strRef>
              <c:f>'Сравнение мужчин'!$A$3</c:f>
              <c:strCache>
                <c:ptCount val="1"/>
                <c:pt idx="0">
                  <c:v>Іран</c:v>
                </c:pt>
              </c:strCache>
            </c:strRef>
          </c:tx>
          <c:spPr>
            <a:ln w="25400" cap="rnd">
              <a:solidFill>
                <a:schemeClr val="tx1"/>
              </a:solidFill>
              <a:prstDash val="lgDash"/>
              <a:round/>
            </a:ln>
            <a:effectLst/>
          </c:spPr>
          <c:marker>
            <c:symbol val="diamond"/>
            <c:size val="6"/>
            <c:spPr>
              <a:solidFill>
                <a:schemeClr val="tx1"/>
              </a:solidFill>
              <a:ln w="9525">
                <a:solidFill>
                  <a:schemeClr val="tx1"/>
                </a:solidFill>
                <a:round/>
              </a:ln>
              <a:effectLst/>
            </c:spPr>
          </c:marker>
          <c:cat>
            <c:strRef>
              <c:f>'Сравнение мужчин'!$B$1:$F$1</c:f>
              <c:strCache>
                <c:ptCount val="5"/>
                <c:pt idx="0">
                  <c:v>18-29 років</c:v>
                </c:pt>
                <c:pt idx="1">
                  <c:v>30-39 років</c:v>
                </c:pt>
                <c:pt idx="2">
                  <c:v>40-49 років</c:v>
                </c:pt>
                <c:pt idx="3">
                  <c:v>50-59 років</c:v>
                </c:pt>
                <c:pt idx="4">
                  <c:v>60-69 років</c:v>
                </c:pt>
              </c:strCache>
            </c:strRef>
          </c:cat>
          <c:val>
            <c:numRef>
              <c:f>'Сравнение мужчин'!$B$3:$F$3</c:f>
              <c:numCache>
                <c:formatCode>General</c:formatCode>
                <c:ptCount val="5"/>
                <c:pt idx="0">
                  <c:v>1.21</c:v>
                </c:pt>
                <c:pt idx="1">
                  <c:v>1.22</c:v>
                </c:pt>
                <c:pt idx="2">
                  <c:v>1.2</c:v>
                </c:pt>
                <c:pt idx="3">
                  <c:v>1.1200000000000001</c:v>
                </c:pt>
                <c:pt idx="4">
                  <c:v>1.1100000000000001</c:v>
                </c:pt>
              </c:numCache>
            </c:numRef>
          </c:val>
        </c:ser>
        <c:ser>
          <c:idx val="1"/>
          <c:order val="1"/>
          <c:tx>
            <c:strRef>
              <c:f>'Сравнение мужчин'!$A$4</c:f>
              <c:strCache>
                <c:ptCount val="1"/>
                <c:pt idx="0">
                  <c:v>Саудівська Аравія</c:v>
                </c:pt>
              </c:strCache>
            </c:strRef>
          </c:tx>
          <c:spPr>
            <a:ln w="12700" cap="rnd">
              <a:solidFill>
                <a:schemeClr val="tx1"/>
              </a:solidFill>
              <a:round/>
            </a:ln>
            <a:effectLst/>
          </c:spPr>
          <c:marker>
            <c:symbol val="square"/>
            <c:size val="6"/>
            <c:spPr>
              <a:solidFill>
                <a:schemeClr val="tx1"/>
              </a:solidFill>
              <a:ln w="9525">
                <a:solidFill>
                  <a:schemeClr val="tx1"/>
                </a:solidFill>
                <a:round/>
              </a:ln>
              <a:effectLst/>
            </c:spPr>
          </c:marker>
          <c:cat>
            <c:strRef>
              <c:f>'Сравнение мужчин'!$B$1:$F$1</c:f>
              <c:strCache>
                <c:ptCount val="5"/>
                <c:pt idx="0">
                  <c:v>18-29 років</c:v>
                </c:pt>
                <c:pt idx="1">
                  <c:v>30-39 років</c:v>
                </c:pt>
                <c:pt idx="2">
                  <c:v>40-49 років</c:v>
                </c:pt>
                <c:pt idx="3">
                  <c:v>50-59 років</c:v>
                </c:pt>
                <c:pt idx="4">
                  <c:v>60-69 років</c:v>
                </c:pt>
              </c:strCache>
            </c:strRef>
          </c:cat>
          <c:val>
            <c:numRef>
              <c:f>'Сравнение мужчин'!$B$4:$F$4</c:f>
              <c:numCache>
                <c:formatCode>General</c:formatCode>
                <c:ptCount val="5"/>
                <c:pt idx="0">
                  <c:v>1.1399999999999924</c:v>
                </c:pt>
                <c:pt idx="1">
                  <c:v>1.1200000000000001</c:v>
                </c:pt>
                <c:pt idx="2">
                  <c:v>1.01</c:v>
                </c:pt>
                <c:pt idx="3">
                  <c:v>0.98</c:v>
                </c:pt>
                <c:pt idx="4">
                  <c:v>0.97000000000000064</c:v>
                </c:pt>
              </c:numCache>
            </c:numRef>
          </c:val>
        </c:ser>
        <c:ser>
          <c:idx val="2"/>
          <c:order val="2"/>
          <c:tx>
            <c:strRef>
              <c:f>'Сравнение мужчин'!$A$5</c:f>
              <c:strCache>
                <c:ptCount val="1"/>
                <c:pt idx="0">
                  <c:v>Лібон</c:v>
                </c:pt>
              </c:strCache>
            </c:strRef>
          </c:tx>
          <c:spPr>
            <a:ln w="22225" cap="rnd">
              <a:solidFill>
                <a:schemeClr val="tx1"/>
              </a:solidFill>
              <a:round/>
            </a:ln>
            <a:effectLst/>
          </c:spPr>
          <c:marker>
            <c:symbol val="triangle"/>
            <c:size val="6"/>
            <c:spPr>
              <a:solidFill>
                <a:schemeClr val="tx1"/>
              </a:solidFill>
              <a:ln w="9525">
                <a:solidFill>
                  <a:schemeClr val="tx1"/>
                </a:solidFill>
                <a:round/>
              </a:ln>
              <a:effectLst/>
            </c:spPr>
          </c:marker>
          <c:cat>
            <c:strRef>
              <c:f>'Сравнение мужчин'!$B$1:$F$1</c:f>
              <c:strCache>
                <c:ptCount val="5"/>
                <c:pt idx="0">
                  <c:v>18-29 років</c:v>
                </c:pt>
                <c:pt idx="1">
                  <c:v>30-39 років</c:v>
                </c:pt>
                <c:pt idx="2">
                  <c:v>40-49 років</c:v>
                </c:pt>
                <c:pt idx="3">
                  <c:v>50-59 років</c:v>
                </c:pt>
                <c:pt idx="4">
                  <c:v>60-69 років</c:v>
                </c:pt>
              </c:strCache>
            </c:strRef>
          </c:cat>
          <c:val>
            <c:numRef>
              <c:f>'Сравнение мужчин'!$B$5:$F$5</c:f>
              <c:numCache>
                <c:formatCode>General</c:formatCode>
                <c:ptCount val="5"/>
                <c:pt idx="0">
                  <c:v>1.1399999999999924</c:v>
                </c:pt>
                <c:pt idx="1">
                  <c:v>1.1000000000000001</c:v>
                </c:pt>
                <c:pt idx="2">
                  <c:v>1.1200000000000001</c:v>
                </c:pt>
                <c:pt idx="3">
                  <c:v>1.08</c:v>
                </c:pt>
                <c:pt idx="4">
                  <c:v>1.05</c:v>
                </c:pt>
              </c:numCache>
            </c:numRef>
          </c:val>
        </c:ser>
        <c:ser>
          <c:idx val="3"/>
          <c:order val="3"/>
          <c:tx>
            <c:strRef>
              <c:f>'Сравнение мужчин'!$A$6</c:f>
              <c:strCache>
                <c:ptCount val="1"/>
                <c:pt idx="0">
                  <c:v>Європа</c:v>
                </c:pt>
              </c:strCache>
            </c:strRef>
          </c:tx>
          <c:spPr>
            <a:ln w="25400" cap="rnd">
              <a:solidFill>
                <a:schemeClr val="bg1">
                  <a:lumMod val="50000"/>
                  <a:alpha val="94000"/>
                </a:schemeClr>
              </a:solidFill>
              <a:prstDash val="sysDash"/>
              <a:round/>
            </a:ln>
            <a:effectLst/>
          </c:spPr>
          <c:marker>
            <c:symbol val="x"/>
            <c:size val="6"/>
            <c:spPr>
              <a:solidFill>
                <a:schemeClr val="bg1">
                  <a:lumMod val="50000"/>
                </a:schemeClr>
              </a:solidFill>
              <a:ln w="9525">
                <a:solidFill>
                  <a:schemeClr val="bg1">
                    <a:lumMod val="50000"/>
                  </a:schemeClr>
                </a:solidFill>
                <a:round/>
              </a:ln>
              <a:effectLst/>
            </c:spPr>
          </c:marker>
          <c:cat>
            <c:strRef>
              <c:f>'Сравнение мужчин'!$B$1:$F$1</c:f>
              <c:strCache>
                <c:ptCount val="5"/>
                <c:pt idx="0">
                  <c:v>18-29 років</c:v>
                </c:pt>
                <c:pt idx="1">
                  <c:v>30-39 років</c:v>
                </c:pt>
                <c:pt idx="2">
                  <c:v>40-49 років</c:v>
                </c:pt>
                <c:pt idx="3">
                  <c:v>50-59 років</c:v>
                </c:pt>
                <c:pt idx="4">
                  <c:v>60-69 років</c:v>
                </c:pt>
              </c:strCache>
            </c:strRef>
          </c:cat>
          <c:val>
            <c:numRef>
              <c:f>'Сравнение мужчин'!$B$6:$F$6</c:f>
              <c:numCache>
                <c:formatCode>General</c:formatCode>
                <c:ptCount val="5"/>
                <c:pt idx="3">
                  <c:v>1.1499999999999924</c:v>
                </c:pt>
                <c:pt idx="4">
                  <c:v>1.1599999999999924</c:v>
                </c:pt>
              </c:numCache>
            </c:numRef>
          </c:val>
        </c:ser>
        <c:ser>
          <c:idx val="4"/>
          <c:order val="4"/>
          <c:tx>
            <c:strRef>
              <c:f>'Сравнение мужчин'!$A$7</c:f>
              <c:strCache>
                <c:ptCount val="1"/>
                <c:pt idx="0">
                  <c:v>Бразилія</c:v>
                </c:pt>
              </c:strCache>
            </c:strRef>
          </c:tx>
          <c:spPr>
            <a:ln w="22225" cap="rnd">
              <a:solidFill>
                <a:schemeClr val="bg1">
                  <a:lumMod val="50000"/>
                </a:schemeClr>
              </a:solidFill>
              <a:round/>
            </a:ln>
            <a:effectLst/>
          </c:spPr>
          <c:marker>
            <c:symbol val="star"/>
            <c:size val="6"/>
            <c:spPr>
              <a:solidFill>
                <a:schemeClr val="bg1">
                  <a:lumMod val="50000"/>
                </a:schemeClr>
              </a:solidFill>
              <a:ln w="9525">
                <a:solidFill>
                  <a:schemeClr val="bg1">
                    <a:lumMod val="50000"/>
                  </a:schemeClr>
                </a:solidFill>
                <a:round/>
              </a:ln>
              <a:effectLst/>
            </c:spPr>
          </c:marker>
          <c:cat>
            <c:strRef>
              <c:f>'Сравнение мужчин'!$B$1:$F$1</c:f>
              <c:strCache>
                <c:ptCount val="5"/>
                <c:pt idx="0">
                  <c:v>18-29 років</c:v>
                </c:pt>
                <c:pt idx="1">
                  <c:v>30-39 років</c:v>
                </c:pt>
                <c:pt idx="2">
                  <c:v>40-49 років</c:v>
                </c:pt>
                <c:pt idx="3">
                  <c:v>50-59 років</c:v>
                </c:pt>
                <c:pt idx="4">
                  <c:v>60-69 років</c:v>
                </c:pt>
              </c:strCache>
            </c:strRef>
          </c:cat>
          <c:val>
            <c:numRef>
              <c:f>'Сравнение мужчин'!$B$7:$F$7</c:f>
              <c:numCache>
                <c:formatCode>General</c:formatCode>
                <c:ptCount val="5"/>
                <c:pt idx="3">
                  <c:v>1.1599999999999924</c:v>
                </c:pt>
                <c:pt idx="4">
                  <c:v>1.1900000000000068</c:v>
                </c:pt>
              </c:numCache>
            </c:numRef>
          </c:val>
        </c:ser>
        <c:ser>
          <c:idx val="5"/>
          <c:order val="5"/>
          <c:tx>
            <c:strRef>
              <c:f>'Сравнение мужчин'!$A$8</c:f>
              <c:strCache>
                <c:ptCount val="1"/>
                <c:pt idx="0">
                  <c:v>м. Дніпро</c:v>
                </c:pt>
              </c:strCache>
            </c:strRef>
          </c:tx>
          <c:spPr>
            <a:ln w="22225" cap="rnd">
              <a:solidFill>
                <a:schemeClr val="tx1"/>
              </a:solidFill>
              <a:round/>
            </a:ln>
            <a:effectLst/>
          </c:spPr>
          <c:marker>
            <c:symbol val="circle"/>
            <c:size val="6"/>
            <c:spPr>
              <a:solidFill>
                <a:schemeClr val="tx1"/>
              </a:solidFill>
              <a:ln w="9525">
                <a:solidFill>
                  <a:schemeClr val="tx1"/>
                </a:solidFill>
                <a:round/>
              </a:ln>
              <a:effectLst/>
            </c:spPr>
          </c:marker>
          <c:cat>
            <c:strRef>
              <c:f>'Сравнение мужчин'!$B$1:$F$1</c:f>
              <c:strCache>
                <c:ptCount val="5"/>
                <c:pt idx="0">
                  <c:v>18-29 років</c:v>
                </c:pt>
                <c:pt idx="1">
                  <c:v>30-39 років</c:v>
                </c:pt>
                <c:pt idx="2">
                  <c:v>40-49 років</c:v>
                </c:pt>
                <c:pt idx="3">
                  <c:v>50-59 років</c:v>
                </c:pt>
                <c:pt idx="4">
                  <c:v>60-69 років</c:v>
                </c:pt>
              </c:strCache>
            </c:strRef>
          </c:cat>
          <c:val>
            <c:numRef>
              <c:f>'Сравнение мужчин'!$B$8:$F$8</c:f>
              <c:numCache>
                <c:formatCode>General</c:formatCode>
                <c:ptCount val="5"/>
                <c:pt idx="0">
                  <c:v>1.0649999999999931</c:v>
                </c:pt>
                <c:pt idx="1">
                  <c:v>0.92900000000000005</c:v>
                </c:pt>
                <c:pt idx="2">
                  <c:v>1.036</c:v>
                </c:pt>
                <c:pt idx="3">
                  <c:v>0.85900000000000065</c:v>
                </c:pt>
                <c:pt idx="4">
                  <c:v>0.94699999999999995</c:v>
                </c:pt>
              </c:numCache>
            </c:numRef>
          </c:val>
        </c:ser>
        <c:ser>
          <c:idx val="6"/>
          <c:order val="6"/>
          <c:tx>
            <c:strRef>
              <c:f>'Сравнение мужчин'!$A$9</c:f>
              <c:strCache>
                <c:ptCount val="1"/>
                <c:pt idx="0">
                  <c:v>Контрольна територія</c:v>
                </c:pt>
              </c:strCache>
            </c:strRef>
          </c:tx>
          <c:spPr>
            <a:ln w="22225" cap="rnd">
              <a:solidFill>
                <a:schemeClr val="tx1"/>
              </a:solidFill>
              <a:round/>
            </a:ln>
            <a:effectLst/>
          </c:spPr>
          <c:marker>
            <c:symbol val="plus"/>
            <c:size val="6"/>
            <c:spPr>
              <a:noFill/>
              <a:ln w="9525">
                <a:solidFill>
                  <a:schemeClr val="tx1"/>
                </a:solidFill>
                <a:round/>
              </a:ln>
              <a:effectLst/>
            </c:spPr>
          </c:marker>
          <c:cat>
            <c:strRef>
              <c:f>'Сравнение мужчин'!$B$1:$F$1</c:f>
              <c:strCache>
                <c:ptCount val="5"/>
                <c:pt idx="0">
                  <c:v>18-29 років</c:v>
                </c:pt>
                <c:pt idx="1">
                  <c:v>30-39 років</c:v>
                </c:pt>
                <c:pt idx="2">
                  <c:v>40-49 років</c:v>
                </c:pt>
                <c:pt idx="3">
                  <c:v>50-59 років</c:v>
                </c:pt>
                <c:pt idx="4">
                  <c:v>60-69 років</c:v>
                </c:pt>
              </c:strCache>
            </c:strRef>
          </c:cat>
          <c:val>
            <c:numRef>
              <c:f>'Сравнение мужчин'!$B$9:$F$9</c:f>
              <c:numCache>
                <c:formatCode>General</c:formatCode>
                <c:ptCount val="5"/>
                <c:pt idx="0">
                  <c:v>1.075</c:v>
                </c:pt>
                <c:pt idx="1">
                  <c:v>1.016</c:v>
                </c:pt>
                <c:pt idx="2">
                  <c:v>1.4359999999999862</c:v>
                </c:pt>
                <c:pt idx="3">
                  <c:v>1.0932999999999931</c:v>
                </c:pt>
                <c:pt idx="4">
                  <c:v>1.167</c:v>
                </c:pt>
              </c:numCache>
            </c:numRef>
          </c:val>
        </c:ser>
        <c:ser>
          <c:idx val="7"/>
          <c:order val="7"/>
          <c:tx>
            <c:strRef>
              <c:f>'Сравнение мужчин'!$A$10</c:f>
              <c:strCache>
                <c:ptCount val="1"/>
                <c:pt idx="0">
                  <c:v>Україна</c:v>
                </c:pt>
              </c:strCache>
            </c:strRef>
          </c:tx>
          <c:spPr>
            <a:ln w="34925" cap="rnd" cmpd="sng">
              <a:solidFill>
                <a:schemeClr val="tx1"/>
              </a:solidFill>
              <a:prstDash val="sysDot"/>
              <a:round/>
            </a:ln>
            <a:effectLst/>
          </c:spPr>
          <c:marker>
            <c:symbol val="dot"/>
            <c:size val="6"/>
            <c:spPr>
              <a:solidFill>
                <a:schemeClr val="accent2">
                  <a:lumMod val="60000"/>
                </a:schemeClr>
              </a:solidFill>
              <a:ln w="9525" cap="flat">
                <a:solidFill>
                  <a:schemeClr val="tx1"/>
                </a:solidFill>
                <a:round/>
              </a:ln>
              <a:effectLst/>
            </c:spPr>
          </c:marker>
          <c:cat>
            <c:strRef>
              <c:f>'Сравнение мужчин'!$B$1:$F$1</c:f>
              <c:strCache>
                <c:ptCount val="5"/>
                <c:pt idx="0">
                  <c:v>18-29 років</c:v>
                </c:pt>
                <c:pt idx="1">
                  <c:v>30-39 років</c:v>
                </c:pt>
                <c:pt idx="2">
                  <c:v>40-49 років</c:v>
                </c:pt>
                <c:pt idx="3">
                  <c:v>50-59 років</c:v>
                </c:pt>
                <c:pt idx="4">
                  <c:v>60-69 років</c:v>
                </c:pt>
              </c:strCache>
            </c:strRef>
          </c:cat>
          <c:val>
            <c:numRef>
              <c:f>'Сравнение мужчин'!$B$10:$F$10</c:f>
              <c:numCache>
                <c:formatCode>General</c:formatCode>
                <c:ptCount val="5"/>
                <c:pt idx="1">
                  <c:v>1.2289999999999914</c:v>
                </c:pt>
                <c:pt idx="2">
                  <c:v>1.1830000000000001</c:v>
                </c:pt>
                <c:pt idx="3">
                  <c:v>1.083</c:v>
                </c:pt>
                <c:pt idx="4">
                  <c:v>1.161</c:v>
                </c:pt>
              </c:numCache>
            </c:numRef>
          </c:val>
        </c:ser>
        <c:marker val="1"/>
        <c:axId val="106659200"/>
        <c:axId val="106665472"/>
      </c:lineChart>
      <c:catAx>
        <c:axId val="10665920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106665472"/>
        <c:crosses val="autoZero"/>
        <c:auto val="1"/>
        <c:lblAlgn val="ctr"/>
        <c:lblOffset val="100"/>
        <c:tickLblSkip val="1"/>
        <c:tickMarkSkip val="1"/>
      </c:catAx>
      <c:valAx>
        <c:axId val="106665472"/>
        <c:scaling>
          <c:orientation val="minMax"/>
          <c:min val="0.8"/>
        </c:scaling>
        <c:axPos val="l"/>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uk-UA"/>
          </a:p>
        </c:txPr>
        <c:crossAx val="106659200"/>
        <c:crosses val="autoZero"/>
        <c:crossBetween val="between"/>
        <c:majorUnit val="0.1"/>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uk-UA"/>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bar"/>
        <c:grouping val="clustered"/>
        <c:ser>
          <c:idx val="0"/>
          <c:order val="0"/>
          <c:tx>
            <c:strRef>
              <c:f>'Сравнение мужчин'!$A$48</c:f>
              <c:strCache>
                <c:ptCount val="1"/>
                <c:pt idx="0">
                  <c:v>Остеопороз</c:v>
                </c:pt>
              </c:strCache>
            </c:strRef>
          </c:tx>
          <c:spPr>
            <a:pattFill prst="pct5">
              <a:fgClr>
                <a:schemeClr val="tx1"/>
              </a:fgClr>
              <a:bgClr>
                <a:schemeClr val="bg1"/>
              </a:bgClr>
            </a:pattFill>
            <a:ln>
              <a:solidFill>
                <a:schemeClr val="tx1"/>
              </a:solid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'Сравнение мужчин'!$B$47:$G$47</c:f>
              <c:strCache>
                <c:ptCount val="6"/>
                <c:pt idx="0">
                  <c:v>м. Дніпро </c:v>
                </c:pt>
                <c:pt idx="1">
                  <c:v>Контрольна територія</c:v>
                </c:pt>
                <c:pt idx="2">
                  <c:v>США</c:v>
                </c:pt>
                <c:pt idx="3">
                  <c:v>Європа</c:v>
                </c:pt>
                <c:pt idx="4">
                  <c:v>Марокко</c:v>
                </c:pt>
                <c:pt idx="5">
                  <c:v>Країни Середнього Сходу
</c:v>
                </c:pt>
              </c:strCache>
            </c:strRef>
          </c:cat>
          <c:val>
            <c:numRef>
              <c:f>'Сравнение мужчин'!$B$48:$G$48</c:f>
              <c:numCache>
                <c:formatCode>General</c:formatCode>
                <c:ptCount val="6"/>
                <c:pt idx="0">
                  <c:v>25</c:v>
                </c:pt>
                <c:pt idx="1">
                  <c:v>5.88</c:v>
                </c:pt>
                <c:pt idx="2">
                  <c:v>18.399999999999999</c:v>
                </c:pt>
                <c:pt idx="3">
                  <c:v>18.100000000000001</c:v>
                </c:pt>
                <c:pt idx="4">
                  <c:v>7.4</c:v>
                </c:pt>
                <c:pt idx="5">
                  <c:v>7.8</c:v>
                </c:pt>
              </c:numCache>
            </c:numRef>
          </c:val>
        </c:ser>
        <c:ser>
          <c:idx val="1"/>
          <c:order val="1"/>
          <c:tx>
            <c:strRef>
              <c:f>'Сравнение мужчин'!$A$49</c:f>
              <c:strCache>
                <c:ptCount val="1"/>
                <c:pt idx="0">
                  <c:v>Остеопенія</c:v>
                </c:pt>
              </c:strCache>
            </c:strRef>
          </c:tx>
          <c:spPr>
            <a:pattFill prst="pct25">
              <a:fgClr>
                <a:schemeClr val="tx1"/>
              </a:fgClr>
              <a:bgClr>
                <a:schemeClr val="bg1"/>
              </a:bgClr>
            </a:pattFill>
            <a:ln>
              <a:solidFill>
                <a:schemeClr val="tx1"/>
              </a:solid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'Сравнение мужчин'!$B$47:$G$47</c:f>
              <c:strCache>
                <c:ptCount val="6"/>
                <c:pt idx="0">
                  <c:v>м. Дніпро </c:v>
                </c:pt>
                <c:pt idx="1">
                  <c:v>Контрольна територія</c:v>
                </c:pt>
                <c:pt idx="2">
                  <c:v>США</c:v>
                </c:pt>
                <c:pt idx="3">
                  <c:v>Європа</c:v>
                </c:pt>
                <c:pt idx="4">
                  <c:v>Марокко</c:v>
                </c:pt>
                <c:pt idx="5">
                  <c:v>Країни Середнього Сходу
</c:v>
                </c:pt>
              </c:strCache>
            </c:strRef>
          </c:cat>
          <c:val>
            <c:numRef>
              <c:f>'Сравнение мужчин'!$B$49:$G$49</c:f>
              <c:numCache>
                <c:formatCode>General</c:formatCode>
                <c:ptCount val="6"/>
                <c:pt idx="0">
                  <c:v>58.33</c:v>
                </c:pt>
                <c:pt idx="1">
                  <c:v>52.94</c:v>
                </c:pt>
                <c:pt idx="2">
                  <c:v>38.700000000000003</c:v>
                </c:pt>
                <c:pt idx="3">
                  <c:v>40.4</c:v>
                </c:pt>
                <c:pt idx="4">
                  <c:v>39.700000000000003</c:v>
                </c:pt>
                <c:pt idx="5">
                  <c:v>29.4</c:v>
                </c:pt>
              </c:numCache>
            </c:numRef>
          </c:val>
        </c:ser>
        <c:dLbls>
          <c:showVal val="1"/>
        </c:dLbls>
        <c:gapWidth val="182"/>
        <c:axId val="106583936"/>
        <c:axId val="106585472"/>
      </c:barChart>
      <c:catAx>
        <c:axId val="106583936"/>
        <c:scaling>
          <c:orientation val="maxMin"/>
        </c:scaling>
        <c:axPos val="l"/>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6585472"/>
        <c:crosses val="autoZero"/>
        <c:auto val="1"/>
        <c:lblAlgn val="ctr"/>
        <c:lblOffset val="100"/>
      </c:catAx>
      <c:valAx>
        <c:axId val="106585472"/>
        <c:scaling>
          <c:orientation val="minMax"/>
        </c:scaling>
        <c:axPos val="t"/>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65839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clustered"/>
        <c:ser>
          <c:idx val="0"/>
          <c:order val="0"/>
          <c:tx>
            <c:strRef>
              <c:f>'Сравнение женщин'!$B$17</c:f>
              <c:strCache>
                <c:ptCount val="1"/>
                <c:pt idx="0">
                  <c:v>Україна</c:v>
                </c:pt>
              </c:strCache>
            </c:strRef>
          </c:tx>
          <c:spPr>
            <a:pattFill prst="dkUpDiag">
              <a:fgClr>
                <a:schemeClr val="tx1">
                  <a:lumMod val="85000"/>
                  <a:lumOff val="15000"/>
                </a:schemeClr>
              </a:fgClr>
              <a:bgClr>
                <a:schemeClr val="bg1"/>
              </a:bgClr>
            </a:pattFill>
            <a:ln>
              <a:solidFill>
                <a:schemeClr val="tx1">
                  <a:lumMod val="85000"/>
                  <a:lumOff val="15000"/>
                </a:schemeClr>
              </a:solidFill>
            </a:ln>
            <a:effectLst/>
          </c:spPr>
          <c:cat>
            <c:strRef>
              <c:f>'Сравнение женщин'!$A$18:$A$22</c:f>
              <c:strCache>
                <c:ptCount val="5"/>
                <c:pt idx="0">
                  <c:v>18–29 років</c:v>
                </c:pt>
                <c:pt idx="1">
                  <c:v>30–39 років</c:v>
                </c:pt>
                <c:pt idx="2">
                  <c:v>40–49 років</c:v>
                </c:pt>
                <c:pt idx="3">
                  <c:v>50–59 років</c:v>
                </c:pt>
                <c:pt idx="4">
                  <c:v>60–64 роки</c:v>
                </c:pt>
              </c:strCache>
            </c:strRef>
          </c:cat>
          <c:val>
            <c:numRef>
              <c:f>'Сравнение женщин'!$B$18:$B$22</c:f>
              <c:numCache>
                <c:formatCode>General</c:formatCode>
                <c:ptCount val="5"/>
                <c:pt idx="0">
                  <c:v>0.59</c:v>
                </c:pt>
                <c:pt idx="1">
                  <c:v>-0.05</c:v>
                </c:pt>
                <c:pt idx="2">
                  <c:v>-8.0000000000000043E-2</c:v>
                </c:pt>
                <c:pt idx="3">
                  <c:v>-1.1499999999999915</c:v>
                </c:pt>
                <c:pt idx="4">
                  <c:v>-1.52</c:v>
                </c:pt>
              </c:numCache>
            </c:numRef>
          </c:val>
        </c:ser>
        <c:ser>
          <c:idx val="1"/>
          <c:order val="1"/>
          <c:tx>
            <c:strRef>
              <c:f>'Сравнение женщин'!$C$17</c:f>
              <c:strCache>
                <c:ptCount val="1"/>
                <c:pt idx="0">
                  <c:v>Промислова територія</c:v>
                </c:pt>
              </c:strCache>
            </c:strRef>
          </c:tx>
          <c:spPr>
            <a:pattFill prst="pct75">
              <a:fgClr>
                <a:schemeClr val="tx1">
                  <a:lumMod val="85000"/>
                  <a:lumOff val="15000"/>
                </a:schemeClr>
              </a:fgClr>
              <a:bgClr>
                <a:schemeClr val="bg1"/>
              </a:bgClr>
            </a:pattFill>
            <a:ln>
              <a:solidFill>
                <a:schemeClr val="tx1">
                  <a:lumMod val="85000"/>
                  <a:lumOff val="15000"/>
                </a:schemeClr>
              </a:solidFill>
            </a:ln>
            <a:effectLst/>
          </c:spPr>
          <c:cat>
            <c:strRef>
              <c:f>'Сравнение женщин'!$A$18:$A$22</c:f>
              <c:strCache>
                <c:ptCount val="5"/>
                <c:pt idx="0">
                  <c:v>18–29 років</c:v>
                </c:pt>
                <c:pt idx="1">
                  <c:v>30–39 років</c:v>
                </c:pt>
                <c:pt idx="2">
                  <c:v>40–49 років</c:v>
                </c:pt>
                <c:pt idx="3">
                  <c:v>50–59 років</c:v>
                </c:pt>
                <c:pt idx="4">
                  <c:v>60–64 роки</c:v>
                </c:pt>
              </c:strCache>
            </c:strRef>
          </c:cat>
          <c:val>
            <c:numRef>
              <c:f>'Сравнение женщин'!$C$18:$C$22</c:f>
              <c:numCache>
                <c:formatCode>General</c:formatCode>
                <c:ptCount val="5"/>
                <c:pt idx="1">
                  <c:v>-1.175</c:v>
                </c:pt>
                <c:pt idx="2">
                  <c:v>-1.46</c:v>
                </c:pt>
                <c:pt idx="3">
                  <c:v>-1.78</c:v>
                </c:pt>
                <c:pt idx="4">
                  <c:v>-2.3367999999999967</c:v>
                </c:pt>
              </c:numCache>
            </c:numRef>
          </c:val>
        </c:ser>
        <c:ser>
          <c:idx val="2"/>
          <c:order val="2"/>
          <c:tx>
            <c:strRef>
              <c:f>'Сравнение женщин'!$D$17</c:f>
              <c:strCache>
                <c:ptCount val="1"/>
                <c:pt idx="0">
                  <c:v>Контрольна територія</c:v>
                </c:pt>
              </c:strCache>
            </c:strRef>
          </c:tx>
          <c:spPr>
            <a:pattFill prst="pct20">
              <a:fgClr>
                <a:schemeClr val="tx1">
                  <a:lumMod val="85000"/>
                  <a:lumOff val="15000"/>
                </a:schemeClr>
              </a:fgClr>
              <a:bgClr>
                <a:schemeClr val="bg1"/>
              </a:bgClr>
            </a:pattFill>
            <a:ln>
              <a:solidFill>
                <a:schemeClr val="tx1">
                  <a:lumMod val="85000"/>
                  <a:lumOff val="15000"/>
                </a:schemeClr>
              </a:solidFill>
            </a:ln>
            <a:effectLst/>
          </c:spPr>
          <c:cat>
            <c:strRef>
              <c:f>'Сравнение женщин'!$A$18:$A$22</c:f>
              <c:strCache>
                <c:ptCount val="5"/>
                <c:pt idx="0">
                  <c:v>18–29 років</c:v>
                </c:pt>
                <c:pt idx="1">
                  <c:v>30–39 років</c:v>
                </c:pt>
                <c:pt idx="2">
                  <c:v>40–49 років</c:v>
                </c:pt>
                <c:pt idx="3">
                  <c:v>50–59 років</c:v>
                </c:pt>
                <c:pt idx="4">
                  <c:v>60–64 роки</c:v>
                </c:pt>
              </c:strCache>
            </c:strRef>
          </c:cat>
          <c:val>
            <c:numRef>
              <c:f>'Сравнение женщин'!$D$18:$D$22</c:f>
              <c:numCache>
                <c:formatCode>General</c:formatCode>
                <c:ptCount val="5"/>
                <c:pt idx="0">
                  <c:v>-0.4667</c:v>
                </c:pt>
                <c:pt idx="1">
                  <c:v>-1.4749999999999908</c:v>
                </c:pt>
                <c:pt idx="2">
                  <c:v>-0.79999999999999993</c:v>
                </c:pt>
                <c:pt idx="3">
                  <c:v>-0.99580000000000002</c:v>
                </c:pt>
                <c:pt idx="4">
                  <c:v>-0.67500000000000482</c:v>
                </c:pt>
              </c:numCache>
            </c:numRef>
          </c:val>
        </c:ser>
        <c:gapWidth val="219"/>
        <c:overlap val="-27"/>
        <c:axId val="108405120"/>
        <c:axId val="108406656"/>
      </c:barChart>
      <c:catAx>
        <c:axId val="108405120"/>
        <c:scaling>
          <c:orientation val="minMax"/>
        </c:scaling>
        <c:delete val="1"/>
        <c:axPos val="b"/>
        <c:numFmt formatCode="General" sourceLinked="1"/>
        <c:majorTickMark val="none"/>
        <c:tickLblPos val="none"/>
        <c:crossAx val="108406656"/>
        <c:crosses val="autoZero"/>
        <c:auto val="1"/>
        <c:lblAlgn val="ctr"/>
        <c:lblOffset val="100"/>
      </c:catAx>
      <c:valAx>
        <c:axId val="1084066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84051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clustered"/>
        <c:ser>
          <c:idx val="0"/>
          <c:order val="0"/>
          <c:tx>
            <c:strRef>
              <c:f>'Сравнение женщин'!$A$2</c:f>
              <c:strCache>
                <c:ptCount val="1"/>
                <c:pt idx="0">
                  <c:v>Промислове місто</c:v>
                </c:pt>
              </c:strCache>
            </c:strRef>
          </c:tx>
          <c:spPr>
            <a:pattFill prst="pct75">
              <a:fgClr>
                <a:schemeClr val="tx1">
                  <a:lumMod val="85000"/>
                  <a:lumOff val="15000"/>
                </a:schemeClr>
              </a:fgClr>
              <a:bgClr>
                <a:schemeClr val="bg1"/>
              </a:bgClr>
            </a:pattFill>
            <a:ln>
              <a:solidFill>
                <a:schemeClr val="tx1">
                  <a:lumMod val="85000"/>
                  <a:lumOff val="15000"/>
                </a:schemeClr>
              </a:solidFill>
            </a:ln>
            <a:effectLst/>
          </c:spPr>
          <c:cat>
            <c:strRef>
              <c:f>'Сравнение женщин'!$B$1:$F$1</c:f>
              <c:strCache>
                <c:ptCount val="5"/>
                <c:pt idx="0">
                  <c:v>18-29 років</c:v>
                </c:pt>
                <c:pt idx="1">
                  <c:v>30-39 років</c:v>
                </c:pt>
                <c:pt idx="2">
                  <c:v>40-49 років</c:v>
                </c:pt>
                <c:pt idx="3">
                  <c:v>50-59 років</c:v>
                </c:pt>
                <c:pt idx="4">
                  <c:v>60-64 роки</c:v>
                </c:pt>
              </c:strCache>
            </c:strRef>
          </c:cat>
          <c:val>
            <c:numRef>
              <c:f>'Сравнение женщин'!$B$2:$F$2</c:f>
              <c:numCache>
                <c:formatCode>General</c:formatCode>
                <c:ptCount val="5"/>
                <c:pt idx="1">
                  <c:v>1.0996666666666668</c:v>
                </c:pt>
                <c:pt idx="2">
                  <c:v>0.98533333333333339</c:v>
                </c:pt>
                <c:pt idx="3">
                  <c:v>0.95713333333333361</c:v>
                </c:pt>
                <c:pt idx="4">
                  <c:v>0.89282352941176457</c:v>
                </c:pt>
              </c:numCache>
            </c:numRef>
          </c:val>
        </c:ser>
        <c:ser>
          <c:idx val="1"/>
          <c:order val="1"/>
          <c:tx>
            <c:strRef>
              <c:f>'Сравнение женщин'!$A$3</c:f>
              <c:strCache>
                <c:ptCount val="1"/>
                <c:pt idx="0">
                  <c:v>Контрольне місто</c:v>
                </c:pt>
              </c:strCache>
            </c:strRef>
          </c:tx>
          <c:spPr>
            <a:pattFill prst="pct20">
              <a:fgClr>
                <a:schemeClr val="tx1">
                  <a:lumMod val="85000"/>
                  <a:lumOff val="15000"/>
                </a:schemeClr>
              </a:fgClr>
              <a:bgClr>
                <a:schemeClr val="bg1"/>
              </a:bgClr>
            </a:pattFill>
            <a:ln>
              <a:solidFill>
                <a:schemeClr val="tx1">
                  <a:lumMod val="85000"/>
                  <a:lumOff val="15000"/>
                </a:schemeClr>
              </a:solidFill>
            </a:ln>
            <a:effectLst/>
          </c:spPr>
          <c:cat>
            <c:strRef>
              <c:f>'Сравнение женщин'!$B$1:$F$1</c:f>
              <c:strCache>
                <c:ptCount val="5"/>
                <c:pt idx="0">
                  <c:v>18-29 років</c:v>
                </c:pt>
                <c:pt idx="1">
                  <c:v>30-39 років</c:v>
                </c:pt>
                <c:pt idx="2">
                  <c:v>40-49 років</c:v>
                </c:pt>
                <c:pt idx="3">
                  <c:v>50-59 років</c:v>
                </c:pt>
                <c:pt idx="4">
                  <c:v>60-64 роки</c:v>
                </c:pt>
              </c:strCache>
            </c:strRef>
          </c:cat>
          <c:val>
            <c:numRef>
              <c:f>'Сравнение женщин'!$B$3:$F$3</c:f>
              <c:numCache>
                <c:formatCode>General</c:formatCode>
                <c:ptCount val="5"/>
                <c:pt idx="0">
                  <c:v>1.0493333333333332</c:v>
                </c:pt>
                <c:pt idx="1">
                  <c:v>1.00475</c:v>
                </c:pt>
                <c:pt idx="2">
                  <c:v>1.0608571428571427</c:v>
                </c:pt>
                <c:pt idx="3">
                  <c:v>1.0902000000000001</c:v>
                </c:pt>
                <c:pt idx="4">
                  <c:v>1.1000000000000003</c:v>
                </c:pt>
              </c:numCache>
            </c:numRef>
          </c:val>
        </c:ser>
        <c:ser>
          <c:idx val="2"/>
          <c:order val="2"/>
          <c:tx>
            <c:strRef>
              <c:f>'Сравнение женщин'!$A$4</c:f>
              <c:strCache>
                <c:ptCount val="1"/>
                <c:pt idx="0">
                  <c:v>Україна</c:v>
                </c:pt>
              </c:strCache>
            </c:strRef>
          </c:tx>
          <c:spPr>
            <a:pattFill prst="dkUpDiag">
              <a:fgClr>
                <a:schemeClr val="tx1">
                  <a:lumMod val="85000"/>
                  <a:lumOff val="15000"/>
                </a:schemeClr>
              </a:fgClr>
              <a:bgClr>
                <a:schemeClr val="bg1"/>
              </a:bgClr>
            </a:pattFill>
            <a:ln>
              <a:solidFill>
                <a:schemeClr val="tx1">
                  <a:lumMod val="85000"/>
                  <a:lumOff val="15000"/>
                </a:schemeClr>
              </a:solidFill>
            </a:ln>
            <a:effectLst/>
          </c:spPr>
          <c:cat>
            <c:strRef>
              <c:f>'Сравнение женщин'!$B$1:$F$1</c:f>
              <c:strCache>
                <c:ptCount val="5"/>
                <c:pt idx="0">
                  <c:v>18-29 років</c:v>
                </c:pt>
                <c:pt idx="1">
                  <c:v>30-39 років</c:v>
                </c:pt>
                <c:pt idx="2">
                  <c:v>40-49 років</c:v>
                </c:pt>
                <c:pt idx="3">
                  <c:v>50-59 років</c:v>
                </c:pt>
                <c:pt idx="4">
                  <c:v>60-64 роки</c:v>
                </c:pt>
              </c:strCache>
            </c:strRef>
          </c:cat>
          <c:val>
            <c:numRef>
              <c:f>'Сравнение женщин'!$B$4:$F$4</c:f>
              <c:numCache>
                <c:formatCode>General</c:formatCode>
                <c:ptCount val="5"/>
                <c:pt idx="0">
                  <c:v>1.1000000000000001</c:v>
                </c:pt>
                <c:pt idx="1">
                  <c:v>1.1900000000000066</c:v>
                </c:pt>
                <c:pt idx="2">
                  <c:v>1.175</c:v>
                </c:pt>
                <c:pt idx="3">
                  <c:v>1.05</c:v>
                </c:pt>
                <c:pt idx="4">
                  <c:v>1</c:v>
                </c:pt>
              </c:numCache>
            </c:numRef>
          </c:val>
        </c:ser>
        <c:ser>
          <c:idx val="3"/>
          <c:order val="3"/>
          <c:tx>
            <c:strRef>
              <c:f>'Сравнение женщин'!$A$5</c:f>
              <c:strCache>
                <c:ptCount val="1"/>
                <c:pt idx="0">
                  <c:v>США</c:v>
                </c:pt>
              </c:strCache>
            </c:strRef>
          </c:tx>
          <c:spPr>
            <a:pattFill prst="pct60">
              <a:fgClr>
                <a:schemeClr val="tx1">
                  <a:lumMod val="85000"/>
                  <a:lumOff val="15000"/>
                </a:schemeClr>
              </a:fgClr>
              <a:bgClr>
                <a:schemeClr val="bg1"/>
              </a:bgClr>
            </a:pattFill>
            <a:ln>
              <a:solidFill>
                <a:schemeClr val="tx1">
                  <a:lumMod val="85000"/>
                  <a:lumOff val="15000"/>
                </a:schemeClr>
              </a:solidFill>
            </a:ln>
            <a:effectLst/>
          </c:spPr>
          <c:cat>
            <c:strRef>
              <c:f>'Сравнение женщин'!$B$1:$F$1</c:f>
              <c:strCache>
                <c:ptCount val="5"/>
                <c:pt idx="0">
                  <c:v>18-29 років</c:v>
                </c:pt>
                <c:pt idx="1">
                  <c:v>30-39 років</c:v>
                </c:pt>
                <c:pt idx="2">
                  <c:v>40-49 років</c:v>
                </c:pt>
                <c:pt idx="3">
                  <c:v>50-59 років</c:v>
                </c:pt>
                <c:pt idx="4">
                  <c:v>60-64 роки</c:v>
                </c:pt>
              </c:strCache>
            </c:strRef>
          </c:cat>
          <c:val>
            <c:numRef>
              <c:f>'Сравнение женщин'!$B$5:$F$5</c:f>
              <c:numCache>
                <c:formatCode>General</c:formatCode>
                <c:ptCount val="5"/>
                <c:pt idx="0">
                  <c:v>1.25</c:v>
                </c:pt>
                <c:pt idx="1">
                  <c:v>1.23</c:v>
                </c:pt>
                <c:pt idx="2">
                  <c:v>1.1900000000000066</c:v>
                </c:pt>
                <c:pt idx="3">
                  <c:v>1.1000000000000001</c:v>
                </c:pt>
                <c:pt idx="4">
                  <c:v>1.02</c:v>
                </c:pt>
              </c:numCache>
            </c:numRef>
          </c:val>
        </c:ser>
        <c:ser>
          <c:idx val="4"/>
          <c:order val="4"/>
          <c:tx>
            <c:strRef>
              <c:f>'Сравнение женщин'!$A$6</c:f>
              <c:strCache>
                <c:ptCount val="1"/>
                <c:pt idx="0">
                  <c:v>Країни Північної Європи</c:v>
                </c:pt>
              </c:strCache>
            </c:strRef>
          </c:tx>
          <c:spPr>
            <a:pattFill prst="ltHorz">
              <a:fgClr>
                <a:schemeClr val="tx1">
                  <a:lumMod val="85000"/>
                  <a:lumOff val="15000"/>
                </a:schemeClr>
              </a:fgClr>
              <a:bgClr>
                <a:schemeClr val="bg1"/>
              </a:bgClr>
            </a:pattFill>
            <a:ln>
              <a:solidFill>
                <a:schemeClr val="tx1">
                  <a:lumMod val="85000"/>
                  <a:lumOff val="15000"/>
                </a:schemeClr>
              </a:solidFill>
            </a:ln>
            <a:effectLst/>
          </c:spPr>
          <c:cat>
            <c:strRef>
              <c:f>'Сравнение женщин'!$B$1:$F$1</c:f>
              <c:strCache>
                <c:ptCount val="5"/>
                <c:pt idx="0">
                  <c:v>18-29 років</c:v>
                </c:pt>
                <c:pt idx="1">
                  <c:v>30-39 років</c:v>
                </c:pt>
                <c:pt idx="2">
                  <c:v>40-49 років</c:v>
                </c:pt>
                <c:pt idx="3">
                  <c:v>50-59 років</c:v>
                </c:pt>
                <c:pt idx="4">
                  <c:v>60-64 роки</c:v>
                </c:pt>
              </c:strCache>
            </c:strRef>
          </c:cat>
          <c:val>
            <c:numRef>
              <c:f>'Сравнение женщин'!$B$6:$F$6</c:f>
              <c:numCache>
                <c:formatCode>General</c:formatCode>
                <c:ptCount val="5"/>
                <c:pt idx="0">
                  <c:v>1.2</c:v>
                </c:pt>
                <c:pt idx="1">
                  <c:v>1.2</c:v>
                </c:pt>
                <c:pt idx="2">
                  <c:v>1.1800000000000066</c:v>
                </c:pt>
                <c:pt idx="3">
                  <c:v>1.0900000000000001</c:v>
                </c:pt>
                <c:pt idx="4">
                  <c:v>1.01</c:v>
                </c:pt>
              </c:numCache>
            </c:numRef>
          </c:val>
        </c:ser>
        <c:gapWidth val="219"/>
        <c:overlap val="-27"/>
        <c:axId val="108732800"/>
        <c:axId val="108734336"/>
      </c:barChart>
      <c:catAx>
        <c:axId val="1087328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uk-UA"/>
          </a:p>
        </c:txPr>
        <c:crossAx val="108734336"/>
        <c:crosses val="autoZero"/>
        <c:auto val="1"/>
        <c:lblAlgn val="ctr"/>
        <c:lblOffset val="100"/>
      </c:catAx>
      <c:valAx>
        <c:axId val="1087343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uk-UA"/>
          </a:p>
        </c:txPr>
        <c:crossAx val="1087328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bar"/>
        <c:grouping val="clustered"/>
        <c:ser>
          <c:idx val="0"/>
          <c:order val="0"/>
          <c:tx>
            <c:strRef>
              <c:f>'Сравнение женщин'!$A$105</c:f>
              <c:strCache>
                <c:ptCount val="1"/>
                <c:pt idx="0">
                  <c:v>Остеопороз</c:v>
                </c:pt>
              </c:strCache>
            </c:strRef>
          </c:tx>
          <c:spPr>
            <a:pattFill prst="pct5">
              <a:fgClr>
                <a:schemeClr val="tx1">
                  <a:lumMod val="85000"/>
                  <a:lumOff val="15000"/>
                </a:schemeClr>
              </a:fgClr>
              <a:bgClr>
                <a:schemeClr val="bg1"/>
              </a:bgClr>
            </a:pattFill>
            <a:ln>
              <a:solidFill>
                <a:schemeClr val="tx1">
                  <a:lumMod val="85000"/>
                  <a:lumOff val="15000"/>
                </a:schemeClr>
              </a:solid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'Сравнение женщин'!$B$104:$F$104</c:f>
              <c:strCache>
                <c:ptCount val="5"/>
                <c:pt idx="0">
                  <c:v>Промислова територія</c:v>
                </c:pt>
                <c:pt idx="1">
                  <c:v>Контрольна територія</c:v>
                </c:pt>
                <c:pt idx="2">
                  <c:v>Україна</c:v>
                </c:pt>
                <c:pt idx="3">
                  <c:v>США/Європа</c:v>
                </c:pt>
                <c:pt idx="4">
                  <c:v>Ліван</c:v>
                </c:pt>
              </c:strCache>
            </c:strRef>
          </c:cat>
          <c:val>
            <c:numRef>
              <c:f>'Сравнение женщин'!$B$105:$F$105</c:f>
              <c:numCache>
                <c:formatCode>General</c:formatCode>
                <c:ptCount val="5"/>
                <c:pt idx="0">
                  <c:v>27.9</c:v>
                </c:pt>
                <c:pt idx="1">
                  <c:v>9.8000000000000007</c:v>
                </c:pt>
                <c:pt idx="2">
                  <c:v>20</c:v>
                </c:pt>
                <c:pt idx="3">
                  <c:v>31</c:v>
                </c:pt>
                <c:pt idx="4">
                  <c:v>11</c:v>
                </c:pt>
              </c:numCache>
            </c:numRef>
          </c:val>
        </c:ser>
        <c:ser>
          <c:idx val="1"/>
          <c:order val="1"/>
          <c:tx>
            <c:strRef>
              <c:f>'Сравнение женщин'!$A$106</c:f>
              <c:strCache>
                <c:ptCount val="1"/>
                <c:pt idx="0">
                  <c:v>Остеопенія</c:v>
                </c:pt>
              </c:strCache>
            </c:strRef>
          </c:tx>
          <c:spPr>
            <a:pattFill prst="pct25">
              <a:fgClr>
                <a:schemeClr val="tx1">
                  <a:lumMod val="85000"/>
                  <a:lumOff val="15000"/>
                </a:schemeClr>
              </a:fgClr>
              <a:bgClr>
                <a:schemeClr val="bg1"/>
              </a:bgClr>
            </a:pattFill>
            <a:ln>
              <a:solidFill>
                <a:schemeClr val="tx1">
                  <a:lumMod val="85000"/>
                  <a:lumOff val="15000"/>
                </a:schemeClr>
              </a:solid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'Сравнение женщин'!$B$104:$F$104</c:f>
              <c:strCache>
                <c:ptCount val="5"/>
                <c:pt idx="0">
                  <c:v>Промислова територія</c:v>
                </c:pt>
                <c:pt idx="1">
                  <c:v>Контрольна територія</c:v>
                </c:pt>
                <c:pt idx="2">
                  <c:v>Україна</c:v>
                </c:pt>
                <c:pt idx="3">
                  <c:v>США/Європа</c:v>
                </c:pt>
                <c:pt idx="4">
                  <c:v>Ліван</c:v>
                </c:pt>
              </c:strCache>
            </c:strRef>
          </c:cat>
          <c:val>
            <c:numRef>
              <c:f>'Сравнение женщин'!$B$106:$F$106</c:f>
              <c:numCache>
                <c:formatCode>General</c:formatCode>
                <c:ptCount val="5"/>
                <c:pt idx="0">
                  <c:v>57.4</c:v>
                </c:pt>
                <c:pt idx="1">
                  <c:v>52.4</c:v>
                </c:pt>
                <c:pt idx="2">
                  <c:v>43.9</c:v>
                </c:pt>
                <c:pt idx="3">
                  <c:v>49</c:v>
                </c:pt>
                <c:pt idx="4">
                  <c:v>44</c:v>
                </c:pt>
              </c:numCache>
            </c:numRef>
          </c:val>
        </c:ser>
        <c:dLbls>
          <c:showVal val="1"/>
        </c:dLbls>
        <c:gapWidth val="182"/>
        <c:axId val="108771968"/>
        <c:axId val="108786048"/>
      </c:barChart>
      <c:catAx>
        <c:axId val="108771968"/>
        <c:scaling>
          <c:orientation val="maxMin"/>
        </c:scaling>
        <c:axPos val="l"/>
        <c:numFmt formatCode="General" sourceLinked="1"/>
        <c:maj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8786048"/>
        <c:crosses val="autoZero"/>
        <c:auto val="1"/>
        <c:lblAlgn val="ctr"/>
        <c:lblOffset val="100"/>
      </c:catAx>
      <c:valAx>
        <c:axId val="108786048"/>
        <c:scaling>
          <c:orientation val="minMax"/>
        </c:scaling>
        <c:axPos val="t"/>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87719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bar"/>
        <c:grouping val="clustered"/>
        <c:ser>
          <c:idx val="0"/>
          <c:order val="0"/>
          <c:tx>
            <c:strRef>
              <c:f>'[Сводка ТМ по годам (1) (2) (1).xlsx]свинец-кадмий'!$A$67</c:f>
              <c:strCache>
                <c:ptCount val="1"/>
                <c:pt idx="0">
                  <c:v>Pb</c:v>
                </c:pt>
              </c:strCache>
            </c:strRef>
          </c:tx>
          <c:spPr>
            <a:pattFill prst="pct75">
              <a:fgClr>
                <a:schemeClr val="tx1"/>
              </a:fgClr>
              <a:bgClr>
                <a:schemeClr val="bg1"/>
              </a:bgClr>
            </a:pattFill>
            <a:ln>
              <a:noFill/>
            </a:ln>
            <a:effectLst/>
          </c:spPr>
          <c:trendline>
            <c:spPr>
              <a:ln w="19050" cap="rnd">
                <a:solidFill>
                  <a:schemeClr val="tx1">
                    <a:lumMod val="50000"/>
                    <a:lumOff val="50000"/>
                  </a:schemeClr>
                </a:solidFill>
                <a:prstDash val="solid"/>
                <a:tailEnd type="none" w="lg" len="lg"/>
              </a:ln>
              <a:effectLst/>
            </c:spPr>
            <c:trendlineType val="linear"/>
          </c:trendline>
          <c:cat>
            <c:numRef>
              <c:f>'[Сводка ТМ по годам (1) (2) (1).xlsx]свинец-кадмий'!$B$66:$G$66</c:f>
              <c:numCache>
                <c:formatCode>General</c:formatCode>
                <c:ptCount val="6"/>
                <c:pt idx="0">
                  <c:v>2011</c:v>
                </c:pt>
                <c:pt idx="1">
                  <c:v>2012</c:v>
                </c:pt>
                <c:pt idx="2">
                  <c:v>2013</c:v>
                </c:pt>
                <c:pt idx="3">
                  <c:v>2014</c:v>
                </c:pt>
                <c:pt idx="4">
                  <c:v>2015</c:v>
                </c:pt>
                <c:pt idx="5">
                  <c:v>2016</c:v>
                </c:pt>
              </c:numCache>
            </c:numRef>
          </c:cat>
          <c:val>
            <c:numRef>
              <c:f>'[Сводка ТМ по годам (1) (2) (1).xlsx]свинец-кадмий'!$B$67:$G$67</c:f>
              <c:numCache>
                <c:formatCode>General</c:formatCode>
                <c:ptCount val="6"/>
                <c:pt idx="0">
                  <c:v>4.3999999999999997E-2</c:v>
                </c:pt>
                <c:pt idx="1">
                  <c:v>2.3E-2</c:v>
                </c:pt>
                <c:pt idx="2">
                  <c:v>1.7000000000000001E-2</c:v>
                </c:pt>
                <c:pt idx="3">
                  <c:v>2.0000000000000011E-2</c:v>
                </c:pt>
                <c:pt idx="4">
                  <c:v>0.10500000000000002</c:v>
                </c:pt>
                <c:pt idx="5">
                  <c:v>0.12400000000000012</c:v>
                </c:pt>
              </c:numCache>
            </c:numRef>
          </c:val>
          <c:extLst xmlns:c16r2="http://schemas.microsoft.com/office/drawing/2015/06/chart">
            <c:ext xmlns:c16="http://schemas.microsoft.com/office/drawing/2014/chart" uri="{C3380CC4-5D6E-409C-BE32-E72D297353CC}">
              <c16:uniqueId val="{00000000-0D19-4B79-A934-2A504CF2EE89}"/>
            </c:ext>
          </c:extLst>
        </c:ser>
        <c:ser>
          <c:idx val="1"/>
          <c:order val="1"/>
          <c:tx>
            <c:strRef>
              <c:f>'[Сводка ТМ по годам (1) (2) (1).xlsx]свинец-кадмий'!$A$68</c:f>
              <c:strCache>
                <c:ptCount val="1"/>
                <c:pt idx="0">
                  <c:v>Cd</c:v>
                </c:pt>
              </c:strCache>
            </c:strRef>
          </c:tx>
          <c:spPr>
            <a:pattFill prst="pct50">
              <a:fgClr>
                <a:schemeClr val="tx1"/>
              </a:fgClr>
              <a:bgClr>
                <a:schemeClr val="bg1"/>
              </a:bgClr>
            </a:pattFill>
            <a:ln>
              <a:noFill/>
            </a:ln>
            <a:effectLst/>
          </c:spPr>
          <c:trendline>
            <c:spPr>
              <a:ln w="19050" cap="rnd">
                <a:solidFill>
                  <a:schemeClr val="tx1">
                    <a:lumMod val="50000"/>
                    <a:lumOff val="50000"/>
                  </a:schemeClr>
                </a:solidFill>
                <a:prstDash val="solid"/>
                <a:headEnd type="none" w="lg" len="lg"/>
              </a:ln>
              <a:effectLst/>
            </c:spPr>
            <c:trendlineType val="linear"/>
          </c:trendline>
          <c:cat>
            <c:numRef>
              <c:f>'[Сводка ТМ по годам (1) (2) (1).xlsx]свинец-кадмий'!$B$66:$G$66</c:f>
              <c:numCache>
                <c:formatCode>General</c:formatCode>
                <c:ptCount val="6"/>
                <c:pt idx="0">
                  <c:v>2011</c:v>
                </c:pt>
                <c:pt idx="1">
                  <c:v>2012</c:v>
                </c:pt>
                <c:pt idx="2">
                  <c:v>2013</c:v>
                </c:pt>
                <c:pt idx="3">
                  <c:v>2014</c:v>
                </c:pt>
                <c:pt idx="4">
                  <c:v>2015</c:v>
                </c:pt>
                <c:pt idx="5">
                  <c:v>2016</c:v>
                </c:pt>
              </c:numCache>
            </c:numRef>
          </c:cat>
          <c:val>
            <c:numRef>
              <c:f>'[Сводка ТМ по годам (1) (2) (1).xlsx]свинец-кадмий'!$B$68:$G$68</c:f>
              <c:numCache>
                <c:formatCode>General</c:formatCode>
                <c:ptCount val="6"/>
                <c:pt idx="0">
                  <c:v>-6.0000000000000114E-3</c:v>
                </c:pt>
                <c:pt idx="1">
                  <c:v>-1.0000000000000005E-2</c:v>
                </c:pt>
                <c:pt idx="2">
                  <c:v>-1.0000000000000005E-2</c:v>
                </c:pt>
                <c:pt idx="3">
                  <c:v>-2.0000000000000011E-2</c:v>
                </c:pt>
                <c:pt idx="4">
                  <c:v>-1.0000000000000005E-2</c:v>
                </c:pt>
                <c:pt idx="5">
                  <c:v>-1.0000000000000005E-2</c:v>
                </c:pt>
              </c:numCache>
            </c:numRef>
          </c:val>
          <c:extLst xmlns:c16r2="http://schemas.microsoft.com/office/drawing/2015/06/chart">
            <c:ext xmlns:c16="http://schemas.microsoft.com/office/drawing/2014/chart" uri="{C3380CC4-5D6E-409C-BE32-E72D297353CC}">
              <c16:uniqueId val="{00000001-0D19-4B79-A934-2A504CF2EE89}"/>
            </c:ext>
          </c:extLst>
        </c:ser>
        <c:gapWidth val="100"/>
        <c:axId val="105218048"/>
        <c:axId val="105219584"/>
      </c:barChart>
      <c:catAx>
        <c:axId val="105218048"/>
        <c:scaling>
          <c:orientation val="minMax"/>
        </c:scaling>
        <c:axPos val="l"/>
        <c:numFmt formatCode="General" sourceLinked="1"/>
        <c:maj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219584"/>
        <c:crosses val="autoZero"/>
        <c:auto val="1"/>
        <c:lblAlgn val="ctr"/>
        <c:lblOffset val="999"/>
      </c:catAx>
      <c:valAx>
        <c:axId val="105219584"/>
        <c:scaling>
          <c:orientation val="minMax"/>
        </c:scaling>
        <c:axPos val="b"/>
        <c:majorGridlines>
          <c:spPr>
            <a:ln w="9525" cap="flat" cmpd="sng" algn="ctr">
              <a:solidFill>
                <a:schemeClr val="tx2">
                  <a:lumMod val="15000"/>
                  <a:lumOff val="85000"/>
                </a:schemeClr>
              </a:solidFill>
              <a:round/>
            </a:ln>
            <a:effectLst/>
          </c:spPr>
        </c:majorGridlines>
        <c:numFmt formatCode="#,##0.00;[Black]#,##0.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218048"/>
        <c:crosses val="autoZero"/>
        <c:crossBetween val="between"/>
      </c:valAx>
      <c:spPr>
        <a:noFill/>
        <a:ln>
          <a:noFill/>
        </a:ln>
        <a:effectLst/>
      </c:spPr>
    </c:plotArea>
    <c:legend>
      <c:legendPos val="b"/>
      <c:layout>
        <c:manualLayout>
          <c:xMode val="edge"/>
          <c:yMode val="edge"/>
          <c:x val="4.5077865266841662E-2"/>
          <c:y val="0.89872630504520257"/>
          <c:w val="0.60151093613298334"/>
          <c:h val="7.8125546806649168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bar"/>
        <c:grouping val="clustered"/>
        <c:ser>
          <c:idx val="0"/>
          <c:order val="0"/>
          <c:tx>
            <c:strRef>
              <c:f>'[Сводка ТМ по годам (1) (2) (1).xlsx]свинец-кадмий'!$A$73</c:f>
              <c:strCache>
                <c:ptCount val="1"/>
                <c:pt idx="0">
                  <c:v>Pb</c:v>
                </c:pt>
              </c:strCache>
            </c:strRef>
          </c:tx>
          <c:spPr>
            <a:pattFill prst="pct75">
              <a:fgClr>
                <a:schemeClr val="tx1"/>
              </a:fgClr>
              <a:bgClr>
                <a:schemeClr val="bg1"/>
              </a:bgClr>
            </a:pattFill>
            <a:ln>
              <a:noFill/>
            </a:ln>
            <a:effectLst/>
          </c:spPr>
          <c:trendline>
            <c:spPr>
              <a:ln w="19050" cap="rnd">
                <a:solidFill>
                  <a:schemeClr val="tx1">
                    <a:lumMod val="50000"/>
                    <a:lumOff val="50000"/>
                  </a:schemeClr>
                </a:solidFill>
                <a:prstDash val="solid"/>
                <a:tailEnd type="none" w="lg" len="lg"/>
              </a:ln>
              <a:effectLst/>
            </c:spPr>
            <c:trendlineType val="linear"/>
          </c:trendline>
          <c:cat>
            <c:numRef>
              <c:f>'[Сводка ТМ по годам (1) (2) (1).xlsx]свинец-кадмий'!$B$72:$G$72</c:f>
              <c:numCache>
                <c:formatCode>General</c:formatCode>
                <c:ptCount val="6"/>
                <c:pt idx="0">
                  <c:v>2011</c:v>
                </c:pt>
                <c:pt idx="1">
                  <c:v>2012</c:v>
                </c:pt>
                <c:pt idx="2">
                  <c:v>2013</c:v>
                </c:pt>
                <c:pt idx="3">
                  <c:v>2014</c:v>
                </c:pt>
                <c:pt idx="4">
                  <c:v>2015</c:v>
                </c:pt>
                <c:pt idx="5">
                  <c:v>2016</c:v>
                </c:pt>
              </c:numCache>
            </c:numRef>
          </c:cat>
          <c:val>
            <c:numRef>
              <c:f>'[Сводка ТМ по годам (1) (2) (1).xlsx]свинец-кадмий'!$B$73:$G$73</c:f>
              <c:numCache>
                <c:formatCode>General</c:formatCode>
                <c:ptCount val="6"/>
                <c:pt idx="0">
                  <c:v>6.4000000000000112E-2</c:v>
                </c:pt>
                <c:pt idx="1">
                  <c:v>4.7000000000000014E-2</c:v>
                </c:pt>
                <c:pt idx="2">
                  <c:v>6.3E-2</c:v>
                </c:pt>
                <c:pt idx="3">
                  <c:v>4.5000000000000012E-2</c:v>
                </c:pt>
                <c:pt idx="4">
                  <c:v>0.20200000000000001</c:v>
                </c:pt>
                <c:pt idx="5">
                  <c:v>0.19</c:v>
                </c:pt>
              </c:numCache>
            </c:numRef>
          </c:val>
          <c:extLst xmlns:c16r2="http://schemas.microsoft.com/office/drawing/2015/06/chart">
            <c:ext xmlns:c16="http://schemas.microsoft.com/office/drawing/2014/chart" uri="{C3380CC4-5D6E-409C-BE32-E72D297353CC}">
              <c16:uniqueId val="{00000000-26B6-447B-8EA8-4AB4EBC7FCDC}"/>
            </c:ext>
          </c:extLst>
        </c:ser>
        <c:ser>
          <c:idx val="1"/>
          <c:order val="1"/>
          <c:tx>
            <c:strRef>
              <c:f>'[Сводка ТМ по годам (1) (2) (1).xlsx]свинец-кадмий'!$A$74</c:f>
              <c:strCache>
                <c:ptCount val="1"/>
                <c:pt idx="0">
                  <c:v>Cd</c:v>
                </c:pt>
              </c:strCache>
            </c:strRef>
          </c:tx>
          <c:spPr>
            <a:pattFill prst="pct50">
              <a:fgClr>
                <a:schemeClr val="tx1"/>
              </a:fgClr>
              <a:bgClr>
                <a:schemeClr val="bg1"/>
              </a:bgClr>
            </a:pattFill>
            <a:ln>
              <a:noFill/>
            </a:ln>
            <a:effectLst/>
          </c:spPr>
          <c:trendline>
            <c:spPr>
              <a:ln w="19050" cap="rnd">
                <a:solidFill>
                  <a:schemeClr val="tx1">
                    <a:lumMod val="50000"/>
                    <a:lumOff val="50000"/>
                  </a:schemeClr>
                </a:solidFill>
                <a:prstDash val="solid"/>
                <a:headEnd type="none" w="lg" len="lg"/>
              </a:ln>
              <a:effectLst/>
            </c:spPr>
            <c:trendlineType val="linear"/>
          </c:trendline>
          <c:cat>
            <c:numRef>
              <c:f>'[Сводка ТМ по годам (1) (2) (1).xlsx]свинец-кадмий'!$B$72:$G$72</c:f>
              <c:numCache>
                <c:formatCode>General</c:formatCode>
                <c:ptCount val="6"/>
                <c:pt idx="0">
                  <c:v>2011</c:v>
                </c:pt>
                <c:pt idx="1">
                  <c:v>2012</c:v>
                </c:pt>
                <c:pt idx="2">
                  <c:v>2013</c:v>
                </c:pt>
                <c:pt idx="3">
                  <c:v>2014</c:v>
                </c:pt>
                <c:pt idx="4">
                  <c:v>2015</c:v>
                </c:pt>
                <c:pt idx="5">
                  <c:v>2016</c:v>
                </c:pt>
              </c:numCache>
            </c:numRef>
          </c:cat>
          <c:val>
            <c:numRef>
              <c:f>'[Сводка ТМ по годам (1) (2) (1).xlsx]свинец-кадмий'!$B$74:$G$74</c:f>
              <c:numCache>
                <c:formatCode>General</c:formatCode>
                <c:ptCount val="6"/>
                <c:pt idx="0">
                  <c:v>-1.0000000000000005E-2</c:v>
                </c:pt>
                <c:pt idx="1">
                  <c:v>-1.0000000000000005E-2</c:v>
                </c:pt>
                <c:pt idx="2">
                  <c:v>-2.0000000000000011E-2</c:v>
                </c:pt>
                <c:pt idx="3">
                  <c:v>-3.0000000000000002E-2</c:v>
                </c:pt>
                <c:pt idx="4">
                  <c:v>-1.0000000000000005E-2</c:v>
                </c:pt>
                <c:pt idx="5">
                  <c:v>-3.0000000000000002E-2</c:v>
                </c:pt>
              </c:numCache>
            </c:numRef>
          </c:val>
          <c:extLst xmlns:c16r2="http://schemas.microsoft.com/office/drawing/2015/06/chart">
            <c:ext xmlns:c16="http://schemas.microsoft.com/office/drawing/2014/chart" uri="{C3380CC4-5D6E-409C-BE32-E72D297353CC}">
              <c16:uniqueId val="{00000001-26B6-447B-8EA8-4AB4EBC7FCDC}"/>
            </c:ext>
          </c:extLst>
        </c:ser>
        <c:gapWidth val="100"/>
        <c:axId val="105291776"/>
        <c:axId val="105293312"/>
      </c:barChart>
      <c:catAx>
        <c:axId val="105291776"/>
        <c:scaling>
          <c:orientation val="minMax"/>
        </c:scaling>
        <c:axPos val="l"/>
        <c:numFmt formatCode="General" sourceLinked="1"/>
        <c:maj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293312"/>
        <c:crosses val="autoZero"/>
        <c:auto val="1"/>
        <c:lblAlgn val="ctr"/>
        <c:lblOffset val="999"/>
      </c:catAx>
      <c:valAx>
        <c:axId val="105293312"/>
        <c:scaling>
          <c:orientation val="minMax"/>
        </c:scaling>
        <c:axPos val="b"/>
        <c:majorGridlines>
          <c:spPr>
            <a:ln w="9525" cap="flat" cmpd="sng" algn="ctr">
              <a:solidFill>
                <a:schemeClr val="tx2">
                  <a:lumMod val="15000"/>
                  <a:lumOff val="85000"/>
                </a:schemeClr>
              </a:solidFill>
              <a:round/>
            </a:ln>
            <a:effectLst/>
          </c:spPr>
        </c:majorGridlines>
        <c:numFmt formatCode="#,##0.00;[Black]#,##0.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291776"/>
        <c:crosses val="autoZero"/>
        <c:crossBetween val="between"/>
      </c:valAx>
      <c:spPr>
        <a:noFill/>
        <a:ln>
          <a:noFill/>
        </a:ln>
        <a:effectLst/>
      </c:spPr>
    </c:plotArea>
    <c:legend>
      <c:legendPos val="b"/>
      <c:layout>
        <c:manualLayout>
          <c:xMode val="edge"/>
          <c:yMode val="edge"/>
          <c:x val="3.3966754155730527E-2"/>
          <c:y val="0.8893004021979265"/>
          <c:w val="0.57651093613298343"/>
          <c:h val="7.8125546806649168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bar"/>
        <c:grouping val="clustered"/>
        <c:ser>
          <c:idx val="0"/>
          <c:order val="0"/>
          <c:tx>
            <c:strRef>
              <c:f>'[Сводка ТМ по годам (1) (2) (1).xlsx]свинец-кадмий'!$A$83</c:f>
              <c:strCache>
                <c:ptCount val="1"/>
                <c:pt idx="0">
                  <c:v>Pb</c:v>
                </c:pt>
              </c:strCache>
            </c:strRef>
          </c:tx>
          <c:spPr>
            <a:pattFill prst="pct75">
              <a:fgClr>
                <a:schemeClr val="tx1"/>
              </a:fgClr>
              <a:bgClr>
                <a:schemeClr val="bg1"/>
              </a:bgClr>
            </a:pattFill>
            <a:ln>
              <a:noFill/>
            </a:ln>
            <a:effectLst/>
          </c:spPr>
          <c:trendline>
            <c:spPr>
              <a:ln w="19050" cap="rnd">
                <a:solidFill>
                  <a:schemeClr val="tx1">
                    <a:lumMod val="50000"/>
                    <a:lumOff val="50000"/>
                  </a:schemeClr>
                </a:solidFill>
                <a:prstDash val="solid"/>
                <a:tailEnd type="none" w="lg" len="lg"/>
              </a:ln>
              <a:effectLst/>
            </c:spPr>
            <c:trendlineType val="linear"/>
          </c:trendline>
          <c:cat>
            <c:numRef>
              <c:f>'[Сводка ТМ по годам (1) (2) (1).xlsx]свинец-кадмий'!$B$82:$F$82</c:f>
              <c:numCache>
                <c:formatCode>General</c:formatCode>
                <c:ptCount val="5"/>
                <c:pt idx="0">
                  <c:v>2011</c:v>
                </c:pt>
                <c:pt idx="1">
                  <c:v>2012</c:v>
                </c:pt>
                <c:pt idx="2">
                  <c:v>2014</c:v>
                </c:pt>
                <c:pt idx="3">
                  <c:v>2015</c:v>
                </c:pt>
                <c:pt idx="4">
                  <c:v>2016</c:v>
                </c:pt>
              </c:numCache>
            </c:numRef>
          </c:cat>
          <c:val>
            <c:numRef>
              <c:f>'[Сводка ТМ по годам (1) (2) (1).xlsx]свинец-кадмий'!$B$83:$F$83</c:f>
              <c:numCache>
                <c:formatCode>General</c:formatCode>
                <c:ptCount val="5"/>
                <c:pt idx="0">
                  <c:v>2.0000000000000011E-2</c:v>
                </c:pt>
                <c:pt idx="1">
                  <c:v>4.9000000000000113E-2</c:v>
                </c:pt>
                <c:pt idx="2">
                  <c:v>0.16</c:v>
                </c:pt>
                <c:pt idx="3">
                  <c:v>0.25900000000000001</c:v>
                </c:pt>
                <c:pt idx="4">
                  <c:v>0.13500000000000001</c:v>
                </c:pt>
              </c:numCache>
            </c:numRef>
          </c:val>
          <c:extLst xmlns:c16r2="http://schemas.microsoft.com/office/drawing/2015/06/chart">
            <c:ext xmlns:c16="http://schemas.microsoft.com/office/drawing/2014/chart" uri="{C3380CC4-5D6E-409C-BE32-E72D297353CC}">
              <c16:uniqueId val="{00000000-6538-4CFF-96D3-93D0C4A9928D}"/>
            </c:ext>
          </c:extLst>
        </c:ser>
        <c:ser>
          <c:idx val="1"/>
          <c:order val="1"/>
          <c:tx>
            <c:strRef>
              <c:f>'[Сводка ТМ по годам (1) (2) (1).xlsx]свинец-кадмий'!$A$84</c:f>
              <c:strCache>
                <c:ptCount val="1"/>
                <c:pt idx="0">
                  <c:v>Cd</c:v>
                </c:pt>
              </c:strCache>
            </c:strRef>
          </c:tx>
          <c:spPr>
            <a:pattFill prst="pct50">
              <a:fgClr>
                <a:schemeClr val="tx1"/>
              </a:fgClr>
              <a:bgClr>
                <a:schemeClr val="bg1"/>
              </a:bgClr>
            </a:pattFill>
            <a:ln>
              <a:noFill/>
            </a:ln>
            <a:effectLst/>
          </c:spPr>
          <c:trendline>
            <c:spPr>
              <a:ln w="19050" cap="rnd">
                <a:solidFill>
                  <a:schemeClr val="tx1">
                    <a:lumMod val="50000"/>
                    <a:lumOff val="50000"/>
                  </a:schemeClr>
                </a:solidFill>
                <a:prstDash val="solid"/>
                <a:headEnd type="none" w="lg" len="lg"/>
              </a:ln>
              <a:effectLst/>
            </c:spPr>
            <c:trendlineType val="linear"/>
          </c:trendline>
          <c:cat>
            <c:numRef>
              <c:f>'[Сводка ТМ по годам (1) (2) (1).xlsx]свинец-кадмий'!$B$82:$F$82</c:f>
              <c:numCache>
                <c:formatCode>General</c:formatCode>
                <c:ptCount val="5"/>
                <c:pt idx="0">
                  <c:v>2011</c:v>
                </c:pt>
                <c:pt idx="1">
                  <c:v>2012</c:v>
                </c:pt>
                <c:pt idx="2">
                  <c:v>2014</c:v>
                </c:pt>
                <c:pt idx="3">
                  <c:v>2015</c:v>
                </c:pt>
                <c:pt idx="4">
                  <c:v>2016</c:v>
                </c:pt>
              </c:numCache>
            </c:numRef>
          </c:cat>
          <c:val>
            <c:numRef>
              <c:f>'[Сводка ТМ по годам (1) (2) (1).xlsx]свинец-кадмий'!$B$84:$F$84</c:f>
              <c:numCache>
                <c:formatCode>General</c:formatCode>
                <c:ptCount val="5"/>
                <c:pt idx="0">
                  <c:v>-5.0000000000000114E-3</c:v>
                </c:pt>
                <c:pt idx="1">
                  <c:v>-1.0000000000000005E-2</c:v>
                </c:pt>
                <c:pt idx="2">
                  <c:v>-1.0000000000000005E-2</c:v>
                </c:pt>
                <c:pt idx="3">
                  <c:v>-1.0000000000000005E-2</c:v>
                </c:pt>
                <c:pt idx="4">
                  <c:v>-9.0000000000000028E-3</c:v>
                </c:pt>
              </c:numCache>
            </c:numRef>
          </c:val>
          <c:extLst xmlns:c16r2="http://schemas.microsoft.com/office/drawing/2015/06/chart">
            <c:ext xmlns:c16="http://schemas.microsoft.com/office/drawing/2014/chart" uri="{C3380CC4-5D6E-409C-BE32-E72D297353CC}">
              <c16:uniqueId val="{00000001-6538-4CFF-96D3-93D0C4A9928D}"/>
            </c:ext>
          </c:extLst>
        </c:ser>
        <c:gapWidth val="100"/>
        <c:axId val="105336832"/>
        <c:axId val="105338368"/>
      </c:barChart>
      <c:catAx>
        <c:axId val="105336832"/>
        <c:scaling>
          <c:orientation val="minMax"/>
        </c:scaling>
        <c:axPos val="l"/>
        <c:numFmt formatCode="General" sourceLinked="1"/>
        <c:maj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338368"/>
        <c:crosses val="autoZero"/>
        <c:auto val="1"/>
        <c:lblAlgn val="ctr"/>
        <c:lblOffset val="999"/>
      </c:catAx>
      <c:valAx>
        <c:axId val="105338368"/>
        <c:scaling>
          <c:orientation val="minMax"/>
        </c:scaling>
        <c:axPos val="b"/>
        <c:majorGridlines>
          <c:spPr>
            <a:ln w="9525" cap="flat" cmpd="sng" algn="ctr">
              <a:solidFill>
                <a:schemeClr val="tx2">
                  <a:lumMod val="15000"/>
                  <a:lumOff val="85000"/>
                </a:schemeClr>
              </a:solidFill>
              <a:round/>
            </a:ln>
            <a:effectLst/>
          </c:spPr>
        </c:majorGridlines>
        <c:numFmt formatCode="#,##0.00;[Black]#,##0.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336832"/>
        <c:crosses val="autoZero"/>
        <c:crossBetween val="between"/>
      </c:valAx>
      <c:spPr>
        <a:noFill/>
        <a:ln>
          <a:noFill/>
        </a:ln>
        <a:effectLst/>
      </c:spPr>
    </c:plotArea>
    <c:legend>
      <c:legendPos val="b"/>
      <c:layout>
        <c:manualLayout>
          <c:xMode val="edge"/>
          <c:yMode val="edge"/>
          <c:x val="3.3966754155730527E-2"/>
          <c:y val="0.89889272833701539"/>
          <c:w val="0.50428871391076058"/>
          <c:h val="7.8125546806649168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bar"/>
        <c:grouping val="clustered"/>
        <c:ser>
          <c:idx val="0"/>
          <c:order val="0"/>
          <c:tx>
            <c:strRef>
              <c:f>'[Сводка ТМ по годам (1) (2) (1).xlsx]свинец-кадмий'!$A$88</c:f>
              <c:strCache>
                <c:ptCount val="1"/>
                <c:pt idx="0">
                  <c:v>Pb</c:v>
                </c:pt>
              </c:strCache>
            </c:strRef>
          </c:tx>
          <c:spPr>
            <a:pattFill prst="pct75">
              <a:fgClr>
                <a:schemeClr val="tx1"/>
              </a:fgClr>
              <a:bgClr>
                <a:schemeClr val="bg1"/>
              </a:bgClr>
            </a:pattFill>
            <a:ln>
              <a:noFill/>
            </a:ln>
            <a:effectLst/>
          </c:spPr>
          <c:trendline>
            <c:spPr>
              <a:ln w="19050" cap="rnd">
                <a:solidFill>
                  <a:schemeClr val="tx1">
                    <a:lumMod val="50000"/>
                    <a:lumOff val="50000"/>
                  </a:schemeClr>
                </a:solidFill>
                <a:prstDash val="solid"/>
                <a:tailEnd type="none" w="lg" len="lg"/>
              </a:ln>
              <a:effectLst/>
            </c:spPr>
            <c:trendlineType val="linear"/>
          </c:trendline>
          <c:cat>
            <c:numRef>
              <c:f>'[Сводка ТМ по годам (1) (2) (1).xlsx]свинец-кадмий'!$B$87:$G$87</c:f>
              <c:numCache>
                <c:formatCode>General</c:formatCode>
                <c:ptCount val="6"/>
                <c:pt idx="0">
                  <c:v>2011</c:v>
                </c:pt>
                <c:pt idx="1">
                  <c:v>2012</c:v>
                </c:pt>
                <c:pt idx="2">
                  <c:v>2013</c:v>
                </c:pt>
                <c:pt idx="3">
                  <c:v>2014</c:v>
                </c:pt>
                <c:pt idx="4">
                  <c:v>2015</c:v>
                </c:pt>
                <c:pt idx="5">
                  <c:v>2016</c:v>
                </c:pt>
              </c:numCache>
            </c:numRef>
          </c:cat>
          <c:val>
            <c:numRef>
              <c:f>'[Сводка ТМ по годам (1) (2) (1).xlsx]свинец-кадмий'!$B$88:$G$88</c:f>
              <c:numCache>
                <c:formatCode>General</c:formatCode>
                <c:ptCount val="6"/>
                <c:pt idx="0">
                  <c:v>8.0000000000000043E-2</c:v>
                </c:pt>
                <c:pt idx="1">
                  <c:v>4.5000000000000012E-2</c:v>
                </c:pt>
                <c:pt idx="2">
                  <c:v>1.4E-2</c:v>
                </c:pt>
                <c:pt idx="3">
                  <c:v>1.6000000000000021E-2</c:v>
                </c:pt>
                <c:pt idx="4">
                  <c:v>9.5000000000000043E-2</c:v>
                </c:pt>
                <c:pt idx="5">
                  <c:v>9.8000000000000226E-2</c:v>
                </c:pt>
              </c:numCache>
            </c:numRef>
          </c:val>
          <c:extLst xmlns:c16r2="http://schemas.microsoft.com/office/drawing/2015/06/chart">
            <c:ext xmlns:c16="http://schemas.microsoft.com/office/drawing/2014/chart" uri="{C3380CC4-5D6E-409C-BE32-E72D297353CC}">
              <c16:uniqueId val="{00000000-8D5C-42A5-B6FD-F06B5C23D43D}"/>
            </c:ext>
          </c:extLst>
        </c:ser>
        <c:ser>
          <c:idx val="1"/>
          <c:order val="1"/>
          <c:tx>
            <c:strRef>
              <c:f>'[Сводка ТМ по годам (1) (2) (1).xlsx]свинец-кадмий'!$A$89</c:f>
              <c:strCache>
                <c:ptCount val="1"/>
                <c:pt idx="0">
                  <c:v>Cd</c:v>
                </c:pt>
              </c:strCache>
            </c:strRef>
          </c:tx>
          <c:spPr>
            <a:pattFill prst="pct50">
              <a:fgClr>
                <a:schemeClr val="tx1"/>
              </a:fgClr>
              <a:bgClr>
                <a:schemeClr val="bg1"/>
              </a:bgClr>
            </a:pattFill>
            <a:ln>
              <a:noFill/>
            </a:ln>
            <a:effectLst/>
          </c:spPr>
          <c:trendline>
            <c:spPr>
              <a:ln w="19050" cap="rnd">
                <a:solidFill>
                  <a:schemeClr val="tx1">
                    <a:lumMod val="50000"/>
                    <a:lumOff val="50000"/>
                  </a:schemeClr>
                </a:solidFill>
                <a:prstDash val="solid"/>
                <a:headEnd type="none" w="lg" len="lg"/>
              </a:ln>
              <a:effectLst/>
            </c:spPr>
            <c:trendlineType val="linear"/>
          </c:trendline>
          <c:cat>
            <c:numRef>
              <c:f>'[Сводка ТМ по годам (1) (2) (1).xlsx]свинец-кадмий'!$B$87:$G$87</c:f>
              <c:numCache>
                <c:formatCode>General</c:formatCode>
                <c:ptCount val="6"/>
                <c:pt idx="0">
                  <c:v>2011</c:v>
                </c:pt>
                <c:pt idx="1">
                  <c:v>2012</c:v>
                </c:pt>
                <c:pt idx="2">
                  <c:v>2013</c:v>
                </c:pt>
                <c:pt idx="3">
                  <c:v>2014</c:v>
                </c:pt>
                <c:pt idx="4">
                  <c:v>2015</c:v>
                </c:pt>
                <c:pt idx="5">
                  <c:v>2016</c:v>
                </c:pt>
              </c:numCache>
            </c:numRef>
          </c:cat>
          <c:val>
            <c:numRef>
              <c:f>'[Сводка ТМ по годам (1) (2) (1).xlsx]свинец-кадмий'!$B$89:$G$89</c:f>
              <c:numCache>
                <c:formatCode>General</c:formatCode>
                <c:ptCount val="6"/>
                <c:pt idx="0">
                  <c:v>-2.3000000000000052E-3</c:v>
                </c:pt>
                <c:pt idx="1">
                  <c:v>-1.0000000000000005E-2</c:v>
                </c:pt>
                <c:pt idx="2">
                  <c:v>-5.0000000000000114E-3</c:v>
                </c:pt>
                <c:pt idx="3">
                  <c:v>-1.0000000000000005E-2</c:v>
                </c:pt>
                <c:pt idx="4">
                  <c:v>-1.0000000000000005E-2</c:v>
                </c:pt>
                <c:pt idx="5">
                  <c:v>-1.0000000000000005E-2</c:v>
                </c:pt>
              </c:numCache>
            </c:numRef>
          </c:val>
          <c:extLst xmlns:c16r2="http://schemas.microsoft.com/office/drawing/2015/06/chart">
            <c:ext xmlns:c16="http://schemas.microsoft.com/office/drawing/2014/chart" uri="{C3380CC4-5D6E-409C-BE32-E72D297353CC}">
              <c16:uniqueId val="{00000001-8D5C-42A5-B6FD-F06B5C23D43D}"/>
            </c:ext>
          </c:extLst>
        </c:ser>
        <c:gapWidth val="100"/>
        <c:axId val="105422848"/>
        <c:axId val="105424384"/>
      </c:barChart>
      <c:catAx>
        <c:axId val="105422848"/>
        <c:scaling>
          <c:orientation val="minMax"/>
        </c:scaling>
        <c:axPos val="l"/>
        <c:numFmt formatCode="General" sourceLinked="1"/>
        <c:maj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424384"/>
        <c:crosses val="autoZero"/>
        <c:auto val="1"/>
        <c:lblAlgn val="ctr"/>
        <c:lblOffset val="999"/>
      </c:catAx>
      <c:valAx>
        <c:axId val="105424384"/>
        <c:scaling>
          <c:orientation val="minMax"/>
        </c:scaling>
        <c:axPos val="b"/>
        <c:majorGridlines>
          <c:spPr>
            <a:ln w="9525" cap="flat" cmpd="sng" algn="ctr">
              <a:solidFill>
                <a:schemeClr val="tx2">
                  <a:lumMod val="15000"/>
                  <a:lumOff val="85000"/>
                </a:schemeClr>
              </a:solidFill>
              <a:round/>
            </a:ln>
            <a:effectLst/>
          </c:spPr>
        </c:majorGridlines>
        <c:numFmt formatCode="#,##0.00;[Black]#,##0.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422848"/>
        <c:crosses val="autoZero"/>
        <c:crossBetween val="between"/>
      </c:valAx>
      <c:spPr>
        <a:noFill/>
        <a:ln>
          <a:noFill/>
        </a:ln>
        <a:effectLst/>
      </c:spPr>
    </c:plotArea>
    <c:legend>
      <c:legendPos val="b"/>
      <c:layout>
        <c:manualLayout>
          <c:xMode val="edge"/>
          <c:yMode val="edge"/>
          <c:x val="2.2855643044619674E-2"/>
          <c:y val="0.88946704578593494"/>
          <c:w val="0.59595538057742758"/>
          <c:h val="7.8125546806649168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bar"/>
        <c:grouping val="clustered"/>
        <c:ser>
          <c:idx val="0"/>
          <c:order val="0"/>
          <c:tx>
            <c:strRef>
              <c:f>'[Сводка ТМ по годам (1) (2) (1).xlsx]свинец-кадмий'!$A$93</c:f>
              <c:strCache>
                <c:ptCount val="1"/>
                <c:pt idx="0">
                  <c:v>Pb</c:v>
                </c:pt>
              </c:strCache>
            </c:strRef>
          </c:tx>
          <c:spPr>
            <a:pattFill prst="pct75">
              <a:fgClr>
                <a:schemeClr val="tx1"/>
              </a:fgClr>
              <a:bgClr>
                <a:schemeClr val="bg1"/>
              </a:bgClr>
            </a:pattFill>
            <a:ln>
              <a:solidFill>
                <a:schemeClr val="tx1"/>
              </a:solidFill>
            </a:ln>
            <a:effectLst/>
          </c:spPr>
          <c:trendline>
            <c:spPr>
              <a:ln w="19050" cap="rnd">
                <a:solidFill>
                  <a:schemeClr val="tx1">
                    <a:lumMod val="50000"/>
                    <a:lumOff val="50000"/>
                  </a:schemeClr>
                </a:solidFill>
                <a:prstDash val="solid"/>
                <a:tailEnd type="none" w="lg" len="lg"/>
              </a:ln>
              <a:effectLst/>
            </c:spPr>
            <c:trendlineType val="exp"/>
          </c:trendline>
          <c:cat>
            <c:numRef>
              <c:f>'[Сводка ТМ по годам (1) (2) (1).xlsx]свинец-кадмий'!$B$92:$G$92</c:f>
              <c:numCache>
                <c:formatCode>General</c:formatCode>
                <c:ptCount val="6"/>
                <c:pt idx="0">
                  <c:v>2011</c:v>
                </c:pt>
                <c:pt idx="1">
                  <c:v>2012</c:v>
                </c:pt>
                <c:pt idx="2">
                  <c:v>2013</c:v>
                </c:pt>
                <c:pt idx="3">
                  <c:v>2014</c:v>
                </c:pt>
                <c:pt idx="4">
                  <c:v>2015</c:v>
                </c:pt>
                <c:pt idx="5">
                  <c:v>2016</c:v>
                </c:pt>
              </c:numCache>
            </c:numRef>
          </c:cat>
          <c:val>
            <c:numRef>
              <c:f>'[Сводка ТМ по годам (1) (2) (1).xlsx]свинец-кадмий'!$B$93:$G$93</c:f>
              <c:numCache>
                <c:formatCode>General</c:formatCode>
                <c:ptCount val="6"/>
                <c:pt idx="0">
                  <c:v>0.33500000000000213</c:v>
                </c:pt>
                <c:pt idx="1">
                  <c:v>1.9000000000000111E-2</c:v>
                </c:pt>
                <c:pt idx="2">
                  <c:v>0.05</c:v>
                </c:pt>
                <c:pt idx="3">
                  <c:v>4.9000000000000113E-2</c:v>
                </c:pt>
                <c:pt idx="4">
                  <c:v>0.13</c:v>
                </c:pt>
                <c:pt idx="5">
                  <c:v>0.17200000000000001</c:v>
                </c:pt>
              </c:numCache>
            </c:numRef>
          </c:val>
          <c:extLst xmlns:c16r2="http://schemas.microsoft.com/office/drawing/2015/06/chart">
            <c:ext xmlns:c16="http://schemas.microsoft.com/office/drawing/2014/chart" uri="{C3380CC4-5D6E-409C-BE32-E72D297353CC}">
              <c16:uniqueId val="{00000000-15C5-4E8E-8795-D539E1BCA75F}"/>
            </c:ext>
          </c:extLst>
        </c:ser>
        <c:ser>
          <c:idx val="1"/>
          <c:order val="1"/>
          <c:tx>
            <c:strRef>
              <c:f>'[Сводка ТМ по годам (1) (2) (1).xlsx]свинец-кадмий'!$A$94</c:f>
              <c:strCache>
                <c:ptCount val="1"/>
                <c:pt idx="0">
                  <c:v>Cd</c:v>
                </c:pt>
              </c:strCache>
            </c:strRef>
          </c:tx>
          <c:spPr>
            <a:pattFill prst="pct50">
              <a:fgClr>
                <a:schemeClr val="tx1"/>
              </a:fgClr>
              <a:bgClr>
                <a:schemeClr val="bg1"/>
              </a:bgClr>
            </a:pattFill>
            <a:ln>
              <a:solidFill>
                <a:schemeClr val="tx1"/>
              </a:solidFill>
            </a:ln>
            <a:effectLst/>
          </c:spPr>
          <c:trendline>
            <c:spPr>
              <a:ln w="19050" cap="rnd">
                <a:solidFill>
                  <a:schemeClr val="tx1">
                    <a:lumMod val="50000"/>
                    <a:lumOff val="50000"/>
                  </a:schemeClr>
                </a:solidFill>
                <a:prstDash val="solid"/>
              </a:ln>
              <a:effectLst/>
            </c:spPr>
            <c:trendlineType val="linear"/>
          </c:trendline>
          <c:cat>
            <c:numRef>
              <c:f>'[Сводка ТМ по годам (1) (2) (1).xlsx]свинец-кадмий'!$B$92:$G$92</c:f>
              <c:numCache>
                <c:formatCode>General</c:formatCode>
                <c:ptCount val="6"/>
                <c:pt idx="0">
                  <c:v>2011</c:v>
                </c:pt>
                <c:pt idx="1">
                  <c:v>2012</c:v>
                </c:pt>
                <c:pt idx="2">
                  <c:v>2013</c:v>
                </c:pt>
                <c:pt idx="3">
                  <c:v>2014</c:v>
                </c:pt>
                <c:pt idx="4">
                  <c:v>2015</c:v>
                </c:pt>
                <c:pt idx="5">
                  <c:v>2016</c:v>
                </c:pt>
              </c:numCache>
            </c:numRef>
          </c:cat>
          <c:val>
            <c:numRef>
              <c:f>'[Сводка ТМ по годам (1) (2) (1).xlsx]свинец-кадмий'!$B$94:$G$94</c:f>
              <c:numCache>
                <c:formatCode>General</c:formatCode>
                <c:ptCount val="6"/>
                <c:pt idx="0">
                  <c:v>-1.0000000000000005E-2</c:v>
                </c:pt>
                <c:pt idx="1">
                  <c:v>-1.0000000000000005E-2</c:v>
                </c:pt>
                <c:pt idx="2">
                  <c:v>-2.0000000000000011E-2</c:v>
                </c:pt>
                <c:pt idx="3">
                  <c:v>-1.0000000000000005E-2</c:v>
                </c:pt>
                <c:pt idx="4">
                  <c:v>-1.0000000000000005E-2</c:v>
                </c:pt>
                <c:pt idx="5">
                  <c:v>-2.0000000000000011E-2</c:v>
                </c:pt>
              </c:numCache>
            </c:numRef>
          </c:val>
          <c:extLst xmlns:c16r2="http://schemas.microsoft.com/office/drawing/2015/06/chart">
            <c:ext xmlns:c16="http://schemas.microsoft.com/office/drawing/2014/chart" uri="{C3380CC4-5D6E-409C-BE32-E72D297353CC}">
              <c16:uniqueId val="{00000001-15C5-4E8E-8795-D539E1BCA75F}"/>
            </c:ext>
          </c:extLst>
        </c:ser>
        <c:gapWidth val="100"/>
        <c:axId val="105529728"/>
        <c:axId val="105531264"/>
      </c:barChart>
      <c:catAx>
        <c:axId val="105529728"/>
        <c:scaling>
          <c:orientation val="minMax"/>
        </c:scaling>
        <c:axPos val="l"/>
        <c:numFmt formatCode="General" sourceLinked="0"/>
        <c:maj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531264"/>
        <c:crosses val="autoZero"/>
        <c:auto val="1"/>
        <c:lblAlgn val="ctr"/>
        <c:lblOffset val="999"/>
      </c:catAx>
      <c:valAx>
        <c:axId val="105531264"/>
        <c:scaling>
          <c:orientation val="minMax"/>
        </c:scaling>
        <c:axPos val="b"/>
        <c:majorGridlines>
          <c:spPr>
            <a:ln w="9525" cap="flat" cmpd="sng" algn="ctr">
              <a:solidFill>
                <a:schemeClr val="tx2">
                  <a:lumMod val="15000"/>
                  <a:lumOff val="85000"/>
                </a:schemeClr>
              </a:solidFill>
              <a:round/>
            </a:ln>
            <a:effectLst/>
          </c:spPr>
        </c:majorGridlines>
        <c:numFmt formatCode="#,##0.00;[Black]#,##0.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529728"/>
        <c:crosses val="autoZero"/>
        <c:crossBetween val="between"/>
      </c:valAx>
      <c:spPr>
        <a:noFill/>
        <a:ln>
          <a:noFill/>
        </a:ln>
        <a:effectLst/>
      </c:spPr>
    </c:plotArea>
    <c:legend>
      <c:legendPos val="b"/>
      <c:layout>
        <c:manualLayout>
          <c:xMode val="edge"/>
          <c:yMode val="edge"/>
          <c:x val="1.2094488188976378E-2"/>
          <c:y val="0.88938538159761338"/>
          <c:w val="0.70636657917759949"/>
          <c:h val="7.8125546806649168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bar"/>
        <c:grouping val="clustered"/>
        <c:ser>
          <c:idx val="0"/>
          <c:order val="0"/>
          <c:tx>
            <c:strRef>
              <c:f>'[Сводка ТМ по годам (1) (2) (1).xlsx]свинец-кадмий'!$A$98</c:f>
              <c:strCache>
                <c:ptCount val="1"/>
                <c:pt idx="0">
                  <c:v>Pb</c:v>
                </c:pt>
              </c:strCache>
            </c:strRef>
          </c:tx>
          <c:spPr>
            <a:pattFill prst="pct75">
              <a:fgClr>
                <a:schemeClr val="tx1"/>
              </a:fgClr>
              <a:bgClr>
                <a:schemeClr val="bg1"/>
              </a:bgClr>
            </a:pattFill>
            <a:ln>
              <a:noFill/>
            </a:ln>
            <a:effectLst/>
          </c:spPr>
          <c:trendline>
            <c:spPr>
              <a:ln w="19050" cap="rnd">
                <a:solidFill>
                  <a:schemeClr val="tx1">
                    <a:lumMod val="50000"/>
                    <a:lumOff val="50000"/>
                  </a:schemeClr>
                </a:solidFill>
                <a:prstDash val="solid"/>
              </a:ln>
              <a:effectLst/>
            </c:spPr>
            <c:trendlineType val="linear"/>
          </c:trendline>
          <c:cat>
            <c:numRef>
              <c:f>'[Сводка ТМ по годам (1) (2) (1).xlsx]свинец-кадмий'!$B$97:$G$97</c:f>
              <c:numCache>
                <c:formatCode>General</c:formatCode>
                <c:ptCount val="6"/>
                <c:pt idx="0">
                  <c:v>2011</c:v>
                </c:pt>
                <c:pt idx="1">
                  <c:v>2012</c:v>
                </c:pt>
                <c:pt idx="2">
                  <c:v>2013</c:v>
                </c:pt>
                <c:pt idx="3">
                  <c:v>2014</c:v>
                </c:pt>
                <c:pt idx="4">
                  <c:v>2015</c:v>
                </c:pt>
                <c:pt idx="5">
                  <c:v>2016</c:v>
                </c:pt>
              </c:numCache>
            </c:numRef>
          </c:cat>
          <c:val>
            <c:numRef>
              <c:f>'[Сводка ТМ по годам (1) (2) (1).xlsx]свинец-кадмий'!$B$98:$G$98</c:f>
              <c:numCache>
                <c:formatCode>General</c:formatCode>
                <c:ptCount val="6"/>
                <c:pt idx="0">
                  <c:v>5.5000000000000014E-2</c:v>
                </c:pt>
                <c:pt idx="1">
                  <c:v>3.7999999999999999E-2</c:v>
                </c:pt>
                <c:pt idx="2">
                  <c:v>5.0000000000000114E-3</c:v>
                </c:pt>
                <c:pt idx="3">
                  <c:v>7.0000000000000021E-2</c:v>
                </c:pt>
                <c:pt idx="4">
                  <c:v>7.5999999999999998E-2</c:v>
                </c:pt>
                <c:pt idx="5">
                  <c:v>8.0000000000000043E-2</c:v>
                </c:pt>
              </c:numCache>
            </c:numRef>
          </c:val>
          <c:extLst xmlns:c16r2="http://schemas.microsoft.com/office/drawing/2015/06/chart">
            <c:ext xmlns:c16="http://schemas.microsoft.com/office/drawing/2014/chart" uri="{C3380CC4-5D6E-409C-BE32-E72D297353CC}">
              <c16:uniqueId val="{00000000-8ECB-4E47-8A5B-F5FCC5325367}"/>
            </c:ext>
          </c:extLst>
        </c:ser>
        <c:ser>
          <c:idx val="1"/>
          <c:order val="1"/>
          <c:tx>
            <c:strRef>
              <c:f>'[Сводка ТМ по годам (1) (2) (1).xlsx]свинец-кадмий'!$A$99</c:f>
              <c:strCache>
                <c:ptCount val="1"/>
                <c:pt idx="0">
                  <c:v>Cd</c:v>
                </c:pt>
              </c:strCache>
            </c:strRef>
          </c:tx>
          <c:spPr>
            <a:pattFill prst="pct50">
              <a:fgClr>
                <a:schemeClr val="tx1"/>
              </a:fgClr>
              <a:bgClr>
                <a:schemeClr val="bg1"/>
              </a:bgClr>
            </a:pattFill>
            <a:ln>
              <a:noFill/>
            </a:ln>
            <a:effectLst/>
          </c:spPr>
          <c:trendline>
            <c:spPr>
              <a:ln w="19050" cap="rnd">
                <a:solidFill>
                  <a:schemeClr val="tx1">
                    <a:lumMod val="50000"/>
                    <a:lumOff val="50000"/>
                  </a:schemeClr>
                </a:solidFill>
                <a:prstDash val="solid"/>
              </a:ln>
              <a:effectLst/>
            </c:spPr>
            <c:trendlineType val="linear"/>
          </c:trendline>
          <c:cat>
            <c:numRef>
              <c:f>'[Сводка ТМ по годам (1) (2) (1).xlsx]свинец-кадмий'!$B$97:$G$97</c:f>
              <c:numCache>
                <c:formatCode>General</c:formatCode>
                <c:ptCount val="6"/>
                <c:pt idx="0">
                  <c:v>2011</c:v>
                </c:pt>
                <c:pt idx="1">
                  <c:v>2012</c:v>
                </c:pt>
                <c:pt idx="2">
                  <c:v>2013</c:v>
                </c:pt>
                <c:pt idx="3">
                  <c:v>2014</c:v>
                </c:pt>
                <c:pt idx="4">
                  <c:v>2015</c:v>
                </c:pt>
                <c:pt idx="5">
                  <c:v>2016</c:v>
                </c:pt>
              </c:numCache>
            </c:numRef>
          </c:cat>
          <c:val>
            <c:numRef>
              <c:f>'[Сводка ТМ по годам (1) (2) (1).xlsx]свинец-кадмий'!$B$99:$G$99</c:f>
              <c:numCache>
                <c:formatCode>General</c:formatCode>
                <c:ptCount val="6"/>
                <c:pt idx="0">
                  <c:v>-1.0000000000000005E-2</c:v>
                </c:pt>
                <c:pt idx="1">
                  <c:v>-4.0000000000000114E-3</c:v>
                </c:pt>
                <c:pt idx="2">
                  <c:v>-2.0000000000000052E-3</c:v>
                </c:pt>
                <c:pt idx="3">
                  <c:v>-3.0000000000000092E-3</c:v>
                </c:pt>
                <c:pt idx="4">
                  <c:v>-1.0000000000000005E-2</c:v>
                </c:pt>
                <c:pt idx="5">
                  <c:v>-8.0000000000000227E-3</c:v>
                </c:pt>
              </c:numCache>
            </c:numRef>
          </c:val>
          <c:extLst xmlns:c16r2="http://schemas.microsoft.com/office/drawing/2015/06/chart">
            <c:ext xmlns:c16="http://schemas.microsoft.com/office/drawing/2014/chart" uri="{C3380CC4-5D6E-409C-BE32-E72D297353CC}">
              <c16:uniqueId val="{00000001-8ECB-4E47-8A5B-F5FCC5325367}"/>
            </c:ext>
          </c:extLst>
        </c:ser>
        <c:gapWidth val="100"/>
        <c:axId val="105451904"/>
        <c:axId val="105453440"/>
      </c:barChart>
      <c:catAx>
        <c:axId val="105451904"/>
        <c:scaling>
          <c:orientation val="minMax"/>
        </c:scaling>
        <c:axPos val="l"/>
        <c:numFmt formatCode="General" sourceLinked="1"/>
        <c:maj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453440"/>
        <c:crosses val="autoZero"/>
        <c:auto val="1"/>
        <c:lblAlgn val="ctr"/>
        <c:lblOffset val="999"/>
      </c:catAx>
      <c:valAx>
        <c:axId val="105453440"/>
        <c:scaling>
          <c:orientation val="minMax"/>
        </c:scaling>
        <c:axPos val="b"/>
        <c:majorGridlines>
          <c:spPr>
            <a:ln w="9525" cap="flat" cmpd="sng" algn="ctr">
              <a:solidFill>
                <a:schemeClr val="tx2">
                  <a:lumMod val="15000"/>
                  <a:lumOff val="85000"/>
                </a:schemeClr>
              </a:solidFill>
              <a:round/>
            </a:ln>
            <a:effectLst/>
          </c:spPr>
        </c:majorGridlines>
        <c:numFmt formatCode="#,##0.00;[Black]#,##0.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5451904"/>
        <c:crosses val="autoZero"/>
        <c:crossBetween val="between"/>
      </c:valAx>
      <c:spPr>
        <a:noFill/>
        <a:ln>
          <a:noFill/>
        </a:ln>
        <a:effectLst/>
      </c:spPr>
    </c:plotArea>
    <c:legend>
      <c:legendPos val="b"/>
      <c:layout>
        <c:manualLayout>
          <c:xMode val="edge"/>
          <c:yMode val="edge"/>
          <c:x val="2.0077865266841646E-2"/>
          <c:y val="0.89409667541557725"/>
          <c:w val="0.50984426946631667"/>
          <c:h val="7.8125546806649168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chartSpace>
</file>

<file path=word/drawings/drawing1.xml><?xml version="1.0" encoding="utf-8"?>
<c:userShapes xmlns:c="http://schemas.openxmlformats.org/drawingml/2006/chart">
  <cdr:relSizeAnchor xmlns:cdr="http://schemas.openxmlformats.org/drawingml/2006/chartDrawing">
    <cdr:from>
      <cdr:x>0.06875</cdr:x>
      <cdr:y>0</cdr:y>
    </cdr:from>
    <cdr:to>
      <cdr:x>0.16667</cdr:x>
      <cdr:y>0.10417</cdr:y>
    </cdr:to>
    <cdr:sp macro="" textlink="">
      <cdr:nvSpPr>
        <cdr:cNvPr id="2" name="Надпись 1"/>
        <cdr:cNvSpPr txBox="1"/>
      </cdr:nvSpPr>
      <cdr:spPr>
        <a:xfrm xmlns:a="http://schemas.openxmlformats.org/drawingml/2006/main">
          <a:off x="314325" y="0"/>
          <a:ext cx="447676"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рік</a:t>
          </a:r>
        </a:p>
      </cdr:txBody>
    </cdr:sp>
  </cdr:relSizeAnchor>
</c:userShapes>
</file>

<file path=word/drawings/drawing2.xml><?xml version="1.0" encoding="utf-8"?>
<c:userShapes xmlns:c="http://schemas.openxmlformats.org/drawingml/2006/chart">
  <cdr:relSizeAnchor xmlns:cdr="http://schemas.openxmlformats.org/drawingml/2006/chartDrawing">
    <cdr:from>
      <cdr:x>0.71093</cdr:x>
      <cdr:y>0.09748</cdr:y>
    </cdr:from>
    <cdr:to>
      <cdr:x>0.77697</cdr:x>
      <cdr:y>0.54402</cdr:y>
    </cdr:to>
    <cdr:sp macro="" textlink="">
      <cdr:nvSpPr>
        <cdr:cNvPr id="8" name="Правая фигурная скобка 7"/>
        <cdr:cNvSpPr/>
      </cdr:nvSpPr>
      <cdr:spPr>
        <a:xfrm xmlns:a="http://schemas.openxmlformats.org/drawingml/2006/main">
          <a:off x="3250361" y="267418"/>
          <a:ext cx="301925" cy="1224951"/>
        </a:xfrm>
        <a:prstGeom xmlns:a="http://schemas.openxmlformats.org/drawingml/2006/main" prst="rightBrac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uk-UA"/>
        </a:p>
      </cdr:txBody>
    </cdr:sp>
  </cdr:relSizeAnchor>
  <cdr:relSizeAnchor xmlns:cdr="http://schemas.openxmlformats.org/drawingml/2006/chartDrawing">
    <cdr:from>
      <cdr:x>0.09823</cdr:x>
      <cdr:y>0.45067</cdr:y>
    </cdr:from>
    <cdr:to>
      <cdr:x>0.28863</cdr:x>
      <cdr:y>0.6134</cdr:y>
    </cdr:to>
    <cdr:sp macro="" textlink="">
      <cdr:nvSpPr>
        <cdr:cNvPr id="14" name="TextBox 13"/>
        <cdr:cNvSpPr txBox="1"/>
      </cdr:nvSpPr>
      <cdr:spPr>
        <a:xfrm xmlns:a="http://schemas.openxmlformats.org/drawingml/2006/main">
          <a:off x="449122" y="1236266"/>
          <a:ext cx="870510" cy="44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uk-UA" sz="800">
              <a:latin typeface="Times New Roman" pitchFamily="18" charset="0"/>
              <a:cs typeface="Times New Roman" pitchFamily="18" charset="0"/>
            </a:rPr>
            <a:t>Контрольна </a:t>
          </a:r>
          <a:r>
            <a:rPr lang="ru-RU" sz="800">
              <a:latin typeface="Times New Roman" pitchFamily="18" charset="0"/>
              <a:ea typeface="+mn-ea"/>
              <a:cs typeface="Times New Roman" pitchFamily="18" charset="0"/>
            </a:rPr>
            <a:t>територ</a:t>
          </a:r>
          <a:r>
            <a:rPr lang="uk-UA" sz="800">
              <a:latin typeface="Times New Roman" pitchFamily="18" charset="0"/>
              <a:ea typeface="+mn-ea"/>
              <a:cs typeface="Times New Roman" pitchFamily="18" charset="0"/>
            </a:rPr>
            <a:t>ія (наші дослідження)</a:t>
          </a:r>
          <a:endParaRPr lang="uk-UA" sz="800">
            <a:latin typeface="Times New Roman" pitchFamily="18" charset="0"/>
            <a:cs typeface="Times New Roman" pitchFamily="18" charset="0"/>
          </a:endParaRPr>
        </a:p>
      </cdr:txBody>
    </cdr:sp>
  </cdr:relSizeAnchor>
  <cdr:relSizeAnchor xmlns:cdr="http://schemas.openxmlformats.org/drawingml/2006/chartDrawing">
    <cdr:from>
      <cdr:x>0.48125</cdr:x>
      <cdr:y>0.92361</cdr:y>
    </cdr:from>
    <cdr:to>
      <cdr:x>0.56667</cdr:x>
      <cdr:y>0.97569</cdr:y>
    </cdr:to>
    <cdr:sp macro="" textlink="">
      <cdr:nvSpPr>
        <cdr:cNvPr id="15" name="Прямоугольник 14"/>
        <cdr:cNvSpPr/>
      </cdr:nvSpPr>
      <cdr:spPr>
        <a:xfrm xmlns:a="http://schemas.openxmlformats.org/drawingml/2006/main">
          <a:off x="2200275" y="2533650"/>
          <a:ext cx="390525" cy="14287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uk-UA"/>
        </a:p>
      </cdr:txBody>
    </cdr:sp>
  </cdr:relSizeAnchor>
</c:userShapes>
</file>

<file path=word/drawings/drawing3.xml><?xml version="1.0" encoding="utf-8"?>
<c:userShapes xmlns:c="http://schemas.openxmlformats.org/drawingml/2006/chart">
  <cdr:relSizeAnchor xmlns:cdr="http://schemas.openxmlformats.org/drawingml/2006/chartDrawing">
    <cdr:from>
      <cdr:x>0.05357</cdr:x>
      <cdr:y>0.02464</cdr:y>
    </cdr:from>
    <cdr:to>
      <cdr:x>0.16174</cdr:x>
      <cdr:y>0.09842</cdr:y>
    </cdr:to>
    <cdr:sp macro="" textlink="">
      <cdr:nvSpPr>
        <cdr:cNvPr id="2" name="Надпись 1"/>
        <cdr:cNvSpPr txBox="1"/>
      </cdr:nvSpPr>
      <cdr:spPr>
        <a:xfrm xmlns:a="http://schemas.openxmlformats.org/drawingml/2006/main">
          <a:off x="244917" y="67586"/>
          <a:ext cx="494553" cy="2023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solidFill>
                <a:schemeClr val="bg1"/>
              </a:solidFill>
              <a:latin typeface="Times New Roman" panose="02020603050405020304" pitchFamily="18" charset="0"/>
              <a:cs typeface="Times New Roman" panose="02020603050405020304" pitchFamily="18" charset="0"/>
            </a:rPr>
            <a:t>мг/кг</a:t>
          </a:r>
        </a:p>
      </cdr:txBody>
    </cdr:sp>
  </cdr:relSizeAnchor>
</c:userShapes>
</file>

<file path=word/drawings/drawing4.xml><?xml version="1.0" encoding="utf-8"?>
<c:userShapes xmlns:c="http://schemas.openxmlformats.org/drawingml/2006/chart">
  <cdr:relSizeAnchor xmlns:cdr="http://schemas.openxmlformats.org/drawingml/2006/chartDrawing">
    <cdr:from>
      <cdr:x>0.63023</cdr:x>
      <cdr:y>0.87597</cdr:y>
    </cdr:from>
    <cdr:to>
      <cdr:x>0.96744</cdr:x>
      <cdr:y>0.95349</cdr:y>
    </cdr:to>
    <cdr:sp macro="" textlink="">
      <cdr:nvSpPr>
        <cdr:cNvPr id="2" name="Надпись 1"/>
        <cdr:cNvSpPr txBox="1"/>
      </cdr:nvSpPr>
      <cdr:spPr>
        <a:xfrm xmlns:a="http://schemas.openxmlformats.org/drawingml/2006/main">
          <a:off x="2881423" y="2402958"/>
          <a:ext cx="1541721" cy="212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0">
              <a:solidFill>
                <a:schemeClr val="bg1">
                  <a:lumMod val="50000"/>
                </a:schemeClr>
              </a:solidFill>
              <a:latin typeface="Times New Roman" panose="02020603050405020304" pitchFamily="18" charset="0"/>
              <a:cs typeface="Times New Roman" panose="02020603050405020304" pitchFamily="18" charset="0"/>
            </a:rPr>
            <a:t>― ― </a:t>
          </a:r>
          <a:r>
            <a:rPr lang="ru-RU" sz="1000">
              <a:latin typeface="Times New Roman" panose="02020603050405020304" pitchFamily="18" charset="0"/>
              <a:cs typeface="Times New Roman" panose="02020603050405020304" pitchFamily="18" charset="0"/>
            </a:rPr>
            <a:t>лінія тренду</a:t>
          </a:r>
        </a:p>
      </cdr:txBody>
    </cdr:sp>
  </cdr:relSizeAnchor>
</c:userShapes>
</file>

<file path=word/drawings/drawing5.xml><?xml version="1.0" encoding="utf-8"?>
<c:userShapes xmlns:c="http://schemas.openxmlformats.org/drawingml/2006/chart">
  <cdr:relSizeAnchor xmlns:cdr="http://schemas.openxmlformats.org/drawingml/2006/chartDrawing">
    <cdr:from>
      <cdr:x>0.21984</cdr:x>
      <cdr:y>0</cdr:y>
    </cdr:from>
    <cdr:to>
      <cdr:x>0.26941</cdr:x>
      <cdr:y>0.06107</cdr:y>
    </cdr:to>
    <cdr:sp macro="" textlink="">
      <cdr:nvSpPr>
        <cdr:cNvPr id="2" name="Надпись 1"/>
        <cdr:cNvSpPr txBox="1"/>
      </cdr:nvSpPr>
      <cdr:spPr>
        <a:xfrm xmlns:a="http://schemas.openxmlformats.org/drawingml/2006/main">
          <a:off x="1211284" y="0"/>
          <a:ext cx="273132" cy="201880"/>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ru-RU" sz="1000">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0.01675</cdr:x>
      <cdr:y>0.22947</cdr:y>
    </cdr:from>
    <cdr:to>
      <cdr:x>0.29238</cdr:x>
      <cdr:y>0.3728</cdr:y>
    </cdr:to>
    <cdr:sp macro="" textlink="">
      <cdr:nvSpPr>
        <cdr:cNvPr id="4" name="TextBox 3"/>
        <cdr:cNvSpPr txBox="1"/>
      </cdr:nvSpPr>
      <cdr:spPr>
        <a:xfrm xmlns:a="http://schemas.openxmlformats.org/drawingml/2006/main">
          <a:off x="92267" y="758604"/>
          <a:ext cx="1518699" cy="47384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uk-UA" sz="1000">
              <a:latin typeface="Times New Roman" pitchFamily="18" charset="0"/>
              <a:cs typeface="Times New Roman" pitchFamily="18" charset="0"/>
            </a:rPr>
            <a:t>Контрольна територія (власні дані, Україна)</a:t>
          </a:r>
        </a:p>
      </cdr:txBody>
    </cdr:sp>
  </cdr:relSizeAnchor>
</c:userShapes>
</file>

<file path=word/drawings/drawing6.xml><?xml version="1.0" encoding="utf-8"?>
<c:userShapes xmlns:c="http://schemas.openxmlformats.org/drawingml/2006/chart">
  <cdr:relSizeAnchor xmlns:cdr="http://schemas.openxmlformats.org/drawingml/2006/chartDrawing">
    <cdr:from>
      <cdr:x>0.2731</cdr:x>
      <cdr:y>0.17148</cdr:y>
    </cdr:from>
    <cdr:to>
      <cdr:x>0.43771</cdr:x>
      <cdr:y>0.25878</cdr:y>
    </cdr:to>
    <cdr:sp macro="" textlink="">
      <cdr:nvSpPr>
        <cdr:cNvPr id="3" name="Надпись 6"/>
        <cdr:cNvSpPr txBox="1"/>
      </cdr:nvSpPr>
      <cdr:spPr>
        <a:xfrm xmlns:a="http://schemas.openxmlformats.org/drawingml/2006/main">
          <a:off x="1390650" y="523875"/>
          <a:ext cx="838200" cy="26670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30-39</a:t>
          </a:r>
          <a:r>
            <a:rPr lang="ru-RU" sz="1000" baseline="0">
              <a:latin typeface="Times New Roman" panose="02020603050405020304" pitchFamily="18" charset="0"/>
              <a:cs typeface="Times New Roman" panose="02020603050405020304" pitchFamily="18" charset="0"/>
            </a:rPr>
            <a:t> років</a:t>
          </a:r>
          <a:endParaRPr lang="ru-RU" sz="100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0.19487</cdr:x>
      <cdr:y>0.01709</cdr:y>
    </cdr:from>
    <cdr:to>
      <cdr:x>0.26795</cdr:x>
      <cdr:y>0.10363</cdr:y>
    </cdr:to>
    <cdr:sp macro="" textlink="">
      <cdr:nvSpPr>
        <cdr:cNvPr id="2" name="Надпись 1"/>
        <cdr:cNvSpPr txBox="1"/>
      </cdr:nvSpPr>
      <cdr:spPr>
        <a:xfrm xmlns:a="http://schemas.openxmlformats.org/drawingml/2006/main">
          <a:off x="965200" y="50800"/>
          <a:ext cx="361950" cy="257175"/>
        </a:xfrm>
        <a:prstGeom xmlns:a="http://schemas.openxmlformats.org/drawingml/2006/main" prst="rect">
          <a:avLst/>
        </a:prstGeom>
      </cdr:spPr>
    </cdr:sp>
  </cdr:relSizeAnchor>
  <cdr:relSizeAnchor xmlns:cdr="http://schemas.openxmlformats.org/drawingml/2006/chartDrawing">
    <cdr:from>
      <cdr:x>0.19808</cdr:x>
      <cdr:y>0</cdr:y>
    </cdr:from>
    <cdr:to>
      <cdr:x>0.24808</cdr:x>
      <cdr:y>0.08974</cdr:y>
    </cdr:to>
    <cdr:sp macro="" textlink="">
      <cdr:nvSpPr>
        <cdr:cNvPr id="3" name="Надпись 2"/>
        <cdr:cNvSpPr txBox="1"/>
      </cdr:nvSpPr>
      <cdr:spPr>
        <a:xfrm xmlns:a="http://schemas.openxmlformats.org/drawingml/2006/main">
          <a:off x="981075" y="0"/>
          <a:ext cx="2476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cdr:x>
      <cdr:y>0.1958</cdr:y>
    </cdr:from>
    <cdr:to>
      <cdr:x>0.28292</cdr:x>
      <cdr:y>0.27972</cdr:y>
    </cdr:to>
    <cdr:sp macro="" textlink="">
      <cdr:nvSpPr>
        <cdr:cNvPr id="4" name="Надпись 3"/>
        <cdr:cNvSpPr txBox="1"/>
      </cdr:nvSpPr>
      <cdr:spPr>
        <a:xfrm xmlns:a="http://schemas.openxmlformats.org/drawingml/2006/main">
          <a:off x="0" y="581891"/>
          <a:ext cx="1401287" cy="2493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(в</a:t>
          </a:r>
          <a:r>
            <a:rPr lang="uk-UA" sz="1000">
              <a:latin typeface="Times New Roman" panose="02020603050405020304" pitchFamily="18" charset="0"/>
              <a:cs typeface="Times New Roman" panose="02020603050405020304" pitchFamily="18" charset="0"/>
            </a:rPr>
            <a:t>ласні</a:t>
          </a:r>
          <a:r>
            <a:rPr lang="uk-UA" sz="1000" baseline="0">
              <a:latin typeface="Times New Roman" panose="02020603050405020304" pitchFamily="18" charset="0"/>
              <a:cs typeface="Times New Roman" panose="02020603050405020304" pitchFamily="18" charset="0"/>
            </a:rPr>
            <a:t> дані, Україна)</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0.02464</cdr:x>
      <cdr:y>0.37274</cdr:y>
    </cdr:from>
    <cdr:to>
      <cdr:x>0.30756</cdr:x>
      <cdr:y>0.45665</cdr:y>
    </cdr:to>
    <cdr:sp macro="" textlink="">
      <cdr:nvSpPr>
        <cdr:cNvPr id="5" name="Надпись 1"/>
        <cdr:cNvSpPr txBox="1"/>
      </cdr:nvSpPr>
      <cdr:spPr>
        <a:xfrm xmlns:a="http://schemas.openxmlformats.org/drawingml/2006/main">
          <a:off x="122052" y="1107704"/>
          <a:ext cx="1401287" cy="249381"/>
        </a:xfrm>
        <a:prstGeom xmlns:a="http://schemas.openxmlformats.org/drawingml/2006/main" prst="rect">
          <a:avLst/>
        </a:prstGeom>
      </cdr:spPr>
    </cdr:sp>
  </cdr:relSizeAnchor>
  <cdr:relSizeAnchor xmlns:cdr="http://schemas.openxmlformats.org/drawingml/2006/chartDrawing">
    <cdr:from>
      <cdr:x>0</cdr:x>
      <cdr:y>0.4087</cdr:y>
    </cdr:from>
    <cdr:to>
      <cdr:x>0.28292</cdr:x>
      <cdr:y>0.49262</cdr:y>
    </cdr:to>
    <cdr:sp macro="" textlink="">
      <cdr:nvSpPr>
        <cdr:cNvPr id="6" name="Надпись 1"/>
        <cdr:cNvSpPr txBox="1"/>
      </cdr:nvSpPr>
      <cdr:spPr>
        <a:xfrm xmlns:a="http://schemas.openxmlformats.org/drawingml/2006/main">
          <a:off x="0" y="1214582"/>
          <a:ext cx="1401287" cy="249381"/>
        </a:xfrm>
        <a:prstGeom xmlns:a="http://schemas.openxmlformats.org/drawingml/2006/main" prst="rect">
          <a:avLst/>
        </a:prstGeom>
      </cdr:spPr>
    </cdr:sp>
  </cdr:relSizeAnchor>
  <cdr:relSizeAnchor xmlns:cdr="http://schemas.openxmlformats.org/drawingml/2006/chartDrawing">
    <cdr:from>
      <cdr:x>0.00963</cdr:x>
      <cdr:y>0.33952</cdr:y>
    </cdr:from>
    <cdr:to>
      <cdr:x>0.28896</cdr:x>
      <cdr:y>0.43077</cdr:y>
    </cdr:to>
    <cdr:sp macro="" textlink="">
      <cdr:nvSpPr>
        <cdr:cNvPr id="7" name="Надпись 6"/>
        <cdr:cNvSpPr txBox="1"/>
      </cdr:nvSpPr>
      <cdr:spPr>
        <a:xfrm xmlns:a="http://schemas.openxmlformats.org/drawingml/2006/main">
          <a:off x="47709" y="1008990"/>
          <a:ext cx="1383526" cy="2711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000">
              <a:latin typeface="Times New Roman" panose="02020603050405020304" pitchFamily="18" charset="0"/>
              <a:cs typeface="Times New Roman" panose="02020603050405020304" pitchFamily="18" charset="0"/>
            </a:rPr>
            <a:t>(власні дані,</a:t>
          </a:r>
          <a:r>
            <a:rPr lang="uk-UA" sz="1000" baseline="0">
              <a:latin typeface="Times New Roman" panose="02020603050405020304" pitchFamily="18" charset="0"/>
              <a:cs typeface="Times New Roman" panose="02020603050405020304" pitchFamily="18" charset="0"/>
            </a:rPr>
            <a:t> Україна)</a:t>
          </a:r>
          <a:endParaRPr lang="ru-RU" sz="10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3B9A6-62B7-4B24-ACD0-565DAD89E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4012</TotalTime>
  <Pages>277</Pages>
  <Words>262382</Words>
  <Characters>149559</Characters>
  <Application>Microsoft Office Word</Application>
  <DocSecurity>0</DocSecurity>
  <Lines>1246</Lines>
  <Paragraphs>822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411119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К</dc:creator>
  <cp:keywords/>
  <dc:description/>
  <cp:lastModifiedBy>Загальна гігієна</cp:lastModifiedBy>
  <cp:revision>216</cp:revision>
  <cp:lastPrinted>2018-06-25T08:24:00Z</cp:lastPrinted>
  <dcterms:created xsi:type="dcterms:W3CDTF">2018-02-03T20:08:00Z</dcterms:created>
  <dcterms:modified xsi:type="dcterms:W3CDTF">2018-09-25T12:03:00Z</dcterms:modified>
</cp:coreProperties>
</file>